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310" w:line="222" w:lineRule="auto"/>
        <w:jc w:val="right"/>
        <w:rPr>
          <w:rFonts w:ascii="Times New Roman" w:eastAsia="Times New Roman" w:hAnsi="Times New Roman" w:cs="Times New Roman"/>
          <w:sz w:val="28"/>
          <w:szCs w:val="28"/>
        </w:rPr>
      </w:pPr>
      <w:r>
        <w:rPr>
          <w:rFonts w:ascii="SimHei" w:eastAsia="SimHei" w:hAnsi="SimHei" w:cs="SimHei"/>
          <w:spacing w:val="-1"/>
          <w:sz w:val="28"/>
          <w:szCs w:val="28"/>
        </w:rPr>
        <w:t>编号：</w:t>
      </w:r>
      <w:r>
        <w:rPr>
          <w:rFonts w:ascii="Times New Roman" w:eastAsia="Times New Roman" w:hAnsi="Times New Roman" w:cs="Times New Roman"/>
          <w:spacing w:val="-1"/>
          <w:sz w:val="28"/>
          <w:szCs w:val="28"/>
        </w:rPr>
        <w:t>EWL-HJZX2021-HP01</w:t>
      </w:r>
    </w:p>
    <w:p>
      <w:pPr>
        <w:pStyle w:val="BodyText"/>
        <w:spacing w:line="252" w:lineRule="auto"/>
      </w:pPr>
    </w:p>
    <w:p>
      <w:pPr>
        <w:pStyle w:val="BodyText"/>
        <w:spacing w:line="252" w:lineRule="auto"/>
      </w:pPr>
    </w:p>
    <w:p>
      <w:pPr>
        <w:pStyle w:val="BodyText"/>
        <w:spacing w:line="253" w:lineRule="auto"/>
      </w:pPr>
    </w:p>
    <w:p>
      <w:pPr>
        <w:pStyle w:val="BodyText"/>
        <w:spacing w:line="253" w:lineRule="auto"/>
      </w:pPr>
    </w:p>
    <w:p>
      <w:pPr>
        <w:pStyle w:val="BodyText"/>
        <w:spacing w:line="253" w:lineRule="auto"/>
      </w:pPr>
    </w:p>
    <w:p>
      <w:pPr>
        <w:pStyle w:val="BodyText"/>
        <w:spacing w:line="253" w:lineRule="auto"/>
      </w:pPr>
    </w:p>
    <w:p>
      <w:pPr>
        <w:spacing w:before="304" w:line="185" w:lineRule="auto"/>
        <w:ind w:left="376"/>
        <w:outlineLvl w:val="0"/>
        <w:rPr>
          <w:rFonts w:ascii="Microsoft YaHei" w:eastAsia="Microsoft YaHei" w:hAnsi="Microsoft YaHei" w:cs="Microsoft YaHei"/>
          <w:sz w:val="71"/>
          <w:szCs w:val="71"/>
        </w:rPr>
      </w:pPr>
      <w:r>
        <w:rPr>
          <w:rFonts w:ascii="Microsoft YaHei" w:eastAsia="Microsoft YaHei" w:hAnsi="Microsoft YaHei" w:cs="Microsoft YaHei"/>
          <w:spacing w:val="9"/>
          <w:sz w:val="71"/>
          <w:szCs w:val="71"/>
        </w:rPr>
        <w:t>建设项目环境影响报告表</w:t>
      </w:r>
    </w:p>
    <w:p>
      <w:pPr>
        <w:spacing w:before="266" w:line="227" w:lineRule="auto"/>
        <w:ind w:left="2701"/>
        <w:rPr>
          <w:rFonts w:ascii="KaiTi" w:eastAsia="KaiTi" w:hAnsi="KaiTi" w:cs="KaiTi"/>
          <w:sz w:val="47"/>
          <w:szCs w:val="47"/>
        </w:rPr>
      </w:pPr>
      <w:r>
        <w:rPr>
          <w:rFonts w:ascii="KaiTi" w:eastAsia="KaiTi" w:hAnsi="KaiTi" w:cs="KaiTi"/>
          <w:sz w:val="47"/>
          <w:szCs w:val="47"/>
        </w:rPr>
        <w:t>（污染影响类）</w:t>
      </w:r>
    </w:p>
    <w:p>
      <w:pPr>
        <w:pStyle w:val="BodyText"/>
        <w:spacing w:line="254" w:lineRule="auto"/>
      </w:pPr>
    </w:p>
    <w:p>
      <w:pPr>
        <w:pStyle w:val="BodyText"/>
        <w:spacing w:line="254" w:lineRule="auto"/>
      </w:pPr>
    </w:p>
    <w:p>
      <w:pPr>
        <w:pStyle w:val="BodyText"/>
        <w:spacing w:line="254" w:lineRule="auto"/>
      </w:pPr>
    </w:p>
    <w:p>
      <w:pPr>
        <w:pStyle w:val="BodyText"/>
        <w:spacing w:line="254" w:lineRule="auto"/>
      </w:pPr>
    </w:p>
    <w:p>
      <w:pPr>
        <w:pStyle w:val="BodyText"/>
        <w:spacing w:line="254" w:lineRule="auto"/>
      </w:pPr>
    </w:p>
    <w:p>
      <w:pPr>
        <w:pStyle w:val="BodyText"/>
        <w:spacing w:line="255" w:lineRule="auto"/>
      </w:pPr>
    </w:p>
    <w:p>
      <w:pPr>
        <w:pStyle w:val="BodyText"/>
        <w:spacing w:line="255" w:lineRule="auto"/>
      </w:pPr>
    </w:p>
    <w:p>
      <w:pPr>
        <w:pStyle w:val="BodyText"/>
        <w:spacing w:line="255" w:lineRule="auto"/>
      </w:pPr>
    </w:p>
    <w:p>
      <w:pPr>
        <w:pStyle w:val="BodyText"/>
        <w:spacing w:line="255" w:lineRule="auto"/>
      </w:pPr>
    </w:p>
    <w:p>
      <w:pPr>
        <w:pStyle w:val="BodyText"/>
        <w:spacing w:line="255" w:lineRule="auto"/>
      </w:pPr>
    </w:p>
    <w:p>
      <w:pPr>
        <w:pStyle w:val="BodyText"/>
        <w:spacing w:line="255" w:lineRule="auto"/>
      </w:pPr>
    </w:p>
    <w:p>
      <w:pPr>
        <w:pStyle w:val="BodyText"/>
        <w:spacing w:line="255" w:lineRule="auto"/>
      </w:pPr>
    </w:p>
    <w:p>
      <w:pPr>
        <w:pStyle w:val="BodyText"/>
        <w:spacing w:line="255" w:lineRule="auto"/>
      </w:pPr>
    </w:p>
    <w:p>
      <w:pPr>
        <w:pStyle w:val="BodyText"/>
        <w:spacing w:line="255" w:lineRule="auto"/>
      </w:pPr>
    </w:p>
    <w:p>
      <w:pPr>
        <w:spacing w:before="114" w:line="491" w:lineRule="auto"/>
        <w:rPr>
          <w:rFonts w:ascii="FangSong" w:eastAsia="FangSong" w:hAnsi="FangSong" w:cs="FangSong"/>
          <w:sz w:val="35"/>
          <w:szCs w:val="35"/>
        </w:rPr>
      </w:pPr>
      <w:r>
        <w:rPr>
          <w:rFonts w:ascii="FangSong" w:eastAsia="FangSong" w:hAnsi="FangSong" w:cs="FangSong"/>
          <w:spacing w:val="5"/>
          <w:sz w:val="35"/>
          <w:szCs w:val="35"/>
        </w:rPr>
        <w:t>项目名称：</w:t>
      </w:r>
      <w:r>
        <w:rPr>
          <w:rFonts w:ascii="FangSong" w:eastAsia="FangSong" w:hAnsi="FangSong" w:cs="FangSong"/>
          <w:spacing w:val="5"/>
          <w:sz w:val="35"/>
          <w:szCs w:val="35"/>
          <w:u w:val="single" w:color="auto"/>
        </w:rPr>
        <w:t>高州市绿能环保发电项目</w:t>
      </w:r>
      <w:r>
        <w:rPr>
          <w:rFonts w:ascii="FangSong" w:eastAsia="FangSong" w:hAnsi="FangSong" w:cs="FangSong"/>
          <w:spacing w:val="-37"/>
          <w:sz w:val="35"/>
          <w:szCs w:val="35"/>
          <w:u w:val="single" w:color="auto"/>
        </w:rPr>
        <w:t xml:space="preserve"> </w:t>
      </w:r>
      <w:r>
        <w:rPr>
          <w:rFonts w:ascii="Times New Roman" w:eastAsia="Times New Roman" w:hAnsi="Times New Roman" w:cs="Times New Roman"/>
          <w:spacing w:val="5"/>
          <w:sz w:val="35"/>
          <w:szCs w:val="35"/>
          <w:u w:val="single" w:color="auto"/>
        </w:rPr>
        <w:t>110</w:t>
      </w:r>
      <w:r>
        <w:rPr>
          <w:rFonts w:ascii="Times New Roman" w:eastAsia="Times New Roman" w:hAnsi="Times New Roman" w:cs="Times New Roman"/>
          <w:sz w:val="35"/>
          <w:szCs w:val="35"/>
          <w:u w:val="single" w:color="auto"/>
        </w:rPr>
        <w:t>kV</w:t>
      </w:r>
      <w:r>
        <w:rPr>
          <w:rFonts w:ascii="Times New Roman" w:eastAsia="Times New Roman" w:hAnsi="Times New Roman" w:cs="Times New Roman"/>
          <w:spacing w:val="30"/>
          <w:sz w:val="35"/>
          <w:szCs w:val="35"/>
          <w:u w:val="single" w:color="auto"/>
        </w:rPr>
        <w:t xml:space="preserve"> </w:t>
      </w:r>
      <w:r>
        <w:rPr>
          <w:rFonts w:ascii="FangSong" w:eastAsia="FangSong" w:hAnsi="FangSong" w:cs="FangSong"/>
          <w:spacing w:val="5"/>
          <w:sz w:val="35"/>
          <w:szCs w:val="35"/>
          <w:u w:val="single" w:color="auto"/>
        </w:rPr>
        <w:t>升压站工程</w:t>
      </w:r>
    </w:p>
    <w:p>
      <w:pPr>
        <w:spacing w:line="226" w:lineRule="auto"/>
        <w:ind w:left="300"/>
        <w:rPr>
          <w:rFonts w:ascii="FangSong" w:eastAsia="FangSong" w:hAnsi="FangSong" w:cs="FangSong"/>
          <w:sz w:val="35"/>
          <w:szCs w:val="35"/>
        </w:rPr>
      </w:pPr>
      <w:r>
        <w:rPr>
          <w:rFonts w:ascii="FangSong" w:eastAsia="FangSong" w:hAnsi="FangSong" w:cs="FangSong"/>
          <w:spacing w:val="6"/>
          <w:sz w:val="35"/>
          <w:szCs w:val="35"/>
        </w:rPr>
        <w:t>建设单位（盖章</w:t>
      </w:r>
      <w:r>
        <w:rPr>
          <w:rFonts w:ascii="FangSong" w:eastAsia="FangSong" w:hAnsi="FangSong" w:cs="FangSong"/>
          <w:spacing w:val="-93"/>
          <w:sz w:val="35"/>
          <w:szCs w:val="35"/>
        </w:rPr>
        <w:t>）：</w:t>
      </w:r>
      <w:r>
        <w:rPr>
          <w:rFonts w:ascii="FangSong" w:eastAsia="FangSong" w:hAnsi="FangSong" w:cs="FangSong"/>
          <w:spacing w:val="-141"/>
          <w:sz w:val="35"/>
          <w:szCs w:val="35"/>
        </w:rPr>
        <w:t xml:space="preserve"> </w:t>
      </w:r>
      <w:r>
        <w:rPr>
          <w:rFonts w:ascii="FangSong" w:eastAsia="FangSong" w:hAnsi="FangSong" w:cs="FangSong"/>
          <w:spacing w:val="-124"/>
          <w:sz w:val="35"/>
          <w:szCs w:val="35"/>
          <w:u w:val="single" w:color="auto"/>
        </w:rPr>
        <w:t xml:space="preserve"> </w:t>
      </w:r>
      <w:r>
        <w:rPr>
          <w:rFonts w:ascii="FangSong" w:eastAsia="FangSong" w:hAnsi="FangSong" w:cs="FangSong"/>
          <w:spacing w:val="6"/>
          <w:sz w:val="35"/>
          <w:szCs w:val="35"/>
          <w:u w:val="single" w:color="auto"/>
        </w:rPr>
        <w:t>朗坤环保能源（茂名）有限公司</w:t>
      </w:r>
    </w:p>
    <w:p>
      <w:pPr>
        <w:pStyle w:val="BodyText"/>
        <w:spacing w:line="241" w:lineRule="auto"/>
      </w:pPr>
    </w:p>
    <w:p>
      <w:pPr>
        <w:pStyle w:val="BodyText"/>
        <w:spacing w:line="241" w:lineRule="auto"/>
      </w:pPr>
    </w:p>
    <w:p>
      <w:pPr>
        <w:pStyle w:val="BodyText"/>
        <w:spacing w:line="241" w:lineRule="auto"/>
      </w:pPr>
    </w:p>
    <w:p>
      <w:pPr>
        <w:pStyle w:val="BodyText"/>
        <w:spacing w:line="241" w:lineRule="auto"/>
      </w:pPr>
    </w:p>
    <w:p>
      <w:pPr>
        <w:pStyle w:val="BodyText"/>
        <w:spacing w:line="241" w:lineRule="auto"/>
      </w:pPr>
    </w:p>
    <w:p>
      <w:pPr>
        <w:pStyle w:val="BodyText"/>
        <w:spacing w:line="241" w:lineRule="auto"/>
        <w:sectPr>
          <w:pgSz w:w="11906" w:h="16839"/>
          <w:pgMar w:top="1431" w:right="1527" w:bottom="0" w:left="1626" w:header="0" w:footer="0" w:gutter="0"/>
          <w:cols w:space="708"/>
        </w:sectPr>
      </w:pPr>
    </w:p>
    <w:p>
      <w:pPr>
        <w:pStyle w:val="BodyText"/>
        <w:spacing w:line="241" w:lineRule="auto"/>
      </w:pPr>
    </w:p>
    <w:p>
      <w:pPr>
        <w:pStyle w:val="BodyText"/>
        <w:spacing w:line="241" w:lineRule="auto"/>
      </w:pPr>
    </w:p>
    <w:p>
      <w:pPr>
        <w:pStyle w:val="BodyText"/>
        <w:spacing w:line="241" w:lineRule="auto"/>
      </w:pPr>
    </w:p>
    <w:p>
      <w:pPr>
        <w:pStyle w:val="BodyText"/>
        <w:spacing w:line="241" w:lineRule="auto"/>
      </w:pPr>
    </w:p>
    <w:p>
      <w:pPr>
        <w:pStyle w:val="BodyText"/>
        <w:spacing w:line="241" w:lineRule="auto"/>
      </w:pPr>
    </w:p>
    <w:p>
      <w:pPr>
        <w:pStyle w:val="BodyText"/>
        <w:spacing w:line="241" w:lineRule="auto"/>
      </w:pPr>
    </w:p>
    <w:p>
      <w:pPr>
        <w:pStyle w:val="BodyText"/>
        <w:spacing w:line="241" w:lineRule="auto"/>
      </w:pPr>
    </w:p>
    <w:p>
      <w:pPr>
        <w:spacing w:before="114" w:line="227" w:lineRule="auto"/>
        <w:ind w:left="2418"/>
        <w:rPr>
          <w:rFonts w:ascii="FangSong" w:eastAsia="FangSong" w:hAnsi="FangSong" w:cs="FangSong"/>
          <w:sz w:val="35"/>
          <w:szCs w:val="35"/>
        </w:rPr>
      </w:pPr>
      <w:r>
        <w:rPr>
          <w:rFonts w:ascii="FangSong" w:eastAsia="FangSong" w:hAnsi="FangSong" w:cs="FangSong"/>
          <w:spacing w:val="1"/>
          <w:sz w:val="35"/>
          <w:szCs w:val="35"/>
        </w:rPr>
        <w:t>编制日期：</w:t>
      </w:r>
      <w:r>
        <w:rPr>
          <w:rFonts w:ascii="Times New Roman" w:eastAsia="Times New Roman" w:hAnsi="Times New Roman" w:cs="Times New Roman"/>
          <w:spacing w:val="1"/>
          <w:sz w:val="35"/>
          <w:szCs w:val="35"/>
          <w:u w:val="single" w:color="auto"/>
        </w:rPr>
        <w:t xml:space="preserve">  2021</w:t>
      </w:r>
      <w:r>
        <w:rPr>
          <w:rFonts w:ascii="Times New Roman" w:eastAsia="Times New Roman" w:hAnsi="Times New Roman" w:cs="Times New Roman"/>
          <w:spacing w:val="36"/>
          <w:sz w:val="35"/>
          <w:szCs w:val="35"/>
          <w:u w:val="single" w:color="auto"/>
        </w:rPr>
        <w:t xml:space="preserve"> </w:t>
      </w:r>
      <w:r>
        <w:rPr>
          <w:rFonts w:ascii="FangSong" w:eastAsia="FangSong" w:hAnsi="FangSong" w:cs="FangSong"/>
          <w:spacing w:val="1"/>
          <w:sz w:val="35"/>
          <w:szCs w:val="35"/>
          <w:u w:val="single" w:color="auto"/>
        </w:rPr>
        <w:t>年</w:t>
      </w:r>
      <w:r>
        <w:rPr>
          <w:rFonts w:ascii="FangSong" w:eastAsia="FangSong" w:hAnsi="FangSong" w:cs="FangSong"/>
          <w:spacing w:val="-71"/>
          <w:sz w:val="35"/>
          <w:szCs w:val="35"/>
          <w:u w:val="single" w:color="auto"/>
        </w:rPr>
        <w:t xml:space="preserve"> </w:t>
      </w:r>
      <w:r>
        <w:rPr>
          <w:rFonts w:ascii="Times New Roman" w:eastAsia="Times New Roman" w:hAnsi="Times New Roman" w:cs="Times New Roman"/>
          <w:spacing w:val="1"/>
          <w:sz w:val="35"/>
          <w:szCs w:val="35"/>
          <w:u w:val="single" w:color="auto"/>
        </w:rPr>
        <w:t>6</w:t>
      </w:r>
      <w:r>
        <w:rPr>
          <w:rFonts w:ascii="Times New Roman" w:eastAsia="Times New Roman" w:hAnsi="Times New Roman" w:cs="Times New Roman"/>
          <w:spacing w:val="45"/>
          <w:sz w:val="35"/>
          <w:szCs w:val="35"/>
          <w:u w:val="single" w:color="auto"/>
        </w:rPr>
        <w:t xml:space="preserve"> </w:t>
      </w:r>
      <w:r>
        <w:rPr>
          <w:rFonts w:ascii="FangSong" w:eastAsia="FangSong" w:hAnsi="FangSong" w:cs="FangSong"/>
          <w:spacing w:val="1"/>
          <w:sz w:val="35"/>
          <w:szCs w:val="35"/>
          <w:u w:val="single" w:color="auto"/>
        </w:rPr>
        <w:t>月</w:t>
      </w:r>
    </w:p>
    <w:p>
      <w:pPr>
        <w:spacing w:before="271" w:line="230" w:lineRule="auto"/>
        <w:ind w:left="2042"/>
        <w:rPr>
          <w:rFonts w:ascii="KaiTi" w:eastAsia="KaiTi" w:hAnsi="KaiTi" w:cs="KaiTi"/>
          <w:sz w:val="35"/>
          <w:szCs w:val="35"/>
        </w:rPr>
      </w:pPr>
      <w:r>
        <w:rPr>
          <w:rFonts w:ascii="KaiTi" w:eastAsia="KaiTi" w:hAnsi="KaiTi" w:cs="KaiTi"/>
          <w:spacing w:val="5"/>
          <w:sz w:val="35"/>
          <w:szCs w:val="35"/>
        </w:rPr>
        <w:t>中华人民共和国生态环境部制</w:t>
      </w:r>
    </w:p>
    <w:p>
      <w:pPr>
        <w:spacing w:line="230" w:lineRule="auto"/>
        <w:rPr>
          <w:rFonts w:ascii="KaiTi" w:eastAsia="KaiTi" w:hAnsi="KaiTi" w:cs="KaiTi"/>
          <w:sz w:val="35"/>
          <w:szCs w:val="35"/>
        </w:rPr>
        <w:sectPr>
          <w:type w:val="nextPage"/>
          <w:pgSz w:w="11906" w:h="16839"/>
          <w:pgMar w:top="1431" w:right="1527" w:bottom="0" w:left="1626" w:header="0" w:footer="0" w:gutter="0"/>
          <w:pgNumType w:start="2"/>
          <w:cols w:space="708"/>
          <w:titlePg w:val="0"/>
        </w:sectPr>
      </w:pPr>
    </w:p>
    <w:p>
      <w:pPr>
        <w:spacing w:before="322" w:line="223" w:lineRule="auto"/>
        <w:ind w:left="1723"/>
        <w:rPr>
          <w:rFonts w:ascii="SimSun" w:eastAsia="SimSun" w:hAnsi="SimSun" w:cs="SimSun"/>
          <w:sz w:val="35"/>
          <w:szCs w:val="35"/>
        </w:rPr>
      </w:pPr>
      <w:r>
        <w:rPr>
          <w:rFonts w:ascii="SimSun" w:eastAsia="SimSun" w:hAnsi="SimSun" w:cs="SimSun"/>
          <w:spacing w:val="10"/>
          <w:sz w:val="35"/>
          <w:szCs w:val="35"/>
          <w14:textOutline w14:w="6537" w14:cap="sq">
            <w14:solidFill>
              <w14:srgbClr w14:val="000000"/>
            </w14:solidFill>
            <w14:prstDash w14:val="solid"/>
            <w14:bevel/>
          </w14:textOutline>
        </w:rPr>
        <w:t>《建设项目环境影响报告表》编制说明</w:t>
      </w:r>
    </w:p>
    <w:p>
      <w:pPr>
        <w:spacing w:before="266" w:line="545" w:lineRule="exact"/>
        <w:jc w:val="right"/>
        <w:rPr>
          <w:rFonts w:ascii="SimSun" w:eastAsia="SimSun" w:hAnsi="SimSun" w:cs="SimSun"/>
          <w:sz w:val="28"/>
          <w:szCs w:val="28"/>
        </w:rPr>
      </w:pPr>
      <w:r>
        <w:rPr>
          <w:rFonts w:ascii="SimSun" w:eastAsia="SimSun" w:hAnsi="SimSun" w:cs="SimSun"/>
          <w:spacing w:val="-4"/>
          <w:position w:val="20"/>
          <w:sz w:val="28"/>
          <w:szCs w:val="28"/>
        </w:rPr>
        <w:t>《建设项目环境影响报告表》由具有从事环境影响评</w:t>
      </w:r>
      <w:r>
        <w:rPr>
          <w:rFonts w:ascii="SimSun" w:eastAsia="SimSun" w:hAnsi="SimSun" w:cs="SimSun"/>
          <w:spacing w:val="-5"/>
          <w:position w:val="20"/>
          <w:sz w:val="28"/>
          <w:szCs w:val="28"/>
        </w:rPr>
        <w:t>价工作资质的单</w:t>
      </w:r>
    </w:p>
    <w:p>
      <w:pPr>
        <w:spacing w:before="1" w:line="219" w:lineRule="auto"/>
        <w:rPr>
          <w:rFonts w:ascii="SimSun" w:eastAsia="SimSun" w:hAnsi="SimSun" w:cs="SimSun"/>
          <w:sz w:val="28"/>
          <w:szCs w:val="28"/>
        </w:rPr>
      </w:pPr>
      <w:r>
        <w:rPr>
          <w:rFonts w:ascii="SimSun" w:eastAsia="SimSun" w:hAnsi="SimSun" w:cs="SimSun"/>
          <w:spacing w:val="-3"/>
          <w:sz w:val="28"/>
          <w:szCs w:val="28"/>
        </w:rPr>
        <w:t>位编制。</w:t>
      </w:r>
    </w:p>
    <w:p>
      <w:pPr>
        <w:spacing w:before="211" w:line="544" w:lineRule="exact"/>
        <w:ind w:right="1"/>
        <w:jc w:val="right"/>
        <w:rPr>
          <w:rFonts w:ascii="Times New Roman" w:eastAsia="Times New Roman" w:hAnsi="Times New Roman" w:cs="Times New Roman"/>
          <w:sz w:val="28"/>
          <w:szCs w:val="28"/>
        </w:rPr>
      </w:pPr>
      <w:r>
        <w:rPr>
          <w:rFonts w:ascii="Times New Roman" w:eastAsia="Times New Roman" w:hAnsi="Times New Roman" w:cs="Times New Roman"/>
          <w:spacing w:val="4"/>
          <w:position w:val="19"/>
          <w:sz w:val="28"/>
          <w:szCs w:val="28"/>
        </w:rPr>
        <w:t>1</w:t>
      </w:r>
      <w:r>
        <w:rPr>
          <w:rFonts w:ascii="Times New Roman" w:eastAsia="Times New Roman" w:hAnsi="Times New Roman" w:cs="Times New Roman"/>
          <w:spacing w:val="-29"/>
          <w:position w:val="19"/>
          <w:sz w:val="28"/>
          <w:szCs w:val="28"/>
        </w:rPr>
        <w:t xml:space="preserve"> </w:t>
      </w:r>
      <w:r>
        <w:rPr>
          <w:rFonts w:ascii="SimSun" w:eastAsia="SimSun" w:hAnsi="SimSun" w:cs="SimSun"/>
          <w:spacing w:val="4"/>
          <w:position w:val="19"/>
          <w:sz w:val="28"/>
          <w:szCs w:val="28"/>
        </w:rPr>
        <w:t>、</w:t>
      </w:r>
      <w:r>
        <w:rPr>
          <w:rFonts w:ascii="SimSun" w:eastAsia="SimSun" w:hAnsi="SimSun" w:cs="SimSun"/>
          <w:spacing w:val="67"/>
          <w:position w:val="19"/>
          <w:sz w:val="28"/>
          <w:szCs w:val="28"/>
        </w:rPr>
        <w:t xml:space="preserve">  </w:t>
      </w:r>
      <w:r>
        <w:rPr>
          <w:rFonts w:ascii="SimSun" w:eastAsia="SimSun" w:hAnsi="SimSun" w:cs="SimSun"/>
          <w:spacing w:val="4"/>
          <w:position w:val="19"/>
          <w:sz w:val="28"/>
          <w:szCs w:val="28"/>
        </w:rPr>
        <w:t>项目名称</w:t>
      </w:r>
      <w:r>
        <w:rPr>
          <w:rFonts w:ascii="Times New Roman" w:eastAsia="Times New Roman" w:hAnsi="Times New Roman" w:cs="Times New Roman"/>
          <w:spacing w:val="4"/>
          <w:position w:val="19"/>
          <w:sz w:val="28"/>
          <w:szCs w:val="28"/>
        </w:rPr>
        <w:t>——</w:t>
      </w:r>
      <w:r>
        <w:rPr>
          <w:rFonts w:ascii="Times New Roman" w:eastAsia="Times New Roman" w:hAnsi="Times New Roman" w:cs="Times New Roman"/>
          <w:spacing w:val="-48"/>
          <w:position w:val="19"/>
          <w:sz w:val="28"/>
          <w:szCs w:val="28"/>
        </w:rPr>
        <w:t xml:space="preserve"> </w:t>
      </w:r>
      <w:r>
        <w:rPr>
          <w:rFonts w:ascii="SimSun" w:eastAsia="SimSun" w:hAnsi="SimSun" w:cs="SimSun"/>
          <w:spacing w:val="4"/>
          <w:position w:val="19"/>
          <w:sz w:val="28"/>
          <w:szCs w:val="28"/>
        </w:rPr>
        <w:t>指项目立项批复时的名称，应不超过</w:t>
      </w:r>
      <w:r>
        <w:rPr>
          <w:rFonts w:ascii="SimSun" w:eastAsia="SimSun" w:hAnsi="SimSun" w:cs="SimSun"/>
          <w:spacing w:val="-49"/>
          <w:position w:val="19"/>
          <w:sz w:val="28"/>
          <w:szCs w:val="28"/>
        </w:rPr>
        <w:t xml:space="preserve"> </w:t>
      </w:r>
      <w:r>
        <w:rPr>
          <w:rFonts w:ascii="Times New Roman" w:eastAsia="Times New Roman" w:hAnsi="Times New Roman" w:cs="Times New Roman"/>
          <w:spacing w:val="4"/>
          <w:position w:val="19"/>
          <w:sz w:val="28"/>
          <w:szCs w:val="28"/>
        </w:rPr>
        <w:t>30</w:t>
      </w:r>
    </w:p>
    <w:p>
      <w:pPr>
        <w:spacing w:before="1" w:line="219" w:lineRule="auto"/>
        <w:ind w:left="720"/>
        <w:rPr>
          <w:rFonts w:ascii="SimSun" w:eastAsia="SimSun" w:hAnsi="SimSun" w:cs="SimSun"/>
          <w:sz w:val="28"/>
          <w:szCs w:val="28"/>
        </w:rPr>
      </w:pPr>
      <w:r>
        <w:rPr>
          <w:rFonts w:ascii="SimSun" w:eastAsia="SimSun" w:hAnsi="SimSun" w:cs="SimSun"/>
          <w:spacing w:val="-7"/>
          <w:sz w:val="28"/>
          <w:szCs w:val="28"/>
        </w:rPr>
        <w:t>个字（两个英文字段作一个汉字）。</w:t>
      </w:r>
    </w:p>
    <w:p>
      <w:pPr>
        <w:spacing w:before="211" w:line="543" w:lineRule="exact"/>
        <w:ind w:right="2"/>
        <w:jc w:val="right"/>
        <w:rPr>
          <w:rFonts w:ascii="SimSun" w:eastAsia="SimSun" w:hAnsi="SimSun" w:cs="SimSun"/>
          <w:sz w:val="28"/>
          <w:szCs w:val="28"/>
        </w:rPr>
      </w:pPr>
      <w:r>
        <w:rPr>
          <w:rFonts w:ascii="Times New Roman" w:eastAsia="Times New Roman" w:hAnsi="Times New Roman" w:cs="Times New Roman"/>
          <w:spacing w:val="-1"/>
          <w:position w:val="19"/>
          <w:sz w:val="28"/>
          <w:szCs w:val="28"/>
        </w:rPr>
        <w:t>2</w:t>
      </w:r>
      <w:r>
        <w:rPr>
          <w:rFonts w:ascii="Times New Roman" w:eastAsia="Times New Roman" w:hAnsi="Times New Roman" w:cs="Times New Roman"/>
          <w:spacing w:val="-39"/>
          <w:position w:val="19"/>
          <w:sz w:val="28"/>
          <w:szCs w:val="28"/>
        </w:rPr>
        <w:t xml:space="preserve"> </w:t>
      </w:r>
      <w:r>
        <w:rPr>
          <w:rFonts w:ascii="SimSun" w:eastAsia="SimSun" w:hAnsi="SimSun" w:cs="SimSun"/>
          <w:spacing w:val="-1"/>
          <w:position w:val="19"/>
          <w:sz w:val="28"/>
          <w:szCs w:val="28"/>
        </w:rPr>
        <w:t>、</w:t>
      </w:r>
      <w:r>
        <w:rPr>
          <w:rFonts w:ascii="SimSun" w:eastAsia="SimSun" w:hAnsi="SimSun" w:cs="SimSun"/>
          <w:spacing w:val="66"/>
          <w:position w:val="19"/>
          <w:sz w:val="28"/>
          <w:szCs w:val="28"/>
        </w:rPr>
        <w:t xml:space="preserve">  </w:t>
      </w:r>
      <w:r>
        <w:rPr>
          <w:rFonts w:ascii="SimSun" w:eastAsia="SimSun" w:hAnsi="SimSun" w:cs="SimSun"/>
          <w:spacing w:val="-1"/>
          <w:position w:val="19"/>
          <w:sz w:val="28"/>
          <w:szCs w:val="28"/>
        </w:rPr>
        <w:t>建设地点</w:t>
      </w:r>
      <w:r>
        <w:rPr>
          <w:rFonts w:ascii="Times New Roman" w:eastAsia="Times New Roman" w:hAnsi="Times New Roman" w:cs="Times New Roman"/>
          <w:spacing w:val="-1"/>
          <w:position w:val="19"/>
          <w:sz w:val="28"/>
          <w:szCs w:val="28"/>
        </w:rPr>
        <w:t>——</w:t>
      </w:r>
      <w:r>
        <w:rPr>
          <w:rFonts w:ascii="SimSun" w:eastAsia="SimSun" w:hAnsi="SimSun" w:cs="SimSun"/>
          <w:spacing w:val="-1"/>
          <w:position w:val="19"/>
          <w:sz w:val="28"/>
          <w:szCs w:val="28"/>
        </w:rPr>
        <w:t>指项目所在地详细地址，公路、铁路应填</w:t>
      </w:r>
    </w:p>
    <w:p>
      <w:pPr>
        <w:spacing w:before="1" w:line="220" w:lineRule="auto"/>
        <w:ind w:left="727"/>
        <w:rPr>
          <w:rFonts w:ascii="SimSun" w:eastAsia="SimSun" w:hAnsi="SimSun" w:cs="SimSun"/>
          <w:sz w:val="28"/>
          <w:szCs w:val="28"/>
        </w:rPr>
      </w:pPr>
      <w:r>
        <w:rPr>
          <w:rFonts w:ascii="SimSun" w:eastAsia="SimSun" w:hAnsi="SimSun" w:cs="SimSun"/>
          <w:spacing w:val="-3"/>
          <w:sz w:val="28"/>
          <w:szCs w:val="28"/>
        </w:rPr>
        <w:t>写起止地点。</w:t>
      </w:r>
    </w:p>
    <w:p>
      <w:pPr>
        <w:spacing w:before="212" w:line="220" w:lineRule="auto"/>
        <w:ind w:left="1279"/>
        <w:rPr>
          <w:rFonts w:ascii="SimSun" w:eastAsia="SimSun" w:hAnsi="SimSun" w:cs="SimSun"/>
          <w:sz w:val="28"/>
          <w:szCs w:val="28"/>
        </w:rPr>
      </w:pPr>
      <w:r>
        <w:rPr>
          <w:rFonts w:ascii="Times New Roman" w:eastAsia="Times New Roman" w:hAnsi="Times New Roman" w:cs="Times New Roman"/>
          <w:spacing w:val="-4"/>
          <w:sz w:val="28"/>
          <w:szCs w:val="28"/>
        </w:rPr>
        <w:t>3</w:t>
      </w:r>
      <w:r>
        <w:rPr>
          <w:rFonts w:ascii="Times New Roman" w:eastAsia="Times New Roman" w:hAnsi="Times New Roman" w:cs="Times New Roman"/>
          <w:spacing w:val="-32"/>
          <w:sz w:val="28"/>
          <w:szCs w:val="28"/>
        </w:rPr>
        <w:t xml:space="preserve"> </w:t>
      </w:r>
      <w:r>
        <w:rPr>
          <w:rFonts w:ascii="SimSun" w:eastAsia="SimSun" w:hAnsi="SimSun" w:cs="SimSun"/>
          <w:spacing w:val="-4"/>
          <w:sz w:val="28"/>
          <w:szCs w:val="28"/>
        </w:rPr>
        <w:t>、   行业类别</w:t>
      </w:r>
      <w:r>
        <w:rPr>
          <w:rFonts w:ascii="Times New Roman" w:eastAsia="Times New Roman" w:hAnsi="Times New Roman" w:cs="Times New Roman"/>
          <w:spacing w:val="-4"/>
          <w:sz w:val="28"/>
          <w:szCs w:val="28"/>
        </w:rPr>
        <w:t>——</w:t>
      </w:r>
      <w:r>
        <w:rPr>
          <w:rFonts w:ascii="SimSun" w:eastAsia="SimSun" w:hAnsi="SimSun" w:cs="SimSun"/>
          <w:spacing w:val="-4"/>
          <w:sz w:val="28"/>
          <w:szCs w:val="28"/>
        </w:rPr>
        <w:t>按国标填写。</w:t>
      </w:r>
    </w:p>
    <w:p>
      <w:pPr>
        <w:spacing w:before="211" w:line="220" w:lineRule="auto"/>
        <w:ind w:left="1272"/>
        <w:rPr>
          <w:rFonts w:ascii="SimSun" w:eastAsia="SimSun" w:hAnsi="SimSun" w:cs="SimSun"/>
          <w:sz w:val="28"/>
          <w:szCs w:val="28"/>
        </w:rPr>
      </w:pPr>
      <w:r>
        <w:rPr>
          <w:rFonts w:ascii="Times New Roman" w:eastAsia="Times New Roman" w:hAnsi="Times New Roman" w:cs="Times New Roman"/>
          <w:spacing w:val="-4"/>
          <w:sz w:val="28"/>
          <w:szCs w:val="28"/>
        </w:rPr>
        <w:t>4</w:t>
      </w:r>
      <w:r>
        <w:rPr>
          <w:rFonts w:ascii="Times New Roman" w:eastAsia="Times New Roman" w:hAnsi="Times New Roman" w:cs="Times New Roman"/>
          <w:spacing w:val="-23"/>
          <w:sz w:val="28"/>
          <w:szCs w:val="28"/>
        </w:rPr>
        <w:t xml:space="preserve"> </w:t>
      </w:r>
      <w:r>
        <w:rPr>
          <w:rFonts w:ascii="SimSun" w:eastAsia="SimSun" w:hAnsi="SimSun" w:cs="SimSun"/>
          <w:spacing w:val="-4"/>
          <w:sz w:val="28"/>
          <w:szCs w:val="28"/>
        </w:rPr>
        <w:t>、   总投资</w:t>
      </w:r>
      <w:r>
        <w:rPr>
          <w:rFonts w:ascii="Times New Roman" w:eastAsia="Times New Roman" w:hAnsi="Times New Roman" w:cs="Times New Roman"/>
          <w:spacing w:val="-4"/>
          <w:sz w:val="28"/>
          <w:szCs w:val="28"/>
        </w:rPr>
        <w:t>——</w:t>
      </w:r>
      <w:r>
        <w:rPr>
          <w:rFonts w:ascii="SimSun" w:eastAsia="SimSun" w:hAnsi="SimSun" w:cs="SimSun"/>
          <w:spacing w:val="-4"/>
          <w:sz w:val="28"/>
          <w:szCs w:val="28"/>
        </w:rPr>
        <w:t>指项目投资总额。</w:t>
      </w:r>
    </w:p>
    <w:p>
      <w:pPr>
        <w:spacing w:before="210" w:line="359" w:lineRule="auto"/>
        <w:ind w:left="718" w:right="2" w:firstLine="562"/>
        <w:rPr>
          <w:rFonts w:ascii="SimSun" w:eastAsia="SimSun" w:hAnsi="SimSun" w:cs="SimSun"/>
          <w:sz w:val="28"/>
          <w:szCs w:val="28"/>
        </w:rPr>
      </w:pPr>
      <w:r>
        <w:rPr>
          <w:rFonts w:ascii="Times New Roman" w:eastAsia="Times New Roman" w:hAnsi="Times New Roman" w:cs="Times New Roman"/>
          <w:spacing w:val="-2"/>
          <w:sz w:val="28"/>
          <w:szCs w:val="28"/>
        </w:rPr>
        <w:t>5</w:t>
      </w:r>
      <w:r>
        <w:rPr>
          <w:rFonts w:ascii="Times New Roman" w:eastAsia="Times New Roman" w:hAnsi="Times New Roman" w:cs="Times New Roman"/>
          <w:spacing w:val="-20"/>
          <w:sz w:val="28"/>
          <w:szCs w:val="28"/>
        </w:rPr>
        <w:t xml:space="preserve"> </w:t>
      </w:r>
      <w:r>
        <w:rPr>
          <w:rFonts w:ascii="SimSun" w:eastAsia="SimSun" w:hAnsi="SimSun" w:cs="SimSun"/>
          <w:spacing w:val="-2"/>
          <w:sz w:val="28"/>
          <w:szCs w:val="28"/>
        </w:rPr>
        <w:t>、</w:t>
      </w:r>
      <w:r>
        <w:rPr>
          <w:rFonts w:ascii="SimSun" w:eastAsia="SimSun" w:hAnsi="SimSun" w:cs="SimSun"/>
          <w:spacing w:val="66"/>
          <w:sz w:val="28"/>
          <w:szCs w:val="28"/>
        </w:rPr>
        <w:t xml:space="preserve">  </w:t>
      </w:r>
      <w:r>
        <w:rPr>
          <w:rFonts w:ascii="SimSun" w:eastAsia="SimSun" w:hAnsi="SimSun" w:cs="SimSun"/>
          <w:spacing w:val="-2"/>
          <w:sz w:val="28"/>
          <w:szCs w:val="28"/>
        </w:rPr>
        <w:t>主要环境保护目标</w:t>
      </w:r>
      <w:r>
        <w:rPr>
          <w:rFonts w:ascii="Times New Roman" w:eastAsia="Times New Roman" w:hAnsi="Times New Roman" w:cs="Times New Roman"/>
          <w:spacing w:val="-2"/>
          <w:sz w:val="28"/>
          <w:szCs w:val="28"/>
        </w:rPr>
        <w:t>——</w:t>
      </w:r>
      <w:r>
        <w:rPr>
          <w:rFonts w:ascii="SimSun" w:eastAsia="SimSun" w:hAnsi="SimSun" w:cs="SimSun"/>
          <w:spacing w:val="-2"/>
          <w:sz w:val="28"/>
          <w:szCs w:val="28"/>
        </w:rPr>
        <w:t>指项目周围一定范围内集中居民</w:t>
      </w:r>
      <w:r>
        <w:rPr>
          <w:rFonts w:ascii="SimSun" w:eastAsia="SimSun" w:hAnsi="SimSun" w:cs="SimSun"/>
          <w:sz w:val="28"/>
          <w:szCs w:val="28"/>
        </w:rPr>
        <w:t xml:space="preserve"> </w:t>
      </w:r>
      <w:r>
        <w:rPr>
          <w:rFonts w:ascii="SimSun" w:eastAsia="SimSun" w:hAnsi="SimSun" w:cs="SimSun"/>
          <w:sz w:val="28"/>
          <w:szCs w:val="28"/>
        </w:rPr>
        <w:t>住宅区、学校、卫生院、保护文物、风景名胜区、</w:t>
      </w:r>
      <w:r>
        <w:rPr>
          <w:rFonts w:ascii="SimSun" w:eastAsia="SimSun" w:hAnsi="SimSun" w:cs="SimSun"/>
          <w:spacing w:val="-1"/>
          <w:sz w:val="28"/>
          <w:szCs w:val="28"/>
        </w:rPr>
        <w:t>水源地和生态敏</w:t>
      </w:r>
    </w:p>
    <w:p>
      <w:pPr>
        <w:spacing w:before="1" w:line="219" w:lineRule="auto"/>
        <w:ind w:left="721"/>
        <w:rPr>
          <w:rFonts w:ascii="SimSun" w:eastAsia="SimSun" w:hAnsi="SimSun" w:cs="SimSun"/>
          <w:sz w:val="28"/>
          <w:szCs w:val="28"/>
        </w:rPr>
      </w:pPr>
      <w:r>
        <w:rPr>
          <w:rFonts w:ascii="SimSun" w:eastAsia="SimSun" w:hAnsi="SimSun" w:cs="SimSun"/>
          <w:spacing w:val="-1"/>
          <w:sz w:val="28"/>
          <w:szCs w:val="28"/>
        </w:rPr>
        <w:t>感点等，应尽可能给出保护目标、性质、规模和距厂界距离等。</w:t>
      </w:r>
    </w:p>
    <w:p>
      <w:pPr>
        <w:spacing w:before="212" w:line="359" w:lineRule="auto"/>
        <w:ind w:left="718" w:right="2" w:firstLine="561"/>
        <w:rPr>
          <w:rFonts w:ascii="SimSun" w:eastAsia="SimSun" w:hAnsi="SimSun" w:cs="SimSun"/>
          <w:sz w:val="28"/>
          <w:szCs w:val="28"/>
        </w:rPr>
      </w:pPr>
      <w:r>
        <w:rPr>
          <w:rFonts w:ascii="Times New Roman" w:eastAsia="Times New Roman" w:hAnsi="Times New Roman" w:cs="Times New Roman"/>
          <w:spacing w:val="-2"/>
          <w:sz w:val="28"/>
          <w:szCs w:val="28"/>
        </w:rPr>
        <w:t>6</w:t>
      </w:r>
      <w:r>
        <w:rPr>
          <w:rFonts w:ascii="Times New Roman" w:eastAsia="Times New Roman" w:hAnsi="Times New Roman" w:cs="Times New Roman"/>
          <w:spacing w:val="-23"/>
          <w:sz w:val="28"/>
          <w:szCs w:val="28"/>
        </w:rPr>
        <w:t xml:space="preserve"> </w:t>
      </w:r>
      <w:r>
        <w:rPr>
          <w:rFonts w:ascii="SimSun" w:eastAsia="SimSun" w:hAnsi="SimSun" w:cs="SimSun"/>
          <w:spacing w:val="-2"/>
          <w:sz w:val="28"/>
          <w:szCs w:val="28"/>
        </w:rPr>
        <w:t>、</w:t>
      </w:r>
      <w:r>
        <w:rPr>
          <w:rFonts w:ascii="SimSun" w:eastAsia="SimSun" w:hAnsi="SimSun" w:cs="SimSun"/>
          <w:spacing w:val="68"/>
          <w:sz w:val="28"/>
          <w:szCs w:val="28"/>
        </w:rPr>
        <w:t xml:space="preserve">  </w:t>
      </w:r>
      <w:r>
        <w:rPr>
          <w:rFonts w:ascii="SimSun" w:eastAsia="SimSun" w:hAnsi="SimSun" w:cs="SimSun"/>
          <w:spacing w:val="-2"/>
          <w:sz w:val="28"/>
          <w:szCs w:val="28"/>
        </w:rPr>
        <w:t>结论与建议</w:t>
      </w:r>
      <w:r>
        <w:rPr>
          <w:rFonts w:ascii="Times New Roman" w:eastAsia="Times New Roman" w:hAnsi="Times New Roman" w:cs="Times New Roman"/>
          <w:spacing w:val="-2"/>
          <w:sz w:val="28"/>
          <w:szCs w:val="28"/>
        </w:rPr>
        <w:t>——</w:t>
      </w:r>
      <w:r>
        <w:rPr>
          <w:rFonts w:ascii="SimSun" w:eastAsia="SimSun" w:hAnsi="SimSun" w:cs="SimSun"/>
          <w:spacing w:val="-2"/>
          <w:sz w:val="28"/>
          <w:szCs w:val="28"/>
        </w:rPr>
        <w:t>给出本项目清洁生产、达标排放和总量</w:t>
      </w:r>
      <w:r>
        <w:rPr>
          <w:rFonts w:ascii="SimSun" w:eastAsia="SimSun" w:hAnsi="SimSun" w:cs="SimSun"/>
          <w:sz w:val="28"/>
          <w:szCs w:val="28"/>
        </w:rPr>
        <w:t xml:space="preserve"> </w:t>
      </w:r>
      <w:r>
        <w:rPr>
          <w:rFonts w:ascii="SimSun" w:eastAsia="SimSun" w:hAnsi="SimSun" w:cs="SimSun"/>
          <w:sz w:val="28"/>
          <w:szCs w:val="28"/>
        </w:rPr>
        <w:t>控制的分析结论，确定污染防治措施的有效性，说</w:t>
      </w:r>
      <w:r>
        <w:rPr>
          <w:rFonts w:ascii="SimSun" w:eastAsia="SimSun" w:hAnsi="SimSun" w:cs="SimSun"/>
          <w:spacing w:val="-1"/>
          <w:sz w:val="28"/>
          <w:szCs w:val="28"/>
        </w:rPr>
        <w:t>明本项目对环境</w:t>
      </w:r>
      <w:r>
        <w:rPr>
          <w:rFonts w:ascii="SimSun" w:eastAsia="SimSun" w:hAnsi="SimSun" w:cs="SimSun"/>
          <w:sz w:val="28"/>
          <w:szCs w:val="28"/>
        </w:rPr>
        <w:t xml:space="preserve"> </w:t>
      </w:r>
      <w:r>
        <w:rPr>
          <w:rFonts w:ascii="SimSun" w:eastAsia="SimSun" w:hAnsi="SimSun" w:cs="SimSun"/>
          <w:sz w:val="28"/>
          <w:szCs w:val="28"/>
        </w:rPr>
        <w:t>造成的影响，给出建设项目环境可行性的明确结论</w:t>
      </w:r>
      <w:r>
        <w:rPr>
          <w:rFonts w:ascii="SimSun" w:eastAsia="SimSun" w:hAnsi="SimSun" w:cs="SimSun"/>
          <w:spacing w:val="-1"/>
          <w:sz w:val="28"/>
          <w:szCs w:val="28"/>
        </w:rPr>
        <w:t>。同时提出减少</w:t>
      </w:r>
    </w:p>
    <w:p>
      <w:pPr>
        <w:spacing w:before="1" w:line="220" w:lineRule="auto"/>
        <w:ind w:left="720"/>
        <w:rPr>
          <w:rFonts w:ascii="SimSun" w:eastAsia="SimSun" w:hAnsi="SimSun" w:cs="SimSun"/>
          <w:sz w:val="28"/>
          <w:szCs w:val="28"/>
        </w:rPr>
      </w:pPr>
      <w:r>
        <w:rPr>
          <w:rFonts w:ascii="SimSun" w:eastAsia="SimSun" w:hAnsi="SimSun" w:cs="SimSun"/>
          <w:spacing w:val="-2"/>
          <w:sz w:val="28"/>
          <w:szCs w:val="28"/>
        </w:rPr>
        <w:t>环境影响的其他建议。</w:t>
      </w:r>
    </w:p>
    <w:p>
      <w:pPr>
        <w:spacing w:before="210" w:line="545" w:lineRule="exact"/>
        <w:ind w:right="2"/>
        <w:jc w:val="right"/>
        <w:rPr>
          <w:rFonts w:ascii="SimSun" w:eastAsia="SimSun" w:hAnsi="SimSun" w:cs="SimSun"/>
          <w:sz w:val="28"/>
          <w:szCs w:val="28"/>
        </w:rPr>
      </w:pPr>
      <w:r>
        <w:rPr>
          <w:rFonts w:ascii="Times New Roman" w:eastAsia="Times New Roman" w:hAnsi="Times New Roman" w:cs="Times New Roman"/>
          <w:spacing w:val="-3"/>
          <w:position w:val="19"/>
          <w:sz w:val="28"/>
          <w:szCs w:val="28"/>
        </w:rPr>
        <w:t>7</w:t>
      </w:r>
      <w:r>
        <w:rPr>
          <w:rFonts w:ascii="Times New Roman" w:eastAsia="Times New Roman" w:hAnsi="Times New Roman" w:cs="Times New Roman"/>
          <w:spacing w:val="-33"/>
          <w:position w:val="19"/>
          <w:sz w:val="28"/>
          <w:szCs w:val="28"/>
        </w:rPr>
        <w:t xml:space="preserve"> </w:t>
      </w:r>
      <w:r>
        <w:rPr>
          <w:rFonts w:ascii="SimSun" w:eastAsia="SimSun" w:hAnsi="SimSun" w:cs="SimSun"/>
          <w:spacing w:val="-3"/>
          <w:position w:val="19"/>
          <w:sz w:val="28"/>
          <w:szCs w:val="28"/>
        </w:rPr>
        <w:t>、</w:t>
      </w:r>
      <w:r>
        <w:rPr>
          <w:rFonts w:ascii="SimSun" w:eastAsia="SimSun" w:hAnsi="SimSun" w:cs="SimSun"/>
          <w:spacing w:val="66"/>
          <w:position w:val="19"/>
          <w:sz w:val="28"/>
          <w:szCs w:val="28"/>
        </w:rPr>
        <w:t xml:space="preserve">  </w:t>
      </w:r>
      <w:r>
        <w:rPr>
          <w:rFonts w:ascii="SimSun" w:eastAsia="SimSun" w:hAnsi="SimSun" w:cs="SimSun"/>
          <w:spacing w:val="-3"/>
          <w:position w:val="19"/>
          <w:sz w:val="28"/>
          <w:szCs w:val="28"/>
        </w:rPr>
        <w:t>预审意见</w:t>
      </w:r>
      <w:r>
        <w:rPr>
          <w:rFonts w:ascii="Times New Roman" w:eastAsia="Times New Roman" w:hAnsi="Times New Roman" w:cs="Times New Roman"/>
          <w:spacing w:val="-3"/>
          <w:position w:val="19"/>
          <w:sz w:val="28"/>
          <w:szCs w:val="28"/>
        </w:rPr>
        <w:t>——</w:t>
      </w:r>
      <w:r>
        <w:rPr>
          <w:rFonts w:ascii="Times New Roman" w:eastAsia="Times New Roman" w:hAnsi="Times New Roman" w:cs="Times New Roman"/>
          <w:spacing w:val="-28"/>
          <w:position w:val="19"/>
          <w:sz w:val="28"/>
          <w:szCs w:val="28"/>
        </w:rPr>
        <w:t xml:space="preserve"> </w:t>
      </w:r>
      <w:r>
        <w:rPr>
          <w:rFonts w:ascii="SimSun" w:eastAsia="SimSun" w:hAnsi="SimSun" w:cs="SimSun"/>
          <w:spacing w:val="-3"/>
          <w:position w:val="19"/>
          <w:sz w:val="28"/>
          <w:szCs w:val="28"/>
        </w:rPr>
        <w:t>由行业主管部门填写答复意见，无主管部</w:t>
      </w:r>
    </w:p>
    <w:p>
      <w:pPr>
        <w:spacing w:before="1" w:line="220" w:lineRule="auto"/>
        <w:ind w:left="751"/>
        <w:rPr>
          <w:rFonts w:ascii="SimSun" w:eastAsia="SimSun" w:hAnsi="SimSun" w:cs="SimSun"/>
          <w:sz w:val="28"/>
          <w:szCs w:val="28"/>
        </w:rPr>
      </w:pPr>
      <w:r>
        <w:rPr>
          <w:rFonts w:ascii="SimSun" w:eastAsia="SimSun" w:hAnsi="SimSun" w:cs="SimSun"/>
          <w:spacing w:val="-7"/>
          <w:sz w:val="28"/>
          <w:szCs w:val="28"/>
        </w:rPr>
        <w:t>门项目可不填。</w:t>
      </w:r>
    </w:p>
    <w:p>
      <w:pPr>
        <w:spacing w:before="210" w:line="545" w:lineRule="exact"/>
        <w:ind w:right="2"/>
        <w:jc w:val="right"/>
        <w:rPr>
          <w:rFonts w:ascii="SimSun" w:eastAsia="SimSun" w:hAnsi="SimSun" w:cs="SimSun"/>
          <w:sz w:val="28"/>
          <w:szCs w:val="28"/>
        </w:rPr>
      </w:pPr>
      <w:r>
        <w:rPr>
          <w:rFonts w:ascii="Times New Roman" w:eastAsia="Times New Roman" w:hAnsi="Times New Roman" w:cs="Times New Roman"/>
          <w:spacing w:val="-3"/>
          <w:position w:val="19"/>
          <w:sz w:val="28"/>
          <w:szCs w:val="28"/>
        </w:rPr>
        <w:t>8</w:t>
      </w:r>
      <w:r>
        <w:rPr>
          <w:rFonts w:ascii="Times New Roman" w:eastAsia="Times New Roman" w:hAnsi="Times New Roman" w:cs="Times New Roman"/>
          <w:spacing w:val="-39"/>
          <w:position w:val="19"/>
          <w:sz w:val="28"/>
          <w:szCs w:val="28"/>
        </w:rPr>
        <w:t xml:space="preserve"> </w:t>
      </w:r>
      <w:r>
        <w:rPr>
          <w:rFonts w:ascii="SimSun" w:eastAsia="SimSun" w:hAnsi="SimSun" w:cs="SimSun"/>
          <w:spacing w:val="-3"/>
          <w:position w:val="19"/>
          <w:sz w:val="28"/>
          <w:szCs w:val="28"/>
        </w:rPr>
        <w:t>、   审批意见</w:t>
      </w:r>
      <w:r>
        <w:rPr>
          <w:rFonts w:ascii="Times New Roman" w:eastAsia="Times New Roman" w:hAnsi="Times New Roman" w:cs="Times New Roman"/>
          <w:spacing w:val="-3"/>
          <w:position w:val="19"/>
          <w:sz w:val="28"/>
          <w:szCs w:val="28"/>
        </w:rPr>
        <w:t>——</w:t>
      </w:r>
      <w:r>
        <w:rPr>
          <w:rFonts w:ascii="Times New Roman" w:eastAsia="Times New Roman" w:hAnsi="Times New Roman" w:cs="Times New Roman"/>
          <w:spacing w:val="-28"/>
          <w:position w:val="19"/>
          <w:sz w:val="28"/>
          <w:szCs w:val="28"/>
        </w:rPr>
        <w:t xml:space="preserve"> </w:t>
      </w:r>
      <w:r>
        <w:rPr>
          <w:rFonts w:ascii="SimSun" w:eastAsia="SimSun" w:hAnsi="SimSun" w:cs="SimSun"/>
          <w:spacing w:val="-3"/>
          <w:position w:val="19"/>
          <w:sz w:val="28"/>
          <w:szCs w:val="28"/>
        </w:rPr>
        <w:t>由负责审批该项目的环境保护行政主管部</w:t>
      </w:r>
    </w:p>
    <w:p>
      <w:pPr>
        <w:spacing w:before="1" w:line="220" w:lineRule="auto"/>
        <w:ind w:left="751"/>
        <w:rPr>
          <w:rFonts w:ascii="SimSun" w:eastAsia="SimSun" w:hAnsi="SimSun" w:cs="SimSun"/>
          <w:sz w:val="28"/>
          <w:szCs w:val="28"/>
        </w:rPr>
      </w:pPr>
      <w:r>
        <w:rPr>
          <w:rFonts w:ascii="SimSun" w:eastAsia="SimSun" w:hAnsi="SimSun" w:cs="SimSun"/>
          <w:spacing w:val="-11"/>
          <w:sz w:val="28"/>
          <w:szCs w:val="28"/>
        </w:rPr>
        <w:t>门批复。</w:t>
      </w:r>
    </w:p>
    <w:p>
      <w:pPr>
        <w:spacing w:line="220" w:lineRule="auto"/>
        <w:rPr>
          <w:rFonts w:ascii="SimSun" w:eastAsia="SimSun" w:hAnsi="SimSun" w:cs="SimSun"/>
          <w:sz w:val="28"/>
          <w:szCs w:val="28"/>
        </w:rPr>
        <w:sectPr>
          <w:pgSz w:w="11906" w:h="16839"/>
          <w:pgMar w:top="1431" w:right="1528" w:bottom="0" w:left="1542" w:header="0" w:footer="0" w:gutter="0"/>
          <w:pgNumType w:start="3"/>
          <w:cols w:space="708"/>
        </w:sectPr>
      </w:pPr>
    </w:p>
    <w:sdt>
      <w:sdtPr>
        <w:rPr>
          <w:rFonts w:ascii="Arial" w:eastAsia="Arial" w:hAnsi="Arial" w:cs="Arial"/>
          <w:sz w:val="21"/>
          <w:szCs w:val="21"/>
        </w:rPr>
        <w:id w:val="1057208719"/>
        <w:docPartObj>
          <w:docPartGallery w:val="Table of Contents"/>
          <w:docPartUnique/>
        </w:docPartObj>
      </w:sdtPr>
      <w:sdtEndPr>
        <w:rPr>
          <w:rFonts w:ascii="Times New Roman" w:eastAsia="Times New Roman" w:hAnsi="Times New Roman" w:cs="Times New Roman"/>
          <w:sz w:val="24"/>
          <w:szCs w:val="24"/>
        </w:rPr>
      </w:sdtEndPr>
      <w:sdtContent>
        <w:p>
          <w:pPr>
            <w:spacing w:before="311" w:line="222" w:lineRule="auto"/>
            <w:ind w:left="4263"/>
            <w:rPr>
              <w:rFonts w:ascii="SimSun" w:eastAsia="SimSun" w:hAnsi="SimSun" w:cs="SimSun"/>
              <w:sz w:val="28"/>
              <w:szCs w:val="28"/>
            </w:rPr>
          </w:pPr>
          <w:r>
            <w:rPr>
              <w:rFonts w:ascii="SimSun" w:eastAsia="SimSun" w:hAnsi="SimSun" w:cs="SimSun"/>
              <w:spacing w:val="-32"/>
              <w:sz w:val="28"/>
              <w:szCs w:val="28"/>
              <w14:textOutline w14:w="5103" w14:cap="sq">
                <w14:solidFill>
                  <w14:srgbClr w14:val="000000"/>
                </w14:solidFill>
                <w14:prstDash w14:val="solid"/>
                <w14:bevel/>
              </w14:textOutline>
            </w:rPr>
            <w:t>目</w:t>
          </w:r>
          <w:r>
            <w:rPr>
              <w:rFonts w:ascii="SimSun" w:eastAsia="SimSun" w:hAnsi="SimSun" w:cs="SimSun"/>
              <w:spacing w:val="6"/>
              <w:sz w:val="28"/>
              <w:szCs w:val="28"/>
            </w:rPr>
            <w:t xml:space="preserve">  </w:t>
          </w:r>
          <w:r>
            <w:rPr>
              <w:rFonts w:ascii="SimSun" w:eastAsia="SimSun" w:hAnsi="SimSun" w:cs="SimSun"/>
              <w:spacing w:val="-32"/>
              <w:sz w:val="28"/>
              <w:szCs w:val="28"/>
              <w14:textOutline w14:w="5103" w14:cap="sq">
                <w14:solidFill>
                  <w14:srgbClr w14:val="000000"/>
                </w14:solidFill>
                <w14:prstDash w14:val="solid"/>
                <w14:bevel/>
              </w14:textOutline>
            </w:rPr>
            <w:t>录</w:t>
          </w:r>
        </w:p>
        <w:p>
          <w:pPr>
            <w:pStyle w:val="BodyText"/>
            <w:spacing w:line="297" w:lineRule="auto"/>
          </w:pPr>
        </w:p>
        <w:p>
          <w:pPr>
            <w:tabs>
              <w:tab w:val="right" w:leader="dot" w:pos="9062"/>
            </w:tabs>
            <w:spacing w:before="91" w:line="185" w:lineRule="auto"/>
            <w:ind w:left="4"/>
            <w:rPr>
              <w:rFonts w:ascii="Times New Roman" w:eastAsia="Times New Roman" w:hAnsi="Times New Roman" w:cs="Times New Roman"/>
              <w:sz w:val="28"/>
              <w:szCs w:val="28"/>
            </w:rPr>
          </w:pPr>
          <w:hyperlink w:anchor="bookmark1" w:history="1">
            <w:r>
              <w:rPr>
                <w:rFonts w:ascii="SimSun" w:eastAsia="SimSun" w:hAnsi="SimSun" w:cs="SimSun"/>
                <w:spacing w:val="-2"/>
                <w:sz w:val="28"/>
                <w:szCs w:val="28"/>
              </w:rPr>
              <w:t>一、建设项目基本情况</w:t>
            </w:r>
            <w:r>
              <w:rPr>
                <w:rFonts w:ascii="SimSun" w:eastAsia="SimSun" w:hAnsi="SimSun" w:cs="SimSun"/>
                <w:sz w:val="28"/>
                <w:szCs w:val="28"/>
              </w:rPr>
              <w:tab/>
            </w:r>
            <w:r>
              <w:rPr>
                <w:rFonts w:ascii="Times New Roman" w:eastAsia="Times New Roman" w:hAnsi="Times New Roman" w:cs="Times New Roman"/>
                <w:spacing w:val="59"/>
                <w:sz w:val="28"/>
                <w:szCs w:val="28"/>
              </w:rPr>
              <w:t>1</w:t>
            </w:r>
          </w:hyperlink>
        </w:p>
        <w:p>
          <w:pPr>
            <w:tabs>
              <w:tab w:val="right" w:leader="dot" w:pos="9062"/>
            </w:tabs>
            <w:spacing w:before="261" w:line="186" w:lineRule="auto"/>
            <w:ind w:left="4"/>
            <w:rPr>
              <w:rFonts w:ascii="Times New Roman" w:eastAsia="Times New Roman" w:hAnsi="Times New Roman" w:cs="Times New Roman"/>
              <w:sz w:val="28"/>
              <w:szCs w:val="28"/>
            </w:rPr>
          </w:pPr>
          <w:hyperlink w:anchor="bookmark2" w:history="1">
            <w:r>
              <w:rPr>
                <w:rFonts w:ascii="SimSun" w:eastAsia="SimSun" w:hAnsi="SimSun" w:cs="SimSun"/>
                <w:spacing w:val="-2"/>
                <w:sz w:val="28"/>
                <w:szCs w:val="28"/>
              </w:rPr>
              <w:t>二、建设项目工程分析</w:t>
            </w:r>
            <w:r>
              <w:rPr>
                <w:rFonts w:ascii="SimSun" w:eastAsia="SimSun" w:hAnsi="SimSun" w:cs="SimSun"/>
                <w:sz w:val="28"/>
                <w:szCs w:val="28"/>
              </w:rPr>
              <w:tab/>
            </w:r>
            <w:r>
              <w:rPr>
                <w:rFonts w:ascii="Times New Roman" w:eastAsia="Times New Roman" w:hAnsi="Times New Roman" w:cs="Times New Roman"/>
                <w:spacing w:val="17"/>
                <w:w w:val="130"/>
                <w:sz w:val="28"/>
                <w:szCs w:val="28"/>
              </w:rPr>
              <w:t>4</w:t>
            </w:r>
          </w:hyperlink>
        </w:p>
        <w:p>
          <w:pPr>
            <w:tabs>
              <w:tab w:val="right" w:leader="dot" w:pos="9062"/>
            </w:tabs>
            <w:spacing w:before="262" w:line="186" w:lineRule="auto"/>
            <w:rPr>
              <w:rFonts w:ascii="Times New Roman" w:eastAsia="Times New Roman" w:hAnsi="Times New Roman" w:cs="Times New Roman"/>
              <w:sz w:val="28"/>
              <w:szCs w:val="28"/>
            </w:rPr>
          </w:pPr>
          <w:hyperlink w:anchor="bookmark3" w:history="1">
            <w:r>
              <w:rPr>
                <w:rFonts w:ascii="SimSun" w:eastAsia="SimSun" w:hAnsi="SimSun" w:cs="SimSun"/>
                <w:spacing w:val="-1"/>
                <w:sz w:val="28"/>
                <w:szCs w:val="28"/>
              </w:rPr>
              <w:t>三、区域环境质量现状、环境保护目标及评价标准</w:t>
            </w:r>
            <w:r>
              <w:rPr>
                <w:rFonts w:ascii="SimSun" w:eastAsia="SimSun" w:hAnsi="SimSun" w:cs="SimSun"/>
                <w:sz w:val="28"/>
                <w:szCs w:val="28"/>
              </w:rPr>
              <w:tab/>
            </w:r>
            <w:r>
              <w:rPr>
                <w:rFonts w:ascii="Times New Roman" w:eastAsia="Times New Roman" w:hAnsi="Times New Roman" w:cs="Times New Roman"/>
                <w:spacing w:val="11"/>
                <w:sz w:val="28"/>
                <w:szCs w:val="28"/>
              </w:rPr>
              <w:t>9</w:t>
            </w:r>
          </w:hyperlink>
        </w:p>
        <w:p>
          <w:pPr>
            <w:tabs>
              <w:tab w:val="right" w:leader="dot" w:pos="9062"/>
            </w:tabs>
            <w:spacing w:before="265" w:line="186" w:lineRule="auto"/>
            <w:ind w:left="26"/>
            <w:rPr>
              <w:rFonts w:ascii="Times New Roman" w:eastAsia="Times New Roman" w:hAnsi="Times New Roman" w:cs="Times New Roman"/>
              <w:sz w:val="28"/>
              <w:szCs w:val="28"/>
            </w:rPr>
          </w:pPr>
          <w:hyperlink w:anchor="bookmark4" w:history="1">
            <w:r>
              <w:rPr>
                <w:rFonts w:ascii="SimSun" w:eastAsia="SimSun" w:hAnsi="SimSun" w:cs="SimSun"/>
                <w:spacing w:val="-3"/>
                <w:sz w:val="28"/>
                <w:szCs w:val="28"/>
              </w:rPr>
              <w:t>四、主要环境影响和保护措施</w:t>
            </w:r>
            <w:r>
              <w:rPr>
                <w:rFonts w:ascii="SimSun" w:eastAsia="SimSun" w:hAnsi="SimSun" w:cs="SimSun"/>
                <w:sz w:val="28"/>
                <w:szCs w:val="28"/>
              </w:rPr>
              <w:tab/>
            </w:r>
            <w:r>
              <w:rPr>
                <w:rFonts w:ascii="Times New Roman" w:eastAsia="Times New Roman" w:hAnsi="Times New Roman" w:cs="Times New Roman"/>
                <w:spacing w:val="22"/>
                <w:sz w:val="28"/>
                <w:szCs w:val="28"/>
              </w:rPr>
              <w:t>15</w:t>
            </w:r>
          </w:hyperlink>
        </w:p>
        <w:p>
          <w:pPr>
            <w:tabs>
              <w:tab w:val="right" w:leader="dot" w:pos="9062"/>
            </w:tabs>
            <w:spacing w:before="263" w:line="185" w:lineRule="auto"/>
            <w:ind w:left="4"/>
            <w:rPr>
              <w:rFonts w:ascii="Times New Roman" w:eastAsia="Times New Roman" w:hAnsi="Times New Roman" w:cs="Times New Roman"/>
              <w:sz w:val="28"/>
              <w:szCs w:val="28"/>
            </w:rPr>
          </w:pPr>
          <w:hyperlink w:anchor="bookmark5" w:history="1">
            <w:r>
              <w:rPr>
                <w:rFonts w:ascii="SimSun" w:eastAsia="SimSun" w:hAnsi="SimSun" w:cs="SimSun"/>
                <w:spacing w:val="-1"/>
                <w:sz w:val="28"/>
                <w:szCs w:val="28"/>
              </w:rPr>
              <w:t>五、环境保护措施监督检查清单</w:t>
            </w:r>
            <w:r>
              <w:rPr>
                <w:rFonts w:ascii="SimSun" w:eastAsia="SimSun" w:hAnsi="SimSun" w:cs="SimSun"/>
                <w:sz w:val="28"/>
                <w:szCs w:val="28"/>
              </w:rPr>
              <w:tab/>
            </w:r>
            <w:r>
              <w:rPr>
                <w:rFonts w:ascii="Times New Roman" w:eastAsia="Times New Roman" w:hAnsi="Times New Roman" w:cs="Times New Roman"/>
                <w:spacing w:val="21"/>
                <w:sz w:val="28"/>
                <w:szCs w:val="28"/>
              </w:rPr>
              <w:t>22</w:t>
            </w:r>
          </w:hyperlink>
        </w:p>
        <w:p>
          <w:pPr>
            <w:tabs>
              <w:tab w:val="right" w:leader="dot" w:pos="9062"/>
            </w:tabs>
            <w:spacing w:before="261" w:line="186" w:lineRule="auto"/>
            <w:ind w:left="2"/>
            <w:rPr>
              <w:rFonts w:ascii="Times New Roman" w:eastAsia="Times New Roman" w:hAnsi="Times New Roman" w:cs="Times New Roman"/>
              <w:sz w:val="28"/>
              <w:szCs w:val="28"/>
            </w:rPr>
          </w:pPr>
          <w:hyperlink w:anchor="bookmark6" w:history="1">
            <w:r>
              <w:rPr>
                <w:rFonts w:ascii="SimSun" w:eastAsia="SimSun" w:hAnsi="SimSun" w:cs="SimSun"/>
                <w:spacing w:val="-4"/>
                <w:sz w:val="28"/>
                <w:szCs w:val="28"/>
              </w:rPr>
              <w:t>六、结论</w:t>
            </w:r>
            <w:r>
              <w:rPr>
                <w:rFonts w:ascii="SimSun" w:eastAsia="SimSun" w:hAnsi="SimSun" w:cs="SimSun"/>
                <w:sz w:val="28"/>
                <w:szCs w:val="28"/>
              </w:rPr>
              <w:tab/>
            </w:r>
            <w:r>
              <w:rPr>
                <w:rFonts w:ascii="Times New Roman" w:eastAsia="Times New Roman" w:hAnsi="Times New Roman" w:cs="Times New Roman"/>
                <w:spacing w:val="6"/>
                <w:sz w:val="28"/>
                <w:szCs w:val="28"/>
              </w:rPr>
              <w:t>24</w:t>
            </w:r>
          </w:hyperlink>
        </w:p>
        <w:p>
          <w:pPr>
            <w:tabs>
              <w:tab w:val="right" w:leader="dot" w:pos="9062"/>
            </w:tabs>
            <w:spacing w:before="262" w:line="186" w:lineRule="auto"/>
            <w:ind w:left="7"/>
            <w:rPr>
              <w:rFonts w:ascii="Times New Roman" w:eastAsia="Times New Roman" w:hAnsi="Times New Roman" w:cs="Times New Roman"/>
              <w:sz w:val="28"/>
              <w:szCs w:val="28"/>
            </w:rPr>
          </w:pPr>
          <w:hyperlink w:anchor="bookmark7" w:history="1">
            <w:r>
              <w:rPr>
                <w:rFonts w:ascii="SimSun" w:eastAsia="SimSun" w:hAnsi="SimSun" w:cs="SimSun"/>
                <w:spacing w:val="-2"/>
                <w:sz w:val="28"/>
                <w:szCs w:val="28"/>
              </w:rPr>
              <w:t>高州市绿能环保发电项目</w:t>
            </w:r>
            <w:r>
              <w:rPr>
                <w:rFonts w:ascii="SimSun" w:eastAsia="SimSun" w:hAnsi="SimSun" w:cs="SimSun"/>
                <w:spacing w:val="-39"/>
                <w:sz w:val="28"/>
                <w:szCs w:val="28"/>
              </w:rPr>
              <w:t xml:space="preserve"> </w:t>
            </w:r>
            <w:r>
              <w:rPr>
                <w:rFonts w:ascii="Times New Roman" w:eastAsia="Times New Roman" w:hAnsi="Times New Roman" w:cs="Times New Roman"/>
                <w:spacing w:val="-2"/>
                <w:sz w:val="28"/>
                <w:szCs w:val="28"/>
              </w:rPr>
              <w:t xml:space="preserve">110kV </w:t>
            </w:r>
            <w:r>
              <w:rPr>
                <w:rFonts w:ascii="SimSun" w:eastAsia="SimSun" w:hAnsi="SimSun" w:cs="SimSun"/>
                <w:spacing w:val="-2"/>
                <w:sz w:val="28"/>
                <w:szCs w:val="28"/>
              </w:rPr>
              <w:t>升压站工程电磁环境影响专题评价</w:t>
            </w:r>
            <w:r>
              <w:rPr>
                <w:rFonts w:ascii="SimSun" w:eastAsia="SimSun" w:hAnsi="SimSun" w:cs="SimSun"/>
                <w:sz w:val="28"/>
                <w:szCs w:val="28"/>
              </w:rPr>
              <w:tab/>
            </w:r>
            <w:r>
              <w:rPr>
                <w:rFonts w:ascii="Times New Roman" w:eastAsia="Times New Roman" w:hAnsi="Times New Roman" w:cs="Times New Roman"/>
                <w:spacing w:val="1"/>
                <w:sz w:val="28"/>
                <w:szCs w:val="28"/>
              </w:rPr>
              <w:t>25</w:t>
            </w:r>
          </w:hyperlink>
        </w:p>
        <w:p>
          <w:pPr>
            <w:tabs>
              <w:tab w:val="right" w:leader="dot" w:pos="9062"/>
            </w:tabs>
            <w:spacing w:before="264" w:line="185" w:lineRule="auto"/>
            <w:ind w:left="21"/>
            <w:rPr>
              <w:rFonts w:ascii="Times New Roman" w:eastAsia="Times New Roman" w:hAnsi="Times New Roman" w:cs="Times New Roman"/>
              <w:sz w:val="28"/>
              <w:szCs w:val="28"/>
            </w:rPr>
          </w:pPr>
          <w:hyperlink w:anchor="bookmark8" w:history="1">
            <w:r>
              <w:rPr>
                <w:rFonts w:ascii="SimSun" w:eastAsia="SimSun" w:hAnsi="SimSun" w:cs="SimSun"/>
                <w:spacing w:val="-16"/>
                <w:sz w:val="28"/>
                <w:szCs w:val="28"/>
              </w:rPr>
              <w:t>附表</w:t>
            </w:r>
            <w:r>
              <w:rPr>
                <w:rFonts w:ascii="SimSun" w:eastAsia="SimSun" w:hAnsi="SimSun" w:cs="SimSun"/>
                <w:sz w:val="28"/>
                <w:szCs w:val="28"/>
              </w:rPr>
              <w:tab/>
            </w:r>
            <w:r>
              <w:rPr>
                <w:rFonts w:ascii="Times New Roman" w:eastAsia="Times New Roman" w:hAnsi="Times New Roman" w:cs="Times New Roman"/>
                <w:spacing w:val="11"/>
                <w:sz w:val="28"/>
                <w:szCs w:val="28"/>
              </w:rPr>
              <w:t>33</w:t>
            </w:r>
          </w:hyperlink>
        </w:p>
        <w:p>
          <w:pPr>
            <w:tabs>
              <w:tab w:val="right" w:leader="dot" w:pos="9060"/>
            </w:tabs>
            <w:spacing w:before="258" w:line="185" w:lineRule="auto"/>
            <w:ind w:left="437"/>
            <w:rPr>
              <w:rFonts w:ascii="Times New Roman" w:eastAsia="Times New Roman" w:hAnsi="Times New Roman" w:cs="Times New Roman"/>
              <w:sz w:val="24"/>
              <w:szCs w:val="24"/>
            </w:rPr>
          </w:pPr>
          <w:hyperlink w:anchor="bookmark9" w:history="1">
            <w:r>
              <w:rPr>
                <w:rFonts w:ascii="SimSun" w:eastAsia="SimSun" w:hAnsi="SimSun" w:cs="SimSun"/>
                <w:spacing w:val="-5"/>
                <w:sz w:val="24"/>
                <w:szCs w:val="24"/>
              </w:rPr>
              <w:t>附图</w:t>
            </w:r>
            <w:r>
              <w:rPr>
                <w:rFonts w:ascii="SimSun" w:eastAsia="SimSun" w:hAnsi="SimSun" w:cs="SimSun"/>
                <w:spacing w:val="-25"/>
                <w:sz w:val="24"/>
                <w:szCs w:val="24"/>
              </w:rPr>
              <w:t xml:space="preserve"> </w:t>
            </w:r>
            <w:r>
              <w:rPr>
                <w:rFonts w:ascii="Times New Roman" w:eastAsia="Times New Roman" w:hAnsi="Times New Roman" w:cs="Times New Roman"/>
                <w:spacing w:val="-5"/>
                <w:sz w:val="24"/>
                <w:szCs w:val="24"/>
              </w:rPr>
              <w:t xml:space="preserve">1  </w:t>
            </w:r>
            <w:r>
              <w:rPr>
                <w:rFonts w:ascii="SimSun" w:eastAsia="SimSun" w:hAnsi="SimSun" w:cs="SimSun"/>
                <w:spacing w:val="-5"/>
                <w:sz w:val="24"/>
                <w:szCs w:val="24"/>
              </w:rPr>
              <w:t>本项目地理位置图</w:t>
            </w:r>
            <w:r>
              <w:rPr>
                <w:rFonts w:ascii="SimSun" w:eastAsia="SimSun" w:hAnsi="SimSun" w:cs="SimSun"/>
                <w:sz w:val="24"/>
                <w:szCs w:val="24"/>
              </w:rPr>
              <w:tab/>
            </w:r>
            <w:r>
              <w:rPr>
                <w:rFonts w:ascii="Times New Roman" w:eastAsia="Times New Roman" w:hAnsi="Times New Roman" w:cs="Times New Roman"/>
                <w:spacing w:val="6"/>
                <w:sz w:val="24"/>
                <w:szCs w:val="24"/>
              </w:rPr>
              <w:t>34</w:t>
            </w:r>
          </w:hyperlink>
        </w:p>
        <w:p>
          <w:pPr>
            <w:tabs>
              <w:tab w:val="right" w:leader="dot" w:pos="9060"/>
            </w:tabs>
            <w:spacing w:before="228" w:line="185" w:lineRule="auto"/>
            <w:ind w:left="437"/>
            <w:rPr>
              <w:rFonts w:ascii="Times New Roman" w:eastAsia="Times New Roman" w:hAnsi="Times New Roman" w:cs="Times New Roman"/>
              <w:sz w:val="24"/>
              <w:szCs w:val="24"/>
            </w:rPr>
          </w:pPr>
          <w:hyperlink w:anchor="bookmark10" w:history="1">
            <w:r>
              <w:rPr>
                <w:rFonts w:ascii="SimSun" w:eastAsia="SimSun" w:hAnsi="SimSun" w:cs="SimSun"/>
                <w:spacing w:val="-3"/>
                <w:sz w:val="24"/>
                <w:szCs w:val="24"/>
              </w:rPr>
              <w:t>附图</w:t>
            </w:r>
            <w:r>
              <w:rPr>
                <w:rFonts w:ascii="SimSun" w:eastAsia="SimSun" w:hAnsi="SimSun" w:cs="SimSun"/>
                <w:spacing w:val="-54"/>
                <w:sz w:val="24"/>
                <w:szCs w:val="24"/>
              </w:rPr>
              <w:t xml:space="preserve"> </w:t>
            </w:r>
            <w:r>
              <w:rPr>
                <w:rFonts w:ascii="Times New Roman" w:eastAsia="Times New Roman" w:hAnsi="Times New Roman" w:cs="Times New Roman"/>
                <w:spacing w:val="-3"/>
                <w:sz w:val="24"/>
                <w:szCs w:val="24"/>
              </w:rPr>
              <w:t xml:space="preserve">2  </w:t>
            </w:r>
            <w:r>
              <w:rPr>
                <w:rFonts w:ascii="SimSun" w:eastAsia="SimSun" w:hAnsi="SimSun" w:cs="SimSun"/>
                <w:spacing w:val="-3"/>
                <w:sz w:val="24"/>
                <w:szCs w:val="24"/>
              </w:rPr>
              <w:t>厂区平面布置图</w:t>
            </w:r>
            <w:r>
              <w:rPr>
                <w:rFonts w:ascii="SimSun" w:eastAsia="SimSun" w:hAnsi="SimSun" w:cs="SimSun"/>
                <w:sz w:val="24"/>
                <w:szCs w:val="24"/>
              </w:rPr>
              <w:tab/>
            </w:r>
            <w:r>
              <w:rPr>
                <w:rFonts w:ascii="Times New Roman" w:eastAsia="Times New Roman" w:hAnsi="Times New Roman" w:cs="Times New Roman"/>
                <w:spacing w:val="6"/>
                <w:sz w:val="24"/>
                <w:szCs w:val="24"/>
              </w:rPr>
              <w:t>35</w:t>
            </w:r>
          </w:hyperlink>
        </w:p>
        <w:p>
          <w:pPr>
            <w:tabs>
              <w:tab w:val="right" w:leader="dot" w:pos="9060"/>
            </w:tabs>
            <w:spacing w:before="225" w:line="185" w:lineRule="auto"/>
            <w:ind w:left="437"/>
            <w:rPr>
              <w:rFonts w:ascii="Times New Roman" w:eastAsia="Times New Roman" w:hAnsi="Times New Roman" w:cs="Times New Roman"/>
              <w:sz w:val="24"/>
              <w:szCs w:val="24"/>
            </w:rPr>
          </w:pPr>
          <w:hyperlink w:anchor="bookmark11" w:history="1">
            <w:r>
              <w:rPr>
                <w:rFonts w:ascii="SimSun" w:eastAsia="SimSun" w:hAnsi="SimSun" w:cs="SimSun"/>
                <w:spacing w:val="-4"/>
                <w:sz w:val="24"/>
                <w:szCs w:val="24"/>
              </w:rPr>
              <w:t>附图</w:t>
            </w:r>
            <w:r>
              <w:rPr>
                <w:rFonts w:ascii="SimSun" w:eastAsia="SimSun" w:hAnsi="SimSun" w:cs="SimSun"/>
                <w:spacing w:val="-50"/>
                <w:sz w:val="24"/>
                <w:szCs w:val="24"/>
              </w:rPr>
              <w:t xml:space="preserve"> </w:t>
            </w:r>
            <w:r>
              <w:rPr>
                <w:rFonts w:ascii="Times New Roman" w:eastAsia="Times New Roman" w:hAnsi="Times New Roman" w:cs="Times New Roman"/>
                <w:spacing w:val="-4"/>
                <w:sz w:val="24"/>
                <w:szCs w:val="24"/>
              </w:rPr>
              <w:t xml:space="preserve">3  </w:t>
            </w:r>
            <w:r>
              <w:rPr>
                <w:rFonts w:ascii="SimSun" w:eastAsia="SimSun" w:hAnsi="SimSun" w:cs="SimSun"/>
                <w:spacing w:val="-4"/>
                <w:sz w:val="24"/>
                <w:szCs w:val="24"/>
              </w:rPr>
              <w:t>项目四至图</w:t>
            </w:r>
            <w:r>
              <w:rPr>
                <w:rFonts w:ascii="SimSun" w:eastAsia="SimSun" w:hAnsi="SimSun" w:cs="SimSun"/>
                <w:sz w:val="24"/>
                <w:szCs w:val="24"/>
              </w:rPr>
              <w:tab/>
            </w:r>
            <w:r>
              <w:rPr>
                <w:rFonts w:ascii="Times New Roman" w:eastAsia="Times New Roman" w:hAnsi="Times New Roman" w:cs="Times New Roman"/>
                <w:spacing w:val="6"/>
                <w:sz w:val="24"/>
                <w:szCs w:val="24"/>
              </w:rPr>
              <w:t>36</w:t>
            </w:r>
          </w:hyperlink>
        </w:p>
        <w:p>
          <w:pPr>
            <w:tabs>
              <w:tab w:val="right" w:leader="dot" w:pos="9060"/>
            </w:tabs>
            <w:spacing w:before="227" w:line="185" w:lineRule="auto"/>
            <w:ind w:left="437"/>
            <w:rPr>
              <w:rFonts w:ascii="Times New Roman" w:eastAsia="Times New Roman" w:hAnsi="Times New Roman" w:cs="Times New Roman"/>
              <w:sz w:val="24"/>
              <w:szCs w:val="24"/>
            </w:rPr>
          </w:pPr>
          <w:hyperlink w:anchor="bookmark12" w:history="1">
            <w:r>
              <w:rPr>
                <w:rFonts w:ascii="SimSun" w:eastAsia="SimSun" w:hAnsi="SimSun" w:cs="SimSun"/>
                <w:spacing w:val="-2"/>
                <w:sz w:val="24"/>
                <w:szCs w:val="24"/>
              </w:rPr>
              <w:t>附图</w:t>
            </w:r>
            <w:r>
              <w:rPr>
                <w:rFonts w:ascii="SimSun" w:eastAsia="SimSun" w:hAnsi="SimSun" w:cs="SimSun"/>
                <w:spacing w:val="-56"/>
                <w:sz w:val="24"/>
                <w:szCs w:val="24"/>
              </w:rPr>
              <w:t xml:space="preserve"> </w:t>
            </w:r>
            <w:r>
              <w:rPr>
                <w:rFonts w:ascii="Times New Roman" w:eastAsia="Times New Roman" w:hAnsi="Times New Roman" w:cs="Times New Roman"/>
                <w:spacing w:val="-2"/>
                <w:sz w:val="24"/>
                <w:szCs w:val="24"/>
              </w:rPr>
              <w:t xml:space="preserve">4  </w:t>
            </w:r>
            <w:r>
              <w:rPr>
                <w:rFonts w:ascii="SimSun" w:eastAsia="SimSun" w:hAnsi="SimSun" w:cs="SimSun"/>
                <w:spacing w:val="-2"/>
                <w:sz w:val="24"/>
                <w:szCs w:val="24"/>
              </w:rPr>
              <w:t>茂名市大气环境功能区划图</w:t>
            </w:r>
            <w:r>
              <w:rPr>
                <w:rFonts w:ascii="SimSun" w:eastAsia="SimSun" w:hAnsi="SimSun" w:cs="SimSun"/>
                <w:sz w:val="24"/>
                <w:szCs w:val="24"/>
              </w:rPr>
              <w:tab/>
            </w:r>
            <w:r>
              <w:rPr>
                <w:rFonts w:ascii="Times New Roman" w:eastAsia="Times New Roman" w:hAnsi="Times New Roman" w:cs="Times New Roman"/>
                <w:spacing w:val="6"/>
                <w:sz w:val="24"/>
                <w:szCs w:val="24"/>
              </w:rPr>
              <w:t>37</w:t>
            </w:r>
          </w:hyperlink>
        </w:p>
        <w:p>
          <w:pPr>
            <w:tabs>
              <w:tab w:val="right" w:leader="dot" w:pos="9060"/>
            </w:tabs>
            <w:spacing w:before="226" w:line="185" w:lineRule="auto"/>
            <w:ind w:left="437"/>
            <w:rPr>
              <w:rFonts w:ascii="Times New Roman" w:eastAsia="Times New Roman" w:hAnsi="Times New Roman" w:cs="Times New Roman"/>
              <w:sz w:val="24"/>
              <w:szCs w:val="24"/>
            </w:rPr>
          </w:pPr>
          <w:hyperlink w:anchor="bookmark13" w:history="1">
            <w:r>
              <w:rPr>
                <w:rFonts w:ascii="SimSun" w:eastAsia="SimSun" w:hAnsi="SimSun" w:cs="SimSun"/>
                <w:spacing w:val="-3"/>
                <w:sz w:val="24"/>
                <w:szCs w:val="24"/>
              </w:rPr>
              <w:t>附图</w:t>
            </w:r>
            <w:r>
              <w:rPr>
                <w:rFonts w:ascii="SimSun" w:eastAsia="SimSun" w:hAnsi="SimSun" w:cs="SimSun"/>
                <w:spacing w:val="-42"/>
                <w:sz w:val="24"/>
                <w:szCs w:val="24"/>
              </w:rPr>
              <w:t xml:space="preserve"> </w:t>
            </w:r>
            <w:r>
              <w:rPr>
                <w:rFonts w:ascii="Times New Roman" w:eastAsia="Times New Roman" w:hAnsi="Times New Roman" w:cs="Times New Roman"/>
                <w:spacing w:val="-3"/>
                <w:sz w:val="24"/>
                <w:szCs w:val="24"/>
              </w:rPr>
              <w:t xml:space="preserve">5  </w:t>
            </w:r>
            <w:r>
              <w:rPr>
                <w:rFonts w:ascii="SimSun" w:eastAsia="SimSun" w:hAnsi="SimSun" w:cs="SimSun"/>
                <w:spacing w:val="-3"/>
                <w:sz w:val="24"/>
                <w:szCs w:val="24"/>
              </w:rPr>
              <w:t>茂名市水环境功能区划图</w:t>
            </w:r>
            <w:r>
              <w:rPr>
                <w:rFonts w:ascii="SimSun" w:eastAsia="SimSun" w:hAnsi="SimSun" w:cs="SimSun"/>
                <w:sz w:val="24"/>
                <w:szCs w:val="24"/>
              </w:rPr>
              <w:tab/>
            </w:r>
            <w:r>
              <w:rPr>
                <w:rFonts w:ascii="Times New Roman" w:eastAsia="Times New Roman" w:hAnsi="Times New Roman" w:cs="Times New Roman"/>
                <w:spacing w:val="6"/>
                <w:sz w:val="24"/>
                <w:szCs w:val="24"/>
              </w:rPr>
              <w:t>38</w:t>
            </w:r>
          </w:hyperlink>
        </w:p>
        <w:p>
          <w:pPr>
            <w:tabs>
              <w:tab w:val="right" w:leader="dot" w:pos="9060"/>
            </w:tabs>
            <w:spacing w:before="227" w:line="185" w:lineRule="auto"/>
            <w:ind w:left="437"/>
            <w:rPr>
              <w:rFonts w:ascii="Times New Roman" w:eastAsia="Times New Roman" w:hAnsi="Times New Roman" w:cs="Times New Roman"/>
              <w:sz w:val="24"/>
              <w:szCs w:val="24"/>
            </w:rPr>
          </w:pPr>
          <w:hyperlink w:anchor="bookmark14" w:history="1">
            <w:r>
              <w:rPr>
                <w:rFonts w:ascii="SimSun" w:eastAsia="SimSun" w:hAnsi="SimSun" w:cs="SimSun"/>
                <w:spacing w:val="-2"/>
                <w:sz w:val="24"/>
                <w:szCs w:val="24"/>
              </w:rPr>
              <w:t>附图</w:t>
            </w:r>
            <w:r>
              <w:rPr>
                <w:rFonts w:ascii="SimSun" w:eastAsia="SimSun" w:hAnsi="SimSun" w:cs="SimSun"/>
                <w:spacing w:val="-43"/>
                <w:sz w:val="24"/>
                <w:szCs w:val="24"/>
              </w:rPr>
              <w:t xml:space="preserve"> </w:t>
            </w:r>
            <w:r>
              <w:rPr>
                <w:rFonts w:ascii="Times New Roman" w:eastAsia="Times New Roman" w:hAnsi="Times New Roman" w:cs="Times New Roman"/>
                <w:spacing w:val="-2"/>
                <w:sz w:val="24"/>
                <w:szCs w:val="24"/>
              </w:rPr>
              <w:t xml:space="preserve">6  </w:t>
            </w:r>
            <w:r>
              <w:rPr>
                <w:rFonts w:ascii="SimSun" w:eastAsia="SimSun" w:hAnsi="SimSun" w:cs="SimSun"/>
                <w:spacing w:val="-2"/>
                <w:sz w:val="24"/>
                <w:szCs w:val="24"/>
              </w:rPr>
              <w:t>广东省</w:t>
            </w:r>
            <w:r>
              <w:rPr>
                <w:rFonts w:ascii="Times New Roman" w:eastAsia="Times New Roman" w:hAnsi="Times New Roman" w:cs="Times New Roman"/>
                <w:spacing w:val="-2"/>
                <w:sz w:val="24"/>
                <w:szCs w:val="24"/>
              </w:rPr>
              <w:t>“</w:t>
            </w:r>
            <w:r>
              <w:rPr>
                <w:rFonts w:ascii="SimSun" w:eastAsia="SimSun" w:hAnsi="SimSun" w:cs="SimSun"/>
                <w:spacing w:val="-2"/>
                <w:sz w:val="24"/>
                <w:szCs w:val="24"/>
              </w:rPr>
              <w:t>三线一单</w:t>
            </w:r>
            <w:r>
              <w:rPr>
                <w:rFonts w:ascii="Times New Roman" w:eastAsia="Times New Roman" w:hAnsi="Times New Roman" w:cs="Times New Roman"/>
                <w:spacing w:val="-2"/>
                <w:sz w:val="24"/>
                <w:szCs w:val="24"/>
              </w:rPr>
              <w:t>”</w:t>
            </w:r>
            <w:r>
              <w:rPr>
                <w:rFonts w:ascii="SimSun" w:eastAsia="SimSun" w:hAnsi="SimSun" w:cs="SimSun"/>
                <w:spacing w:val="-2"/>
                <w:sz w:val="24"/>
                <w:szCs w:val="24"/>
              </w:rPr>
              <w:t>生态环境分区管控图</w:t>
            </w:r>
            <w:r>
              <w:rPr>
                <w:rFonts w:ascii="SimSun" w:eastAsia="SimSun" w:hAnsi="SimSun" w:cs="SimSun"/>
                <w:sz w:val="24"/>
                <w:szCs w:val="24"/>
              </w:rPr>
              <w:tab/>
            </w:r>
            <w:r>
              <w:rPr>
                <w:rFonts w:ascii="Times New Roman" w:eastAsia="Times New Roman" w:hAnsi="Times New Roman" w:cs="Times New Roman"/>
                <w:spacing w:val="19"/>
                <w:sz w:val="24"/>
                <w:szCs w:val="24"/>
              </w:rPr>
              <w:t>39</w:t>
            </w:r>
          </w:hyperlink>
        </w:p>
        <w:p>
          <w:pPr>
            <w:tabs>
              <w:tab w:val="right" w:leader="dot" w:pos="9060"/>
            </w:tabs>
            <w:spacing w:before="228" w:line="184" w:lineRule="auto"/>
            <w:ind w:left="437"/>
            <w:rPr>
              <w:rFonts w:ascii="Times New Roman" w:eastAsia="Times New Roman" w:hAnsi="Times New Roman" w:cs="Times New Roman"/>
              <w:sz w:val="24"/>
              <w:szCs w:val="24"/>
            </w:rPr>
          </w:pPr>
          <w:hyperlink w:anchor="bookmark15" w:history="1">
            <w:r>
              <w:rPr>
                <w:rFonts w:ascii="SimSun" w:eastAsia="SimSun" w:hAnsi="SimSun" w:cs="SimSun"/>
                <w:spacing w:val="-2"/>
                <w:sz w:val="24"/>
                <w:szCs w:val="24"/>
              </w:rPr>
              <w:t>附图</w:t>
            </w:r>
            <w:r>
              <w:rPr>
                <w:rFonts w:ascii="SimSun" w:eastAsia="SimSun" w:hAnsi="SimSun" w:cs="SimSun"/>
                <w:spacing w:val="-50"/>
                <w:sz w:val="24"/>
                <w:szCs w:val="24"/>
              </w:rPr>
              <w:t xml:space="preserve"> </w:t>
            </w:r>
            <w:r>
              <w:rPr>
                <w:rFonts w:ascii="Times New Roman" w:eastAsia="Times New Roman" w:hAnsi="Times New Roman" w:cs="Times New Roman"/>
                <w:spacing w:val="-2"/>
                <w:sz w:val="24"/>
                <w:szCs w:val="24"/>
              </w:rPr>
              <w:t xml:space="preserve">7  </w:t>
            </w:r>
            <w:r>
              <w:rPr>
                <w:rFonts w:ascii="SimSun" w:eastAsia="SimSun" w:hAnsi="SimSun" w:cs="SimSun"/>
                <w:spacing w:val="-2"/>
                <w:sz w:val="24"/>
                <w:szCs w:val="24"/>
              </w:rPr>
              <w:t>环境噪声及工频电磁场监测布点图</w:t>
            </w:r>
            <w:r>
              <w:rPr>
                <w:rFonts w:ascii="SimSun" w:eastAsia="SimSun" w:hAnsi="SimSun" w:cs="SimSun"/>
                <w:sz w:val="24"/>
                <w:szCs w:val="24"/>
              </w:rPr>
              <w:tab/>
            </w:r>
            <w:r>
              <w:rPr>
                <w:rFonts w:ascii="Times New Roman" w:eastAsia="Times New Roman" w:hAnsi="Times New Roman" w:cs="Times New Roman"/>
                <w:spacing w:val="6"/>
                <w:sz w:val="24"/>
                <w:szCs w:val="24"/>
              </w:rPr>
              <w:t>40</w:t>
            </w:r>
          </w:hyperlink>
        </w:p>
        <w:p>
          <w:pPr>
            <w:tabs>
              <w:tab w:val="right" w:leader="dot" w:pos="9060"/>
            </w:tabs>
            <w:spacing w:before="226" w:line="185" w:lineRule="auto"/>
            <w:ind w:left="437"/>
            <w:rPr>
              <w:rFonts w:ascii="Times New Roman" w:eastAsia="Times New Roman" w:hAnsi="Times New Roman" w:cs="Times New Roman"/>
              <w:sz w:val="24"/>
              <w:szCs w:val="24"/>
            </w:rPr>
          </w:pPr>
          <w:hyperlink w:anchor="bookmark16" w:history="1">
            <w:r>
              <w:rPr>
                <w:rFonts w:ascii="SimSun" w:eastAsia="SimSun" w:hAnsi="SimSun" w:cs="SimSun"/>
                <w:spacing w:val="-4"/>
                <w:sz w:val="24"/>
                <w:szCs w:val="24"/>
              </w:rPr>
              <w:t>附图</w:t>
            </w:r>
            <w:r>
              <w:rPr>
                <w:rFonts w:ascii="SimSun" w:eastAsia="SimSun" w:hAnsi="SimSun" w:cs="SimSun"/>
                <w:spacing w:val="-42"/>
                <w:sz w:val="24"/>
                <w:szCs w:val="24"/>
              </w:rPr>
              <w:t xml:space="preserve"> </w:t>
            </w:r>
            <w:r>
              <w:rPr>
                <w:rFonts w:ascii="Times New Roman" w:eastAsia="Times New Roman" w:hAnsi="Times New Roman" w:cs="Times New Roman"/>
                <w:spacing w:val="-4"/>
                <w:sz w:val="24"/>
                <w:szCs w:val="24"/>
              </w:rPr>
              <w:t xml:space="preserve">8  </w:t>
            </w:r>
            <w:r>
              <w:rPr>
                <w:rFonts w:ascii="SimSun" w:eastAsia="SimSun" w:hAnsi="SimSun" w:cs="SimSun"/>
                <w:spacing w:val="-4"/>
                <w:sz w:val="24"/>
                <w:szCs w:val="24"/>
              </w:rPr>
              <w:t>事故油池结构图</w:t>
            </w:r>
            <w:r>
              <w:rPr>
                <w:rFonts w:ascii="SimSun" w:eastAsia="SimSun" w:hAnsi="SimSun" w:cs="SimSun"/>
                <w:sz w:val="24"/>
                <w:szCs w:val="24"/>
              </w:rPr>
              <w:tab/>
            </w:r>
            <w:r>
              <w:rPr>
                <w:rFonts w:ascii="Times New Roman" w:eastAsia="Times New Roman" w:hAnsi="Times New Roman" w:cs="Times New Roman"/>
                <w:spacing w:val="6"/>
                <w:sz w:val="24"/>
                <w:szCs w:val="24"/>
              </w:rPr>
              <w:t>41</w:t>
            </w:r>
          </w:hyperlink>
        </w:p>
        <w:p>
          <w:pPr>
            <w:tabs>
              <w:tab w:val="right" w:leader="dot" w:pos="9060"/>
            </w:tabs>
            <w:spacing w:before="225" w:line="185" w:lineRule="auto"/>
            <w:ind w:left="437"/>
            <w:rPr>
              <w:rFonts w:ascii="Times New Roman" w:eastAsia="Times New Roman" w:hAnsi="Times New Roman" w:cs="Times New Roman"/>
              <w:sz w:val="24"/>
              <w:szCs w:val="24"/>
            </w:rPr>
          </w:pPr>
          <w:r>
            <w:rPr>
              <w:rFonts w:ascii="SimSun" w:eastAsia="SimSun" w:hAnsi="SimSun" w:cs="SimSun"/>
              <w:spacing w:val="-2"/>
              <w:sz w:val="24"/>
              <w:szCs w:val="24"/>
            </w:rPr>
            <w:t>附件</w:t>
          </w:r>
          <w:r>
            <w:rPr>
              <w:rFonts w:ascii="SimSun" w:eastAsia="SimSun" w:hAnsi="SimSun" w:cs="SimSun"/>
              <w:spacing w:val="-26"/>
              <w:sz w:val="24"/>
              <w:szCs w:val="24"/>
            </w:rPr>
            <w:t xml:space="preserve"> </w:t>
          </w:r>
          <w:r>
            <w:rPr>
              <w:rFonts w:ascii="Times New Roman" w:eastAsia="Times New Roman" w:hAnsi="Times New Roman" w:cs="Times New Roman"/>
              <w:spacing w:val="-2"/>
              <w:sz w:val="24"/>
              <w:szCs w:val="24"/>
            </w:rPr>
            <w:t xml:space="preserve">1  </w:t>
          </w:r>
          <w:r>
            <w:rPr>
              <w:rFonts w:ascii="SimSun" w:eastAsia="SimSun" w:hAnsi="SimSun" w:cs="SimSun"/>
              <w:spacing w:val="-2"/>
              <w:sz w:val="24"/>
              <w:szCs w:val="24"/>
            </w:rPr>
            <w:t>茂名市发展和改革局关于高州市绿能环保发电项目核准的批复</w:t>
          </w:r>
          <w:r>
            <w:rPr>
              <w:rFonts w:ascii="SimSun" w:eastAsia="SimSun" w:hAnsi="SimSun" w:cs="SimSun"/>
              <w:sz w:val="24"/>
              <w:szCs w:val="24"/>
            </w:rPr>
            <w:tab/>
          </w:r>
          <w:r>
            <w:rPr>
              <w:rFonts w:ascii="Times New Roman" w:eastAsia="Times New Roman" w:hAnsi="Times New Roman" w:cs="Times New Roman"/>
              <w:spacing w:val="6"/>
              <w:sz w:val="24"/>
              <w:szCs w:val="24"/>
            </w:rPr>
            <w:t>42</w:t>
          </w:r>
        </w:p>
        <w:p>
          <w:pPr>
            <w:tabs>
              <w:tab w:val="right" w:leader="dot" w:pos="9060"/>
            </w:tabs>
            <w:spacing w:before="228" w:line="185" w:lineRule="auto"/>
            <w:ind w:left="437"/>
            <w:rPr>
              <w:rFonts w:ascii="Times New Roman" w:eastAsia="Times New Roman" w:hAnsi="Times New Roman" w:cs="Times New Roman"/>
              <w:sz w:val="24"/>
              <w:szCs w:val="24"/>
            </w:rPr>
          </w:pPr>
          <w:r>
            <w:rPr>
              <w:rFonts w:ascii="SimSun" w:eastAsia="SimSun" w:hAnsi="SimSun" w:cs="SimSun"/>
              <w:spacing w:val="-2"/>
              <w:sz w:val="24"/>
              <w:szCs w:val="24"/>
            </w:rPr>
            <w:t>附件</w:t>
          </w:r>
          <w:r>
            <w:rPr>
              <w:rFonts w:ascii="SimSun" w:eastAsia="SimSun" w:hAnsi="SimSun" w:cs="SimSun"/>
              <w:spacing w:val="-40"/>
              <w:sz w:val="24"/>
              <w:szCs w:val="24"/>
            </w:rPr>
            <w:t xml:space="preserve"> </w:t>
          </w:r>
          <w:r>
            <w:rPr>
              <w:rFonts w:ascii="Times New Roman" w:eastAsia="Times New Roman" w:hAnsi="Times New Roman" w:cs="Times New Roman"/>
              <w:spacing w:val="-2"/>
              <w:sz w:val="24"/>
              <w:szCs w:val="24"/>
            </w:rPr>
            <w:t xml:space="preserve">2  </w:t>
          </w:r>
          <w:r>
            <w:rPr>
              <w:rFonts w:ascii="SimSun" w:eastAsia="SimSun" w:hAnsi="SimSun" w:cs="SimSun"/>
              <w:spacing w:val="-2"/>
              <w:sz w:val="24"/>
              <w:szCs w:val="24"/>
            </w:rPr>
            <w:t>关于高州市绿能环保发电项目的规划选址意见</w:t>
          </w:r>
          <w:r>
            <w:rPr>
              <w:rFonts w:ascii="SimSun" w:eastAsia="SimSun" w:hAnsi="SimSun" w:cs="SimSun"/>
              <w:sz w:val="24"/>
              <w:szCs w:val="24"/>
            </w:rPr>
            <w:tab/>
          </w:r>
          <w:r>
            <w:rPr>
              <w:rFonts w:ascii="Times New Roman" w:eastAsia="Times New Roman" w:hAnsi="Times New Roman" w:cs="Times New Roman"/>
              <w:spacing w:val="6"/>
              <w:sz w:val="24"/>
              <w:szCs w:val="24"/>
            </w:rPr>
            <w:t>47</w:t>
          </w:r>
        </w:p>
        <w:p>
          <w:pPr>
            <w:spacing w:before="224" w:line="213" w:lineRule="auto"/>
            <w:ind w:left="437"/>
            <w:rPr>
              <w:rFonts w:ascii="SimSun" w:eastAsia="SimSun" w:hAnsi="SimSun" w:cs="SimSun"/>
              <w:sz w:val="24"/>
              <w:szCs w:val="24"/>
            </w:rPr>
          </w:pPr>
          <w:r>
            <w:rPr>
              <w:rFonts w:ascii="SimSun" w:eastAsia="SimSun" w:hAnsi="SimSun" w:cs="SimSun"/>
              <w:spacing w:val="-2"/>
              <w:sz w:val="24"/>
              <w:szCs w:val="24"/>
            </w:rPr>
            <w:t>附件</w:t>
          </w:r>
          <w:r>
            <w:rPr>
              <w:rFonts w:ascii="SimSun" w:eastAsia="SimSun" w:hAnsi="SimSun" w:cs="SimSun"/>
              <w:spacing w:val="-51"/>
              <w:sz w:val="24"/>
              <w:szCs w:val="24"/>
            </w:rPr>
            <w:t xml:space="preserve"> </w:t>
          </w:r>
          <w:r>
            <w:rPr>
              <w:rFonts w:ascii="Times New Roman" w:eastAsia="Times New Roman" w:hAnsi="Times New Roman" w:cs="Times New Roman"/>
              <w:spacing w:val="-2"/>
              <w:sz w:val="24"/>
              <w:szCs w:val="24"/>
            </w:rPr>
            <w:t xml:space="preserve">3  </w:t>
          </w:r>
          <w:r>
            <w:rPr>
              <w:rFonts w:ascii="SimSun" w:eastAsia="SimSun" w:hAnsi="SimSun" w:cs="SimSun"/>
              <w:spacing w:val="-2"/>
              <w:sz w:val="24"/>
              <w:szCs w:val="24"/>
            </w:rPr>
            <w:t>茂名市生态环境局关于高州市绿能环保发电项目（一期）环境影响报告书</w:t>
          </w:r>
        </w:p>
        <w:p>
          <w:pPr>
            <w:tabs>
              <w:tab w:val="right" w:leader="dot" w:pos="9059"/>
            </w:tabs>
            <w:spacing w:before="192" w:line="220" w:lineRule="auto"/>
            <w:ind w:left="438"/>
            <w:rPr>
              <w:rFonts w:ascii="Times New Roman" w:eastAsia="Times New Roman" w:hAnsi="Times New Roman" w:cs="Times New Roman"/>
              <w:sz w:val="20"/>
              <w:szCs w:val="20"/>
            </w:rPr>
          </w:pPr>
          <w:r>
            <w:rPr>
              <w:rFonts w:ascii="SimSun" w:eastAsia="SimSun" w:hAnsi="SimSun" w:cs="SimSun"/>
              <w:spacing w:val="-10"/>
              <w:sz w:val="24"/>
              <w:szCs w:val="24"/>
            </w:rPr>
            <w:t>的批复</w:t>
          </w:r>
          <w:r>
            <w:rPr>
              <w:rFonts w:ascii="SimSun" w:eastAsia="SimSun" w:hAnsi="SimSun" w:cs="SimSun"/>
              <w:spacing w:val="3"/>
              <w:sz w:val="24"/>
              <w:szCs w:val="24"/>
            </w:rPr>
            <w:t xml:space="preserve">    </w:t>
          </w:r>
          <w:r>
            <w:rPr>
              <w:rFonts w:ascii="SimSun" w:eastAsia="SimSun" w:hAnsi="SimSun" w:cs="SimSun"/>
              <w:sz w:val="24"/>
              <w:szCs w:val="24"/>
            </w:rPr>
            <w:tab/>
          </w:r>
          <w:r>
            <w:rPr>
              <w:rFonts w:ascii="Times New Roman" w:eastAsia="Times New Roman" w:hAnsi="Times New Roman" w:cs="Times New Roman"/>
              <w:spacing w:val="11"/>
              <w:sz w:val="20"/>
              <w:szCs w:val="20"/>
            </w:rPr>
            <w:t>48</w:t>
          </w:r>
        </w:p>
        <w:p>
          <w:pPr>
            <w:spacing w:before="182" w:line="212" w:lineRule="auto"/>
            <w:ind w:left="437"/>
            <w:rPr>
              <w:rFonts w:ascii="SimSun" w:eastAsia="SimSun" w:hAnsi="SimSun" w:cs="SimSun"/>
              <w:sz w:val="24"/>
              <w:szCs w:val="24"/>
            </w:rPr>
          </w:pPr>
          <w:r>
            <w:rPr>
              <w:rFonts w:ascii="SimSun" w:eastAsia="SimSun" w:hAnsi="SimSun" w:cs="SimSun"/>
              <w:spacing w:val="-2"/>
              <w:sz w:val="24"/>
              <w:szCs w:val="24"/>
            </w:rPr>
            <w:t>附件</w:t>
          </w:r>
          <w:r>
            <w:rPr>
              <w:rFonts w:ascii="SimSun" w:eastAsia="SimSun" w:hAnsi="SimSun" w:cs="SimSun"/>
              <w:spacing w:val="-64"/>
              <w:sz w:val="24"/>
              <w:szCs w:val="24"/>
            </w:rPr>
            <w:t xml:space="preserve"> </w:t>
          </w:r>
          <w:r>
            <w:rPr>
              <w:rFonts w:ascii="Times New Roman" w:eastAsia="Times New Roman" w:hAnsi="Times New Roman" w:cs="Times New Roman"/>
              <w:spacing w:val="-2"/>
              <w:sz w:val="24"/>
              <w:szCs w:val="24"/>
            </w:rPr>
            <w:t xml:space="preserve">4  </w:t>
          </w:r>
          <w:r>
            <w:rPr>
              <w:rFonts w:ascii="SimSun" w:eastAsia="SimSun" w:hAnsi="SimSun" w:cs="SimSun"/>
              <w:spacing w:val="-2"/>
              <w:sz w:val="24"/>
              <w:szCs w:val="24"/>
            </w:rPr>
            <w:t>茂名市生态环境局关于广东电网有限责任公司茂名供电局茂名</w:t>
          </w:r>
          <w:r>
            <w:rPr>
              <w:rFonts w:ascii="SimSun" w:eastAsia="SimSun" w:hAnsi="SimSun" w:cs="SimSun"/>
              <w:spacing w:val="-41"/>
              <w:sz w:val="24"/>
              <w:szCs w:val="24"/>
            </w:rPr>
            <w:t xml:space="preserve"> </w:t>
          </w:r>
          <w:r>
            <w:rPr>
              <w:rFonts w:ascii="Times New Roman" w:eastAsia="Times New Roman" w:hAnsi="Times New Roman" w:cs="Times New Roman"/>
              <w:spacing w:val="-2"/>
              <w:sz w:val="24"/>
              <w:szCs w:val="24"/>
            </w:rPr>
            <w:t xml:space="preserve">110 </w:t>
          </w:r>
          <w:r>
            <w:rPr>
              <w:rFonts w:ascii="SimSun" w:eastAsia="SimSun" w:hAnsi="SimSun" w:cs="SimSun"/>
              <w:spacing w:val="-2"/>
              <w:sz w:val="24"/>
              <w:szCs w:val="24"/>
            </w:rPr>
            <w:t>千伏高</w:t>
          </w:r>
        </w:p>
        <w:p>
          <w:pPr>
            <w:tabs>
              <w:tab w:val="right" w:leader="dot" w:pos="9060"/>
            </w:tabs>
            <w:spacing w:before="189" w:line="218" w:lineRule="auto"/>
            <w:ind w:left="419"/>
            <w:rPr>
              <w:rFonts w:ascii="Times New Roman" w:eastAsia="Times New Roman" w:hAnsi="Times New Roman" w:cs="Times New Roman"/>
              <w:sz w:val="24"/>
              <w:szCs w:val="24"/>
            </w:rPr>
          </w:pPr>
          <w:r>
            <w:rPr>
              <w:rFonts w:ascii="SimSun" w:eastAsia="SimSun" w:hAnsi="SimSun" w:cs="SimSun"/>
              <w:spacing w:val="-1"/>
              <w:sz w:val="24"/>
              <w:szCs w:val="24"/>
            </w:rPr>
            <w:t>州绿能环保发电项目接入系统工程环境环境影响报告表的批复</w:t>
          </w:r>
          <w:r>
            <w:rPr>
              <w:rFonts w:ascii="SimSun" w:eastAsia="SimSun" w:hAnsi="SimSun" w:cs="SimSun"/>
              <w:spacing w:val="-88"/>
              <w:sz w:val="24"/>
              <w:szCs w:val="24"/>
            </w:rPr>
            <w:t xml:space="preserve"> </w:t>
          </w:r>
          <w:r>
            <w:rPr>
              <w:rFonts w:ascii="SimSun" w:eastAsia="SimSun" w:hAnsi="SimSun" w:cs="SimSun"/>
              <w:sz w:val="24"/>
              <w:szCs w:val="24"/>
            </w:rPr>
            <w:tab/>
          </w:r>
          <w:r>
            <w:rPr>
              <w:rFonts w:ascii="Times New Roman" w:eastAsia="Times New Roman" w:hAnsi="Times New Roman" w:cs="Times New Roman"/>
              <w:spacing w:val="6"/>
              <w:sz w:val="24"/>
              <w:szCs w:val="24"/>
            </w:rPr>
            <w:t>53</w:t>
          </w:r>
        </w:p>
        <w:p>
          <w:pPr>
            <w:tabs>
              <w:tab w:val="right" w:leader="dot" w:pos="9060"/>
            </w:tabs>
            <w:spacing w:before="186" w:line="184" w:lineRule="auto"/>
            <w:ind w:left="437"/>
            <w:rPr>
              <w:rFonts w:ascii="Times New Roman" w:eastAsia="Times New Roman" w:hAnsi="Times New Roman" w:cs="Times New Roman"/>
              <w:sz w:val="24"/>
              <w:szCs w:val="24"/>
            </w:rPr>
          </w:pPr>
          <w:r>
            <w:rPr>
              <w:rFonts w:ascii="SimSun" w:eastAsia="SimSun" w:hAnsi="SimSun" w:cs="SimSun"/>
              <w:spacing w:val="-3"/>
              <w:sz w:val="24"/>
              <w:szCs w:val="24"/>
            </w:rPr>
            <w:t>附件</w:t>
          </w:r>
          <w:r>
            <w:rPr>
              <w:rFonts w:ascii="SimSun" w:eastAsia="SimSun" w:hAnsi="SimSun" w:cs="SimSun"/>
              <w:spacing w:val="-36"/>
              <w:sz w:val="24"/>
              <w:szCs w:val="24"/>
            </w:rPr>
            <w:t xml:space="preserve"> </w:t>
          </w:r>
          <w:r>
            <w:rPr>
              <w:rFonts w:ascii="Times New Roman" w:eastAsia="Times New Roman" w:hAnsi="Times New Roman" w:cs="Times New Roman"/>
              <w:spacing w:val="-3"/>
              <w:sz w:val="24"/>
              <w:szCs w:val="24"/>
            </w:rPr>
            <w:t xml:space="preserve">5  </w:t>
          </w:r>
          <w:r>
            <w:rPr>
              <w:rFonts w:ascii="SimSun" w:eastAsia="SimSun" w:hAnsi="SimSun" w:cs="SimSun"/>
              <w:spacing w:val="-3"/>
              <w:sz w:val="24"/>
              <w:szCs w:val="24"/>
            </w:rPr>
            <w:t>工频电磁场强和噪声检测报告</w:t>
          </w:r>
          <w:r>
            <w:rPr>
              <w:rFonts w:ascii="SimSun" w:eastAsia="SimSun" w:hAnsi="SimSun" w:cs="SimSun"/>
              <w:sz w:val="24"/>
              <w:szCs w:val="24"/>
            </w:rPr>
            <w:tab/>
          </w:r>
          <w:r>
            <w:rPr>
              <w:rFonts w:ascii="Times New Roman" w:eastAsia="Times New Roman" w:hAnsi="Times New Roman" w:cs="Times New Roman"/>
              <w:spacing w:val="6"/>
              <w:sz w:val="24"/>
              <w:szCs w:val="24"/>
            </w:rPr>
            <w:t>55</w:t>
          </w:r>
        </w:p>
        <w:p>
          <w:pPr>
            <w:spacing w:before="225" w:line="214" w:lineRule="auto"/>
            <w:ind w:left="437"/>
            <w:rPr>
              <w:rFonts w:ascii="SimSun" w:eastAsia="SimSun" w:hAnsi="SimSun" w:cs="SimSun"/>
              <w:sz w:val="24"/>
              <w:szCs w:val="24"/>
            </w:rPr>
          </w:pPr>
          <w:r>
            <w:rPr>
              <w:rFonts w:ascii="SimSun" w:eastAsia="SimSun" w:hAnsi="SimSun" w:cs="SimSun"/>
              <w:spacing w:val="-2"/>
              <w:sz w:val="24"/>
              <w:szCs w:val="24"/>
            </w:rPr>
            <w:t>附件</w:t>
          </w:r>
          <w:r>
            <w:rPr>
              <w:rFonts w:ascii="SimSun" w:eastAsia="SimSun" w:hAnsi="SimSun" w:cs="SimSun"/>
              <w:spacing w:val="-60"/>
              <w:sz w:val="24"/>
              <w:szCs w:val="24"/>
            </w:rPr>
            <w:t xml:space="preserve"> </w:t>
          </w:r>
          <w:r>
            <w:rPr>
              <w:rFonts w:ascii="Times New Roman" w:eastAsia="Times New Roman" w:hAnsi="Times New Roman" w:cs="Times New Roman"/>
              <w:spacing w:val="-2"/>
              <w:sz w:val="24"/>
              <w:szCs w:val="24"/>
            </w:rPr>
            <w:t xml:space="preserve">6  </w:t>
          </w:r>
          <w:r>
            <w:rPr>
              <w:rFonts w:ascii="SimSun" w:eastAsia="SimSun" w:hAnsi="SimSun" w:cs="SimSun"/>
              <w:spacing w:val="-2"/>
              <w:sz w:val="24"/>
              <w:szCs w:val="24"/>
            </w:rPr>
            <w:t>广东粤电肇庆德庆光伏扶贫项目</w:t>
          </w:r>
          <w:r>
            <w:rPr>
              <w:rFonts w:ascii="SimSun" w:eastAsia="SimSun" w:hAnsi="SimSun" w:cs="SimSun"/>
              <w:spacing w:val="-41"/>
              <w:sz w:val="24"/>
              <w:szCs w:val="24"/>
            </w:rPr>
            <w:t xml:space="preserve"> </w:t>
          </w:r>
          <w:r>
            <w:rPr>
              <w:rFonts w:ascii="Times New Roman" w:eastAsia="Times New Roman" w:hAnsi="Times New Roman" w:cs="Times New Roman"/>
              <w:spacing w:val="-2"/>
              <w:sz w:val="24"/>
              <w:szCs w:val="24"/>
            </w:rPr>
            <w:t xml:space="preserve">110 </w:t>
          </w:r>
          <w:r>
            <w:rPr>
              <w:rFonts w:ascii="SimSun" w:eastAsia="SimSun" w:hAnsi="SimSun" w:cs="SimSun"/>
              <w:spacing w:val="-2"/>
              <w:sz w:val="24"/>
              <w:szCs w:val="24"/>
            </w:rPr>
            <w:t>千伏升压站及外输线路项目</w:t>
          </w:r>
          <w:r>
            <w:rPr>
              <w:rFonts w:ascii="SimSun" w:eastAsia="SimSun" w:hAnsi="SimSun" w:cs="SimSun"/>
              <w:spacing w:val="-3"/>
              <w:sz w:val="24"/>
              <w:szCs w:val="24"/>
            </w:rPr>
            <w:t>电磁环境</w:t>
          </w:r>
        </w:p>
        <w:p>
          <w:pPr>
            <w:tabs>
              <w:tab w:val="right" w:leader="dot" w:pos="9060"/>
            </w:tabs>
            <w:spacing w:before="190" w:line="218" w:lineRule="auto"/>
            <w:ind w:left="418"/>
            <w:rPr>
              <w:rFonts w:ascii="Times New Roman" w:eastAsia="Times New Roman" w:hAnsi="Times New Roman" w:cs="Times New Roman"/>
              <w:sz w:val="24"/>
              <w:szCs w:val="24"/>
            </w:rPr>
          </w:pPr>
          <w:r>
            <w:rPr>
              <w:rFonts w:ascii="SimSun" w:eastAsia="SimSun" w:hAnsi="SimSun" w:cs="SimSun"/>
              <w:spacing w:val="-3"/>
              <w:sz w:val="24"/>
              <w:szCs w:val="24"/>
            </w:rPr>
            <w:t>检测报告</w:t>
          </w:r>
          <w:r>
            <w:rPr>
              <w:rFonts w:ascii="SimSun" w:eastAsia="SimSun" w:hAnsi="SimSun" w:cs="SimSun"/>
              <w:spacing w:val="9"/>
              <w:sz w:val="24"/>
              <w:szCs w:val="24"/>
            </w:rPr>
            <w:t xml:space="preserve">  </w:t>
          </w:r>
          <w:r>
            <w:rPr>
              <w:rFonts w:ascii="SimSun" w:eastAsia="SimSun" w:hAnsi="SimSun" w:cs="SimSun"/>
              <w:sz w:val="24"/>
              <w:szCs w:val="24"/>
            </w:rPr>
            <w:tab/>
          </w:r>
          <w:r>
            <w:rPr>
              <w:rFonts w:ascii="SimSun" w:eastAsia="SimSun" w:hAnsi="SimSun" w:cs="SimSun"/>
              <w:spacing w:val="-97"/>
              <w:sz w:val="24"/>
              <w:szCs w:val="24"/>
            </w:rPr>
            <w:t xml:space="preserve"> </w:t>
          </w:r>
          <w:r>
            <w:rPr>
              <w:rFonts w:ascii="Times New Roman" w:eastAsia="Times New Roman" w:hAnsi="Times New Roman" w:cs="Times New Roman"/>
              <w:spacing w:val="-6"/>
              <w:sz w:val="24"/>
              <w:szCs w:val="24"/>
            </w:rPr>
            <w:t>64</w:t>
          </w:r>
        </w:p>
      </w:sdtContent>
    </w:sdt>
    <w:p>
      <w:pPr>
        <w:spacing w:line="218" w:lineRule="auto"/>
        <w:rPr>
          <w:rFonts w:ascii="Times New Roman" w:eastAsia="Times New Roman" w:hAnsi="Times New Roman" w:cs="Times New Roman"/>
          <w:sz w:val="24"/>
          <w:szCs w:val="24"/>
        </w:rPr>
        <w:sectPr>
          <w:footerReference w:type="default" r:id="rId4"/>
          <w:pgSz w:w="11906" w:h="16839"/>
          <w:pgMar w:top="1431" w:right="1301" w:bottom="1257" w:left="1542" w:header="0" w:footer="1073" w:gutter="0"/>
          <w:pgNumType w:start="4"/>
          <w:cols w:space="708"/>
        </w:sectPr>
      </w:pPr>
    </w:p>
    <w:p>
      <w:pPr>
        <w:spacing w:before="315" w:line="222" w:lineRule="auto"/>
        <w:ind w:left="2777"/>
        <w:outlineLvl w:val="0"/>
        <w:rPr>
          <w:rFonts w:ascii="SimHei" w:eastAsia="SimHei" w:hAnsi="SimHei" w:cs="SimHei"/>
          <w:sz w:val="30"/>
          <w:szCs w:val="30"/>
        </w:rPr>
      </w:pPr>
      <w:bookmarkStart w:id="0" w:name="bookmark1"/>
      <w:bookmarkEnd w:id="0"/>
      <w:r>
        <w:rPr>
          <w:rFonts w:ascii="SimHei" w:eastAsia="SimHei" w:hAnsi="SimHei" w:cs="SimHei"/>
          <w:spacing w:val="-2"/>
          <w:sz w:val="30"/>
          <w:szCs w:val="30"/>
        </w:rPr>
        <w:t>一、建设项目基本情况</w:t>
      </w:r>
    </w:p>
    <w:tbl>
      <w:tblPr>
        <w:tblStyle w:val="TableNormal0"/>
        <w:tblW w:w="8508"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716"/>
        <w:gridCol w:w="2255"/>
        <w:gridCol w:w="1992"/>
        <w:gridCol w:w="2545"/>
      </w:tblGrid>
      <w:tr>
        <w:tblPrEx>
          <w:tblW w:w="8508"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92"/>
        </w:trPr>
        <w:tc>
          <w:tcPr>
            <w:tcW w:w="1716" w:type="dxa"/>
            <w:tcBorders>
              <w:top w:val="single" w:sz="6" w:space="0" w:color="000000"/>
              <w:left w:val="single" w:sz="6" w:space="0" w:color="000000"/>
            </w:tcBorders>
            <w:vAlign w:val="top"/>
          </w:tcPr>
          <w:p>
            <w:pPr>
              <w:pStyle w:val="TableText"/>
              <w:spacing w:before="199" w:line="228" w:lineRule="auto"/>
              <w:ind w:left="229"/>
            </w:pPr>
            <w:r>
              <w:rPr>
                <w:spacing w:val="7"/>
              </w:rPr>
              <w:t>建设项目名称</w:t>
            </w:r>
          </w:p>
        </w:tc>
        <w:tc>
          <w:tcPr>
            <w:tcW w:w="6792" w:type="dxa"/>
            <w:gridSpan w:val="3"/>
            <w:tcBorders>
              <w:top w:val="single" w:sz="6" w:space="0" w:color="000000"/>
              <w:right w:val="single" w:sz="6" w:space="0" w:color="000000"/>
            </w:tcBorders>
            <w:vAlign w:val="top"/>
          </w:tcPr>
          <w:p>
            <w:pPr>
              <w:pStyle w:val="TableText"/>
              <w:spacing w:before="198" w:line="227" w:lineRule="auto"/>
              <w:ind w:left="1386"/>
            </w:pPr>
            <w:r>
              <w:rPr>
                <w:spacing w:val="7"/>
              </w:rPr>
              <w:t>高州市绿能环保发电项目</w:t>
            </w:r>
            <w:r>
              <w:rPr>
                <w:spacing w:val="-22"/>
              </w:rPr>
              <w:t xml:space="preserve"> </w:t>
            </w:r>
            <w:r>
              <w:rPr>
                <w:rFonts w:ascii="Times New Roman" w:eastAsia="Times New Roman" w:hAnsi="Times New Roman" w:cs="Times New Roman"/>
                <w:spacing w:val="7"/>
              </w:rPr>
              <w:t>110</w:t>
            </w:r>
            <w:r>
              <w:rPr>
                <w:rFonts w:ascii="Times New Roman" w:eastAsia="Times New Roman" w:hAnsi="Times New Roman" w:cs="Times New Roman"/>
              </w:rPr>
              <w:t>kV</w:t>
            </w:r>
            <w:r>
              <w:rPr>
                <w:rFonts w:ascii="Times New Roman" w:eastAsia="Times New Roman" w:hAnsi="Times New Roman" w:cs="Times New Roman"/>
                <w:spacing w:val="7"/>
              </w:rPr>
              <w:t xml:space="preserve"> </w:t>
            </w:r>
            <w:r>
              <w:rPr>
                <w:spacing w:val="7"/>
              </w:rPr>
              <w:t>升压站工程</w:t>
            </w:r>
          </w:p>
        </w:tc>
      </w:tr>
      <w:tr>
        <w:tblPrEx>
          <w:tblW w:w="8508" w:type="dxa"/>
          <w:tblInd w:w="7" w:type="dxa"/>
          <w:tblLayout w:type="fixed"/>
        </w:tblPrEx>
        <w:trPr>
          <w:trHeight w:val="587"/>
        </w:trPr>
        <w:tc>
          <w:tcPr>
            <w:tcW w:w="1716" w:type="dxa"/>
            <w:tcBorders>
              <w:left w:val="single" w:sz="6" w:space="0" w:color="000000"/>
            </w:tcBorders>
            <w:vAlign w:val="top"/>
          </w:tcPr>
          <w:p>
            <w:pPr>
              <w:pStyle w:val="TableText"/>
              <w:spacing w:before="194" w:line="228" w:lineRule="auto"/>
              <w:ind w:left="441"/>
            </w:pPr>
            <w:r>
              <w:rPr>
                <w:spacing w:val="6"/>
              </w:rPr>
              <w:t>项目代码</w:t>
            </w:r>
          </w:p>
        </w:tc>
        <w:tc>
          <w:tcPr>
            <w:tcW w:w="6792" w:type="dxa"/>
            <w:gridSpan w:val="3"/>
            <w:tcBorders>
              <w:right w:val="single" w:sz="6" w:space="0" w:color="000000"/>
            </w:tcBorders>
            <w:vAlign w:val="top"/>
          </w:tcPr>
          <w:p>
            <w:pPr>
              <w:spacing w:before="230" w:line="195" w:lineRule="auto"/>
              <w:ind w:left="2202"/>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2018-440981-78-02-842841</w:t>
            </w:r>
          </w:p>
        </w:tc>
      </w:tr>
      <w:tr>
        <w:tblPrEx>
          <w:tblW w:w="8508" w:type="dxa"/>
          <w:tblInd w:w="7" w:type="dxa"/>
          <w:tblLayout w:type="fixed"/>
        </w:tblPrEx>
        <w:trPr>
          <w:trHeight w:val="587"/>
        </w:trPr>
        <w:tc>
          <w:tcPr>
            <w:tcW w:w="1716" w:type="dxa"/>
            <w:tcBorders>
              <w:left w:val="single" w:sz="6" w:space="0" w:color="000000"/>
            </w:tcBorders>
            <w:vAlign w:val="top"/>
          </w:tcPr>
          <w:p>
            <w:pPr>
              <w:pStyle w:val="TableText"/>
              <w:spacing w:before="195" w:line="228" w:lineRule="auto"/>
              <w:ind w:left="123"/>
            </w:pPr>
            <w:r>
              <w:rPr>
                <w:spacing w:val="8"/>
              </w:rPr>
              <w:t>建设单位联系人</w:t>
            </w:r>
          </w:p>
        </w:tc>
        <w:tc>
          <w:tcPr>
            <w:tcW w:w="2255" w:type="dxa"/>
            <w:vAlign w:val="top"/>
          </w:tcPr>
          <w:p>
            <w:pPr>
              <w:rPr>
                <w:rFonts w:ascii="Arial"/>
                <w:sz w:val="21"/>
              </w:rPr>
            </w:pPr>
          </w:p>
        </w:tc>
        <w:tc>
          <w:tcPr>
            <w:tcW w:w="1992" w:type="dxa"/>
            <w:vAlign w:val="top"/>
          </w:tcPr>
          <w:p>
            <w:pPr>
              <w:pStyle w:val="TableText"/>
              <w:spacing w:before="195" w:line="229" w:lineRule="auto"/>
              <w:ind w:left="583"/>
            </w:pPr>
            <w:r>
              <w:rPr>
                <w:spacing w:val="7"/>
              </w:rPr>
              <w:t>联系方式</w:t>
            </w:r>
          </w:p>
        </w:tc>
        <w:tc>
          <w:tcPr>
            <w:tcW w:w="2545" w:type="dxa"/>
            <w:tcBorders>
              <w:right w:val="single" w:sz="6" w:space="0" w:color="000000"/>
            </w:tcBorders>
            <w:vAlign w:val="top"/>
          </w:tcPr>
          <w:p>
            <w:pPr>
              <w:rPr>
                <w:rFonts w:ascii="Arial"/>
                <w:sz w:val="21"/>
              </w:rPr>
            </w:pPr>
          </w:p>
        </w:tc>
      </w:tr>
      <w:tr>
        <w:tblPrEx>
          <w:tblW w:w="8508" w:type="dxa"/>
          <w:tblInd w:w="7" w:type="dxa"/>
          <w:tblLayout w:type="fixed"/>
        </w:tblPrEx>
        <w:trPr>
          <w:trHeight w:val="587"/>
        </w:trPr>
        <w:tc>
          <w:tcPr>
            <w:tcW w:w="1716" w:type="dxa"/>
            <w:tcBorders>
              <w:left w:val="single" w:sz="6" w:space="0" w:color="000000"/>
            </w:tcBorders>
            <w:vAlign w:val="top"/>
          </w:tcPr>
          <w:p>
            <w:pPr>
              <w:pStyle w:val="TableText"/>
              <w:spacing w:before="196" w:line="229" w:lineRule="auto"/>
              <w:ind w:left="440"/>
            </w:pPr>
            <w:r>
              <w:rPr>
                <w:spacing w:val="6"/>
              </w:rPr>
              <w:t>建设地点</w:t>
            </w:r>
          </w:p>
        </w:tc>
        <w:tc>
          <w:tcPr>
            <w:tcW w:w="6792" w:type="dxa"/>
            <w:gridSpan w:val="3"/>
            <w:tcBorders>
              <w:right w:val="single" w:sz="6" w:space="0" w:color="000000"/>
            </w:tcBorders>
            <w:vAlign w:val="top"/>
          </w:tcPr>
          <w:p>
            <w:pPr>
              <w:pStyle w:val="TableText"/>
              <w:spacing w:before="196" w:line="227" w:lineRule="auto"/>
              <w:ind w:left="665"/>
            </w:pPr>
            <w:r>
              <w:rPr>
                <w:spacing w:val="9"/>
              </w:rPr>
              <w:t>广东省高州市金山经济开发区省级产业转移工业园三期用地</w:t>
            </w:r>
          </w:p>
        </w:tc>
      </w:tr>
      <w:tr>
        <w:tblPrEx>
          <w:tblW w:w="8508" w:type="dxa"/>
          <w:tblInd w:w="7" w:type="dxa"/>
          <w:tblLayout w:type="fixed"/>
        </w:tblPrEx>
        <w:trPr>
          <w:trHeight w:val="587"/>
        </w:trPr>
        <w:tc>
          <w:tcPr>
            <w:tcW w:w="1716" w:type="dxa"/>
            <w:tcBorders>
              <w:left w:val="single" w:sz="6" w:space="0" w:color="000000"/>
            </w:tcBorders>
            <w:vAlign w:val="top"/>
          </w:tcPr>
          <w:p>
            <w:pPr>
              <w:pStyle w:val="TableText"/>
              <w:spacing w:before="199" w:line="228" w:lineRule="auto"/>
              <w:ind w:left="437"/>
            </w:pPr>
            <w:r>
              <w:rPr>
                <w:spacing w:val="7"/>
              </w:rPr>
              <w:t>地理坐标</w:t>
            </w:r>
          </w:p>
        </w:tc>
        <w:tc>
          <w:tcPr>
            <w:tcW w:w="6792" w:type="dxa"/>
            <w:gridSpan w:val="3"/>
            <w:tcBorders>
              <w:right w:val="single" w:sz="6" w:space="0" w:color="000000"/>
            </w:tcBorders>
            <w:vAlign w:val="top"/>
          </w:tcPr>
          <w:p>
            <w:pPr>
              <w:pStyle w:val="TableText"/>
              <w:spacing w:before="235" w:line="186" w:lineRule="auto"/>
              <w:ind w:left="1991"/>
              <w:rPr>
                <w:rFonts w:ascii="Times New Roman" w:eastAsia="Times New Roman" w:hAnsi="Times New Roman" w:cs="Times New Roman"/>
              </w:rPr>
            </w:pPr>
            <w:r>
              <w:rPr>
                <w:rFonts w:ascii="Times New Roman" w:eastAsia="Times New Roman" w:hAnsi="Times New Roman" w:cs="Times New Roman"/>
                <w:spacing w:val="3"/>
              </w:rPr>
              <w:t>E110°49′55.04″</w:t>
            </w:r>
            <w:r>
              <w:rPr>
                <w:rFonts w:ascii="Times New Roman" w:eastAsia="Times New Roman" w:hAnsi="Times New Roman" w:cs="Times New Roman"/>
                <w:spacing w:val="-14"/>
              </w:rPr>
              <w:t xml:space="preserve"> </w:t>
            </w:r>
            <w:r>
              <w:rPr>
                <w:spacing w:val="3"/>
              </w:rPr>
              <w:t>，</w:t>
            </w:r>
            <w:r>
              <w:rPr>
                <w:rFonts w:ascii="Times New Roman" w:eastAsia="Times New Roman" w:hAnsi="Times New Roman" w:cs="Times New Roman"/>
                <w:spacing w:val="3"/>
              </w:rPr>
              <w:t>N21°49′28.60″</w:t>
            </w:r>
          </w:p>
        </w:tc>
      </w:tr>
      <w:tr>
        <w:tblPrEx>
          <w:tblW w:w="8508" w:type="dxa"/>
          <w:tblInd w:w="7" w:type="dxa"/>
          <w:tblLayout w:type="fixed"/>
        </w:tblPrEx>
        <w:trPr>
          <w:trHeight w:val="587"/>
        </w:trPr>
        <w:tc>
          <w:tcPr>
            <w:tcW w:w="1716" w:type="dxa"/>
            <w:tcBorders>
              <w:left w:val="single" w:sz="6" w:space="0" w:color="000000"/>
            </w:tcBorders>
            <w:vAlign w:val="top"/>
          </w:tcPr>
          <w:p>
            <w:pPr>
              <w:pStyle w:val="TableText"/>
              <w:spacing w:before="63" w:line="271" w:lineRule="exact"/>
              <w:ind w:left="458"/>
            </w:pPr>
            <w:r>
              <w:rPr>
                <w:spacing w:val="2"/>
                <w:position w:val="4"/>
              </w:rPr>
              <w:t>国民经济</w:t>
            </w:r>
          </w:p>
          <w:p>
            <w:pPr>
              <w:pStyle w:val="TableText"/>
              <w:spacing w:line="223" w:lineRule="auto"/>
              <w:ind w:left="441"/>
            </w:pPr>
            <w:r>
              <w:rPr>
                <w:spacing w:val="6"/>
              </w:rPr>
              <w:t>行业类别</w:t>
            </w:r>
          </w:p>
        </w:tc>
        <w:tc>
          <w:tcPr>
            <w:tcW w:w="2255" w:type="dxa"/>
            <w:vAlign w:val="top"/>
          </w:tcPr>
          <w:p>
            <w:pPr>
              <w:pStyle w:val="TableText"/>
              <w:spacing w:before="200" w:line="227" w:lineRule="auto"/>
              <w:ind w:left="239"/>
            </w:pPr>
            <w:r>
              <w:rPr>
                <w:spacing w:val="4"/>
              </w:rPr>
              <w:t>电力供应（</w:t>
            </w:r>
            <w:r>
              <w:rPr>
                <w:rFonts w:ascii="Times New Roman" w:eastAsia="Times New Roman" w:hAnsi="Times New Roman" w:cs="Times New Roman"/>
                <w:spacing w:val="4"/>
              </w:rPr>
              <w:t>D4420</w:t>
            </w:r>
            <w:r>
              <w:rPr>
                <w:spacing w:val="4"/>
              </w:rPr>
              <w:t>）</w:t>
            </w:r>
          </w:p>
        </w:tc>
        <w:tc>
          <w:tcPr>
            <w:tcW w:w="1992" w:type="dxa"/>
            <w:vAlign w:val="top"/>
          </w:tcPr>
          <w:p>
            <w:pPr>
              <w:pStyle w:val="TableText"/>
              <w:spacing w:before="63" w:line="271" w:lineRule="exact"/>
              <w:ind w:left="585"/>
            </w:pPr>
            <w:r>
              <w:rPr>
                <w:spacing w:val="6"/>
                <w:position w:val="4"/>
              </w:rPr>
              <w:t>建设项目</w:t>
            </w:r>
          </w:p>
          <w:p>
            <w:pPr>
              <w:pStyle w:val="TableText"/>
              <w:spacing w:line="223" w:lineRule="auto"/>
              <w:ind w:left="586"/>
            </w:pPr>
            <w:r>
              <w:rPr>
                <w:spacing w:val="6"/>
              </w:rPr>
              <w:t>行业类别</w:t>
            </w:r>
          </w:p>
        </w:tc>
        <w:tc>
          <w:tcPr>
            <w:tcW w:w="2545" w:type="dxa"/>
            <w:tcBorders>
              <w:right w:val="single" w:sz="6" w:space="0" w:color="000000"/>
            </w:tcBorders>
            <w:vAlign w:val="top"/>
          </w:tcPr>
          <w:p>
            <w:pPr>
              <w:pStyle w:val="TableText"/>
              <w:spacing w:before="63" w:line="237" w:lineRule="auto"/>
              <w:ind w:left="539" w:right="50" w:hanging="463"/>
            </w:pPr>
            <w:r>
              <w:rPr>
                <w:rFonts w:ascii="Times New Roman" w:eastAsia="Times New Roman" w:hAnsi="Times New Roman" w:cs="Times New Roman"/>
                <w:spacing w:val="5"/>
              </w:rPr>
              <w:t xml:space="preserve">161 </w:t>
            </w:r>
            <w:r>
              <w:rPr>
                <w:spacing w:val="5"/>
              </w:rPr>
              <w:t>输变电工程</w:t>
            </w:r>
            <w:r>
              <w:rPr>
                <w:rFonts w:ascii="Times New Roman" w:eastAsia="Times New Roman" w:hAnsi="Times New Roman" w:cs="Times New Roman"/>
                <w:spacing w:val="5"/>
              </w:rPr>
              <w:t>-</w:t>
            </w:r>
            <w:r>
              <w:rPr>
                <w:spacing w:val="5"/>
              </w:rPr>
              <w:t>其他（</w:t>
            </w:r>
            <w:r>
              <w:rPr>
                <w:rFonts w:ascii="Times New Roman" w:eastAsia="Times New Roman" w:hAnsi="Times New Roman" w:cs="Times New Roman"/>
                <w:spacing w:val="5"/>
              </w:rPr>
              <w:t>100</w:t>
            </w:r>
            <w:r>
              <w:rPr>
                <w:rFonts w:ascii="Times New Roman" w:eastAsia="Times New Roman" w:hAnsi="Times New Roman" w:cs="Times New Roman"/>
                <w:spacing w:val="10"/>
              </w:rPr>
              <w:t xml:space="preserve"> </w:t>
            </w:r>
            <w:r>
              <w:rPr>
                <w:spacing w:val="7"/>
              </w:rPr>
              <w:t>千伏以下除外）</w:t>
            </w:r>
          </w:p>
        </w:tc>
      </w:tr>
      <w:tr>
        <w:tblPrEx>
          <w:tblW w:w="8508" w:type="dxa"/>
          <w:tblInd w:w="7" w:type="dxa"/>
          <w:tblLayout w:type="fixed"/>
        </w:tblPrEx>
        <w:trPr>
          <w:trHeight w:val="1653"/>
        </w:trPr>
        <w:tc>
          <w:tcPr>
            <w:tcW w:w="1716" w:type="dxa"/>
            <w:tcBorders>
              <w:left w:val="single" w:sz="6" w:space="0" w:color="000000"/>
            </w:tcBorders>
            <w:vAlign w:val="top"/>
          </w:tcPr>
          <w:p>
            <w:pPr>
              <w:spacing w:line="264" w:lineRule="auto"/>
              <w:rPr>
                <w:rFonts w:ascii="Arial"/>
                <w:sz w:val="21"/>
              </w:rPr>
            </w:pPr>
          </w:p>
          <w:p>
            <w:pPr>
              <w:spacing w:line="264" w:lineRule="auto"/>
              <w:rPr>
                <w:rFonts w:ascii="Arial"/>
                <w:sz w:val="21"/>
              </w:rPr>
            </w:pPr>
          </w:p>
          <w:p>
            <w:pPr>
              <w:pStyle w:val="TableText"/>
              <w:spacing w:before="65" w:line="216" w:lineRule="auto"/>
              <w:ind w:left="440"/>
            </w:pPr>
            <w:r>
              <w:rPr>
                <w:spacing w:val="6"/>
              </w:rPr>
              <w:t>建设性质</w:t>
            </w:r>
          </w:p>
          <w:p>
            <w:pPr>
              <w:pStyle w:val="TableText"/>
              <w:spacing w:line="281" w:lineRule="exact"/>
              <w:jc w:val="right"/>
            </w:pPr>
            <w:r>
              <w:t>（右侧，如实打</w:t>
            </w:r>
            <w:r>
              <w:rPr>
                <w:rFonts w:ascii="Times New Roman" w:eastAsia="Times New Roman" w:hAnsi="Times New Roman" w:cs="Times New Roman"/>
              </w:rPr>
              <w:t>√</w:t>
            </w:r>
            <w:r>
              <w:rPr>
                <w:rFonts w:ascii="Times New Roman" w:eastAsia="Times New Roman" w:hAnsi="Times New Roman" w:cs="Times New Roman"/>
                <w:spacing w:val="-17"/>
              </w:rPr>
              <w:t xml:space="preserve"> </w:t>
            </w:r>
            <w:r>
              <w:t>)</w:t>
            </w:r>
          </w:p>
        </w:tc>
        <w:tc>
          <w:tcPr>
            <w:tcW w:w="2255" w:type="dxa"/>
            <w:vAlign w:val="top"/>
          </w:tcPr>
          <w:p>
            <w:pPr>
              <w:pStyle w:val="TableText"/>
              <w:spacing w:before="44" w:line="270" w:lineRule="exact"/>
              <w:ind w:left="15"/>
            </w:pPr>
            <w:r>
              <w:rPr>
                <w:rFonts w:ascii="Wingdings" w:eastAsia="Wingdings" w:hAnsi="Wingdings" w:cs="Wingdings"/>
                <w:spacing w:val="5"/>
                <w:position w:val="1"/>
              </w:rPr>
              <w:sym w:font="Wingdings" w:char="F052"/>
            </w:r>
            <w:r>
              <w:rPr>
                <w:spacing w:val="5"/>
                <w:position w:val="1"/>
              </w:rPr>
              <w:t>新建（迁建）</w:t>
            </w:r>
          </w:p>
          <w:p>
            <w:pPr>
              <w:pStyle w:val="TableText"/>
              <w:spacing w:before="137" w:line="270" w:lineRule="exact"/>
              <w:ind w:left="15"/>
            </w:pPr>
            <w:r>
              <w:rPr>
                <w:rFonts w:ascii="Wingdings" w:eastAsia="Wingdings" w:hAnsi="Wingdings" w:cs="Wingdings"/>
                <w:spacing w:val="3"/>
                <w:position w:val="1"/>
              </w:rPr>
              <w:t>o</w:t>
            </w:r>
            <w:r>
              <w:rPr>
                <w:spacing w:val="3"/>
                <w:position w:val="1"/>
              </w:rPr>
              <w:t>改建</w:t>
            </w:r>
          </w:p>
          <w:p>
            <w:pPr>
              <w:pStyle w:val="TableText"/>
              <w:spacing w:before="140" w:line="271" w:lineRule="exact"/>
              <w:ind w:left="15"/>
            </w:pPr>
            <w:r>
              <w:rPr>
                <w:rFonts w:ascii="Wingdings" w:eastAsia="Wingdings" w:hAnsi="Wingdings" w:cs="Wingdings"/>
                <w:spacing w:val="3"/>
                <w:position w:val="1"/>
              </w:rPr>
              <w:t>o</w:t>
            </w:r>
            <w:r>
              <w:rPr>
                <w:spacing w:val="3"/>
                <w:position w:val="1"/>
              </w:rPr>
              <w:t>扩建</w:t>
            </w:r>
          </w:p>
          <w:p>
            <w:pPr>
              <w:pStyle w:val="TableText"/>
              <w:spacing w:before="137" w:line="270" w:lineRule="exact"/>
              <w:ind w:left="15"/>
            </w:pPr>
            <w:r>
              <w:rPr>
                <w:rFonts w:ascii="Wingdings" w:eastAsia="Wingdings" w:hAnsi="Wingdings" w:cs="Wingdings"/>
                <w:spacing w:val="5"/>
                <w:position w:val="1"/>
              </w:rPr>
              <w:t>o</w:t>
            </w:r>
            <w:r>
              <w:rPr>
                <w:spacing w:val="5"/>
                <w:position w:val="1"/>
              </w:rPr>
              <w:t>技术改造</w:t>
            </w:r>
          </w:p>
        </w:tc>
        <w:tc>
          <w:tcPr>
            <w:tcW w:w="1992" w:type="dxa"/>
            <w:vAlign w:val="top"/>
          </w:tcPr>
          <w:p>
            <w:pPr>
              <w:spacing w:line="462" w:lineRule="auto"/>
              <w:rPr>
                <w:rFonts w:ascii="Arial"/>
                <w:sz w:val="21"/>
              </w:rPr>
            </w:pPr>
          </w:p>
          <w:p>
            <w:pPr>
              <w:pStyle w:val="TableText"/>
              <w:spacing w:before="65" w:line="255" w:lineRule="auto"/>
              <w:ind w:left="115" w:right="154" w:firstLine="49"/>
            </w:pPr>
            <w:r>
              <w:rPr>
                <w:spacing w:val="8"/>
              </w:rPr>
              <w:t>建设项目申报情形</w:t>
            </w:r>
            <w:r>
              <w:rPr>
                <w:spacing w:val="2"/>
              </w:rPr>
              <w:t xml:space="preserve"> </w:t>
            </w:r>
            <w:r>
              <w:rPr>
                <w:spacing w:val="6"/>
              </w:rPr>
              <w:t>（右侧，如实打</w:t>
            </w:r>
            <w:r>
              <w:rPr>
                <w:rFonts w:ascii="Times New Roman" w:eastAsia="Times New Roman" w:hAnsi="Times New Roman" w:cs="Times New Roman"/>
                <w:spacing w:val="6"/>
              </w:rPr>
              <w:t>√</w:t>
            </w:r>
            <w:r>
              <w:rPr>
                <w:rFonts w:ascii="Times New Roman" w:eastAsia="Times New Roman" w:hAnsi="Times New Roman" w:cs="Times New Roman"/>
                <w:spacing w:val="-19"/>
              </w:rPr>
              <w:t xml:space="preserve"> </w:t>
            </w:r>
            <w:r>
              <w:rPr>
                <w:spacing w:val="6"/>
              </w:rPr>
              <w:t>)</w:t>
            </w:r>
          </w:p>
        </w:tc>
        <w:tc>
          <w:tcPr>
            <w:tcW w:w="2545" w:type="dxa"/>
            <w:tcBorders>
              <w:right w:val="single" w:sz="6" w:space="0" w:color="000000"/>
            </w:tcBorders>
            <w:vAlign w:val="top"/>
          </w:tcPr>
          <w:p>
            <w:pPr>
              <w:pStyle w:val="TableText"/>
              <w:spacing w:before="44" w:line="269" w:lineRule="exact"/>
              <w:ind w:left="23"/>
            </w:pPr>
            <w:r>
              <w:rPr>
                <w:rFonts w:ascii="Wingdings" w:eastAsia="Wingdings" w:hAnsi="Wingdings" w:cs="Wingdings"/>
                <w:spacing w:val="6"/>
                <w:position w:val="1"/>
              </w:rPr>
              <w:sym w:font="Wingdings" w:char="F052"/>
            </w:r>
            <w:r>
              <w:rPr>
                <w:spacing w:val="6"/>
                <w:position w:val="1"/>
              </w:rPr>
              <w:t>首次申报项目</w:t>
            </w:r>
          </w:p>
          <w:p>
            <w:pPr>
              <w:pStyle w:val="TableText"/>
              <w:spacing w:before="138" w:line="269" w:lineRule="exact"/>
              <w:ind w:left="23"/>
            </w:pPr>
            <w:r>
              <w:rPr>
                <w:rFonts w:ascii="Wingdings" w:eastAsia="Wingdings" w:hAnsi="Wingdings" w:cs="Wingdings"/>
                <w:spacing w:val="8"/>
                <w:position w:val="1"/>
              </w:rPr>
              <w:t>o</w:t>
            </w:r>
            <w:r>
              <w:rPr>
                <w:spacing w:val="8"/>
                <w:position w:val="1"/>
              </w:rPr>
              <w:t>不予批准后再次申报项目</w:t>
            </w:r>
          </w:p>
          <w:p>
            <w:pPr>
              <w:pStyle w:val="TableText"/>
              <w:spacing w:before="140" w:line="270" w:lineRule="exact"/>
              <w:ind w:left="23"/>
            </w:pPr>
            <w:r>
              <w:rPr>
                <w:rFonts w:ascii="Wingdings" w:eastAsia="Wingdings" w:hAnsi="Wingdings" w:cs="Wingdings"/>
                <w:spacing w:val="8"/>
                <w:position w:val="1"/>
              </w:rPr>
              <w:t>o</w:t>
            </w:r>
            <w:r>
              <w:rPr>
                <w:spacing w:val="8"/>
                <w:position w:val="1"/>
              </w:rPr>
              <w:t>超五年重新审核项目</w:t>
            </w:r>
          </w:p>
          <w:p>
            <w:pPr>
              <w:pStyle w:val="TableText"/>
              <w:spacing w:before="138" w:line="269" w:lineRule="exact"/>
              <w:ind w:left="23"/>
            </w:pPr>
            <w:r>
              <w:rPr>
                <w:rFonts w:ascii="Wingdings" w:eastAsia="Wingdings" w:hAnsi="Wingdings" w:cs="Wingdings"/>
                <w:spacing w:val="8"/>
                <w:position w:val="1"/>
              </w:rPr>
              <w:t>o</w:t>
            </w:r>
            <w:r>
              <w:rPr>
                <w:spacing w:val="8"/>
                <w:position w:val="1"/>
              </w:rPr>
              <w:t>重大变动重新报批项目</w:t>
            </w:r>
          </w:p>
        </w:tc>
      </w:tr>
      <w:tr>
        <w:tblPrEx>
          <w:tblW w:w="8508" w:type="dxa"/>
          <w:tblInd w:w="7" w:type="dxa"/>
          <w:tblLayout w:type="fixed"/>
        </w:tblPrEx>
        <w:trPr>
          <w:trHeight w:val="701"/>
        </w:trPr>
        <w:tc>
          <w:tcPr>
            <w:tcW w:w="1716" w:type="dxa"/>
            <w:tcBorders>
              <w:left w:val="single" w:sz="6" w:space="0" w:color="000000"/>
            </w:tcBorders>
            <w:vAlign w:val="top"/>
          </w:tcPr>
          <w:p>
            <w:pPr>
              <w:pStyle w:val="TableText"/>
              <w:spacing w:before="122" w:line="239" w:lineRule="auto"/>
              <w:ind w:left="20" w:firstLine="72"/>
            </w:pPr>
            <w:r>
              <w:t>项目审批（核准</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spacing w:val="-13"/>
              </w:rPr>
              <w:t>备案）部门（选填）</w:t>
            </w:r>
          </w:p>
        </w:tc>
        <w:tc>
          <w:tcPr>
            <w:tcW w:w="2255" w:type="dxa"/>
            <w:vAlign w:val="top"/>
          </w:tcPr>
          <w:p>
            <w:pPr>
              <w:pStyle w:val="TableText"/>
              <w:spacing w:before="258" w:line="228" w:lineRule="auto"/>
              <w:ind w:left="186"/>
            </w:pPr>
            <w:r>
              <w:rPr>
                <w:spacing w:val="8"/>
              </w:rPr>
              <w:t>茂名市发展和改革局</w:t>
            </w:r>
          </w:p>
        </w:tc>
        <w:tc>
          <w:tcPr>
            <w:tcW w:w="1992" w:type="dxa"/>
            <w:vAlign w:val="top"/>
          </w:tcPr>
          <w:p>
            <w:pPr>
              <w:pStyle w:val="TableText"/>
              <w:spacing w:before="55" w:line="239" w:lineRule="auto"/>
              <w:ind w:left="59" w:right="67" w:firstLine="183"/>
            </w:pPr>
            <w:r>
              <w:rPr>
                <w:spacing w:val="7"/>
              </w:rPr>
              <w:t>项目审批（核准</w:t>
            </w:r>
            <w:r>
              <w:rPr>
                <w:rFonts w:ascii="Times New Roman" w:eastAsia="Times New Roman" w:hAnsi="Times New Roman" w:cs="Times New Roman"/>
                <w:spacing w:val="7"/>
              </w:rPr>
              <w:t>/</w:t>
            </w:r>
            <w:r>
              <w:rPr>
                <w:rFonts w:ascii="Times New Roman" w:eastAsia="Times New Roman" w:hAnsi="Times New Roman" w:cs="Times New Roman"/>
              </w:rPr>
              <w:t xml:space="preserve">    </w:t>
            </w:r>
            <w:r>
              <w:rPr>
                <w:spacing w:val="6"/>
              </w:rPr>
              <w:t>备案）文号（选填）</w:t>
            </w:r>
          </w:p>
        </w:tc>
        <w:tc>
          <w:tcPr>
            <w:tcW w:w="2545" w:type="dxa"/>
            <w:tcBorders>
              <w:right w:val="single" w:sz="6" w:space="0" w:color="000000"/>
            </w:tcBorders>
            <w:vAlign w:val="top"/>
          </w:tcPr>
          <w:p>
            <w:pPr>
              <w:pStyle w:val="TableText"/>
              <w:spacing w:before="258" w:line="221" w:lineRule="auto"/>
              <w:ind w:left="134"/>
            </w:pPr>
            <w:r>
              <w:rPr>
                <w:spacing w:val="6"/>
              </w:rPr>
              <w:t>茂发改产业审</w:t>
            </w:r>
            <w:r>
              <w:rPr>
                <w:rFonts w:ascii="Times New Roman" w:eastAsia="Times New Roman" w:hAnsi="Times New Roman" w:cs="Times New Roman"/>
                <w:spacing w:val="6"/>
              </w:rPr>
              <w:t xml:space="preserve">[2018]65 </w:t>
            </w:r>
            <w:r>
              <w:rPr>
                <w:spacing w:val="6"/>
              </w:rPr>
              <w:t>号</w:t>
            </w:r>
          </w:p>
        </w:tc>
      </w:tr>
      <w:tr>
        <w:tblPrEx>
          <w:tblW w:w="8508" w:type="dxa"/>
          <w:tblInd w:w="7" w:type="dxa"/>
          <w:tblLayout w:type="fixed"/>
        </w:tblPrEx>
        <w:trPr>
          <w:trHeight w:val="587"/>
        </w:trPr>
        <w:tc>
          <w:tcPr>
            <w:tcW w:w="1716" w:type="dxa"/>
            <w:tcBorders>
              <w:left w:val="single" w:sz="6" w:space="0" w:color="000000"/>
            </w:tcBorders>
            <w:vAlign w:val="top"/>
          </w:tcPr>
          <w:p>
            <w:pPr>
              <w:pStyle w:val="TableText"/>
              <w:spacing w:before="203" w:line="228" w:lineRule="auto"/>
              <w:ind w:left="126"/>
            </w:pPr>
            <w:r>
              <w:rPr>
                <w:spacing w:val="6"/>
              </w:rPr>
              <w:t>总投资（万元）</w:t>
            </w:r>
          </w:p>
        </w:tc>
        <w:tc>
          <w:tcPr>
            <w:tcW w:w="2255" w:type="dxa"/>
            <w:vAlign w:val="top"/>
          </w:tcPr>
          <w:p>
            <w:pPr>
              <w:spacing w:before="239" w:line="195" w:lineRule="auto"/>
              <w:ind w:left="9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520</w:t>
            </w:r>
          </w:p>
        </w:tc>
        <w:tc>
          <w:tcPr>
            <w:tcW w:w="1992" w:type="dxa"/>
            <w:vAlign w:val="top"/>
          </w:tcPr>
          <w:p>
            <w:pPr>
              <w:pStyle w:val="TableText"/>
              <w:spacing w:before="203" w:line="228" w:lineRule="auto"/>
              <w:ind w:left="162"/>
            </w:pPr>
            <w:r>
              <w:rPr>
                <w:spacing w:val="7"/>
              </w:rPr>
              <w:t>环保投资（万元）</w:t>
            </w:r>
          </w:p>
        </w:tc>
        <w:tc>
          <w:tcPr>
            <w:tcW w:w="2545" w:type="dxa"/>
            <w:tcBorders>
              <w:right w:val="single" w:sz="6" w:space="0" w:color="000000"/>
            </w:tcBorders>
            <w:vAlign w:val="top"/>
          </w:tcPr>
          <w:p>
            <w:pPr>
              <w:spacing w:before="239" w:line="195" w:lineRule="auto"/>
              <w:ind w:left="116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20</w:t>
            </w:r>
          </w:p>
        </w:tc>
      </w:tr>
      <w:tr>
        <w:tblPrEx>
          <w:tblW w:w="8508" w:type="dxa"/>
          <w:tblInd w:w="7" w:type="dxa"/>
          <w:tblLayout w:type="fixed"/>
        </w:tblPrEx>
        <w:trPr>
          <w:trHeight w:val="587"/>
        </w:trPr>
        <w:tc>
          <w:tcPr>
            <w:tcW w:w="1716" w:type="dxa"/>
            <w:tcBorders>
              <w:left w:val="single" w:sz="6" w:space="0" w:color="000000"/>
            </w:tcBorders>
            <w:vAlign w:val="top"/>
          </w:tcPr>
          <w:p>
            <w:pPr>
              <w:pStyle w:val="TableText"/>
              <w:spacing w:before="204" w:line="228" w:lineRule="auto"/>
              <w:jc w:val="right"/>
            </w:pPr>
            <w:r>
              <w:rPr>
                <w:spacing w:val="-9"/>
              </w:rPr>
              <w:t>环保投资占比（</w:t>
            </w:r>
            <w:r>
              <w:rPr>
                <w:rFonts w:ascii="Times New Roman" w:eastAsia="Times New Roman" w:hAnsi="Times New Roman" w:cs="Times New Roman"/>
                <w:spacing w:val="-9"/>
              </w:rPr>
              <w:t>%</w:t>
            </w:r>
            <w:r>
              <w:rPr>
                <w:spacing w:val="-9"/>
              </w:rPr>
              <w:t>）</w:t>
            </w:r>
          </w:p>
        </w:tc>
        <w:tc>
          <w:tcPr>
            <w:tcW w:w="2255" w:type="dxa"/>
            <w:vAlign w:val="top"/>
          </w:tcPr>
          <w:p>
            <w:pPr>
              <w:spacing w:before="240" w:line="195" w:lineRule="auto"/>
              <w:ind w:left="94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3.85</w:t>
            </w:r>
          </w:p>
        </w:tc>
        <w:tc>
          <w:tcPr>
            <w:tcW w:w="1992" w:type="dxa"/>
            <w:vAlign w:val="top"/>
          </w:tcPr>
          <w:p>
            <w:pPr>
              <w:pStyle w:val="TableText"/>
              <w:spacing w:before="204" w:line="228" w:lineRule="auto"/>
              <w:ind w:left="582"/>
            </w:pPr>
            <w:r>
              <w:rPr>
                <w:spacing w:val="7"/>
              </w:rPr>
              <w:t>施工工期</w:t>
            </w:r>
          </w:p>
        </w:tc>
        <w:tc>
          <w:tcPr>
            <w:tcW w:w="2545" w:type="dxa"/>
            <w:tcBorders>
              <w:right w:val="single" w:sz="6" w:space="0" w:color="000000"/>
            </w:tcBorders>
            <w:vAlign w:val="top"/>
          </w:tcPr>
          <w:p>
            <w:pPr>
              <w:pStyle w:val="TableText"/>
              <w:spacing w:before="203" w:line="228" w:lineRule="auto"/>
              <w:ind w:left="1004"/>
            </w:pPr>
            <w:r>
              <w:rPr>
                <w:rFonts w:ascii="Times New Roman" w:eastAsia="Times New Roman" w:hAnsi="Times New Roman" w:cs="Times New Roman"/>
                <w:spacing w:val="-4"/>
              </w:rPr>
              <w:t>1</w:t>
            </w:r>
            <w:r>
              <w:rPr>
                <w:rFonts w:ascii="Times New Roman" w:eastAsia="Times New Roman" w:hAnsi="Times New Roman" w:cs="Times New Roman"/>
                <w:spacing w:val="10"/>
              </w:rPr>
              <w:t xml:space="preserve"> </w:t>
            </w:r>
            <w:r>
              <w:rPr>
                <w:spacing w:val="-4"/>
              </w:rPr>
              <w:t>个月</w:t>
            </w:r>
          </w:p>
        </w:tc>
      </w:tr>
      <w:tr>
        <w:tblPrEx>
          <w:tblW w:w="8508" w:type="dxa"/>
          <w:tblInd w:w="7" w:type="dxa"/>
          <w:tblLayout w:type="fixed"/>
        </w:tblPrEx>
        <w:trPr>
          <w:trHeight w:val="1065"/>
        </w:trPr>
        <w:tc>
          <w:tcPr>
            <w:tcW w:w="1716" w:type="dxa"/>
            <w:vMerge w:val="restart"/>
            <w:tcBorders>
              <w:left w:val="single" w:sz="6" w:space="0" w:color="000000"/>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TableText"/>
              <w:spacing w:before="65" w:line="216" w:lineRule="auto"/>
              <w:ind w:left="229"/>
            </w:pPr>
            <w:r>
              <w:rPr>
                <w:spacing w:val="7"/>
              </w:rPr>
              <w:t>是否开工建设</w:t>
            </w:r>
          </w:p>
          <w:p>
            <w:pPr>
              <w:pStyle w:val="TableText"/>
              <w:spacing w:line="281" w:lineRule="exact"/>
              <w:jc w:val="right"/>
            </w:pPr>
            <w:r>
              <w:t>（右侧，如实打</w:t>
            </w:r>
            <w:r>
              <w:rPr>
                <w:rFonts w:ascii="Times New Roman" w:eastAsia="Times New Roman" w:hAnsi="Times New Roman" w:cs="Times New Roman"/>
              </w:rPr>
              <w:t>√</w:t>
            </w:r>
            <w:r>
              <w:rPr>
                <w:rFonts w:ascii="Times New Roman" w:eastAsia="Times New Roman" w:hAnsi="Times New Roman" w:cs="Times New Roman"/>
                <w:spacing w:val="-17"/>
              </w:rPr>
              <w:t xml:space="preserve"> </w:t>
            </w:r>
            <w:r>
              <w:t>)</w:t>
            </w:r>
          </w:p>
        </w:tc>
        <w:tc>
          <w:tcPr>
            <w:tcW w:w="2255" w:type="dxa"/>
            <w:vAlign w:val="top"/>
          </w:tcPr>
          <w:p>
            <w:pPr>
              <w:pStyle w:val="TableText"/>
              <w:spacing w:before="48" w:line="270" w:lineRule="exact"/>
              <w:ind w:left="15"/>
            </w:pPr>
            <w:r>
              <w:rPr>
                <w:rFonts w:ascii="Wingdings" w:eastAsia="Wingdings" w:hAnsi="Wingdings" w:cs="Wingdings"/>
                <w:position w:val="1"/>
              </w:rPr>
              <w:t>o</w:t>
            </w:r>
            <w:r>
              <w:rPr>
                <w:position w:val="1"/>
              </w:rPr>
              <w:t>否</w:t>
            </w:r>
          </w:p>
          <w:p>
            <w:pPr>
              <w:pStyle w:val="TableText"/>
              <w:spacing w:before="137" w:line="369" w:lineRule="auto"/>
              <w:ind w:left="15"/>
            </w:pPr>
            <w:r>
              <w:rPr>
                <w:rFonts w:ascii="Wingdings" w:eastAsia="Wingdings" w:hAnsi="Wingdings" w:cs="Wingdings"/>
                <w:spacing w:val="-3"/>
              </w:rPr>
              <w:sym w:font="Wingdings" w:char="F052"/>
            </w:r>
            <w:r>
              <w:rPr>
                <w:spacing w:val="-3"/>
              </w:rPr>
              <w:t>是：</w:t>
            </w:r>
            <w:r>
              <w:rPr>
                <w:spacing w:val="-3"/>
                <w:u w:val="single" w:color="auto"/>
              </w:rPr>
              <w:t>本项目</w:t>
            </w:r>
            <w:r>
              <w:rPr>
                <w:spacing w:val="-15"/>
                <w:u w:val="single" w:color="auto"/>
              </w:rPr>
              <w:t xml:space="preserve"> </w:t>
            </w:r>
            <w:r>
              <w:rPr>
                <w:rFonts w:ascii="Times New Roman" w:eastAsia="Times New Roman" w:hAnsi="Times New Roman" w:cs="Times New Roman"/>
                <w:spacing w:val="-3"/>
                <w:u w:val="single" w:color="auto"/>
              </w:rPr>
              <w:t>110kV</w:t>
            </w:r>
            <w:r>
              <w:rPr>
                <w:rFonts w:ascii="Times New Roman" w:eastAsia="Times New Roman" w:hAnsi="Times New Roman" w:cs="Times New Roman"/>
                <w:spacing w:val="13"/>
                <w:w w:val="101"/>
                <w:u w:val="single" w:color="auto"/>
              </w:rPr>
              <w:t xml:space="preserve"> </w:t>
            </w:r>
            <w:r>
              <w:rPr>
                <w:spacing w:val="-3"/>
                <w:u w:val="single" w:color="auto"/>
              </w:rPr>
              <w:t>升压</w:t>
            </w:r>
          </w:p>
          <w:p>
            <w:pPr>
              <w:pStyle w:val="TableText"/>
              <w:spacing w:before="1" w:line="183" w:lineRule="auto"/>
              <w:ind w:left="6"/>
            </w:pPr>
            <w:r>
              <w:rPr>
                <w:spacing w:val="23"/>
              </w:rPr>
              <w:t>站及配电工程属于高州</w:t>
            </w:r>
          </w:p>
        </w:tc>
        <w:tc>
          <w:tcPr>
            <w:tcW w:w="1992"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TableText"/>
              <w:spacing w:before="65" w:line="239" w:lineRule="auto"/>
              <w:ind w:left="468" w:right="383" w:hanging="95"/>
            </w:pPr>
            <w:r>
              <w:rPr>
                <w:spacing w:val="4"/>
              </w:rPr>
              <w:t xml:space="preserve">用地（用海） </w:t>
            </w:r>
            <w:r>
              <w:rPr>
                <w:spacing w:val="5"/>
              </w:rPr>
              <w:t>面积（</w:t>
            </w:r>
            <w:r>
              <w:rPr>
                <w:rFonts w:ascii="Times New Roman" w:eastAsia="Times New Roman" w:hAnsi="Times New Roman" w:cs="Times New Roman"/>
                <w:spacing w:val="5"/>
              </w:rPr>
              <w:t>m</w:t>
            </w:r>
            <w:r>
              <w:rPr>
                <w:rFonts w:ascii="Times New Roman" w:eastAsia="Times New Roman" w:hAnsi="Times New Roman" w:cs="Times New Roman"/>
                <w:spacing w:val="5"/>
                <w:position w:val="6"/>
                <w:sz w:val="13"/>
                <w:szCs w:val="13"/>
              </w:rPr>
              <w:t>2</w:t>
            </w:r>
            <w:r>
              <w:rPr>
                <w:spacing w:val="5"/>
              </w:rPr>
              <w:t>）</w:t>
            </w:r>
          </w:p>
        </w:tc>
        <w:tc>
          <w:tcPr>
            <w:tcW w:w="2545" w:type="dxa"/>
            <w:vMerge w:val="restart"/>
            <w:tcBorders>
              <w:bottom w:val="nil"/>
              <w:right w:val="single" w:sz="6" w:space="0" w:color="00000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58" w:line="195" w:lineRule="auto"/>
              <w:ind w:left="1113"/>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432</w:t>
            </w:r>
          </w:p>
        </w:tc>
      </w:tr>
      <w:tr>
        <w:tblPrEx>
          <w:tblW w:w="8508" w:type="dxa"/>
          <w:tblInd w:w="7" w:type="dxa"/>
          <w:tblLayout w:type="fixed"/>
        </w:tblPrEx>
        <w:trPr>
          <w:trHeight w:val="403"/>
        </w:trPr>
        <w:tc>
          <w:tcPr>
            <w:tcW w:w="1716" w:type="dxa"/>
            <w:vMerge/>
            <w:tcBorders>
              <w:top w:val="nil"/>
              <w:left w:val="single" w:sz="6" w:space="0" w:color="000000"/>
              <w:bottom w:val="nil"/>
            </w:tcBorders>
            <w:vAlign w:val="top"/>
          </w:tcPr>
          <w:p>
            <w:pPr>
              <w:rPr>
                <w:rFonts w:ascii="Arial"/>
                <w:sz w:val="21"/>
              </w:rPr>
            </w:pPr>
          </w:p>
        </w:tc>
        <w:tc>
          <w:tcPr>
            <w:tcW w:w="2255" w:type="dxa"/>
            <w:vAlign w:val="top"/>
          </w:tcPr>
          <w:p>
            <w:pPr>
              <w:pStyle w:val="TableText"/>
              <w:spacing w:before="213" w:line="166" w:lineRule="auto"/>
              <w:ind w:left="11"/>
            </w:pPr>
            <w:r>
              <w:rPr>
                <w:spacing w:val="23"/>
              </w:rPr>
              <w:t>市绿能环保发电项目的</w:t>
            </w:r>
          </w:p>
        </w:tc>
        <w:tc>
          <w:tcPr>
            <w:tcW w:w="1992" w:type="dxa"/>
            <w:vMerge/>
            <w:tcBorders>
              <w:top w:val="nil"/>
              <w:bottom w:val="nil"/>
            </w:tcBorders>
            <w:vAlign w:val="top"/>
          </w:tcPr>
          <w:p>
            <w:pPr>
              <w:rPr>
                <w:rFonts w:ascii="Arial"/>
                <w:sz w:val="21"/>
              </w:rPr>
            </w:pPr>
          </w:p>
        </w:tc>
        <w:tc>
          <w:tcPr>
            <w:tcW w:w="2545" w:type="dxa"/>
            <w:vMerge/>
            <w:tcBorders>
              <w:top w:val="nil"/>
              <w:bottom w:val="nil"/>
              <w:right w:val="single" w:sz="6" w:space="0" w:color="000000"/>
            </w:tcBorders>
            <w:vAlign w:val="top"/>
          </w:tcPr>
          <w:p>
            <w:pPr>
              <w:rPr>
                <w:rFonts w:ascii="Arial"/>
                <w:sz w:val="21"/>
              </w:rPr>
            </w:pPr>
          </w:p>
        </w:tc>
      </w:tr>
      <w:tr>
        <w:tblPrEx>
          <w:tblW w:w="8508" w:type="dxa"/>
          <w:tblInd w:w="7" w:type="dxa"/>
          <w:tblLayout w:type="fixed"/>
        </w:tblPrEx>
        <w:trPr>
          <w:trHeight w:val="404"/>
        </w:trPr>
        <w:tc>
          <w:tcPr>
            <w:tcW w:w="1716" w:type="dxa"/>
            <w:vMerge/>
            <w:tcBorders>
              <w:top w:val="nil"/>
              <w:left w:val="single" w:sz="6" w:space="0" w:color="000000"/>
              <w:bottom w:val="nil"/>
            </w:tcBorders>
            <w:vAlign w:val="top"/>
          </w:tcPr>
          <w:p>
            <w:pPr>
              <w:rPr>
                <w:rFonts w:ascii="Arial"/>
                <w:sz w:val="21"/>
              </w:rPr>
            </w:pPr>
          </w:p>
        </w:tc>
        <w:tc>
          <w:tcPr>
            <w:tcW w:w="2255" w:type="dxa"/>
            <w:vAlign w:val="top"/>
          </w:tcPr>
          <w:p>
            <w:pPr>
              <w:pStyle w:val="TableText"/>
              <w:spacing w:before="213" w:line="167" w:lineRule="auto"/>
              <w:ind w:left="9"/>
            </w:pPr>
            <w:r>
              <w:rPr>
                <w:spacing w:val="3"/>
              </w:rPr>
              <w:t>一部分，由于做环评时没</w:t>
            </w:r>
          </w:p>
        </w:tc>
        <w:tc>
          <w:tcPr>
            <w:tcW w:w="1992" w:type="dxa"/>
            <w:vMerge/>
            <w:tcBorders>
              <w:top w:val="nil"/>
              <w:bottom w:val="nil"/>
            </w:tcBorders>
            <w:vAlign w:val="top"/>
          </w:tcPr>
          <w:p>
            <w:pPr>
              <w:rPr>
                <w:rFonts w:ascii="Arial"/>
                <w:sz w:val="21"/>
              </w:rPr>
            </w:pPr>
          </w:p>
        </w:tc>
        <w:tc>
          <w:tcPr>
            <w:tcW w:w="2545" w:type="dxa"/>
            <w:vMerge/>
            <w:tcBorders>
              <w:top w:val="nil"/>
              <w:bottom w:val="nil"/>
              <w:right w:val="single" w:sz="6" w:space="0" w:color="000000"/>
            </w:tcBorders>
            <w:vAlign w:val="top"/>
          </w:tcPr>
          <w:p>
            <w:pPr>
              <w:rPr>
                <w:rFonts w:ascii="Arial"/>
                <w:sz w:val="21"/>
              </w:rPr>
            </w:pPr>
          </w:p>
        </w:tc>
      </w:tr>
      <w:tr>
        <w:tblPrEx>
          <w:tblW w:w="8508" w:type="dxa"/>
          <w:tblInd w:w="7" w:type="dxa"/>
          <w:tblLayout w:type="fixed"/>
        </w:tblPrEx>
        <w:trPr>
          <w:trHeight w:val="403"/>
        </w:trPr>
        <w:tc>
          <w:tcPr>
            <w:tcW w:w="1716" w:type="dxa"/>
            <w:vMerge/>
            <w:tcBorders>
              <w:top w:val="nil"/>
              <w:left w:val="single" w:sz="6" w:space="0" w:color="000000"/>
              <w:bottom w:val="nil"/>
            </w:tcBorders>
            <w:vAlign w:val="top"/>
          </w:tcPr>
          <w:p>
            <w:pPr>
              <w:rPr>
                <w:rFonts w:ascii="Arial"/>
                <w:sz w:val="21"/>
              </w:rPr>
            </w:pPr>
          </w:p>
        </w:tc>
        <w:tc>
          <w:tcPr>
            <w:tcW w:w="2255" w:type="dxa"/>
            <w:vAlign w:val="top"/>
          </w:tcPr>
          <w:p>
            <w:pPr>
              <w:pStyle w:val="TableText"/>
              <w:spacing w:before="212" w:line="167" w:lineRule="auto"/>
              <w:ind w:left="6"/>
            </w:pPr>
            <w:r>
              <w:rPr>
                <w:spacing w:val="23"/>
              </w:rPr>
              <w:t>有单独对升压站和配电</w:t>
            </w:r>
          </w:p>
        </w:tc>
        <w:tc>
          <w:tcPr>
            <w:tcW w:w="1992" w:type="dxa"/>
            <w:vMerge/>
            <w:tcBorders>
              <w:top w:val="nil"/>
              <w:bottom w:val="nil"/>
            </w:tcBorders>
            <w:vAlign w:val="top"/>
          </w:tcPr>
          <w:p>
            <w:pPr>
              <w:rPr>
                <w:rFonts w:ascii="Arial"/>
                <w:sz w:val="21"/>
              </w:rPr>
            </w:pPr>
          </w:p>
        </w:tc>
        <w:tc>
          <w:tcPr>
            <w:tcW w:w="2545" w:type="dxa"/>
            <w:vMerge/>
            <w:tcBorders>
              <w:top w:val="nil"/>
              <w:bottom w:val="nil"/>
              <w:right w:val="single" w:sz="6" w:space="0" w:color="000000"/>
            </w:tcBorders>
            <w:vAlign w:val="top"/>
          </w:tcPr>
          <w:p>
            <w:pPr>
              <w:rPr>
                <w:rFonts w:ascii="Arial"/>
                <w:sz w:val="21"/>
              </w:rPr>
            </w:pPr>
          </w:p>
        </w:tc>
      </w:tr>
      <w:tr>
        <w:tblPrEx>
          <w:tblW w:w="8508" w:type="dxa"/>
          <w:tblInd w:w="7" w:type="dxa"/>
          <w:tblLayout w:type="fixed"/>
        </w:tblPrEx>
        <w:trPr>
          <w:trHeight w:val="403"/>
        </w:trPr>
        <w:tc>
          <w:tcPr>
            <w:tcW w:w="1716" w:type="dxa"/>
            <w:vMerge/>
            <w:tcBorders>
              <w:top w:val="nil"/>
              <w:left w:val="single" w:sz="6" w:space="0" w:color="000000"/>
              <w:bottom w:val="nil"/>
            </w:tcBorders>
            <w:vAlign w:val="top"/>
          </w:tcPr>
          <w:p>
            <w:pPr>
              <w:rPr>
                <w:rFonts w:ascii="Arial"/>
                <w:sz w:val="21"/>
              </w:rPr>
            </w:pPr>
          </w:p>
        </w:tc>
        <w:tc>
          <w:tcPr>
            <w:tcW w:w="2255" w:type="dxa"/>
            <w:vAlign w:val="top"/>
          </w:tcPr>
          <w:p>
            <w:pPr>
              <w:pStyle w:val="TableText"/>
              <w:spacing w:before="214" w:line="165" w:lineRule="auto"/>
              <w:ind w:left="8"/>
            </w:pPr>
            <w:r>
              <w:rPr>
                <w:spacing w:val="23"/>
              </w:rPr>
              <w:t>工程做环境影响评价手</w:t>
            </w:r>
          </w:p>
        </w:tc>
        <w:tc>
          <w:tcPr>
            <w:tcW w:w="1992" w:type="dxa"/>
            <w:vMerge/>
            <w:tcBorders>
              <w:top w:val="nil"/>
              <w:bottom w:val="nil"/>
            </w:tcBorders>
            <w:vAlign w:val="top"/>
          </w:tcPr>
          <w:p>
            <w:pPr>
              <w:rPr>
                <w:rFonts w:ascii="Arial"/>
                <w:sz w:val="21"/>
              </w:rPr>
            </w:pPr>
          </w:p>
        </w:tc>
        <w:tc>
          <w:tcPr>
            <w:tcW w:w="2545" w:type="dxa"/>
            <w:vMerge/>
            <w:tcBorders>
              <w:top w:val="nil"/>
              <w:bottom w:val="nil"/>
              <w:right w:val="single" w:sz="6" w:space="0" w:color="000000"/>
            </w:tcBorders>
            <w:vAlign w:val="top"/>
          </w:tcPr>
          <w:p>
            <w:pPr>
              <w:rPr>
                <w:rFonts w:ascii="Arial"/>
                <w:sz w:val="21"/>
              </w:rPr>
            </w:pPr>
          </w:p>
        </w:tc>
      </w:tr>
      <w:tr>
        <w:tblPrEx>
          <w:tblW w:w="8508" w:type="dxa"/>
          <w:tblInd w:w="7" w:type="dxa"/>
          <w:tblLayout w:type="fixed"/>
        </w:tblPrEx>
        <w:trPr>
          <w:trHeight w:val="403"/>
        </w:trPr>
        <w:tc>
          <w:tcPr>
            <w:tcW w:w="1716" w:type="dxa"/>
            <w:vMerge/>
            <w:tcBorders>
              <w:top w:val="nil"/>
              <w:left w:val="single" w:sz="6" w:space="0" w:color="000000"/>
              <w:bottom w:val="nil"/>
            </w:tcBorders>
            <w:vAlign w:val="top"/>
          </w:tcPr>
          <w:p>
            <w:pPr>
              <w:rPr>
                <w:rFonts w:ascii="Arial"/>
                <w:sz w:val="21"/>
              </w:rPr>
            </w:pPr>
          </w:p>
        </w:tc>
        <w:tc>
          <w:tcPr>
            <w:tcW w:w="2255" w:type="dxa"/>
            <w:vAlign w:val="top"/>
          </w:tcPr>
          <w:p>
            <w:pPr>
              <w:pStyle w:val="TableText"/>
              <w:spacing w:before="214" w:line="165" w:lineRule="auto"/>
              <w:ind w:left="8"/>
            </w:pPr>
            <w:r>
              <w:rPr>
                <w:spacing w:val="3"/>
              </w:rPr>
              <w:t>续，因此本次对升压站进</w:t>
            </w:r>
          </w:p>
        </w:tc>
        <w:tc>
          <w:tcPr>
            <w:tcW w:w="1992" w:type="dxa"/>
            <w:vMerge/>
            <w:tcBorders>
              <w:top w:val="nil"/>
              <w:bottom w:val="nil"/>
            </w:tcBorders>
            <w:vAlign w:val="top"/>
          </w:tcPr>
          <w:p>
            <w:pPr>
              <w:rPr>
                <w:rFonts w:ascii="Arial"/>
                <w:sz w:val="21"/>
              </w:rPr>
            </w:pPr>
          </w:p>
        </w:tc>
        <w:tc>
          <w:tcPr>
            <w:tcW w:w="2545" w:type="dxa"/>
            <w:vMerge/>
            <w:tcBorders>
              <w:top w:val="nil"/>
              <w:bottom w:val="nil"/>
              <w:right w:val="single" w:sz="6" w:space="0" w:color="000000"/>
            </w:tcBorders>
            <w:vAlign w:val="top"/>
          </w:tcPr>
          <w:p>
            <w:pPr>
              <w:rPr>
                <w:rFonts w:ascii="Arial"/>
                <w:sz w:val="21"/>
              </w:rPr>
            </w:pPr>
          </w:p>
        </w:tc>
      </w:tr>
      <w:tr>
        <w:tblPrEx>
          <w:tblW w:w="8508" w:type="dxa"/>
          <w:tblInd w:w="7" w:type="dxa"/>
          <w:tblLayout w:type="fixed"/>
        </w:tblPrEx>
        <w:trPr>
          <w:trHeight w:val="403"/>
        </w:trPr>
        <w:tc>
          <w:tcPr>
            <w:tcW w:w="1716" w:type="dxa"/>
            <w:vMerge/>
            <w:tcBorders>
              <w:top w:val="nil"/>
              <w:left w:val="single" w:sz="6" w:space="0" w:color="000000"/>
              <w:bottom w:val="nil"/>
            </w:tcBorders>
            <w:vAlign w:val="top"/>
          </w:tcPr>
          <w:p>
            <w:pPr>
              <w:rPr>
                <w:rFonts w:ascii="Arial"/>
                <w:sz w:val="21"/>
              </w:rPr>
            </w:pPr>
          </w:p>
        </w:tc>
        <w:tc>
          <w:tcPr>
            <w:tcW w:w="2255" w:type="dxa"/>
            <w:vAlign w:val="top"/>
          </w:tcPr>
          <w:p>
            <w:pPr>
              <w:pStyle w:val="TableText"/>
              <w:spacing w:before="214" w:line="165" w:lineRule="auto"/>
              <w:ind w:left="9"/>
            </w:pPr>
            <w:r>
              <w:rPr>
                <w:spacing w:val="23"/>
              </w:rPr>
              <w:t>行补办环境影响评价手</w:t>
            </w:r>
          </w:p>
        </w:tc>
        <w:tc>
          <w:tcPr>
            <w:tcW w:w="1992" w:type="dxa"/>
            <w:vMerge/>
            <w:tcBorders>
              <w:top w:val="nil"/>
              <w:bottom w:val="nil"/>
            </w:tcBorders>
            <w:vAlign w:val="top"/>
          </w:tcPr>
          <w:p>
            <w:pPr>
              <w:rPr>
                <w:rFonts w:ascii="Arial"/>
                <w:sz w:val="21"/>
              </w:rPr>
            </w:pPr>
          </w:p>
        </w:tc>
        <w:tc>
          <w:tcPr>
            <w:tcW w:w="2545" w:type="dxa"/>
            <w:vMerge/>
            <w:tcBorders>
              <w:top w:val="nil"/>
              <w:bottom w:val="nil"/>
              <w:right w:val="single" w:sz="6" w:space="0" w:color="000000"/>
            </w:tcBorders>
            <w:vAlign w:val="top"/>
          </w:tcPr>
          <w:p>
            <w:pPr>
              <w:rPr>
                <w:rFonts w:ascii="Arial"/>
                <w:sz w:val="21"/>
              </w:rPr>
            </w:pPr>
          </w:p>
        </w:tc>
      </w:tr>
    </w:tbl>
    <w:p>
      <w:pPr>
        <w:sectPr>
          <w:footerReference w:type="default" r:id="rId5"/>
          <w:pgSz w:w="11906" w:h="16839"/>
          <w:pgMar w:top="1431" w:right="1691" w:bottom="1260" w:left="1691" w:header="0" w:footer="1073" w:gutter="0"/>
          <w:pgNumType w:start="5"/>
          <w:cols w:space="708"/>
        </w:sectPr>
      </w:pPr>
    </w:p>
    <w:tbl>
      <w:tblPr>
        <w:tblStyle w:val="TableNormal1"/>
        <w:tblW w:w="8508"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716"/>
        <w:gridCol w:w="2255"/>
        <w:gridCol w:w="1992"/>
        <w:gridCol w:w="2545"/>
      </w:tblGrid>
      <w:tr>
        <w:tblPrEx>
          <w:tblW w:w="8508"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84"/>
        </w:trPr>
        <w:tc>
          <w:tcPr>
            <w:tcW w:w="1716" w:type="dxa"/>
            <w:tcBorders>
              <w:top w:val="nil"/>
              <w:left w:val="single" w:sz="6" w:space="0" w:color="000000"/>
            </w:tcBorders>
            <w:vAlign w:val="top"/>
          </w:tcPr>
          <w:p>
            <w:pPr>
              <w:rPr>
                <w:rFonts w:ascii="Arial"/>
                <w:sz w:val="21"/>
              </w:rPr>
            </w:pPr>
          </w:p>
        </w:tc>
        <w:tc>
          <w:tcPr>
            <w:tcW w:w="2255" w:type="dxa"/>
            <w:vAlign w:val="top"/>
          </w:tcPr>
          <w:p>
            <w:pPr>
              <w:pStyle w:val="TableText"/>
              <w:spacing w:before="214" w:line="228" w:lineRule="auto"/>
              <w:ind w:left="8"/>
            </w:pPr>
            <w:r>
              <w:rPr>
                <w:u w:val="single" w:color="auto"/>
              </w:rPr>
              <w:t xml:space="preserve">续。          </w:t>
            </w:r>
          </w:p>
        </w:tc>
        <w:tc>
          <w:tcPr>
            <w:tcW w:w="1992" w:type="dxa"/>
            <w:tcBorders>
              <w:top w:val="nil"/>
            </w:tcBorders>
            <w:vAlign w:val="top"/>
          </w:tcPr>
          <w:p>
            <w:pPr>
              <w:rPr>
                <w:rFonts w:ascii="Arial"/>
                <w:sz w:val="21"/>
              </w:rPr>
            </w:pPr>
          </w:p>
        </w:tc>
        <w:tc>
          <w:tcPr>
            <w:tcW w:w="2545" w:type="dxa"/>
            <w:tcBorders>
              <w:top w:val="nil"/>
              <w:right w:val="single" w:sz="6" w:space="0" w:color="000000"/>
            </w:tcBorders>
            <w:vAlign w:val="top"/>
          </w:tcPr>
          <w:p>
            <w:pPr>
              <w:rPr>
                <w:rFonts w:ascii="Arial"/>
                <w:sz w:val="21"/>
              </w:rPr>
            </w:pPr>
          </w:p>
        </w:tc>
      </w:tr>
      <w:tr>
        <w:tblPrEx>
          <w:tblW w:w="8508" w:type="dxa"/>
          <w:tblInd w:w="7" w:type="dxa"/>
          <w:tblLayout w:type="fixed"/>
        </w:tblPrEx>
        <w:trPr>
          <w:trHeight w:val="1242"/>
        </w:trPr>
        <w:tc>
          <w:tcPr>
            <w:tcW w:w="1716" w:type="dxa"/>
            <w:tcBorders>
              <w:left w:val="single" w:sz="6" w:space="0" w:color="000000"/>
              <w:bottom w:val="single" w:sz="6" w:space="0" w:color="000000"/>
            </w:tcBorders>
            <w:vAlign w:val="top"/>
          </w:tcPr>
          <w:p>
            <w:pPr>
              <w:spacing w:line="319" w:lineRule="auto"/>
              <w:rPr>
                <w:rFonts w:ascii="Arial"/>
                <w:sz w:val="21"/>
              </w:rPr>
            </w:pPr>
          </w:p>
          <w:p>
            <w:pPr>
              <w:pStyle w:val="TableText"/>
              <w:spacing w:before="65" w:line="239" w:lineRule="auto"/>
              <w:ind w:left="753" w:right="124" w:hanging="632"/>
            </w:pPr>
            <w:r>
              <w:rPr>
                <w:spacing w:val="8"/>
              </w:rPr>
              <w:t>专项评价设置情</w:t>
            </w:r>
            <w:r>
              <w:rPr>
                <w:spacing w:val="2"/>
              </w:rPr>
              <w:t xml:space="preserve"> </w:t>
            </w:r>
            <w:r>
              <w:t>况</w:t>
            </w:r>
          </w:p>
        </w:tc>
        <w:tc>
          <w:tcPr>
            <w:tcW w:w="6792" w:type="dxa"/>
            <w:gridSpan w:val="3"/>
            <w:tcBorders>
              <w:bottom w:val="single" w:sz="6" w:space="0" w:color="000000"/>
              <w:right w:val="single" w:sz="6" w:space="0" w:color="000000"/>
            </w:tcBorders>
            <w:vAlign w:val="top"/>
          </w:tcPr>
          <w:p>
            <w:pPr>
              <w:pStyle w:val="TableText"/>
              <w:spacing w:before="44" w:line="378" w:lineRule="auto"/>
              <w:ind w:left="108" w:right="100"/>
              <w:jc w:val="both"/>
            </w:pPr>
            <w:r>
              <w:rPr>
                <w:spacing w:val="6"/>
              </w:rPr>
              <w:t>根据《环境影响评价技术导则 输变电》（</w:t>
            </w:r>
            <w:r>
              <w:rPr>
                <w:rFonts w:ascii="Times New Roman" w:eastAsia="Times New Roman" w:hAnsi="Times New Roman" w:cs="Times New Roman"/>
              </w:rPr>
              <w:t>HJ</w:t>
            </w:r>
            <w:r>
              <w:rPr>
                <w:rFonts w:ascii="Times New Roman" w:eastAsia="Times New Roman" w:hAnsi="Times New Roman" w:cs="Times New Roman"/>
                <w:spacing w:val="5"/>
              </w:rPr>
              <w:t xml:space="preserve"> 24-2020</w:t>
            </w:r>
            <w:r>
              <w:rPr>
                <w:spacing w:val="5"/>
              </w:rPr>
              <w:t>）附录</w:t>
            </w:r>
            <w:r>
              <w:rPr>
                <w:rFonts w:ascii="Times New Roman" w:eastAsia="Times New Roman" w:hAnsi="Times New Roman" w:cs="Times New Roman"/>
                <w:spacing w:val="5"/>
              </w:rPr>
              <w:t>B</w:t>
            </w:r>
            <w:r>
              <w:rPr>
                <w:spacing w:val="5"/>
              </w:rPr>
              <w:t>规定，本工</w:t>
            </w:r>
            <w:r>
              <w:t xml:space="preserve"> </w:t>
            </w:r>
            <w:r>
              <w:rPr>
                <w:spacing w:val="7"/>
              </w:rPr>
              <w:t>程为输变电工程，设置了《高州市绿能环保发电项目</w:t>
            </w:r>
            <w:r>
              <w:rPr>
                <w:rFonts w:ascii="Times New Roman" w:eastAsia="Times New Roman" w:hAnsi="Times New Roman" w:cs="Times New Roman"/>
                <w:spacing w:val="7"/>
              </w:rPr>
              <w:t>110</w:t>
            </w:r>
            <w:r>
              <w:rPr>
                <w:rFonts w:ascii="Times New Roman" w:eastAsia="Times New Roman" w:hAnsi="Times New Roman" w:cs="Times New Roman"/>
              </w:rPr>
              <w:t>kV</w:t>
            </w:r>
            <w:r>
              <w:rPr>
                <w:spacing w:val="7"/>
              </w:rPr>
              <w:t>升压站工程电</w:t>
            </w:r>
          </w:p>
          <w:p>
            <w:pPr>
              <w:pStyle w:val="TableText"/>
              <w:spacing w:line="226" w:lineRule="auto"/>
              <w:ind w:left="109"/>
            </w:pPr>
            <w:r>
              <w:rPr>
                <w:spacing w:val="1"/>
              </w:rPr>
              <w:t>磁环境影响专题评价》。</w:t>
            </w:r>
          </w:p>
        </w:tc>
      </w:tr>
    </w:tbl>
    <w:p>
      <w:pPr>
        <w:pStyle w:val="BodyText"/>
      </w:pPr>
    </w:p>
    <w:p>
      <w:pPr>
        <w:sectPr>
          <w:footerReference w:type="default" r:id="rId6"/>
          <w:type w:val="nextPage"/>
          <w:pgSz w:w="11906" w:h="16839"/>
          <w:pgMar w:top="1431" w:right="1691" w:bottom="1260" w:left="1691" w:header="0" w:footer="1073" w:gutter="0"/>
          <w:pgNumType w:start="6"/>
          <w:cols w:space="708"/>
          <w:titlePg w:val="0"/>
        </w:sectPr>
      </w:pPr>
    </w:p>
    <w:tbl>
      <w:tblPr>
        <w:tblStyle w:val="TableNormal2"/>
        <w:tblW w:w="8508"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715"/>
        <w:gridCol w:w="6793"/>
      </w:tblGrid>
      <w:tr>
        <w:tblPrEx>
          <w:tblW w:w="8508"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96"/>
        </w:trPr>
        <w:tc>
          <w:tcPr>
            <w:tcW w:w="1715" w:type="dxa"/>
            <w:tcBorders>
              <w:top w:val="single" w:sz="6" w:space="0" w:color="000000"/>
              <w:left w:val="single" w:sz="6" w:space="0" w:color="000000"/>
            </w:tcBorders>
            <w:vAlign w:val="top"/>
          </w:tcPr>
          <w:p>
            <w:pPr>
              <w:pStyle w:val="TableText"/>
              <w:spacing w:before="93" w:line="228" w:lineRule="auto"/>
              <w:ind w:left="438"/>
            </w:pPr>
            <w:r>
              <w:rPr>
                <w:spacing w:val="7"/>
              </w:rPr>
              <w:t>规划情况</w:t>
            </w:r>
          </w:p>
        </w:tc>
        <w:tc>
          <w:tcPr>
            <w:tcW w:w="6793" w:type="dxa"/>
            <w:tcBorders>
              <w:top w:val="single" w:sz="6" w:space="0" w:color="000000"/>
              <w:right w:val="single" w:sz="6" w:space="0" w:color="000000"/>
            </w:tcBorders>
            <w:vAlign w:val="top"/>
          </w:tcPr>
          <w:p>
            <w:pPr>
              <w:pStyle w:val="TableText"/>
              <w:spacing w:before="93" w:line="228" w:lineRule="auto"/>
              <w:ind w:left="3294"/>
            </w:pPr>
            <w:r>
              <w:t>无</w:t>
            </w:r>
          </w:p>
        </w:tc>
      </w:tr>
      <w:tr>
        <w:tblPrEx>
          <w:tblW w:w="8508" w:type="dxa"/>
          <w:tblInd w:w="7" w:type="dxa"/>
          <w:tblLayout w:type="fixed"/>
        </w:tblPrEx>
        <w:trPr>
          <w:trHeight w:val="592"/>
        </w:trPr>
        <w:tc>
          <w:tcPr>
            <w:tcW w:w="1715" w:type="dxa"/>
            <w:tcBorders>
              <w:left w:val="single" w:sz="6" w:space="0" w:color="000000"/>
            </w:tcBorders>
            <w:vAlign w:val="top"/>
          </w:tcPr>
          <w:p>
            <w:pPr>
              <w:pStyle w:val="TableText"/>
              <w:spacing w:before="54" w:line="238" w:lineRule="auto"/>
              <w:ind w:left="436" w:right="228" w:hanging="209"/>
            </w:pPr>
            <w:r>
              <w:rPr>
                <w:spacing w:val="8"/>
              </w:rPr>
              <w:t>规划环境影响</w:t>
            </w:r>
            <w:r>
              <w:t xml:space="preserve"> </w:t>
            </w:r>
            <w:r>
              <w:rPr>
                <w:spacing w:val="7"/>
              </w:rPr>
              <w:t>评价情况</w:t>
            </w:r>
          </w:p>
        </w:tc>
        <w:tc>
          <w:tcPr>
            <w:tcW w:w="6793" w:type="dxa"/>
            <w:tcBorders>
              <w:right w:val="single" w:sz="6" w:space="0" w:color="000000"/>
            </w:tcBorders>
            <w:vAlign w:val="top"/>
          </w:tcPr>
          <w:p>
            <w:pPr>
              <w:pStyle w:val="TableText"/>
              <w:spacing w:before="188" w:line="228" w:lineRule="auto"/>
              <w:ind w:left="3294"/>
            </w:pPr>
            <w:r>
              <w:t>无</w:t>
            </w:r>
          </w:p>
        </w:tc>
      </w:tr>
      <w:tr>
        <w:tblPrEx>
          <w:tblW w:w="8508" w:type="dxa"/>
          <w:tblInd w:w="7" w:type="dxa"/>
          <w:tblLayout w:type="fixed"/>
        </w:tblPrEx>
        <w:trPr>
          <w:trHeight w:val="821"/>
        </w:trPr>
        <w:tc>
          <w:tcPr>
            <w:tcW w:w="1715" w:type="dxa"/>
            <w:tcBorders>
              <w:left w:val="single" w:sz="6" w:space="0" w:color="000000"/>
            </w:tcBorders>
            <w:vAlign w:val="top"/>
          </w:tcPr>
          <w:p>
            <w:pPr>
              <w:pStyle w:val="TableText"/>
              <w:spacing w:before="33" w:line="228" w:lineRule="auto"/>
              <w:ind w:left="121"/>
            </w:pPr>
            <w:r>
              <w:rPr>
                <w:spacing w:val="8"/>
              </w:rPr>
              <w:t>规划及规划环境</w:t>
            </w:r>
          </w:p>
          <w:p>
            <w:pPr>
              <w:pStyle w:val="TableText"/>
              <w:spacing w:before="24" w:line="226" w:lineRule="auto"/>
              <w:ind w:left="120"/>
            </w:pPr>
            <w:r>
              <w:rPr>
                <w:spacing w:val="8"/>
              </w:rPr>
              <w:t>影响评价符合性</w:t>
            </w:r>
          </w:p>
          <w:p>
            <w:pPr>
              <w:pStyle w:val="TableText"/>
              <w:spacing w:before="28" w:line="215" w:lineRule="auto"/>
              <w:ind w:left="649"/>
            </w:pPr>
            <w:r>
              <w:rPr>
                <w:spacing w:val="3"/>
              </w:rPr>
              <w:t>分析</w:t>
            </w:r>
          </w:p>
        </w:tc>
        <w:tc>
          <w:tcPr>
            <w:tcW w:w="6793" w:type="dxa"/>
            <w:tcBorders>
              <w:right w:val="single" w:sz="6" w:space="0" w:color="000000"/>
            </w:tcBorders>
            <w:vAlign w:val="top"/>
          </w:tcPr>
          <w:p>
            <w:pPr>
              <w:pStyle w:val="TableText"/>
              <w:spacing w:before="304" w:line="228" w:lineRule="auto"/>
              <w:ind w:left="3294"/>
            </w:pPr>
            <w:r>
              <w:t>无</w:t>
            </w:r>
          </w:p>
        </w:tc>
      </w:tr>
    </w:tbl>
    <w:p>
      <w:pPr>
        <w:sectPr>
          <w:footerReference w:type="default" r:id="rId7"/>
          <w:pgSz w:w="11906" w:h="16839"/>
          <w:pgMar w:top="1431" w:right="1691" w:bottom="1260" w:left="1691" w:header="0" w:footer="1073" w:gutter="0"/>
          <w:pgNumType w:start="7"/>
          <w:cols w:space="708"/>
        </w:sectPr>
      </w:pPr>
    </w:p>
    <w:tbl>
      <w:tblPr>
        <w:tblStyle w:val="TableNormal3"/>
        <w:tblW w:w="8508"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715"/>
        <w:gridCol w:w="6793"/>
      </w:tblGrid>
      <w:tr>
        <w:tblPrEx>
          <w:tblW w:w="8508"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11583"/>
        </w:trPr>
        <w:tc>
          <w:tcPr>
            <w:tcW w:w="1715" w:type="dxa"/>
            <w:tcBorders>
              <w:left w:val="single" w:sz="6" w:space="0" w:color="000000"/>
              <w:bottom w:val="single" w:sz="6" w:space="0" w:color="00000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TableText"/>
              <w:spacing w:before="65" w:line="228" w:lineRule="auto"/>
              <w:ind w:left="121"/>
            </w:pPr>
            <w:r>
              <w:rPr>
                <w:spacing w:val="8"/>
              </w:rPr>
              <w:t>其他符合性分析</w:t>
            </w:r>
          </w:p>
        </w:tc>
        <w:tc>
          <w:tcPr>
            <w:tcW w:w="6793" w:type="dxa"/>
            <w:tcBorders>
              <w:bottom w:val="single" w:sz="6" w:space="0" w:color="000000"/>
              <w:right w:val="single" w:sz="6" w:space="0" w:color="000000"/>
            </w:tcBorders>
            <w:vAlign w:val="top"/>
          </w:tcPr>
          <w:p>
            <w:pPr>
              <w:pStyle w:val="TableText"/>
              <w:spacing w:before="154" w:line="228" w:lineRule="auto"/>
              <w:ind w:left="113"/>
            </w:pPr>
            <w:r>
              <w:rPr>
                <w:spacing w:val="9"/>
                <w14:textOutline w14:w="3795" w14:cap="sq">
                  <w14:solidFill>
                    <w14:srgbClr w14:val="000000"/>
                  </w14:solidFill>
                  <w14:prstDash w14:val="solid"/>
                  <w14:bevel/>
                </w14:textOutline>
              </w:rPr>
              <w:t>一、产业政策相符性分析</w:t>
            </w:r>
          </w:p>
          <w:p>
            <w:pPr>
              <w:pStyle w:val="TableText"/>
              <w:spacing w:before="160" w:line="377" w:lineRule="auto"/>
              <w:ind w:left="150" w:right="102" w:firstLine="380"/>
              <w:jc w:val="both"/>
            </w:pPr>
            <w:r>
              <w:rPr>
                <w:spacing w:val="11"/>
              </w:rPr>
              <w:t xml:space="preserve">根据国家发展和改革委员会第 </w:t>
            </w:r>
            <w:r>
              <w:rPr>
                <w:rFonts w:ascii="Times New Roman" w:eastAsia="Times New Roman" w:hAnsi="Times New Roman" w:cs="Times New Roman"/>
                <w:spacing w:val="11"/>
              </w:rPr>
              <w:t xml:space="preserve">29  </w:t>
            </w:r>
            <w:r>
              <w:rPr>
                <w:spacing w:val="11"/>
              </w:rPr>
              <w:t>号令发布的《产业</w:t>
            </w:r>
            <w:r>
              <w:rPr>
                <w:spacing w:val="10"/>
              </w:rPr>
              <w:t>结构调整指导</w:t>
            </w:r>
            <w:r>
              <w:t xml:space="preserve"> </w:t>
            </w:r>
            <w:r>
              <w:rPr>
                <w:spacing w:val="-2"/>
              </w:rPr>
              <w:t>目录（</w:t>
            </w:r>
            <w:r>
              <w:rPr>
                <w:rFonts w:ascii="Times New Roman" w:eastAsia="Times New Roman" w:hAnsi="Times New Roman" w:cs="Times New Roman"/>
                <w:spacing w:val="-2"/>
              </w:rPr>
              <w:t xml:space="preserve">2019 </w:t>
            </w:r>
            <w:r>
              <w:rPr>
                <w:spacing w:val="-2"/>
              </w:rPr>
              <w:t>年本）》，本项目属于其中</w:t>
            </w:r>
            <w:r>
              <w:rPr>
                <w:rFonts w:ascii="Times New Roman" w:eastAsia="Times New Roman" w:hAnsi="Times New Roman" w:cs="Times New Roman"/>
                <w:spacing w:val="-2"/>
              </w:rPr>
              <w:t>“</w:t>
            </w:r>
            <w:r>
              <w:rPr>
                <w:spacing w:val="-2"/>
              </w:rPr>
              <w:t>第一类 鼓励类</w:t>
            </w:r>
            <w:r>
              <w:rPr>
                <w:rFonts w:ascii="Times New Roman" w:eastAsia="Times New Roman" w:hAnsi="Times New Roman" w:cs="Times New Roman"/>
                <w:spacing w:val="-2"/>
              </w:rPr>
              <w:t>”</w:t>
            </w:r>
            <w:r>
              <w:rPr>
                <w:rFonts w:ascii="Times New Roman" w:eastAsia="Times New Roman" w:hAnsi="Times New Roman" w:cs="Times New Roman"/>
                <w:spacing w:val="-24"/>
              </w:rPr>
              <w:t xml:space="preserve"> </w:t>
            </w:r>
            <w:r>
              <w:rPr>
                <w:spacing w:val="-2"/>
              </w:rPr>
              <w:t>中“</w:t>
            </w:r>
            <w:r>
              <w:rPr>
                <w:spacing w:val="-72"/>
              </w:rPr>
              <w:t xml:space="preserve"> </w:t>
            </w:r>
            <w:r>
              <w:rPr>
                <w:spacing w:val="-3"/>
              </w:rPr>
              <w:t>四、电力</w:t>
            </w:r>
            <w:r>
              <w:rPr>
                <w:spacing w:val="-73"/>
              </w:rPr>
              <w:t xml:space="preserve"> </w:t>
            </w:r>
            <w:r>
              <w:rPr>
                <w:spacing w:val="-3"/>
              </w:rPr>
              <w:t>”的</w:t>
            </w:r>
          </w:p>
          <w:p>
            <w:pPr>
              <w:pStyle w:val="TableText"/>
              <w:spacing w:line="227" w:lineRule="auto"/>
              <w:ind w:left="64"/>
            </w:pPr>
            <w:r>
              <w:rPr>
                <w:rFonts w:ascii="Times New Roman" w:eastAsia="Times New Roman" w:hAnsi="Times New Roman" w:cs="Times New Roman"/>
                <w:spacing w:val="8"/>
              </w:rPr>
              <w:t>“</w:t>
            </w:r>
            <w:r>
              <w:rPr>
                <w:rFonts w:ascii="Times New Roman" w:eastAsia="Times New Roman" w:hAnsi="Times New Roman" w:cs="Times New Roman"/>
                <w:spacing w:val="-9"/>
              </w:rPr>
              <w:t xml:space="preserve"> </w:t>
            </w:r>
            <w:r>
              <w:rPr>
                <w:spacing w:val="8"/>
              </w:rPr>
              <w:t>电网改造与建设，增量配电网建设</w:t>
            </w:r>
            <w:r>
              <w:rPr>
                <w:rFonts w:ascii="Times New Roman" w:eastAsia="Times New Roman" w:hAnsi="Times New Roman" w:cs="Times New Roman"/>
                <w:spacing w:val="8"/>
              </w:rPr>
              <w:t>”</w:t>
            </w:r>
            <w:r>
              <w:rPr>
                <w:rFonts w:ascii="Times New Roman" w:eastAsia="Times New Roman" w:hAnsi="Times New Roman" w:cs="Times New Roman"/>
                <w:spacing w:val="-24"/>
              </w:rPr>
              <w:t xml:space="preserve"> </w:t>
            </w:r>
            <w:r>
              <w:rPr>
                <w:spacing w:val="8"/>
              </w:rPr>
              <w:t>，符合国家产业政策。</w:t>
            </w:r>
          </w:p>
          <w:p>
            <w:pPr>
              <w:pStyle w:val="TableText"/>
              <w:spacing w:before="163" w:line="228" w:lineRule="auto"/>
              <w:ind w:left="113"/>
            </w:pPr>
            <w:r>
              <w:rPr>
                <w:spacing w:val="9"/>
                <w14:textOutline w14:w="3795" w14:cap="sq">
                  <w14:solidFill>
                    <w14:srgbClr w14:val="000000"/>
                  </w14:solidFill>
                  <w14:prstDash w14:val="solid"/>
                  <w14:bevel/>
                </w14:textOutline>
              </w:rPr>
              <w:t>二、与当地城乡规划的相符性分析</w:t>
            </w:r>
          </w:p>
          <w:p>
            <w:pPr>
              <w:pStyle w:val="TableText"/>
              <w:spacing w:before="161" w:line="377" w:lineRule="auto"/>
              <w:ind w:left="109" w:right="100" w:firstLine="421"/>
              <w:jc w:val="both"/>
            </w:pPr>
            <w:r>
              <w:rPr>
                <w:spacing w:val="9"/>
              </w:rPr>
              <w:t>本项目</w:t>
            </w:r>
            <w:r>
              <w:rPr>
                <w:spacing w:val="-17"/>
              </w:rPr>
              <w:t xml:space="preserve"> </w:t>
            </w:r>
            <w:r>
              <w:rPr>
                <w:rFonts w:ascii="Times New Roman" w:eastAsia="Times New Roman" w:hAnsi="Times New Roman" w:cs="Times New Roman"/>
                <w:spacing w:val="9"/>
              </w:rPr>
              <w:t>110</w:t>
            </w:r>
            <w:r>
              <w:rPr>
                <w:rFonts w:ascii="Times New Roman" w:eastAsia="Times New Roman" w:hAnsi="Times New Roman" w:cs="Times New Roman"/>
              </w:rPr>
              <w:t>kV</w:t>
            </w:r>
            <w:r>
              <w:rPr>
                <w:rFonts w:ascii="Times New Roman" w:eastAsia="Times New Roman" w:hAnsi="Times New Roman" w:cs="Times New Roman"/>
                <w:spacing w:val="9"/>
              </w:rPr>
              <w:t xml:space="preserve"> </w:t>
            </w:r>
            <w:r>
              <w:rPr>
                <w:spacing w:val="9"/>
              </w:rPr>
              <w:t>升压站及配电工程位于高州市金山经济开发区省级产</w:t>
            </w:r>
            <w:r>
              <w:t xml:space="preserve"> </w:t>
            </w:r>
            <w:r>
              <w:rPr>
                <w:spacing w:val="12"/>
              </w:rPr>
              <w:t>业转移工业园三期用地高州市绿能环保发电项目厂区内，属于高州</w:t>
            </w:r>
            <w:r>
              <w:rPr>
                <w:spacing w:val="11"/>
              </w:rPr>
              <w:t>市绿</w:t>
            </w:r>
            <w:r>
              <w:t xml:space="preserve"> </w:t>
            </w:r>
            <w:r>
              <w:rPr>
                <w:spacing w:val="8"/>
              </w:rPr>
              <w:t>能环保发电项目的一部分，根据高州市住房和城乡规划建</w:t>
            </w:r>
            <w:r>
              <w:rPr>
                <w:spacing w:val="7"/>
              </w:rPr>
              <w:t>设局于</w:t>
            </w:r>
            <w:r>
              <w:rPr>
                <w:spacing w:val="-43"/>
              </w:rPr>
              <w:t xml:space="preserve"> </w:t>
            </w:r>
            <w:r>
              <w:rPr>
                <w:rFonts w:ascii="Times New Roman" w:eastAsia="Times New Roman" w:hAnsi="Times New Roman" w:cs="Times New Roman"/>
                <w:spacing w:val="7"/>
              </w:rPr>
              <w:t xml:space="preserve">2018 </w:t>
            </w:r>
            <w:r>
              <w:rPr>
                <w:spacing w:val="7"/>
              </w:rPr>
              <w:t>年</w:t>
            </w:r>
            <w:r>
              <w:t xml:space="preserve"> </w:t>
            </w:r>
            <w:r>
              <w:rPr>
                <w:rFonts w:ascii="Times New Roman" w:eastAsia="Times New Roman" w:hAnsi="Times New Roman" w:cs="Times New Roman"/>
                <w:spacing w:val="5"/>
              </w:rPr>
              <w:t xml:space="preserve">11 </w:t>
            </w:r>
            <w:r>
              <w:rPr>
                <w:spacing w:val="5"/>
              </w:rPr>
              <w:t>月</w:t>
            </w:r>
            <w:r>
              <w:rPr>
                <w:spacing w:val="-43"/>
              </w:rPr>
              <w:t xml:space="preserve"> </w:t>
            </w:r>
            <w:r>
              <w:rPr>
                <w:rFonts w:ascii="Times New Roman" w:eastAsia="Times New Roman" w:hAnsi="Times New Roman" w:cs="Times New Roman"/>
                <w:spacing w:val="5"/>
              </w:rPr>
              <w:t xml:space="preserve">21  </w:t>
            </w:r>
            <w:r>
              <w:rPr>
                <w:spacing w:val="5"/>
              </w:rPr>
              <w:t>日出具的《关于高州市绿能环</w:t>
            </w:r>
            <w:r>
              <w:rPr>
                <w:spacing w:val="4"/>
              </w:rPr>
              <w:t>保发电项目的规划选址意见》的内</w:t>
            </w:r>
            <w:r>
              <w:t xml:space="preserve"> </w:t>
            </w:r>
            <w:r>
              <w:rPr>
                <w:spacing w:val="12"/>
              </w:rPr>
              <w:t>容，“原则同意高州市绿能环保发电建设项目在高州市金山工业园</w:t>
            </w:r>
            <w:r>
              <w:rPr>
                <w:spacing w:val="11"/>
              </w:rPr>
              <w:t>区三</w:t>
            </w:r>
            <w:r>
              <w:t xml:space="preserve"> </w:t>
            </w:r>
            <w:r>
              <w:rPr>
                <w:spacing w:val="4"/>
              </w:rPr>
              <w:t>期，县城南边的金山工业区西侧，县界附近选址</w:t>
            </w:r>
            <w:r>
              <w:rPr>
                <w:spacing w:val="-61"/>
              </w:rPr>
              <w:t xml:space="preserve"> </w:t>
            </w:r>
            <w:r>
              <w:rPr>
                <w:spacing w:val="4"/>
              </w:rPr>
              <w:t>”，因此，该发电厂选址</w:t>
            </w:r>
          </w:p>
          <w:p>
            <w:pPr>
              <w:pStyle w:val="TableText"/>
              <w:spacing w:before="1" w:line="227" w:lineRule="auto"/>
              <w:ind w:left="114"/>
            </w:pPr>
            <w:r>
              <w:rPr>
                <w:spacing w:val="7"/>
              </w:rPr>
              <w:t>与当地规划相符合。</w:t>
            </w:r>
          </w:p>
          <w:p>
            <w:pPr>
              <w:pStyle w:val="TableText"/>
              <w:spacing w:before="161" w:line="228" w:lineRule="auto"/>
              <w:ind w:left="110"/>
            </w:pPr>
            <w:r>
              <w:rPr>
                <w:spacing w:val="9"/>
                <w14:textOutline w14:w="3795" w14:cap="sq">
                  <w14:solidFill>
                    <w14:srgbClr w14:val="000000"/>
                  </w14:solidFill>
                  <w14:prstDash w14:val="solid"/>
                  <w14:bevel/>
                </w14:textOutline>
              </w:rPr>
              <w:t>三、与</w:t>
            </w:r>
            <w:r>
              <w:rPr>
                <w:rFonts w:ascii="Times New Roman" w:eastAsia="Times New Roman" w:hAnsi="Times New Roman" w:cs="Times New Roman"/>
                <w:b/>
                <w:bCs/>
                <w:spacing w:val="9"/>
              </w:rPr>
              <w:t>“</w:t>
            </w:r>
            <w:r>
              <w:rPr>
                <w:spacing w:val="9"/>
                <w14:textOutline w14:w="3795" w14:cap="sq">
                  <w14:solidFill>
                    <w14:srgbClr w14:val="000000"/>
                  </w14:solidFill>
                  <w14:prstDash w14:val="solid"/>
                  <w14:bevel/>
                </w14:textOutline>
              </w:rPr>
              <w:t>三线一单</w:t>
            </w:r>
            <w:r>
              <w:rPr>
                <w:rFonts w:ascii="Times New Roman" w:eastAsia="Times New Roman" w:hAnsi="Times New Roman" w:cs="Times New Roman"/>
                <w:b/>
                <w:bCs/>
                <w:spacing w:val="9"/>
              </w:rPr>
              <w:t>”</w:t>
            </w:r>
            <w:r>
              <w:rPr>
                <w:spacing w:val="9"/>
                <w14:textOutline w14:w="3795" w14:cap="sq">
                  <w14:solidFill>
                    <w14:srgbClr w14:val="000000"/>
                  </w14:solidFill>
                  <w14:prstDash w14:val="solid"/>
                  <w14:bevel/>
                </w14:textOutline>
              </w:rPr>
              <w:t>相符性分析</w:t>
            </w:r>
          </w:p>
          <w:p>
            <w:pPr>
              <w:pStyle w:val="TableText"/>
              <w:spacing w:before="162" w:line="377" w:lineRule="auto"/>
              <w:ind w:left="109" w:right="212" w:firstLine="420"/>
            </w:pPr>
            <w:r>
              <w:rPr>
                <w:spacing w:val="8"/>
              </w:rPr>
              <w:t>根据《广东省人民政府关于印发广东省</w:t>
            </w:r>
            <w:r>
              <w:rPr>
                <w:rFonts w:ascii="Times New Roman" w:eastAsia="Times New Roman" w:hAnsi="Times New Roman" w:cs="Times New Roman"/>
                <w:spacing w:val="8"/>
              </w:rPr>
              <w:t>“</w:t>
            </w:r>
            <w:r>
              <w:rPr>
                <w:spacing w:val="8"/>
              </w:rPr>
              <w:t>三线一单</w:t>
            </w:r>
            <w:r>
              <w:rPr>
                <w:rFonts w:ascii="Times New Roman" w:eastAsia="Times New Roman" w:hAnsi="Times New Roman" w:cs="Times New Roman"/>
                <w:spacing w:val="8"/>
              </w:rPr>
              <w:t>”</w:t>
            </w:r>
            <w:r>
              <w:rPr>
                <w:spacing w:val="8"/>
              </w:rPr>
              <w:t>生态环境分区管</w:t>
            </w:r>
            <w:r>
              <w:rPr>
                <w:spacing w:val="16"/>
              </w:rPr>
              <w:t xml:space="preserve"> </w:t>
            </w:r>
            <w:r>
              <w:rPr>
                <w:spacing w:val="4"/>
              </w:rPr>
              <w:t>控方案的通知》（粤府</w:t>
            </w:r>
            <w:r>
              <w:rPr>
                <w:rFonts w:ascii="Times New Roman" w:eastAsia="Times New Roman" w:hAnsi="Times New Roman" w:cs="Times New Roman"/>
                <w:spacing w:val="4"/>
              </w:rPr>
              <w:t>[2020]71</w:t>
            </w:r>
            <w:r>
              <w:rPr>
                <w:rFonts w:ascii="Times New Roman" w:eastAsia="Times New Roman" w:hAnsi="Times New Roman" w:cs="Times New Roman"/>
                <w:spacing w:val="16"/>
                <w:w w:val="101"/>
              </w:rPr>
              <w:t xml:space="preserve"> </w:t>
            </w:r>
            <w:r>
              <w:rPr>
                <w:spacing w:val="4"/>
              </w:rPr>
              <w:t>号</w:t>
            </w:r>
            <w:r>
              <w:rPr>
                <w:spacing w:val="-38"/>
              </w:rPr>
              <w:t>），</w:t>
            </w:r>
            <w:r>
              <w:rPr>
                <w:spacing w:val="4"/>
              </w:rPr>
              <w:t>建设项目选址选线、规模、性质和</w:t>
            </w:r>
            <w:r>
              <w:t xml:space="preserve"> </w:t>
            </w:r>
            <w:r>
              <w:rPr>
                <w:spacing w:val="12"/>
              </w:rPr>
              <w:t>工艺路线等应与</w:t>
            </w:r>
            <w:r>
              <w:rPr>
                <w:rFonts w:ascii="Times New Roman" w:eastAsia="Times New Roman" w:hAnsi="Times New Roman" w:cs="Times New Roman"/>
                <w:spacing w:val="12"/>
              </w:rPr>
              <w:t>“</w:t>
            </w:r>
            <w:r>
              <w:rPr>
                <w:spacing w:val="12"/>
              </w:rPr>
              <w:t>生态保护红线、环境质量底线、资源利</w:t>
            </w:r>
            <w:r>
              <w:rPr>
                <w:spacing w:val="11"/>
              </w:rPr>
              <w:t>用上线和环境</w:t>
            </w:r>
          </w:p>
          <w:p>
            <w:pPr>
              <w:pStyle w:val="TableText"/>
              <w:spacing w:before="1" w:line="226" w:lineRule="auto"/>
              <w:ind w:left="111"/>
            </w:pPr>
            <w:r>
              <w:rPr>
                <w:spacing w:val="7"/>
              </w:rPr>
              <w:t>准入负面清单</w:t>
            </w:r>
            <w:r>
              <w:rPr>
                <w:rFonts w:ascii="Times New Roman" w:eastAsia="Times New Roman" w:hAnsi="Times New Roman" w:cs="Times New Roman"/>
                <w:spacing w:val="7"/>
              </w:rPr>
              <w:t>”</w:t>
            </w:r>
            <w:r>
              <w:rPr>
                <w:spacing w:val="7"/>
              </w:rPr>
              <w:t>（以下简称</w:t>
            </w:r>
            <w:r>
              <w:rPr>
                <w:rFonts w:ascii="Times New Roman" w:eastAsia="Times New Roman" w:hAnsi="Times New Roman" w:cs="Times New Roman"/>
                <w:spacing w:val="7"/>
              </w:rPr>
              <w:t>“</w:t>
            </w:r>
            <w:r>
              <w:rPr>
                <w:spacing w:val="7"/>
              </w:rPr>
              <w:t>三线一单</w:t>
            </w:r>
            <w:r>
              <w:rPr>
                <w:rFonts w:ascii="Times New Roman" w:eastAsia="Times New Roman" w:hAnsi="Times New Roman" w:cs="Times New Roman"/>
                <w:spacing w:val="7"/>
              </w:rPr>
              <w:t>”</w:t>
            </w:r>
            <w:r>
              <w:rPr>
                <w:rFonts w:ascii="Times New Roman" w:eastAsia="Times New Roman" w:hAnsi="Times New Roman" w:cs="Times New Roman"/>
                <w:spacing w:val="-17"/>
              </w:rPr>
              <w:t xml:space="preserve"> </w:t>
            </w:r>
            <w:r>
              <w:rPr>
                <w:spacing w:val="7"/>
              </w:rPr>
              <w:t>）进行对照。</w:t>
            </w:r>
          </w:p>
          <w:p>
            <w:pPr>
              <w:pStyle w:val="TableText"/>
              <w:spacing w:before="163" w:line="228" w:lineRule="auto"/>
              <w:ind w:left="540"/>
            </w:pPr>
            <w:r>
              <w:rPr>
                <w:spacing w:val="7"/>
              </w:rPr>
              <w:t>（</w:t>
            </w:r>
            <w:r>
              <w:rPr>
                <w:rFonts w:ascii="Times New Roman" w:eastAsia="Times New Roman" w:hAnsi="Times New Roman" w:cs="Times New Roman"/>
                <w:spacing w:val="7"/>
              </w:rPr>
              <w:t>1</w:t>
            </w:r>
            <w:r>
              <w:rPr>
                <w:spacing w:val="7"/>
              </w:rPr>
              <w:t>）生态保护红线</w:t>
            </w:r>
          </w:p>
          <w:p>
            <w:pPr>
              <w:pStyle w:val="TableText"/>
              <w:spacing w:before="162" w:line="377" w:lineRule="auto"/>
              <w:ind w:left="112" w:right="215" w:firstLine="419"/>
            </w:pPr>
            <w:r>
              <w:rPr>
                <w:spacing w:val="15"/>
              </w:rPr>
              <w:t>生态保护红线是生态空间范围内具有特殊重要生态功能必须实行</w:t>
            </w:r>
            <w:r>
              <w:rPr>
                <w:spacing w:val="14"/>
              </w:rPr>
              <w:t xml:space="preserve"> </w:t>
            </w:r>
            <w:r>
              <w:rPr>
                <w:spacing w:val="8"/>
              </w:rPr>
              <w:t>强制性严格保护的区域。根据广东省生态保护红线范围，本工程选址选</w:t>
            </w:r>
            <w:r>
              <w:rPr>
                <w:spacing w:val="3"/>
              </w:rPr>
              <w:t xml:space="preserve"> </w:t>
            </w:r>
            <w:r>
              <w:rPr>
                <w:spacing w:val="8"/>
              </w:rPr>
              <w:t>线不涉及生态保护红线区域。因此，本项目与生态保护红线区域防护要</w:t>
            </w:r>
          </w:p>
          <w:p>
            <w:pPr>
              <w:pStyle w:val="TableText"/>
              <w:spacing w:line="229" w:lineRule="auto"/>
              <w:ind w:left="111"/>
            </w:pPr>
            <w:r>
              <w:rPr>
                <w:spacing w:val="5"/>
              </w:rPr>
              <w:t>求不冲突。</w:t>
            </w:r>
          </w:p>
          <w:p>
            <w:pPr>
              <w:pStyle w:val="TableText"/>
              <w:spacing w:before="160" w:line="228" w:lineRule="auto"/>
              <w:ind w:left="540"/>
            </w:pPr>
            <w:r>
              <w:rPr>
                <w:spacing w:val="7"/>
              </w:rPr>
              <w:t>（</w:t>
            </w:r>
            <w:r>
              <w:rPr>
                <w:rFonts w:ascii="Times New Roman" w:eastAsia="Times New Roman" w:hAnsi="Times New Roman" w:cs="Times New Roman"/>
                <w:spacing w:val="7"/>
              </w:rPr>
              <w:t>2</w:t>
            </w:r>
            <w:r>
              <w:rPr>
                <w:spacing w:val="7"/>
              </w:rPr>
              <w:t>）环境质量底线</w:t>
            </w:r>
          </w:p>
          <w:p>
            <w:pPr>
              <w:pStyle w:val="TableText"/>
              <w:spacing w:before="161" w:line="377" w:lineRule="auto"/>
              <w:ind w:left="109" w:right="206" w:firstLine="420"/>
            </w:pPr>
            <w:r>
              <w:rPr>
                <w:spacing w:val="8"/>
              </w:rPr>
              <w:t>环境质量底线是国家和地方设置的大气、水和土壤环境质量目标，</w:t>
            </w:r>
            <w:r>
              <w:rPr>
                <w:spacing w:val="13"/>
              </w:rPr>
              <w:t xml:space="preserve"> </w:t>
            </w:r>
            <w:r>
              <w:rPr>
                <w:spacing w:val="8"/>
              </w:rPr>
              <w:t>也是改善环境质量的基准线。根据现状监测，项目所经区域的声环境、</w:t>
            </w:r>
            <w:r>
              <w:rPr>
                <w:spacing w:val="17"/>
              </w:rPr>
              <w:t xml:space="preserve"> </w:t>
            </w:r>
            <w:r>
              <w:rPr>
                <w:spacing w:val="8"/>
              </w:rPr>
              <w:t>电磁环境现状均满足相应标准要求；同时，本项目为输变电工程，对所</w:t>
            </w:r>
            <w:r>
              <w:rPr>
                <w:spacing w:val="9"/>
              </w:rPr>
              <w:t xml:space="preserve"> </w:t>
            </w:r>
            <w:r>
              <w:rPr>
                <w:spacing w:val="8"/>
              </w:rPr>
              <w:t>在地区的环境影响主要为电磁环境影响和声环境影响，运营期不产生大</w:t>
            </w:r>
          </w:p>
          <w:p>
            <w:pPr>
              <w:pStyle w:val="TableText"/>
              <w:spacing w:before="1" w:line="226" w:lineRule="auto"/>
              <w:ind w:left="110"/>
            </w:pPr>
            <w:r>
              <w:rPr>
                <w:spacing w:val="8"/>
              </w:rPr>
              <w:t>气污染物，对大气环境无影响；本项目运营期不产生水污染物，对水环</w:t>
            </w:r>
          </w:p>
        </w:tc>
      </w:tr>
    </w:tbl>
    <w:p>
      <w:pPr>
        <w:pStyle w:val="BodyText"/>
      </w:pPr>
    </w:p>
    <w:p>
      <w:pPr>
        <w:sectPr>
          <w:footerReference w:type="default" r:id="rId8"/>
          <w:type w:val="nextPage"/>
          <w:pgSz w:w="11906" w:h="16839"/>
          <w:pgMar w:top="1431" w:right="1691" w:bottom="1260" w:left="1691" w:header="0" w:footer="1073" w:gutter="0"/>
          <w:pgNumType w:start="8"/>
          <w:cols w:space="708"/>
          <w:titlePg w:val="0"/>
        </w:sectPr>
      </w:pPr>
    </w:p>
    <w:tbl>
      <w:tblPr>
        <w:tblStyle w:val="TableNormal4"/>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15"/>
        <w:gridCol w:w="6793"/>
      </w:tblGrid>
      <w:tr>
        <w:tblPrEx>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663"/>
        </w:trPr>
        <w:tc>
          <w:tcPr>
            <w:tcW w:w="1715" w:type="dxa"/>
            <w:tcBorders>
              <w:right w:val="single" w:sz="2" w:space="0" w:color="000000"/>
            </w:tcBorders>
            <w:vAlign w:val="top"/>
          </w:tcPr>
          <w:p>
            <w:pPr>
              <w:rPr>
                <w:rFonts w:ascii="Arial"/>
                <w:sz w:val="21"/>
              </w:rPr>
            </w:pPr>
          </w:p>
        </w:tc>
        <w:tc>
          <w:tcPr>
            <w:tcW w:w="6793" w:type="dxa"/>
            <w:tcBorders>
              <w:left w:val="single" w:sz="2" w:space="0" w:color="000000"/>
            </w:tcBorders>
            <w:vAlign w:val="top"/>
          </w:tcPr>
          <w:p>
            <w:pPr>
              <w:pStyle w:val="TableText"/>
              <w:spacing w:before="24" w:line="378" w:lineRule="auto"/>
              <w:ind w:left="113" w:right="217" w:hanging="3"/>
              <w:jc w:val="both"/>
            </w:pPr>
            <w:r>
              <w:rPr>
                <w:spacing w:val="8"/>
              </w:rPr>
              <w:t>境无影响，不会对周围地表水环境造成不良影响。根据本次环评预测结</w:t>
            </w:r>
            <w:r>
              <w:rPr>
                <w:spacing w:val="5"/>
              </w:rPr>
              <w:t xml:space="preserve"> </w:t>
            </w:r>
            <w:r>
              <w:rPr>
                <w:spacing w:val="8"/>
              </w:rPr>
              <w:t>果，营运期的声环境、电磁环境影响均满足标准要求。因此，本项目的</w:t>
            </w:r>
          </w:p>
          <w:p>
            <w:pPr>
              <w:pStyle w:val="TableText"/>
              <w:spacing w:line="228" w:lineRule="auto"/>
              <w:ind w:left="112"/>
            </w:pPr>
            <w:r>
              <w:rPr>
                <w:spacing w:val="8"/>
              </w:rPr>
              <w:t>建设未突破区域的环境质量底线。</w:t>
            </w:r>
          </w:p>
          <w:p>
            <w:pPr>
              <w:pStyle w:val="TableText"/>
              <w:spacing w:before="161" w:line="228" w:lineRule="auto"/>
              <w:ind w:left="540"/>
            </w:pPr>
            <w:r>
              <w:rPr>
                <w:spacing w:val="7"/>
              </w:rPr>
              <w:t>（</w:t>
            </w:r>
            <w:r>
              <w:rPr>
                <w:rFonts w:ascii="Times New Roman" w:eastAsia="Times New Roman" w:hAnsi="Times New Roman" w:cs="Times New Roman"/>
                <w:spacing w:val="7"/>
              </w:rPr>
              <w:t>3</w:t>
            </w:r>
            <w:r>
              <w:rPr>
                <w:spacing w:val="7"/>
              </w:rPr>
              <w:t>）资源利用上线</w:t>
            </w:r>
          </w:p>
          <w:p>
            <w:pPr>
              <w:pStyle w:val="TableText"/>
              <w:spacing w:before="160" w:line="378" w:lineRule="auto"/>
              <w:ind w:left="110" w:right="217" w:firstLine="428"/>
            </w:pPr>
            <w:r>
              <w:rPr>
                <w:spacing w:val="11"/>
              </w:rPr>
              <w:t>资源利用上线是各地区能源、水、土地等资源消耗不得突破的</w:t>
            </w:r>
            <w:r>
              <w:rPr>
                <w:rFonts w:ascii="Times New Roman" w:eastAsia="Times New Roman" w:hAnsi="Times New Roman" w:cs="Times New Roman"/>
                <w:spacing w:val="11"/>
              </w:rPr>
              <w:t>“</w:t>
            </w:r>
            <w:r>
              <w:rPr>
                <w:rFonts w:ascii="Times New Roman" w:eastAsia="Times New Roman" w:hAnsi="Times New Roman" w:cs="Times New Roman"/>
                <w:spacing w:val="-33"/>
              </w:rPr>
              <w:t xml:space="preserve"> </w:t>
            </w:r>
            <w:r>
              <w:rPr>
                <w:spacing w:val="11"/>
              </w:rPr>
              <w:t>天</w:t>
            </w:r>
            <w:r>
              <w:t xml:space="preserve"> </w:t>
            </w:r>
            <w:r>
              <w:rPr>
                <w:spacing w:val="11"/>
              </w:rPr>
              <w:t>花板</w:t>
            </w:r>
            <w:r>
              <w:rPr>
                <w:rFonts w:ascii="Times New Roman" w:eastAsia="Times New Roman" w:hAnsi="Times New Roman" w:cs="Times New Roman"/>
                <w:spacing w:val="11"/>
              </w:rPr>
              <w:t>”</w:t>
            </w:r>
            <w:r>
              <w:rPr>
                <w:rFonts w:ascii="Times New Roman" w:eastAsia="Times New Roman" w:hAnsi="Times New Roman" w:cs="Times New Roman"/>
                <w:spacing w:val="-18"/>
              </w:rPr>
              <w:t xml:space="preserve"> </w:t>
            </w:r>
            <w:r>
              <w:rPr>
                <w:spacing w:val="11"/>
              </w:rPr>
              <w:t>。本项目为输变电工程，为电能输送项目，</w:t>
            </w:r>
            <w:r>
              <w:rPr>
                <w:spacing w:val="10"/>
              </w:rPr>
              <w:t>不消耗能源、水，利</w:t>
            </w:r>
          </w:p>
          <w:p>
            <w:pPr>
              <w:pStyle w:val="TableText"/>
              <w:spacing w:line="227" w:lineRule="auto"/>
              <w:ind w:left="111"/>
            </w:pPr>
            <w:r>
              <w:rPr>
                <w:spacing w:val="9"/>
              </w:rPr>
              <w:t>用现有场地设备安装，不新增占地，对资源消耗极少。</w:t>
            </w:r>
          </w:p>
          <w:p>
            <w:pPr>
              <w:pStyle w:val="TableText"/>
              <w:spacing w:before="160" w:line="228" w:lineRule="auto"/>
              <w:ind w:left="540"/>
            </w:pPr>
            <w:r>
              <w:rPr>
                <w:spacing w:val="7"/>
              </w:rPr>
              <w:t>（</w:t>
            </w:r>
            <w:r>
              <w:rPr>
                <w:rFonts w:ascii="Times New Roman" w:eastAsia="Times New Roman" w:hAnsi="Times New Roman" w:cs="Times New Roman"/>
                <w:spacing w:val="7"/>
              </w:rPr>
              <w:t>4</w:t>
            </w:r>
            <w:r>
              <w:rPr>
                <w:spacing w:val="7"/>
              </w:rPr>
              <w:t>）环境准入负面清单</w:t>
            </w:r>
          </w:p>
          <w:p>
            <w:pPr>
              <w:pStyle w:val="TableText"/>
              <w:spacing w:before="161" w:line="377" w:lineRule="auto"/>
              <w:ind w:left="111" w:right="217" w:firstLine="418"/>
            </w:pPr>
            <w:r>
              <w:rPr>
                <w:spacing w:val="8"/>
              </w:rPr>
              <w:t>环境准入负面清单是基于生态保护红线、环境质量底线和资源利用</w:t>
            </w:r>
            <w:r>
              <w:rPr>
                <w:spacing w:val="2"/>
              </w:rPr>
              <w:t xml:space="preserve"> </w:t>
            </w:r>
            <w:r>
              <w:rPr>
                <w:spacing w:val="8"/>
              </w:rPr>
              <w:t>上线，以清单方式列出的禁止、限制等差别化环境准入条件和要求。本</w:t>
            </w:r>
            <w:r>
              <w:rPr>
                <w:spacing w:val="4"/>
              </w:rPr>
              <w:t xml:space="preserve"> </w:t>
            </w:r>
            <w:r>
              <w:rPr>
                <w:spacing w:val="5"/>
              </w:rPr>
              <w:t>项目属于</w:t>
            </w:r>
            <w:r>
              <w:rPr>
                <w:rFonts w:ascii="Times New Roman" w:eastAsia="Times New Roman" w:hAnsi="Times New Roman" w:cs="Times New Roman"/>
                <w:spacing w:val="5"/>
              </w:rPr>
              <w:t>“</w:t>
            </w:r>
            <w:r>
              <w:rPr>
                <w:spacing w:val="5"/>
              </w:rPr>
              <w:t>第一类 鼓励类</w:t>
            </w:r>
            <w:r>
              <w:rPr>
                <w:rFonts w:ascii="Times New Roman" w:eastAsia="Times New Roman" w:hAnsi="Times New Roman" w:cs="Times New Roman"/>
                <w:spacing w:val="5"/>
              </w:rPr>
              <w:t>”</w:t>
            </w:r>
            <w:r>
              <w:rPr>
                <w:spacing w:val="5"/>
              </w:rPr>
              <w:t>项目中的</w:t>
            </w:r>
            <w:r>
              <w:rPr>
                <w:rFonts w:ascii="Times New Roman" w:eastAsia="Times New Roman" w:hAnsi="Times New Roman" w:cs="Times New Roman"/>
                <w:spacing w:val="5"/>
              </w:rPr>
              <w:t>“</w:t>
            </w:r>
            <w:r>
              <w:rPr>
                <w:rFonts w:ascii="Times New Roman" w:eastAsia="Times New Roman" w:hAnsi="Times New Roman" w:cs="Times New Roman"/>
                <w:spacing w:val="-16"/>
              </w:rPr>
              <w:t xml:space="preserve"> </w:t>
            </w:r>
            <w:r>
              <w:rPr>
                <w:spacing w:val="5"/>
              </w:rPr>
              <w:t>电网改造及建设</w:t>
            </w:r>
            <w:r>
              <w:rPr>
                <w:rFonts w:ascii="Times New Roman" w:eastAsia="Times New Roman" w:hAnsi="Times New Roman" w:cs="Times New Roman"/>
                <w:spacing w:val="5"/>
              </w:rPr>
              <w:t>”</w:t>
            </w:r>
            <w:r>
              <w:rPr>
                <w:spacing w:val="5"/>
              </w:rPr>
              <w:t>项</w:t>
            </w:r>
            <w:r>
              <w:rPr>
                <w:spacing w:val="4"/>
              </w:rPr>
              <w:t>目，不属于国家</w:t>
            </w:r>
          </w:p>
          <w:p>
            <w:pPr>
              <w:pStyle w:val="TableText"/>
              <w:spacing w:before="1" w:line="226" w:lineRule="auto"/>
              <w:ind w:left="129"/>
            </w:pPr>
            <w:r>
              <w:rPr>
                <w:spacing w:val="7"/>
              </w:rPr>
              <w:t>明令禁止建设的负面清单建设项目。</w:t>
            </w:r>
          </w:p>
          <w:p>
            <w:pPr>
              <w:pStyle w:val="TableText"/>
              <w:spacing w:before="163" w:line="377" w:lineRule="auto"/>
              <w:ind w:left="109" w:right="217" w:firstLine="421"/>
            </w:pPr>
            <w:r>
              <w:rPr>
                <w:spacing w:val="8"/>
              </w:rPr>
              <w:t>本项目为输变电工程，所经区域不涉及广东省生态保护红线，不涉</w:t>
            </w:r>
            <w:r>
              <w:rPr>
                <w:spacing w:val="1"/>
              </w:rPr>
              <w:t xml:space="preserve"> </w:t>
            </w:r>
            <w:r>
              <w:rPr>
                <w:spacing w:val="8"/>
              </w:rPr>
              <w:t>及环境准入负面清单的问题。根据现场监测与预测，项目建设满足环境</w:t>
            </w:r>
          </w:p>
          <w:p>
            <w:pPr>
              <w:pStyle w:val="TableText"/>
              <w:spacing w:before="1" w:line="226" w:lineRule="auto"/>
              <w:ind w:left="110"/>
            </w:pPr>
            <w:r>
              <w:rPr>
                <w:spacing w:val="9"/>
              </w:rPr>
              <w:t>质量底线要求。因此，本项目的建设符合</w:t>
            </w:r>
            <w:r>
              <w:rPr>
                <w:rFonts w:ascii="Times New Roman" w:eastAsia="Times New Roman" w:hAnsi="Times New Roman" w:cs="Times New Roman"/>
                <w:spacing w:val="9"/>
              </w:rPr>
              <w:t>“</w:t>
            </w:r>
            <w:r>
              <w:rPr>
                <w:spacing w:val="9"/>
              </w:rPr>
              <w:t>三线一单</w:t>
            </w:r>
            <w:r>
              <w:rPr>
                <w:rFonts w:ascii="Times New Roman" w:eastAsia="Times New Roman" w:hAnsi="Times New Roman" w:cs="Times New Roman"/>
                <w:spacing w:val="8"/>
              </w:rPr>
              <w:t>”</w:t>
            </w:r>
            <w:r>
              <w:rPr>
                <w:spacing w:val="8"/>
              </w:rPr>
              <w:t>管控要求。</w:t>
            </w:r>
          </w:p>
          <w:p>
            <w:pPr>
              <w:pStyle w:val="TableText"/>
              <w:spacing w:before="162" w:line="228" w:lineRule="auto"/>
              <w:ind w:left="129"/>
            </w:pPr>
            <w:r>
              <w:rPr>
                <w:spacing w:val="4"/>
                <w14:textOutline w14:w="3795" w14:cap="sq">
                  <w14:solidFill>
                    <w14:srgbClr w14:val="000000"/>
                  </w14:solidFill>
                  <w14:prstDash w14:val="solid"/>
                  <w14:bevel/>
                </w14:textOutline>
              </w:rPr>
              <w:t>四、</w:t>
            </w:r>
            <w:r>
              <w:rPr>
                <w:spacing w:val="4"/>
              </w:rPr>
              <w:t xml:space="preserve"> </w:t>
            </w:r>
            <w:r>
              <w:rPr>
                <w:spacing w:val="4"/>
                <w14:textOutline w14:w="3795" w14:cap="sq">
                  <w14:solidFill>
                    <w14:srgbClr w14:val="000000"/>
                  </w14:solidFill>
                  <w14:prstDash w14:val="solid"/>
                  <w14:bevel/>
                </w14:textOutline>
              </w:rPr>
              <w:t>与《广东省环境保护规划纲要（</w:t>
            </w:r>
            <w:r>
              <w:rPr>
                <w:rFonts w:ascii="Times New Roman" w:eastAsia="Times New Roman" w:hAnsi="Times New Roman" w:cs="Times New Roman"/>
                <w:b/>
                <w:bCs/>
                <w:spacing w:val="4"/>
              </w:rPr>
              <w:t>2006-202</w:t>
            </w:r>
            <w:r>
              <w:rPr>
                <w:rFonts w:ascii="Times New Roman" w:eastAsia="Times New Roman" w:hAnsi="Times New Roman" w:cs="Times New Roman"/>
                <w:b/>
                <w:bCs/>
                <w:spacing w:val="3"/>
              </w:rPr>
              <w:t xml:space="preserve">0 </w:t>
            </w:r>
            <w:r>
              <w:rPr>
                <w:spacing w:val="3"/>
                <w14:textOutline w14:w="3795" w14:cap="sq">
                  <w14:solidFill>
                    <w14:srgbClr w14:val="000000"/>
                  </w14:solidFill>
                  <w14:prstDash w14:val="solid"/>
                  <w14:bevel/>
                </w14:textOutline>
              </w:rPr>
              <w:t>年）》</w:t>
            </w:r>
            <w:r>
              <w:rPr>
                <w:spacing w:val="-51"/>
              </w:rPr>
              <w:t xml:space="preserve"> </w:t>
            </w:r>
            <w:r>
              <w:rPr>
                <w:spacing w:val="3"/>
                <w14:textOutline w14:w="3795" w14:cap="sq">
                  <w14:solidFill>
                    <w14:srgbClr w14:val="000000"/>
                  </w14:solidFill>
                  <w14:prstDash w14:val="solid"/>
                  <w14:bevel/>
                </w14:textOutline>
              </w:rPr>
              <w:t>的相符性分析</w:t>
            </w:r>
          </w:p>
          <w:p>
            <w:pPr>
              <w:pStyle w:val="TableText"/>
              <w:spacing w:before="163" w:line="377" w:lineRule="auto"/>
              <w:ind w:left="117" w:right="212" w:firstLine="418"/>
              <w:jc w:val="both"/>
            </w:pPr>
            <w:r>
              <w:rPr>
                <w:spacing w:val="3"/>
              </w:rPr>
              <w:t>《广东省环境保护规划纲要（</w:t>
            </w:r>
            <w:r>
              <w:rPr>
                <w:rFonts w:ascii="Times New Roman" w:eastAsia="Times New Roman" w:hAnsi="Times New Roman" w:cs="Times New Roman"/>
                <w:spacing w:val="3"/>
              </w:rPr>
              <w:t xml:space="preserve">2006-2020 </w:t>
            </w:r>
            <w:r>
              <w:rPr>
                <w:spacing w:val="3"/>
              </w:rPr>
              <w:t>年）》提出，为实现绿色广</w:t>
            </w:r>
            <w:r>
              <w:rPr>
                <w:spacing w:val="12"/>
              </w:rPr>
              <w:t xml:space="preserve"> </w:t>
            </w:r>
            <w:r>
              <w:rPr>
                <w:spacing w:val="8"/>
              </w:rPr>
              <w:t>东，要加快实施</w:t>
            </w:r>
            <w:r>
              <w:rPr>
                <w:rFonts w:ascii="Times New Roman" w:eastAsia="Times New Roman" w:hAnsi="Times New Roman" w:cs="Times New Roman"/>
                <w:spacing w:val="8"/>
              </w:rPr>
              <w:t>“</w:t>
            </w:r>
            <w:r>
              <w:rPr>
                <w:spacing w:val="8"/>
              </w:rPr>
              <w:t>三区控制、一线引导、五域推进</w:t>
            </w:r>
            <w:r>
              <w:rPr>
                <w:rFonts w:ascii="Times New Roman" w:eastAsia="Times New Roman" w:hAnsi="Times New Roman" w:cs="Times New Roman"/>
                <w:spacing w:val="8"/>
              </w:rPr>
              <w:t>”</w:t>
            </w:r>
            <w:r>
              <w:rPr>
                <w:rFonts w:ascii="Times New Roman" w:eastAsia="Times New Roman" w:hAnsi="Times New Roman" w:cs="Times New Roman"/>
                <w:spacing w:val="-23"/>
              </w:rPr>
              <w:t xml:space="preserve"> </w:t>
            </w:r>
            <w:r>
              <w:rPr>
                <w:spacing w:val="7"/>
              </w:rPr>
              <w:t>的总体战略。其中三</w:t>
            </w:r>
            <w:r>
              <w:t xml:space="preserve"> </w:t>
            </w:r>
            <w:r>
              <w:rPr>
                <w:spacing w:val="8"/>
              </w:rPr>
              <w:t>区控制是以优化空间布局为突破口，分类指导、分区控制，将全省</w:t>
            </w:r>
            <w:r>
              <w:rPr>
                <w:spacing w:val="7"/>
              </w:rPr>
              <w:t>划分</w:t>
            </w:r>
          </w:p>
          <w:p>
            <w:pPr>
              <w:pStyle w:val="TableText"/>
              <w:spacing w:line="227" w:lineRule="auto"/>
              <w:ind w:left="112"/>
            </w:pPr>
            <w:r>
              <w:rPr>
                <w:spacing w:val="8"/>
              </w:rPr>
              <w:t>为严格控制区、有限开发区和集约利用区。</w:t>
            </w:r>
          </w:p>
          <w:p>
            <w:pPr>
              <w:pStyle w:val="TableText"/>
              <w:spacing w:before="164" w:line="377" w:lineRule="auto"/>
              <w:ind w:left="110" w:right="212" w:firstLine="420"/>
              <w:jc w:val="both"/>
            </w:pPr>
            <w:r>
              <w:rPr>
                <w:spacing w:val="8"/>
              </w:rPr>
              <w:t>本规划纲要根据生态环境敏感性、生态服务功能重要性和区域社会</w:t>
            </w:r>
            <w:r>
              <w:rPr>
                <w:spacing w:val="1"/>
              </w:rPr>
              <w:t xml:space="preserve"> </w:t>
            </w:r>
            <w:r>
              <w:rPr>
                <w:spacing w:val="6"/>
              </w:rPr>
              <w:t>经济发展差异性等，把全省陆域和沿海海域划分为</w:t>
            </w:r>
            <w:r>
              <w:rPr>
                <w:spacing w:val="-35"/>
              </w:rPr>
              <w:t xml:space="preserve"> </w:t>
            </w:r>
            <w:r>
              <w:rPr>
                <w:rFonts w:ascii="Times New Roman" w:eastAsia="Times New Roman" w:hAnsi="Times New Roman" w:cs="Times New Roman"/>
                <w:spacing w:val="6"/>
              </w:rPr>
              <w:t xml:space="preserve">6 </w:t>
            </w:r>
            <w:r>
              <w:rPr>
                <w:spacing w:val="5"/>
              </w:rPr>
              <w:t>个生态区、</w:t>
            </w:r>
            <w:r>
              <w:rPr>
                <w:rFonts w:ascii="Times New Roman" w:eastAsia="Times New Roman" w:hAnsi="Times New Roman" w:cs="Times New Roman"/>
                <w:spacing w:val="5"/>
              </w:rPr>
              <w:t xml:space="preserve">23 </w:t>
            </w:r>
            <w:r>
              <w:rPr>
                <w:spacing w:val="5"/>
              </w:rPr>
              <w:t>个生</w:t>
            </w:r>
            <w:r>
              <w:t xml:space="preserve"> </w:t>
            </w:r>
            <w:r>
              <w:rPr>
                <w:spacing w:val="10"/>
              </w:rPr>
              <w:t>态亚区和</w:t>
            </w:r>
            <w:r>
              <w:rPr>
                <w:spacing w:val="-16"/>
              </w:rPr>
              <w:t xml:space="preserve"> </w:t>
            </w:r>
            <w:r>
              <w:rPr>
                <w:rFonts w:ascii="Times New Roman" w:eastAsia="Times New Roman" w:hAnsi="Times New Roman" w:cs="Times New Roman"/>
                <w:spacing w:val="10"/>
              </w:rPr>
              <w:t xml:space="preserve">51 </w:t>
            </w:r>
            <w:r>
              <w:rPr>
                <w:spacing w:val="10"/>
              </w:rPr>
              <w:t>个生态功能区。在此基础上，结合生态保护、资源合理开</w:t>
            </w:r>
            <w:r>
              <w:t xml:space="preserve"> </w:t>
            </w:r>
            <w:r>
              <w:rPr>
                <w:spacing w:val="15"/>
              </w:rPr>
              <w:t>发利用和社会经济可持续发展的需要，全省陆域划分为陆域严格控制</w:t>
            </w:r>
            <w:r>
              <w:rPr>
                <w:spacing w:val="6"/>
              </w:rPr>
              <w:t xml:space="preserve"> </w:t>
            </w:r>
            <w:r>
              <w:rPr>
                <w:spacing w:val="8"/>
              </w:rPr>
              <w:t xml:space="preserve">区、有限开发区和集约利用区；结合近岸海域环境功能区划、水质目标 </w:t>
            </w:r>
            <w:r>
              <w:rPr>
                <w:spacing w:val="8"/>
              </w:rPr>
              <w:t>和海洋生态保护的要求，近岸海域划分为近岸海域严格控制区、有限开</w:t>
            </w:r>
          </w:p>
          <w:p>
            <w:pPr>
              <w:pStyle w:val="TableText"/>
              <w:spacing w:before="1" w:line="227" w:lineRule="auto"/>
              <w:ind w:left="113"/>
            </w:pPr>
            <w:r>
              <w:rPr>
                <w:spacing w:val="8"/>
              </w:rPr>
              <w:t>发区和集约利用区，实行生态分级控制管理。</w:t>
            </w:r>
          </w:p>
          <w:p>
            <w:pPr>
              <w:pStyle w:val="TableText"/>
              <w:spacing w:before="162" w:line="377" w:lineRule="auto"/>
              <w:ind w:left="109" w:right="215" w:firstLine="421"/>
              <w:jc w:val="both"/>
            </w:pPr>
            <w:r>
              <w:rPr>
                <w:spacing w:val="8"/>
              </w:rPr>
              <w:t>本项目升压站站址综合考虑电网规划、城镇规划、地形地貌、交通</w:t>
            </w:r>
            <w:r>
              <w:rPr>
                <w:spacing w:val="3"/>
              </w:rPr>
              <w:t xml:space="preserve"> </w:t>
            </w:r>
            <w:r>
              <w:rPr>
                <w:spacing w:val="8"/>
              </w:rPr>
              <w:t>条件、施工和运行等因素，确保安全可靠、环境友好、经济合理，项目</w:t>
            </w:r>
            <w:r>
              <w:rPr>
                <w:spacing w:val="9"/>
              </w:rPr>
              <w:t xml:space="preserve"> </w:t>
            </w:r>
            <w:r>
              <w:rPr>
                <w:spacing w:val="8"/>
              </w:rPr>
              <w:t>选址在控制性保护利用区，没有在生态严格保护区范围内，符合《广东</w:t>
            </w:r>
          </w:p>
        </w:tc>
      </w:tr>
    </w:tbl>
    <w:p>
      <w:pPr>
        <w:sectPr>
          <w:footerReference w:type="default" r:id="rId9"/>
          <w:pgSz w:w="11906" w:h="16839"/>
          <w:pgMar w:top="1431" w:right="1691" w:bottom="1260" w:left="1691" w:header="0" w:footer="1073" w:gutter="0"/>
          <w:pgNumType w:start="9"/>
          <w:cols w:space="708"/>
        </w:sectPr>
      </w:pPr>
    </w:p>
    <w:tbl>
      <w:tblPr>
        <w:tblStyle w:val="TableNormal5"/>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15"/>
        <w:gridCol w:w="6793"/>
      </w:tblGrid>
      <w:tr>
        <w:tblPrEx>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663"/>
        </w:trPr>
        <w:tc>
          <w:tcPr>
            <w:tcW w:w="1715" w:type="dxa"/>
            <w:tcBorders>
              <w:right w:val="single" w:sz="2" w:space="0" w:color="000000"/>
            </w:tcBorders>
            <w:vAlign w:val="top"/>
          </w:tcPr>
          <w:p/>
        </w:tc>
        <w:tc>
          <w:tcPr>
            <w:tcW w:w="6793" w:type="dxa"/>
            <w:tcBorders>
              <w:left w:val="single" w:sz="2" w:space="0" w:color="000000"/>
            </w:tcBorders>
            <w:vAlign w:val="top"/>
          </w:tcPr>
          <w:p>
            <w:pPr>
              <w:pStyle w:val="TableText"/>
              <w:spacing w:before="1" w:line="227" w:lineRule="auto"/>
              <w:ind w:left="113"/>
            </w:pPr>
            <w:r>
              <w:rPr>
                <w:spacing w:val="1"/>
              </w:rPr>
              <w:t>省环境保护规划纲要（</w:t>
            </w:r>
            <w:r>
              <w:rPr>
                <w:rFonts w:ascii="Times New Roman" w:eastAsia="Times New Roman" w:hAnsi="Times New Roman" w:cs="Times New Roman"/>
                <w:spacing w:val="1"/>
              </w:rPr>
              <w:t xml:space="preserve">2006—2020 </w:t>
            </w:r>
            <w:r>
              <w:rPr>
                <w:spacing w:val="1"/>
              </w:rPr>
              <w:t>年）》</w:t>
            </w:r>
            <w:r>
              <w:rPr>
                <w:spacing w:val="-36"/>
              </w:rPr>
              <w:t xml:space="preserve"> </w:t>
            </w:r>
            <w:r>
              <w:rPr>
                <w:spacing w:val="1"/>
              </w:rPr>
              <w:t>的要求。</w:t>
            </w:r>
          </w:p>
        </w:tc>
      </w:tr>
    </w:tbl>
    <w:p>
      <w:pPr>
        <w:pStyle w:val="BodyText"/>
      </w:pPr>
    </w:p>
    <w:p>
      <w:pPr>
        <w:sectPr>
          <w:footerReference w:type="default" r:id="rId10"/>
          <w:type w:val="nextPage"/>
          <w:pgSz w:w="11906" w:h="16839"/>
          <w:pgMar w:top="1431" w:right="1691" w:bottom="1260" w:left="1691" w:header="0" w:footer="1073" w:gutter="0"/>
          <w:pgNumType w:start="10"/>
          <w:cols w:space="708"/>
          <w:titlePg w:val="0"/>
        </w:sectPr>
      </w:pPr>
    </w:p>
    <w:p>
      <w:pPr>
        <w:spacing w:before="310" w:line="222" w:lineRule="auto"/>
        <w:ind w:left="3057"/>
        <w:outlineLvl w:val="0"/>
        <w:rPr>
          <w:rFonts w:ascii="SimHei" w:eastAsia="SimHei" w:hAnsi="SimHei" w:cs="SimHei"/>
          <w:sz w:val="30"/>
          <w:szCs w:val="30"/>
        </w:rPr>
      </w:pPr>
      <w:bookmarkStart w:id="1" w:name="bookmark2"/>
      <w:bookmarkEnd w:id="1"/>
      <w:r>
        <w:rPr>
          <w:rFonts w:ascii="SimHei" w:eastAsia="SimHei" w:hAnsi="SimHei" w:cs="SimHei"/>
          <w:spacing w:val="-2"/>
          <w:sz w:val="30"/>
          <w:szCs w:val="30"/>
        </w:rPr>
        <w:t>二、建设项目工程分析</w:t>
      </w:r>
    </w:p>
    <w:tbl>
      <w:tblPr>
        <w:tblStyle w:val="TableNormal6"/>
        <w:tblW w:w="90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48"/>
        <w:gridCol w:w="750"/>
        <w:gridCol w:w="1116"/>
        <w:gridCol w:w="1139"/>
        <w:gridCol w:w="220"/>
        <w:gridCol w:w="5104"/>
      </w:tblGrid>
      <w:tr>
        <w:tblPrEx>
          <w:tblW w:w="90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222"/>
        </w:trPr>
        <w:tc>
          <w:tcPr>
            <w:tcW w:w="748"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TableText"/>
              <w:spacing w:before="65" w:line="271" w:lineRule="exact"/>
              <w:ind w:left="171"/>
            </w:pPr>
            <w:r>
              <w:rPr>
                <w:spacing w:val="3"/>
                <w:position w:val="4"/>
              </w:rPr>
              <w:t>建设</w:t>
            </w:r>
          </w:p>
          <w:p>
            <w:pPr>
              <w:pStyle w:val="TableText"/>
              <w:spacing w:line="227" w:lineRule="auto"/>
              <w:ind w:left="194"/>
            </w:pPr>
            <w:r>
              <w:rPr>
                <w:spacing w:val="-8"/>
              </w:rPr>
              <w:t>内容</w:t>
            </w:r>
          </w:p>
        </w:tc>
        <w:tc>
          <w:tcPr>
            <w:tcW w:w="8329" w:type="dxa"/>
            <w:gridSpan w:val="5"/>
            <w:tcBorders>
              <w:bottom w:val="single" w:sz="10" w:space="0" w:color="000000"/>
            </w:tcBorders>
            <w:vAlign w:val="top"/>
          </w:tcPr>
          <w:p>
            <w:pPr>
              <w:pStyle w:val="TableText"/>
              <w:spacing w:before="156" w:line="408" w:lineRule="exact"/>
              <w:ind w:left="535"/>
            </w:pPr>
            <w:r>
              <w:rPr>
                <w:spacing w:val="9"/>
                <w:position w:val="15"/>
                <w14:textOutline w14:w="3795" w14:cap="sq">
                  <w14:solidFill>
                    <w14:srgbClr w14:val="000000"/>
                  </w14:solidFill>
                  <w14:prstDash w14:val="solid"/>
                  <w14:bevel/>
                </w14:textOutline>
              </w:rPr>
              <w:t>一、项目工程内容</w:t>
            </w:r>
          </w:p>
          <w:p>
            <w:pPr>
              <w:pStyle w:val="TableText"/>
              <w:spacing w:line="227" w:lineRule="auto"/>
              <w:ind w:left="537"/>
            </w:pPr>
            <w:r>
              <w:rPr>
                <w:rFonts w:ascii="Times New Roman" w:eastAsia="Times New Roman" w:hAnsi="Times New Roman" w:cs="Times New Roman"/>
                <w:b/>
                <w:bCs/>
                <w:spacing w:val="3"/>
              </w:rPr>
              <w:t>1</w:t>
            </w:r>
            <w:r>
              <w:rPr>
                <w:rFonts w:ascii="Times New Roman" w:eastAsia="Times New Roman" w:hAnsi="Times New Roman" w:cs="Times New Roman"/>
                <w:b/>
                <w:bCs/>
                <w:spacing w:val="-26"/>
              </w:rPr>
              <w:t xml:space="preserve"> </w:t>
            </w:r>
            <w:r>
              <w:rPr>
                <w:spacing w:val="3"/>
                <w14:textOutline w14:w="3795" w14:cap="sq">
                  <w14:solidFill>
                    <w14:srgbClr w14:val="000000"/>
                  </w14:solidFill>
                  <w14:prstDash w14:val="solid"/>
                  <w14:bevel/>
                </w14:textOutline>
              </w:rPr>
              <w:t>、项目概况</w:t>
            </w:r>
          </w:p>
          <w:p>
            <w:pPr>
              <w:pStyle w:val="TableText"/>
              <w:spacing w:before="162" w:line="377" w:lineRule="auto"/>
              <w:ind w:left="111" w:right="163" w:firstLine="426"/>
              <w:jc w:val="both"/>
            </w:pPr>
            <w:r>
              <w:rPr>
                <w:spacing w:val="8"/>
              </w:rPr>
              <w:t>高州市绿能环保发电项目</w:t>
            </w:r>
            <w:r>
              <w:rPr>
                <w:spacing w:val="-26"/>
              </w:rPr>
              <w:t xml:space="preserve"> </w:t>
            </w:r>
            <w:r>
              <w:rPr>
                <w:rFonts w:ascii="Times New Roman" w:eastAsia="Times New Roman" w:hAnsi="Times New Roman" w:cs="Times New Roman"/>
                <w:spacing w:val="8"/>
              </w:rPr>
              <w:t>110</w:t>
            </w:r>
            <w:r>
              <w:rPr>
                <w:rFonts w:ascii="Times New Roman" w:eastAsia="Times New Roman" w:hAnsi="Times New Roman" w:cs="Times New Roman"/>
              </w:rPr>
              <w:t>kV</w:t>
            </w:r>
            <w:r>
              <w:rPr>
                <w:rFonts w:ascii="Times New Roman" w:eastAsia="Times New Roman" w:hAnsi="Times New Roman" w:cs="Times New Roman"/>
                <w:spacing w:val="8"/>
              </w:rPr>
              <w:t xml:space="preserve"> </w:t>
            </w:r>
            <w:r>
              <w:rPr>
                <w:spacing w:val="8"/>
              </w:rPr>
              <w:t>升压站位于高州市金山经济开发区省级产业转移工</w:t>
            </w:r>
            <w:r>
              <w:t xml:space="preserve"> </w:t>
            </w:r>
            <w:r>
              <w:rPr>
                <w:spacing w:val="5"/>
              </w:rPr>
              <w:t>业园三期用地高州市绿能环保发电项目厂区内，项目中心位置坐标</w:t>
            </w:r>
            <w:r>
              <w:rPr>
                <w:spacing w:val="4"/>
              </w:rPr>
              <w:t>为东经</w:t>
            </w:r>
            <w:r>
              <w:rPr>
                <w:spacing w:val="-23"/>
              </w:rPr>
              <w:t xml:space="preserve"> </w:t>
            </w:r>
            <w:r>
              <w:rPr>
                <w:rFonts w:ascii="Times New Roman" w:eastAsia="Times New Roman" w:hAnsi="Times New Roman" w:cs="Times New Roman"/>
                <w:spacing w:val="4"/>
              </w:rPr>
              <w:t>110°49′55.04″</w:t>
            </w:r>
            <w:r>
              <w:rPr>
                <w:spacing w:val="4"/>
              </w:rPr>
              <w:t>，</w:t>
            </w:r>
            <w:r>
              <w:t xml:space="preserve"> </w:t>
            </w:r>
            <w:r>
              <w:rPr>
                <w:spacing w:val="7"/>
              </w:rPr>
              <w:t>北纬</w:t>
            </w:r>
            <w:r>
              <w:rPr>
                <w:spacing w:val="-43"/>
              </w:rPr>
              <w:t xml:space="preserve"> </w:t>
            </w:r>
            <w:r>
              <w:rPr>
                <w:rFonts w:ascii="Times New Roman" w:eastAsia="Times New Roman" w:hAnsi="Times New Roman" w:cs="Times New Roman"/>
                <w:spacing w:val="7"/>
              </w:rPr>
              <w:t>21°49′28.60″</w:t>
            </w:r>
            <w:r>
              <w:rPr>
                <w:spacing w:val="7"/>
              </w:rPr>
              <w:t>，升压站占地面积约</w:t>
            </w:r>
            <w:r>
              <w:rPr>
                <w:spacing w:val="6"/>
              </w:rPr>
              <w:t>为</w:t>
            </w:r>
            <w:r>
              <w:rPr>
                <w:spacing w:val="-44"/>
              </w:rPr>
              <w:t xml:space="preserve"> </w:t>
            </w:r>
            <w:r>
              <w:rPr>
                <w:rFonts w:ascii="Times New Roman" w:eastAsia="Times New Roman" w:hAnsi="Times New Roman" w:cs="Times New Roman"/>
                <w:spacing w:val="6"/>
              </w:rPr>
              <w:t>432m</w:t>
            </w:r>
            <w:r>
              <w:rPr>
                <w:rFonts w:ascii="Times New Roman" w:eastAsia="Times New Roman" w:hAnsi="Times New Roman" w:cs="Times New Roman"/>
                <w:spacing w:val="6"/>
                <w:position w:val="6"/>
                <w:sz w:val="13"/>
                <w:szCs w:val="13"/>
              </w:rPr>
              <w:t>2</w:t>
            </w:r>
            <w:r>
              <w:rPr>
                <w:spacing w:val="6"/>
              </w:rPr>
              <w:t>。升压站在高州市绿能环保发电项目厂址</w:t>
            </w:r>
          </w:p>
          <w:p>
            <w:pPr>
              <w:pStyle w:val="TableText"/>
              <w:spacing w:line="227" w:lineRule="auto"/>
              <w:ind w:left="137"/>
            </w:pPr>
            <w:r>
              <w:rPr>
                <w:spacing w:val="6"/>
              </w:rPr>
              <w:t>内预留场地建设，不新征用地。</w:t>
            </w:r>
          </w:p>
          <w:p>
            <w:pPr>
              <w:pStyle w:val="TableText"/>
              <w:spacing w:before="161" w:line="378" w:lineRule="auto"/>
              <w:ind w:left="114" w:right="216" w:firstLine="418"/>
              <w:jc w:val="both"/>
              <w:rPr>
                <w:rFonts w:ascii="Times New Roman" w:eastAsia="Times New Roman" w:hAnsi="Times New Roman" w:cs="Times New Roman"/>
              </w:rPr>
            </w:pPr>
            <w:r>
              <w:rPr>
                <w:spacing w:val="7"/>
              </w:rPr>
              <w:t>本工程建设一座</w:t>
            </w:r>
            <w:r>
              <w:rPr>
                <w:spacing w:val="-13"/>
              </w:rPr>
              <w:t xml:space="preserve"> </w:t>
            </w:r>
            <w:r>
              <w:rPr>
                <w:rFonts w:ascii="Times New Roman" w:eastAsia="Times New Roman" w:hAnsi="Times New Roman" w:cs="Times New Roman"/>
                <w:spacing w:val="7"/>
              </w:rPr>
              <w:t>110</w:t>
            </w:r>
            <w:r>
              <w:rPr>
                <w:rFonts w:ascii="Times New Roman" w:eastAsia="Times New Roman" w:hAnsi="Times New Roman" w:cs="Times New Roman"/>
              </w:rPr>
              <w:t>kV</w:t>
            </w:r>
            <w:r>
              <w:rPr>
                <w:rFonts w:ascii="Times New Roman" w:eastAsia="Times New Roman" w:hAnsi="Times New Roman" w:cs="Times New Roman"/>
                <w:spacing w:val="15"/>
                <w:w w:val="101"/>
              </w:rPr>
              <w:t xml:space="preserve"> </w:t>
            </w:r>
            <w:r>
              <w:rPr>
                <w:spacing w:val="7"/>
              </w:rPr>
              <w:t>升压站，配置一间主变压器室和一间</w:t>
            </w:r>
            <w:r>
              <w:rPr>
                <w:spacing w:val="-41"/>
              </w:rPr>
              <w:t xml:space="preserve"> </w:t>
            </w:r>
            <w:r>
              <w:rPr>
                <w:rFonts w:ascii="Times New Roman" w:eastAsia="Times New Roman" w:hAnsi="Times New Roman" w:cs="Times New Roman"/>
              </w:rPr>
              <w:t>GIS</w:t>
            </w:r>
            <w:r>
              <w:rPr>
                <w:rFonts w:ascii="Times New Roman" w:eastAsia="Times New Roman" w:hAnsi="Times New Roman" w:cs="Times New Roman"/>
                <w:spacing w:val="7"/>
              </w:rPr>
              <w:t xml:space="preserve"> </w:t>
            </w:r>
            <w:r>
              <w:rPr>
                <w:spacing w:val="7"/>
              </w:rPr>
              <w:t>配电间。主变容量</w:t>
            </w:r>
            <w:r>
              <w:t xml:space="preserve"> </w:t>
            </w:r>
            <w:r>
              <w:rPr>
                <w:spacing w:val="3"/>
              </w:rPr>
              <w:t>为</w:t>
            </w:r>
            <w:r>
              <w:rPr>
                <w:spacing w:val="-11"/>
              </w:rPr>
              <w:t xml:space="preserve"> </w:t>
            </w:r>
            <w:r>
              <w:rPr>
                <w:rFonts w:ascii="Times New Roman" w:eastAsia="Times New Roman" w:hAnsi="Times New Roman" w:cs="Times New Roman"/>
                <w:spacing w:val="3"/>
              </w:rPr>
              <w:t>1×31.5</w:t>
            </w:r>
            <w:r>
              <w:rPr>
                <w:rFonts w:ascii="Times New Roman" w:eastAsia="Times New Roman" w:hAnsi="Times New Roman" w:cs="Times New Roman"/>
              </w:rPr>
              <w:t>MVA</w:t>
            </w:r>
            <w:r>
              <w:rPr>
                <w:rFonts w:ascii="Times New Roman" w:eastAsia="Times New Roman" w:hAnsi="Times New Roman" w:cs="Times New Roman"/>
                <w:spacing w:val="-22"/>
              </w:rPr>
              <w:t xml:space="preserve"> </w:t>
            </w:r>
            <w:r>
              <w:rPr>
                <w:spacing w:val="3"/>
              </w:rPr>
              <w:t>，</w:t>
            </w:r>
            <w:r>
              <w:rPr>
                <w:rFonts w:ascii="Times New Roman" w:eastAsia="Times New Roman" w:hAnsi="Times New Roman" w:cs="Times New Roman"/>
                <w:spacing w:val="3"/>
              </w:rPr>
              <w:t xml:space="preserve">35 </w:t>
            </w:r>
            <w:r>
              <w:rPr>
                <w:rFonts w:ascii="Times New Roman" w:eastAsia="Times New Roman" w:hAnsi="Times New Roman" w:cs="Times New Roman"/>
              </w:rPr>
              <w:t>kV</w:t>
            </w:r>
            <w:r>
              <w:rPr>
                <w:rFonts w:ascii="Times New Roman" w:eastAsia="Times New Roman" w:hAnsi="Times New Roman" w:cs="Times New Roman"/>
                <w:spacing w:val="38"/>
              </w:rPr>
              <w:t xml:space="preserve"> </w:t>
            </w:r>
            <w:r>
              <w:rPr>
                <w:spacing w:val="3"/>
              </w:rPr>
              <w:t>电缆进线</w:t>
            </w:r>
            <w:r>
              <w:rPr>
                <w:spacing w:val="-37"/>
              </w:rPr>
              <w:t xml:space="preserve"> </w:t>
            </w:r>
            <w:r>
              <w:rPr>
                <w:rFonts w:ascii="Times New Roman" w:eastAsia="Times New Roman" w:hAnsi="Times New Roman" w:cs="Times New Roman"/>
                <w:spacing w:val="3"/>
              </w:rPr>
              <w:t>5</w:t>
            </w:r>
            <w:r>
              <w:rPr>
                <w:rFonts w:ascii="Times New Roman" w:eastAsia="Times New Roman" w:hAnsi="Times New Roman" w:cs="Times New Roman"/>
                <w:spacing w:val="32"/>
                <w:w w:val="101"/>
              </w:rPr>
              <w:t xml:space="preserve"> </w:t>
            </w:r>
            <w:r>
              <w:rPr>
                <w:spacing w:val="3"/>
              </w:rPr>
              <w:t>回，</w:t>
            </w:r>
            <w:r>
              <w:rPr>
                <w:rFonts w:ascii="Times New Roman" w:eastAsia="Times New Roman" w:hAnsi="Times New Roman" w:cs="Times New Roman"/>
                <w:spacing w:val="3"/>
              </w:rPr>
              <w:t>110</w:t>
            </w:r>
            <w:r>
              <w:rPr>
                <w:rFonts w:ascii="Times New Roman" w:eastAsia="Times New Roman" w:hAnsi="Times New Roman" w:cs="Times New Roman"/>
              </w:rPr>
              <w:t>kV</w:t>
            </w:r>
            <w:r>
              <w:rPr>
                <w:rFonts w:ascii="Times New Roman" w:eastAsia="Times New Roman" w:hAnsi="Times New Roman" w:cs="Times New Roman"/>
                <w:spacing w:val="38"/>
              </w:rPr>
              <w:t xml:space="preserve"> </w:t>
            </w:r>
            <w:r>
              <w:rPr>
                <w:spacing w:val="3"/>
              </w:rPr>
              <w:t>电缆出线</w:t>
            </w:r>
            <w:r>
              <w:rPr>
                <w:spacing w:val="-23"/>
              </w:rPr>
              <w:t xml:space="preserve"> </w:t>
            </w:r>
            <w:r>
              <w:rPr>
                <w:rFonts w:ascii="Times New Roman" w:eastAsia="Times New Roman" w:hAnsi="Times New Roman" w:cs="Times New Roman"/>
                <w:spacing w:val="3"/>
              </w:rPr>
              <w:t>1</w:t>
            </w:r>
            <w:r>
              <w:rPr>
                <w:rFonts w:ascii="Times New Roman" w:eastAsia="Times New Roman" w:hAnsi="Times New Roman" w:cs="Times New Roman"/>
                <w:spacing w:val="32"/>
                <w:w w:val="101"/>
              </w:rPr>
              <w:t xml:space="preserve"> </w:t>
            </w:r>
            <w:r>
              <w:rPr>
                <w:spacing w:val="3"/>
              </w:rPr>
              <w:t>回，</w:t>
            </w:r>
            <w:r>
              <w:rPr>
                <w:rFonts w:ascii="Times New Roman" w:eastAsia="Times New Roman" w:hAnsi="Times New Roman" w:cs="Times New Roman"/>
                <w:spacing w:val="3"/>
              </w:rPr>
              <w:t>110</w:t>
            </w:r>
            <w:r>
              <w:rPr>
                <w:rFonts w:ascii="Times New Roman" w:eastAsia="Times New Roman" w:hAnsi="Times New Roman" w:cs="Times New Roman"/>
              </w:rPr>
              <w:t>kV</w:t>
            </w:r>
            <w:r>
              <w:rPr>
                <w:rFonts w:ascii="Times New Roman" w:eastAsia="Times New Roman" w:hAnsi="Times New Roman" w:cs="Times New Roman"/>
                <w:spacing w:val="3"/>
              </w:rPr>
              <w:t xml:space="preserve"> </w:t>
            </w:r>
            <w:r>
              <w:rPr>
                <w:spacing w:val="3"/>
              </w:rPr>
              <w:t>配电装置采用</w:t>
            </w:r>
            <w:r>
              <w:rPr>
                <w:spacing w:val="-38"/>
              </w:rPr>
              <w:t xml:space="preserve"> </w:t>
            </w:r>
            <w:r>
              <w:rPr>
                <w:rFonts w:ascii="Times New Roman" w:eastAsia="Times New Roman" w:hAnsi="Times New Roman" w:cs="Times New Roman"/>
              </w:rPr>
              <w:t>GIS</w:t>
            </w:r>
          </w:p>
          <w:p>
            <w:pPr>
              <w:pStyle w:val="TableText"/>
              <w:spacing w:before="1" w:line="226" w:lineRule="auto"/>
              <w:ind w:left="116"/>
            </w:pPr>
            <w:r>
              <w:rPr>
                <w:spacing w:val="7"/>
              </w:rPr>
              <w:t>常规户内布置形式。</w:t>
            </w:r>
          </w:p>
          <w:p>
            <w:pPr>
              <w:pStyle w:val="TableText"/>
              <w:spacing w:before="162" w:line="227" w:lineRule="auto"/>
              <w:ind w:left="2741"/>
            </w:pPr>
            <w:r>
              <w:rPr>
                <w:spacing w:val="7"/>
                <w14:textOutline w14:w="3795" w14:cap="sq">
                  <w14:solidFill>
                    <w14:srgbClr w14:val="000000"/>
                  </w14:solidFill>
                  <w14:prstDash w14:val="solid"/>
                  <w14:bevel/>
                </w14:textOutline>
              </w:rPr>
              <w:t>表</w:t>
            </w:r>
            <w:r>
              <w:rPr>
                <w:spacing w:val="-35"/>
              </w:rPr>
              <w:t xml:space="preserve"> </w:t>
            </w:r>
            <w:r>
              <w:rPr>
                <w:rFonts w:ascii="Times New Roman" w:eastAsia="Times New Roman" w:hAnsi="Times New Roman" w:cs="Times New Roman"/>
                <w:b/>
                <w:bCs/>
                <w:spacing w:val="7"/>
              </w:rPr>
              <w:t xml:space="preserve">2-1    </w:t>
            </w:r>
            <w:r>
              <w:rPr>
                <w:spacing w:val="7"/>
                <w14:textOutline w14:w="3795" w14:cap="sq">
                  <w14:solidFill>
                    <w14:srgbClr w14:val="000000"/>
                  </w14:solidFill>
                  <w14:prstDash w14:val="solid"/>
                  <w14:bevel/>
                </w14:textOutline>
              </w:rPr>
              <w:t>本项目工程内容组成一览表</w:t>
            </w:r>
          </w:p>
        </w:tc>
      </w:tr>
      <w:tr>
        <w:tblPrEx>
          <w:tblW w:w="9077" w:type="dxa"/>
          <w:tblInd w:w="2" w:type="dxa"/>
          <w:tblLayout w:type="fixed"/>
        </w:tblPrEx>
        <w:trPr>
          <w:trHeight w:val="412"/>
        </w:trPr>
        <w:tc>
          <w:tcPr>
            <w:tcW w:w="748" w:type="dxa"/>
            <w:vMerge/>
            <w:tcBorders>
              <w:top w:val="nil"/>
              <w:bottom w:val="nil"/>
            </w:tcBorders>
            <w:vAlign w:val="top"/>
          </w:tcPr>
          <w:p>
            <w:pPr>
              <w:rPr>
                <w:rFonts w:ascii="Arial"/>
                <w:sz w:val="21"/>
              </w:rPr>
            </w:pPr>
          </w:p>
        </w:tc>
        <w:tc>
          <w:tcPr>
            <w:tcW w:w="750" w:type="dxa"/>
            <w:tcBorders>
              <w:top w:val="single" w:sz="10" w:space="0" w:color="000000"/>
            </w:tcBorders>
            <w:vAlign w:val="top"/>
          </w:tcPr>
          <w:p>
            <w:pPr>
              <w:pStyle w:val="TableText"/>
              <w:spacing w:before="95" w:line="229" w:lineRule="auto"/>
              <w:ind w:left="221"/>
            </w:pPr>
            <w:r>
              <w:rPr>
                <w:spacing w:val="6"/>
                <w14:textOutline w14:w="3795" w14:cap="sq">
                  <w14:solidFill>
                    <w14:srgbClr w14:val="000000"/>
                  </w14:solidFill>
                  <w14:prstDash w14:val="solid"/>
                  <w14:bevel/>
                </w14:textOutline>
              </w:rPr>
              <w:t>序号</w:t>
            </w:r>
          </w:p>
        </w:tc>
        <w:tc>
          <w:tcPr>
            <w:tcW w:w="1116" w:type="dxa"/>
            <w:tcBorders>
              <w:top w:val="single" w:sz="10" w:space="0" w:color="000000"/>
            </w:tcBorders>
            <w:vAlign w:val="top"/>
          </w:tcPr>
          <w:p>
            <w:pPr>
              <w:pStyle w:val="TableText"/>
              <w:spacing w:before="94" w:line="228" w:lineRule="auto"/>
              <w:ind w:left="145"/>
            </w:pPr>
            <w:r>
              <w:rPr>
                <w:spacing w:val="7"/>
                <w14:textOutline w14:w="3795" w14:cap="sq">
                  <w14:solidFill>
                    <w14:srgbClr w14:val="000000"/>
                  </w14:solidFill>
                  <w14:prstDash w14:val="solid"/>
                  <w14:bevel/>
                </w14:textOutline>
              </w:rPr>
              <w:t>项目类别</w:t>
            </w:r>
          </w:p>
        </w:tc>
        <w:tc>
          <w:tcPr>
            <w:tcW w:w="1359" w:type="dxa"/>
            <w:gridSpan w:val="2"/>
            <w:tcBorders>
              <w:top w:val="single" w:sz="10" w:space="0" w:color="000000"/>
            </w:tcBorders>
            <w:vAlign w:val="top"/>
          </w:tcPr>
          <w:p>
            <w:pPr>
              <w:pStyle w:val="TableText"/>
              <w:spacing w:before="94" w:line="228" w:lineRule="auto"/>
              <w:ind w:left="266"/>
            </w:pPr>
            <w:r>
              <w:rPr>
                <w:spacing w:val="7"/>
                <w14:textOutline w14:w="3795" w14:cap="sq">
                  <w14:solidFill>
                    <w14:srgbClr w14:val="000000"/>
                  </w14:solidFill>
                  <w14:prstDash w14:val="solid"/>
                  <w14:bevel/>
                </w14:textOutline>
              </w:rPr>
              <w:t>工程内容</w:t>
            </w:r>
          </w:p>
        </w:tc>
        <w:tc>
          <w:tcPr>
            <w:tcW w:w="5104" w:type="dxa"/>
            <w:tcBorders>
              <w:top w:val="single" w:sz="10" w:space="0" w:color="000000"/>
            </w:tcBorders>
            <w:vAlign w:val="top"/>
          </w:tcPr>
          <w:p>
            <w:pPr>
              <w:pStyle w:val="TableText"/>
              <w:spacing w:before="94" w:line="228" w:lineRule="auto"/>
              <w:ind w:left="2092"/>
            </w:pPr>
            <w:r>
              <w:rPr>
                <w:spacing w:val="7"/>
                <w14:textOutline w14:w="3795" w14:cap="sq">
                  <w14:solidFill>
                    <w14:srgbClr w14:val="000000"/>
                  </w14:solidFill>
                  <w14:prstDash w14:val="solid"/>
                  <w14:bevel/>
                </w14:textOutline>
              </w:rPr>
              <w:t>建设内容</w:t>
            </w:r>
          </w:p>
        </w:tc>
      </w:tr>
      <w:tr>
        <w:tblPrEx>
          <w:tblW w:w="9077" w:type="dxa"/>
          <w:tblInd w:w="2" w:type="dxa"/>
          <w:tblLayout w:type="fixed"/>
        </w:tblPrEx>
        <w:trPr>
          <w:trHeight w:val="422"/>
        </w:trPr>
        <w:tc>
          <w:tcPr>
            <w:tcW w:w="748" w:type="dxa"/>
            <w:vMerge/>
            <w:tcBorders>
              <w:top w:val="nil"/>
              <w:bottom w:val="nil"/>
            </w:tcBorders>
            <w:vAlign w:val="top"/>
          </w:tcPr>
          <w:p>
            <w:pPr>
              <w:rPr>
                <w:rFonts w:ascii="Arial"/>
                <w:sz w:val="21"/>
              </w:rPr>
            </w:pPr>
          </w:p>
        </w:tc>
        <w:tc>
          <w:tcPr>
            <w:tcW w:w="750" w:type="dxa"/>
            <w:vMerge w:val="restart"/>
            <w:tcBorders>
              <w:bottom w:val="nil"/>
            </w:tcBorders>
            <w:vAlign w:val="top"/>
          </w:tcPr>
          <w:p>
            <w:pPr>
              <w:rPr>
                <w:rFonts w:ascii="Arial"/>
                <w:sz w:val="21"/>
              </w:rPr>
            </w:pPr>
          </w:p>
          <w:p>
            <w:pPr>
              <w:rPr>
                <w:rFonts w:ascii="Arial"/>
                <w:sz w:val="21"/>
              </w:rPr>
            </w:pPr>
          </w:p>
          <w:p>
            <w:pPr>
              <w:rPr>
                <w:rFonts w:ascii="Arial"/>
                <w:sz w:val="21"/>
              </w:rPr>
            </w:pPr>
          </w:p>
          <w:p>
            <w:pPr>
              <w:spacing w:before="57" w:line="195" w:lineRule="auto"/>
              <w:ind w:left="397"/>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16" w:type="dxa"/>
            <w:vMerge w:val="restart"/>
            <w:tcBorders>
              <w:bottom w:val="nil"/>
            </w:tcBorders>
            <w:vAlign w:val="top"/>
          </w:tcPr>
          <w:p>
            <w:pPr>
              <w:spacing w:line="338" w:lineRule="auto"/>
              <w:rPr>
                <w:rFonts w:ascii="Arial"/>
                <w:sz w:val="21"/>
              </w:rPr>
            </w:pPr>
          </w:p>
          <w:p>
            <w:pPr>
              <w:spacing w:line="339" w:lineRule="auto"/>
              <w:rPr>
                <w:rFonts w:ascii="Arial"/>
                <w:sz w:val="21"/>
              </w:rPr>
            </w:pPr>
          </w:p>
          <w:p>
            <w:pPr>
              <w:pStyle w:val="TableText"/>
              <w:spacing w:before="65" w:line="228" w:lineRule="auto"/>
              <w:ind w:left="143"/>
            </w:pPr>
            <w:r>
              <w:rPr>
                <w:spacing w:val="6"/>
              </w:rPr>
              <w:t>主体工程</w:t>
            </w:r>
          </w:p>
        </w:tc>
        <w:tc>
          <w:tcPr>
            <w:tcW w:w="1359" w:type="dxa"/>
            <w:gridSpan w:val="2"/>
            <w:vAlign w:val="top"/>
          </w:tcPr>
          <w:p>
            <w:pPr>
              <w:pStyle w:val="TableText"/>
              <w:spacing w:before="105" w:line="229" w:lineRule="auto"/>
              <w:ind w:left="371"/>
            </w:pPr>
            <w:r>
              <w:rPr>
                <w:spacing w:val="6"/>
              </w:rPr>
              <w:t>升压站</w:t>
            </w:r>
          </w:p>
        </w:tc>
        <w:tc>
          <w:tcPr>
            <w:tcW w:w="5104" w:type="dxa"/>
            <w:vAlign w:val="top"/>
          </w:tcPr>
          <w:p>
            <w:pPr>
              <w:pStyle w:val="TableText"/>
              <w:spacing w:before="105" w:line="227" w:lineRule="auto"/>
              <w:ind w:left="118"/>
            </w:pPr>
            <w:r>
              <w:rPr>
                <w:spacing w:val="6"/>
              </w:rPr>
              <w:t>一间主变压器室和一间</w:t>
            </w:r>
            <w:r>
              <w:rPr>
                <w:spacing w:val="-35"/>
              </w:rPr>
              <w:t xml:space="preserve"> </w:t>
            </w:r>
            <w:r>
              <w:rPr>
                <w:rFonts w:ascii="Times New Roman" w:eastAsia="Times New Roman" w:hAnsi="Times New Roman" w:cs="Times New Roman"/>
              </w:rPr>
              <w:t>GIS</w:t>
            </w:r>
            <w:r>
              <w:rPr>
                <w:rFonts w:ascii="Times New Roman" w:eastAsia="Times New Roman" w:hAnsi="Times New Roman" w:cs="Times New Roman"/>
                <w:spacing w:val="14"/>
                <w:w w:val="101"/>
              </w:rPr>
              <w:t xml:space="preserve"> </w:t>
            </w:r>
            <w:r>
              <w:rPr>
                <w:spacing w:val="6"/>
              </w:rPr>
              <w:t>配电间，均采用户内布置</w:t>
            </w:r>
          </w:p>
        </w:tc>
      </w:tr>
      <w:tr>
        <w:tblPrEx>
          <w:tblW w:w="9077" w:type="dxa"/>
          <w:tblInd w:w="2" w:type="dxa"/>
          <w:tblLayout w:type="fixed"/>
        </w:tblPrEx>
        <w:trPr>
          <w:trHeight w:val="422"/>
        </w:trPr>
        <w:tc>
          <w:tcPr>
            <w:tcW w:w="748" w:type="dxa"/>
            <w:vMerge/>
            <w:tcBorders>
              <w:top w:val="nil"/>
              <w:bottom w:val="nil"/>
            </w:tcBorders>
            <w:vAlign w:val="top"/>
          </w:tcPr>
          <w:p>
            <w:pPr>
              <w:rPr>
                <w:rFonts w:ascii="Arial"/>
                <w:sz w:val="21"/>
              </w:rPr>
            </w:pPr>
          </w:p>
        </w:tc>
        <w:tc>
          <w:tcPr>
            <w:tcW w:w="750" w:type="dxa"/>
            <w:vMerge/>
            <w:tcBorders>
              <w:top w:val="nil"/>
              <w:bottom w:val="nil"/>
            </w:tcBorders>
            <w:vAlign w:val="top"/>
          </w:tcPr>
          <w:p>
            <w:pPr>
              <w:rPr>
                <w:rFonts w:ascii="Arial"/>
                <w:sz w:val="21"/>
              </w:rPr>
            </w:pPr>
          </w:p>
        </w:tc>
        <w:tc>
          <w:tcPr>
            <w:tcW w:w="1116" w:type="dxa"/>
            <w:vMerge/>
            <w:tcBorders>
              <w:top w:val="nil"/>
              <w:bottom w:val="nil"/>
            </w:tcBorders>
            <w:vAlign w:val="top"/>
          </w:tcPr>
          <w:p>
            <w:pPr>
              <w:rPr>
                <w:rFonts w:ascii="Arial"/>
                <w:sz w:val="21"/>
              </w:rPr>
            </w:pPr>
          </w:p>
        </w:tc>
        <w:tc>
          <w:tcPr>
            <w:tcW w:w="1359" w:type="dxa"/>
            <w:gridSpan w:val="2"/>
            <w:vAlign w:val="top"/>
          </w:tcPr>
          <w:p>
            <w:pPr>
              <w:pStyle w:val="TableText"/>
              <w:spacing w:before="105" w:line="229" w:lineRule="auto"/>
              <w:ind w:left="266"/>
            </w:pPr>
            <w:r>
              <w:rPr>
                <w:spacing w:val="6"/>
              </w:rPr>
              <w:t>主变压器</w:t>
            </w:r>
          </w:p>
        </w:tc>
        <w:tc>
          <w:tcPr>
            <w:tcW w:w="5104" w:type="dxa"/>
            <w:vAlign w:val="top"/>
          </w:tcPr>
          <w:p>
            <w:pPr>
              <w:spacing w:before="141" w:line="195" w:lineRule="auto"/>
              <w:ind w:left="198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1"/>
                <w:sz w:val="20"/>
                <w:szCs w:val="20"/>
              </w:rPr>
              <w:t>×31.5</w:t>
            </w:r>
            <w:r>
              <w:rPr>
                <w:rFonts w:ascii="Times New Roman" w:eastAsia="Times New Roman" w:hAnsi="Times New Roman" w:cs="Times New Roman"/>
                <w:sz w:val="20"/>
                <w:szCs w:val="20"/>
              </w:rPr>
              <w:t>MVA</w:t>
            </w:r>
          </w:p>
        </w:tc>
      </w:tr>
      <w:tr>
        <w:tblPrEx>
          <w:tblW w:w="9077" w:type="dxa"/>
          <w:tblInd w:w="2" w:type="dxa"/>
          <w:tblLayout w:type="fixed"/>
        </w:tblPrEx>
        <w:trPr>
          <w:trHeight w:val="422"/>
        </w:trPr>
        <w:tc>
          <w:tcPr>
            <w:tcW w:w="748" w:type="dxa"/>
            <w:vMerge/>
            <w:tcBorders>
              <w:top w:val="nil"/>
              <w:bottom w:val="nil"/>
            </w:tcBorders>
            <w:vAlign w:val="top"/>
          </w:tcPr>
          <w:p>
            <w:pPr>
              <w:rPr>
                <w:rFonts w:ascii="Arial"/>
                <w:sz w:val="21"/>
              </w:rPr>
            </w:pPr>
          </w:p>
        </w:tc>
        <w:tc>
          <w:tcPr>
            <w:tcW w:w="750" w:type="dxa"/>
            <w:vMerge/>
            <w:tcBorders>
              <w:top w:val="nil"/>
              <w:bottom w:val="nil"/>
            </w:tcBorders>
            <w:vAlign w:val="top"/>
          </w:tcPr>
          <w:p>
            <w:pPr>
              <w:rPr>
                <w:rFonts w:ascii="Arial"/>
                <w:sz w:val="21"/>
              </w:rPr>
            </w:pPr>
          </w:p>
        </w:tc>
        <w:tc>
          <w:tcPr>
            <w:tcW w:w="1116" w:type="dxa"/>
            <w:vMerge/>
            <w:tcBorders>
              <w:top w:val="nil"/>
              <w:bottom w:val="nil"/>
            </w:tcBorders>
            <w:vAlign w:val="top"/>
          </w:tcPr>
          <w:p>
            <w:pPr>
              <w:rPr>
                <w:rFonts w:ascii="Arial"/>
                <w:sz w:val="21"/>
              </w:rPr>
            </w:pPr>
          </w:p>
        </w:tc>
        <w:tc>
          <w:tcPr>
            <w:tcW w:w="1359" w:type="dxa"/>
            <w:gridSpan w:val="2"/>
            <w:vAlign w:val="top"/>
          </w:tcPr>
          <w:p>
            <w:pPr>
              <w:pStyle w:val="TableText"/>
              <w:spacing w:before="106" w:line="228" w:lineRule="auto"/>
              <w:ind w:left="368"/>
            </w:pPr>
            <w:r>
              <w:rPr>
                <w:spacing w:val="7"/>
              </w:rPr>
              <w:t>进出线</w:t>
            </w:r>
          </w:p>
        </w:tc>
        <w:tc>
          <w:tcPr>
            <w:tcW w:w="5104" w:type="dxa"/>
            <w:vAlign w:val="top"/>
          </w:tcPr>
          <w:p>
            <w:pPr>
              <w:pStyle w:val="TableText"/>
              <w:spacing w:before="105" w:line="228" w:lineRule="auto"/>
              <w:ind w:left="547"/>
            </w:pPr>
            <w:r>
              <w:rPr>
                <w:rFonts w:ascii="Times New Roman" w:eastAsia="Times New Roman" w:hAnsi="Times New Roman" w:cs="Times New Roman"/>
              </w:rPr>
              <w:t>35 kV</w:t>
            </w:r>
            <w:r>
              <w:rPr>
                <w:rFonts w:ascii="Times New Roman" w:eastAsia="Times New Roman" w:hAnsi="Times New Roman" w:cs="Times New Roman"/>
                <w:spacing w:val="52"/>
              </w:rPr>
              <w:t xml:space="preserve"> </w:t>
            </w:r>
            <w:r>
              <w:t>电缆进线</w:t>
            </w:r>
            <w:r>
              <w:rPr>
                <w:spacing w:val="-35"/>
              </w:rPr>
              <w:t xml:space="preserve"> </w:t>
            </w:r>
            <w:r>
              <w:rPr>
                <w:rFonts w:ascii="Times New Roman" w:eastAsia="Times New Roman" w:hAnsi="Times New Roman" w:cs="Times New Roman"/>
              </w:rPr>
              <w:t>5</w:t>
            </w:r>
            <w:r>
              <w:rPr>
                <w:rFonts w:ascii="Times New Roman" w:eastAsia="Times New Roman" w:hAnsi="Times New Roman" w:cs="Times New Roman"/>
                <w:spacing w:val="33"/>
              </w:rPr>
              <w:t xml:space="preserve"> </w:t>
            </w:r>
            <w:r>
              <w:t>回，</w:t>
            </w:r>
            <w:r>
              <w:rPr>
                <w:rFonts w:ascii="Times New Roman" w:eastAsia="Times New Roman" w:hAnsi="Times New Roman" w:cs="Times New Roman"/>
              </w:rPr>
              <w:t>110kV</w:t>
            </w:r>
            <w:r>
              <w:rPr>
                <w:rFonts w:ascii="Times New Roman" w:eastAsia="Times New Roman" w:hAnsi="Times New Roman" w:cs="Times New Roman"/>
                <w:spacing w:val="35"/>
                <w:w w:val="101"/>
              </w:rPr>
              <w:t xml:space="preserve"> </w:t>
            </w:r>
            <w:r>
              <w:t>电缆出线</w:t>
            </w:r>
            <w:r>
              <w:rPr>
                <w:spacing w:val="-21"/>
              </w:rPr>
              <w:t xml:space="preserve"> </w:t>
            </w:r>
            <w:r>
              <w:rPr>
                <w:rFonts w:ascii="Times New Roman" w:eastAsia="Times New Roman" w:hAnsi="Times New Roman" w:cs="Times New Roman"/>
              </w:rPr>
              <w:t>1</w:t>
            </w:r>
            <w:r>
              <w:rPr>
                <w:rFonts w:ascii="Times New Roman" w:eastAsia="Times New Roman" w:hAnsi="Times New Roman" w:cs="Times New Roman"/>
                <w:spacing w:val="30"/>
                <w:w w:val="101"/>
              </w:rPr>
              <w:t xml:space="preserve"> </w:t>
            </w:r>
            <w:r>
              <w:t>回</w:t>
            </w:r>
          </w:p>
        </w:tc>
      </w:tr>
      <w:tr>
        <w:tblPrEx>
          <w:tblW w:w="9077" w:type="dxa"/>
          <w:tblInd w:w="2" w:type="dxa"/>
          <w:tblLayout w:type="fixed"/>
        </w:tblPrEx>
        <w:trPr>
          <w:trHeight w:val="422"/>
        </w:trPr>
        <w:tc>
          <w:tcPr>
            <w:tcW w:w="748" w:type="dxa"/>
            <w:vMerge/>
            <w:tcBorders>
              <w:top w:val="nil"/>
              <w:bottom w:val="nil"/>
            </w:tcBorders>
            <w:vAlign w:val="top"/>
          </w:tcPr>
          <w:p>
            <w:pPr>
              <w:rPr>
                <w:rFonts w:ascii="Arial"/>
                <w:sz w:val="21"/>
              </w:rPr>
            </w:pPr>
          </w:p>
        </w:tc>
        <w:tc>
          <w:tcPr>
            <w:tcW w:w="750" w:type="dxa"/>
            <w:vMerge/>
            <w:tcBorders>
              <w:top w:val="nil"/>
            </w:tcBorders>
            <w:vAlign w:val="top"/>
          </w:tcPr>
          <w:p>
            <w:pPr>
              <w:rPr>
                <w:rFonts w:ascii="Arial"/>
                <w:sz w:val="21"/>
              </w:rPr>
            </w:pPr>
          </w:p>
        </w:tc>
        <w:tc>
          <w:tcPr>
            <w:tcW w:w="1116" w:type="dxa"/>
            <w:vMerge/>
            <w:tcBorders>
              <w:top w:val="nil"/>
            </w:tcBorders>
            <w:vAlign w:val="top"/>
          </w:tcPr>
          <w:p>
            <w:pPr>
              <w:rPr>
                <w:rFonts w:ascii="Arial"/>
                <w:sz w:val="21"/>
              </w:rPr>
            </w:pPr>
          </w:p>
        </w:tc>
        <w:tc>
          <w:tcPr>
            <w:tcW w:w="1359" w:type="dxa"/>
            <w:gridSpan w:val="2"/>
            <w:vAlign w:val="top"/>
          </w:tcPr>
          <w:p>
            <w:pPr>
              <w:pStyle w:val="TableText"/>
              <w:spacing w:before="106" w:line="228" w:lineRule="auto"/>
              <w:ind w:left="266"/>
            </w:pPr>
            <w:r>
              <w:rPr>
                <w:spacing w:val="6"/>
              </w:rPr>
              <w:t>无功补偿</w:t>
            </w:r>
          </w:p>
        </w:tc>
        <w:tc>
          <w:tcPr>
            <w:tcW w:w="5104" w:type="dxa"/>
            <w:vAlign w:val="top"/>
          </w:tcPr>
          <w:p>
            <w:pPr>
              <w:pStyle w:val="TableText"/>
              <w:spacing w:before="105" w:line="227" w:lineRule="auto"/>
              <w:ind w:left="522"/>
            </w:pPr>
            <w:r>
              <w:rPr>
                <w:rFonts w:ascii="Times New Roman" w:eastAsia="Times New Roman" w:hAnsi="Times New Roman" w:cs="Times New Roman"/>
                <w:spacing w:val="7"/>
              </w:rPr>
              <w:t>110</w:t>
            </w:r>
            <w:r>
              <w:rPr>
                <w:rFonts w:ascii="Times New Roman" w:eastAsia="Times New Roman" w:hAnsi="Times New Roman" w:cs="Times New Roman"/>
              </w:rPr>
              <w:t>kV</w:t>
            </w:r>
            <w:r>
              <w:rPr>
                <w:rFonts w:ascii="Times New Roman" w:eastAsia="Times New Roman" w:hAnsi="Times New Roman" w:cs="Times New Roman"/>
                <w:spacing w:val="7"/>
              </w:rPr>
              <w:t xml:space="preserve"> </w:t>
            </w:r>
            <w:r>
              <w:rPr>
                <w:spacing w:val="7"/>
              </w:rPr>
              <w:t>配电装置采用</w:t>
            </w:r>
            <w:r>
              <w:rPr>
                <w:spacing w:val="-30"/>
              </w:rPr>
              <w:t xml:space="preserve"> </w:t>
            </w:r>
            <w:r>
              <w:rPr>
                <w:rFonts w:ascii="Times New Roman" w:eastAsia="Times New Roman" w:hAnsi="Times New Roman" w:cs="Times New Roman"/>
              </w:rPr>
              <w:t>GIS</w:t>
            </w:r>
            <w:r>
              <w:rPr>
                <w:rFonts w:ascii="Times New Roman" w:eastAsia="Times New Roman" w:hAnsi="Times New Roman" w:cs="Times New Roman"/>
                <w:spacing w:val="17"/>
                <w:w w:val="101"/>
              </w:rPr>
              <w:t xml:space="preserve"> </w:t>
            </w:r>
            <w:r>
              <w:rPr>
                <w:spacing w:val="7"/>
              </w:rPr>
              <w:t>常规户内布置形式</w:t>
            </w:r>
          </w:p>
        </w:tc>
      </w:tr>
      <w:tr>
        <w:tblPrEx>
          <w:tblW w:w="9077" w:type="dxa"/>
          <w:tblInd w:w="2" w:type="dxa"/>
          <w:tblLayout w:type="fixed"/>
        </w:tblPrEx>
        <w:trPr>
          <w:trHeight w:val="1350"/>
        </w:trPr>
        <w:tc>
          <w:tcPr>
            <w:tcW w:w="748" w:type="dxa"/>
            <w:vMerge/>
            <w:tcBorders>
              <w:top w:val="nil"/>
              <w:bottom w:val="nil"/>
            </w:tcBorders>
            <w:vAlign w:val="top"/>
          </w:tcPr>
          <w:p>
            <w:pPr>
              <w:rPr>
                <w:rFonts w:ascii="Arial"/>
                <w:sz w:val="21"/>
              </w:rPr>
            </w:pPr>
          </w:p>
        </w:tc>
        <w:tc>
          <w:tcPr>
            <w:tcW w:w="750" w:type="dxa"/>
            <w:vAlign w:val="top"/>
          </w:tcPr>
          <w:p>
            <w:pPr>
              <w:spacing w:line="272" w:lineRule="auto"/>
              <w:rPr>
                <w:rFonts w:ascii="Arial"/>
                <w:sz w:val="21"/>
              </w:rPr>
            </w:pPr>
          </w:p>
          <w:p>
            <w:pPr>
              <w:spacing w:line="272" w:lineRule="auto"/>
              <w:rPr>
                <w:rFonts w:ascii="Arial"/>
                <w:sz w:val="21"/>
              </w:rPr>
            </w:pPr>
          </w:p>
          <w:p>
            <w:pPr>
              <w:spacing w:before="58" w:line="195" w:lineRule="auto"/>
              <w:ind w:left="376"/>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16" w:type="dxa"/>
            <w:vAlign w:val="top"/>
          </w:tcPr>
          <w:p>
            <w:pPr>
              <w:spacing w:line="250" w:lineRule="auto"/>
              <w:rPr>
                <w:rFonts w:ascii="Arial"/>
                <w:sz w:val="21"/>
              </w:rPr>
            </w:pPr>
          </w:p>
          <w:p>
            <w:pPr>
              <w:spacing w:line="251" w:lineRule="auto"/>
              <w:rPr>
                <w:rFonts w:ascii="Arial"/>
                <w:sz w:val="21"/>
              </w:rPr>
            </w:pPr>
          </w:p>
          <w:p>
            <w:pPr>
              <w:pStyle w:val="TableText"/>
              <w:spacing w:before="65" w:line="228" w:lineRule="auto"/>
              <w:ind w:left="143"/>
            </w:pPr>
            <w:r>
              <w:rPr>
                <w:spacing w:val="6"/>
              </w:rPr>
              <w:t>辅助工程</w:t>
            </w:r>
          </w:p>
        </w:tc>
        <w:tc>
          <w:tcPr>
            <w:tcW w:w="6463" w:type="dxa"/>
            <w:gridSpan w:val="3"/>
            <w:vAlign w:val="top"/>
          </w:tcPr>
          <w:p>
            <w:pPr>
              <w:pStyle w:val="TableText"/>
              <w:spacing w:before="93" w:line="377" w:lineRule="auto"/>
              <w:ind w:left="113" w:right="201" w:firstLine="420"/>
              <w:jc w:val="both"/>
            </w:pPr>
            <w:r>
              <w:rPr>
                <w:spacing w:val="12"/>
              </w:rPr>
              <w:t>变压器事故排油经水封井、事故油管排至事故油池，在事</w:t>
            </w:r>
            <w:r>
              <w:rPr>
                <w:spacing w:val="11"/>
              </w:rPr>
              <w:t>故油</w:t>
            </w:r>
            <w:r>
              <w:t xml:space="preserve"> </w:t>
            </w:r>
            <w:r>
              <w:rPr>
                <w:spacing w:val="12"/>
              </w:rPr>
              <w:t>池内进行油水分离处理后，事故油池内的废油应及</w:t>
            </w:r>
            <w:r>
              <w:rPr>
                <w:spacing w:val="11"/>
              </w:rPr>
              <w:t>时回收，防止环</w:t>
            </w:r>
          </w:p>
          <w:p>
            <w:pPr>
              <w:pStyle w:val="TableText"/>
              <w:spacing w:line="228" w:lineRule="auto"/>
              <w:ind w:left="113"/>
            </w:pPr>
            <w:r>
              <w:rPr>
                <w:spacing w:val="4"/>
              </w:rPr>
              <w:t>境污染。</w:t>
            </w:r>
          </w:p>
        </w:tc>
      </w:tr>
      <w:tr>
        <w:tblPrEx>
          <w:tblW w:w="9077" w:type="dxa"/>
          <w:tblInd w:w="2" w:type="dxa"/>
          <w:tblLayout w:type="fixed"/>
        </w:tblPrEx>
        <w:trPr>
          <w:trHeight w:val="422"/>
        </w:trPr>
        <w:tc>
          <w:tcPr>
            <w:tcW w:w="748" w:type="dxa"/>
            <w:vMerge/>
            <w:tcBorders>
              <w:top w:val="nil"/>
              <w:bottom w:val="nil"/>
            </w:tcBorders>
            <w:vAlign w:val="top"/>
          </w:tcPr>
          <w:p>
            <w:pPr>
              <w:rPr>
                <w:rFonts w:ascii="Arial"/>
                <w:sz w:val="21"/>
              </w:rPr>
            </w:pPr>
          </w:p>
        </w:tc>
        <w:tc>
          <w:tcPr>
            <w:tcW w:w="750" w:type="dxa"/>
            <w:vMerge w:val="restart"/>
            <w:tcBorders>
              <w:bottom w:val="nil"/>
            </w:tcBorders>
            <w:vAlign w:val="top"/>
          </w:tcPr>
          <w:p>
            <w:pPr>
              <w:rPr>
                <w:rFonts w:ascii="Arial"/>
                <w:sz w:val="21"/>
              </w:rPr>
            </w:pPr>
          </w:p>
          <w:p>
            <w:pPr>
              <w:spacing w:line="241" w:lineRule="auto"/>
              <w:rPr>
                <w:rFonts w:ascii="Arial"/>
                <w:sz w:val="21"/>
              </w:rPr>
            </w:pPr>
          </w:p>
          <w:p>
            <w:pPr>
              <w:spacing w:line="241" w:lineRule="auto"/>
              <w:rPr>
                <w:rFonts w:ascii="Arial"/>
                <w:sz w:val="21"/>
              </w:rPr>
            </w:pPr>
          </w:p>
          <w:p>
            <w:pPr>
              <w:spacing w:before="57" w:line="195" w:lineRule="auto"/>
              <w:ind w:left="381"/>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16" w:type="dxa"/>
            <w:vMerge w:val="restart"/>
            <w:tcBorders>
              <w:bottom w:val="nil"/>
            </w:tcBorders>
            <w:vAlign w:val="top"/>
          </w:tcPr>
          <w:p>
            <w:pPr>
              <w:spacing w:line="338" w:lineRule="auto"/>
              <w:rPr>
                <w:rFonts w:ascii="Arial"/>
                <w:sz w:val="21"/>
              </w:rPr>
            </w:pPr>
          </w:p>
          <w:p>
            <w:pPr>
              <w:spacing w:line="338" w:lineRule="auto"/>
              <w:rPr>
                <w:rFonts w:ascii="Arial"/>
                <w:sz w:val="21"/>
              </w:rPr>
            </w:pPr>
          </w:p>
          <w:p>
            <w:pPr>
              <w:pStyle w:val="TableText"/>
              <w:spacing w:before="65" w:line="228" w:lineRule="auto"/>
              <w:ind w:left="148"/>
            </w:pPr>
            <w:r>
              <w:rPr>
                <w:spacing w:val="5"/>
              </w:rPr>
              <w:t>公用工程</w:t>
            </w:r>
          </w:p>
        </w:tc>
        <w:tc>
          <w:tcPr>
            <w:tcW w:w="1139" w:type="dxa"/>
            <w:vAlign w:val="top"/>
          </w:tcPr>
          <w:p>
            <w:pPr>
              <w:pStyle w:val="TableText"/>
              <w:spacing w:before="106" w:line="228" w:lineRule="auto"/>
              <w:ind w:left="365"/>
            </w:pPr>
            <w:r>
              <w:rPr>
                <w:spacing w:val="4"/>
              </w:rPr>
              <w:t>给水</w:t>
            </w:r>
          </w:p>
        </w:tc>
        <w:tc>
          <w:tcPr>
            <w:tcW w:w="5324" w:type="dxa"/>
            <w:gridSpan w:val="2"/>
            <w:vAlign w:val="top"/>
          </w:tcPr>
          <w:p>
            <w:pPr>
              <w:pStyle w:val="TableText"/>
              <w:spacing w:before="106" w:line="228" w:lineRule="auto"/>
              <w:ind w:left="1596"/>
            </w:pPr>
            <w:r>
              <w:rPr>
                <w:spacing w:val="6"/>
              </w:rPr>
              <w:t>由市政自来水管网引接</w:t>
            </w:r>
          </w:p>
        </w:tc>
      </w:tr>
      <w:tr>
        <w:tblPrEx>
          <w:tblW w:w="9077" w:type="dxa"/>
          <w:tblInd w:w="2" w:type="dxa"/>
          <w:tblLayout w:type="fixed"/>
        </w:tblPrEx>
        <w:trPr>
          <w:trHeight w:val="422"/>
        </w:trPr>
        <w:tc>
          <w:tcPr>
            <w:tcW w:w="748" w:type="dxa"/>
            <w:vMerge/>
            <w:tcBorders>
              <w:top w:val="nil"/>
              <w:bottom w:val="nil"/>
            </w:tcBorders>
            <w:vAlign w:val="top"/>
          </w:tcPr>
          <w:p>
            <w:pPr>
              <w:rPr>
                <w:rFonts w:ascii="Arial"/>
                <w:sz w:val="21"/>
              </w:rPr>
            </w:pPr>
          </w:p>
        </w:tc>
        <w:tc>
          <w:tcPr>
            <w:tcW w:w="750" w:type="dxa"/>
            <w:vMerge/>
            <w:tcBorders>
              <w:top w:val="nil"/>
              <w:bottom w:val="nil"/>
            </w:tcBorders>
            <w:vAlign w:val="top"/>
          </w:tcPr>
          <w:p>
            <w:pPr>
              <w:rPr>
                <w:rFonts w:ascii="Arial"/>
                <w:sz w:val="21"/>
              </w:rPr>
            </w:pPr>
          </w:p>
        </w:tc>
        <w:tc>
          <w:tcPr>
            <w:tcW w:w="1116" w:type="dxa"/>
            <w:vMerge/>
            <w:tcBorders>
              <w:top w:val="nil"/>
              <w:bottom w:val="nil"/>
            </w:tcBorders>
            <w:vAlign w:val="top"/>
          </w:tcPr>
          <w:p>
            <w:pPr>
              <w:rPr>
                <w:rFonts w:ascii="Arial"/>
                <w:sz w:val="21"/>
              </w:rPr>
            </w:pPr>
          </w:p>
        </w:tc>
        <w:tc>
          <w:tcPr>
            <w:tcW w:w="1139" w:type="dxa"/>
            <w:vAlign w:val="top"/>
          </w:tcPr>
          <w:p>
            <w:pPr>
              <w:pStyle w:val="TableText"/>
              <w:spacing w:before="107" w:line="228" w:lineRule="auto"/>
              <w:ind w:left="365"/>
            </w:pPr>
            <w:r>
              <w:rPr>
                <w:spacing w:val="4"/>
              </w:rPr>
              <w:t>排水</w:t>
            </w:r>
          </w:p>
        </w:tc>
        <w:tc>
          <w:tcPr>
            <w:tcW w:w="5324" w:type="dxa"/>
            <w:gridSpan w:val="2"/>
            <w:vAlign w:val="top"/>
          </w:tcPr>
          <w:p>
            <w:pPr>
              <w:pStyle w:val="TableText"/>
              <w:spacing w:before="107" w:line="228" w:lineRule="auto"/>
              <w:ind w:left="1154"/>
            </w:pPr>
            <w:r>
              <w:rPr>
                <w:spacing w:val="9"/>
              </w:rPr>
              <w:t>项目不设值守人员，不产生污水</w:t>
            </w:r>
          </w:p>
        </w:tc>
      </w:tr>
      <w:tr>
        <w:tblPrEx>
          <w:tblW w:w="9077" w:type="dxa"/>
          <w:tblInd w:w="2" w:type="dxa"/>
          <w:tblLayout w:type="fixed"/>
        </w:tblPrEx>
        <w:trPr>
          <w:trHeight w:val="422"/>
        </w:trPr>
        <w:tc>
          <w:tcPr>
            <w:tcW w:w="748" w:type="dxa"/>
            <w:vMerge/>
            <w:tcBorders>
              <w:top w:val="nil"/>
              <w:bottom w:val="nil"/>
            </w:tcBorders>
            <w:vAlign w:val="top"/>
          </w:tcPr>
          <w:p>
            <w:pPr>
              <w:rPr>
                <w:rFonts w:ascii="Arial"/>
                <w:sz w:val="21"/>
              </w:rPr>
            </w:pPr>
          </w:p>
        </w:tc>
        <w:tc>
          <w:tcPr>
            <w:tcW w:w="750" w:type="dxa"/>
            <w:vMerge/>
            <w:tcBorders>
              <w:top w:val="nil"/>
              <w:bottom w:val="nil"/>
            </w:tcBorders>
            <w:vAlign w:val="top"/>
          </w:tcPr>
          <w:p>
            <w:pPr>
              <w:rPr>
                <w:rFonts w:ascii="Arial"/>
                <w:sz w:val="21"/>
              </w:rPr>
            </w:pPr>
          </w:p>
        </w:tc>
        <w:tc>
          <w:tcPr>
            <w:tcW w:w="1116" w:type="dxa"/>
            <w:vMerge/>
            <w:tcBorders>
              <w:top w:val="nil"/>
              <w:bottom w:val="nil"/>
            </w:tcBorders>
            <w:vAlign w:val="top"/>
          </w:tcPr>
          <w:p>
            <w:pPr>
              <w:rPr>
                <w:rFonts w:ascii="Arial"/>
                <w:sz w:val="21"/>
              </w:rPr>
            </w:pPr>
          </w:p>
        </w:tc>
        <w:tc>
          <w:tcPr>
            <w:tcW w:w="1139" w:type="dxa"/>
            <w:vAlign w:val="top"/>
          </w:tcPr>
          <w:p>
            <w:pPr>
              <w:pStyle w:val="TableText"/>
              <w:spacing w:before="105" w:line="227" w:lineRule="auto"/>
              <w:ind w:left="365"/>
            </w:pPr>
            <w:r>
              <w:rPr>
                <w:spacing w:val="4"/>
              </w:rPr>
              <w:t>供电</w:t>
            </w:r>
          </w:p>
        </w:tc>
        <w:tc>
          <w:tcPr>
            <w:tcW w:w="5324" w:type="dxa"/>
            <w:gridSpan w:val="2"/>
            <w:vAlign w:val="top"/>
          </w:tcPr>
          <w:p>
            <w:pPr>
              <w:pStyle w:val="TableText"/>
              <w:spacing w:before="105" w:line="227" w:lineRule="auto"/>
              <w:ind w:left="139"/>
            </w:pPr>
            <w:r>
              <w:rPr>
                <w:spacing w:val="7"/>
              </w:rPr>
              <w:t>由市政电网供电，项目内设柴油发电机房供应紧急电源</w:t>
            </w:r>
          </w:p>
        </w:tc>
      </w:tr>
      <w:tr>
        <w:tblPrEx>
          <w:tblW w:w="9077" w:type="dxa"/>
          <w:tblInd w:w="2" w:type="dxa"/>
          <w:tblLayout w:type="fixed"/>
        </w:tblPrEx>
        <w:trPr>
          <w:trHeight w:val="422"/>
        </w:trPr>
        <w:tc>
          <w:tcPr>
            <w:tcW w:w="748" w:type="dxa"/>
            <w:vMerge/>
            <w:tcBorders>
              <w:top w:val="nil"/>
              <w:bottom w:val="nil"/>
            </w:tcBorders>
            <w:vAlign w:val="top"/>
          </w:tcPr>
          <w:p>
            <w:pPr>
              <w:rPr>
                <w:rFonts w:ascii="Arial"/>
                <w:sz w:val="21"/>
              </w:rPr>
            </w:pPr>
          </w:p>
        </w:tc>
        <w:tc>
          <w:tcPr>
            <w:tcW w:w="750" w:type="dxa"/>
            <w:vMerge/>
            <w:tcBorders>
              <w:top w:val="nil"/>
            </w:tcBorders>
            <w:vAlign w:val="top"/>
          </w:tcPr>
          <w:p>
            <w:pPr>
              <w:rPr>
                <w:rFonts w:ascii="Arial"/>
                <w:sz w:val="21"/>
              </w:rPr>
            </w:pPr>
          </w:p>
        </w:tc>
        <w:tc>
          <w:tcPr>
            <w:tcW w:w="1116" w:type="dxa"/>
            <w:vMerge/>
            <w:tcBorders>
              <w:top w:val="nil"/>
            </w:tcBorders>
            <w:vAlign w:val="top"/>
          </w:tcPr>
          <w:p>
            <w:pPr>
              <w:rPr>
                <w:rFonts w:ascii="Arial"/>
                <w:sz w:val="21"/>
              </w:rPr>
            </w:pPr>
          </w:p>
        </w:tc>
        <w:tc>
          <w:tcPr>
            <w:tcW w:w="1139" w:type="dxa"/>
            <w:vAlign w:val="top"/>
          </w:tcPr>
          <w:p>
            <w:pPr>
              <w:pStyle w:val="TableText"/>
              <w:spacing w:before="105" w:line="228" w:lineRule="auto"/>
              <w:ind w:left="365"/>
            </w:pPr>
            <w:r>
              <w:rPr>
                <w:spacing w:val="4"/>
              </w:rPr>
              <w:t>通风</w:t>
            </w:r>
          </w:p>
        </w:tc>
        <w:tc>
          <w:tcPr>
            <w:tcW w:w="5324" w:type="dxa"/>
            <w:gridSpan w:val="2"/>
            <w:vAlign w:val="top"/>
          </w:tcPr>
          <w:p>
            <w:pPr>
              <w:pStyle w:val="TableText"/>
              <w:spacing w:before="105" w:line="228" w:lineRule="auto"/>
              <w:ind w:left="2234"/>
            </w:pPr>
            <w:r>
              <w:rPr>
                <w:spacing w:val="-2"/>
              </w:rPr>
              <w:t>自然通风</w:t>
            </w:r>
          </w:p>
        </w:tc>
      </w:tr>
      <w:tr>
        <w:tblPrEx>
          <w:tblW w:w="9077" w:type="dxa"/>
          <w:tblInd w:w="2" w:type="dxa"/>
          <w:tblLayout w:type="fixed"/>
        </w:tblPrEx>
        <w:trPr>
          <w:trHeight w:val="668"/>
        </w:trPr>
        <w:tc>
          <w:tcPr>
            <w:tcW w:w="748" w:type="dxa"/>
            <w:vMerge/>
            <w:tcBorders>
              <w:top w:val="nil"/>
              <w:bottom w:val="nil"/>
            </w:tcBorders>
            <w:vAlign w:val="top"/>
          </w:tcPr>
          <w:p>
            <w:pPr>
              <w:rPr>
                <w:rFonts w:ascii="Arial"/>
                <w:sz w:val="21"/>
              </w:rPr>
            </w:pPr>
          </w:p>
        </w:tc>
        <w:tc>
          <w:tcPr>
            <w:tcW w:w="750" w:type="dxa"/>
            <w:tcBorders>
              <w:bottom w:val="nil"/>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tc>
        <w:tc>
          <w:tcPr>
            <w:tcW w:w="1116" w:type="dxa"/>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tc>
        <w:tc>
          <w:tcPr>
            <w:tcW w:w="1139" w:type="dxa"/>
            <w:vAlign w:val="top"/>
          </w:tcPr>
          <w:p>
            <w:pPr>
              <w:pStyle w:val="TableText"/>
              <w:spacing w:before="230" w:line="228" w:lineRule="auto"/>
              <w:ind w:left="364"/>
            </w:pPr>
            <w:r>
              <w:rPr>
                <w:spacing w:val="5"/>
              </w:rPr>
              <w:t>废水</w:t>
            </w:r>
          </w:p>
        </w:tc>
        <w:tc>
          <w:tcPr>
            <w:tcW w:w="5324" w:type="dxa"/>
            <w:gridSpan w:val="2"/>
            <w:vAlign w:val="top"/>
          </w:tcPr>
          <w:p>
            <w:pPr>
              <w:pStyle w:val="TableText"/>
              <w:spacing w:before="93"/>
              <w:ind w:left="413" w:right="292" w:hanging="207"/>
            </w:pPr>
            <w:r>
              <w:rPr>
                <w:spacing w:val="9"/>
              </w:rPr>
              <w:t>本项目不产生工业废水；本项目依托厂区值守人员巡</w:t>
            </w:r>
            <w:r>
              <w:rPr>
                <w:spacing w:val="11"/>
              </w:rPr>
              <w:t xml:space="preserve"> </w:t>
            </w:r>
            <w:r>
              <w:rPr>
                <w:spacing w:val="9"/>
              </w:rPr>
              <w:t>视，不单独增设值守人员，因此不产生生活污水</w:t>
            </w:r>
          </w:p>
        </w:tc>
      </w:tr>
    </w:tbl>
    <w:p>
      <w:pPr>
        <w:sectPr>
          <w:footerReference w:type="default" r:id="rId11"/>
          <w:pgSz w:w="11906" w:h="16839"/>
          <w:pgMar w:top="1431" w:right="1412" w:bottom="1034" w:left="1411" w:header="0" w:footer="848" w:gutter="0"/>
          <w:pgNumType w:start="11"/>
          <w:cols w:space="708"/>
        </w:sectPr>
      </w:pPr>
    </w:p>
    <w:tbl>
      <w:tblPr>
        <w:tblStyle w:val="TableNormal7"/>
        <w:tblW w:w="90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48"/>
        <w:gridCol w:w="750"/>
        <w:gridCol w:w="1116"/>
        <w:gridCol w:w="1139"/>
        <w:gridCol w:w="5324"/>
      </w:tblGrid>
      <w:tr>
        <w:tblPrEx>
          <w:tblW w:w="90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668"/>
        </w:trPr>
        <w:tc>
          <w:tcPr>
            <w:tcW w:w="748" w:type="dxa"/>
            <w:vMerge w:val="restart"/>
            <w:tcBorders>
              <w:top w:val="nil"/>
              <w:bottom w:val="nil"/>
            </w:tcBorders>
            <w:vAlign w:val="top"/>
          </w:tcPr>
          <w:p/>
        </w:tc>
        <w:tc>
          <w:tcPr>
            <w:tcW w:w="750" w:type="dxa"/>
            <w:vMerge w:val="restart"/>
            <w:tcBorders>
              <w:bottom w:val="nil"/>
            </w:tcBorders>
            <w:vAlign w:val="top"/>
          </w:tcPr>
          <w:p>
            <w:pPr>
              <w:spacing w:line="261" w:lineRule="auto"/>
              <w:rPr>
                <w:rFonts w:ascii="Arial"/>
                <w:sz w:val="21"/>
              </w:rPr>
            </w:pPr>
          </w:p>
          <w:p>
            <w:pPr>
              <w:spacing w:before="58" w:line="195" w:lineRule="auto"/>
              <w:ind w:left="3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1116" w:type="dxa"/>
            <w:vMerge w:val="restart"/>
            <w:tcBorders>
              <w:bottom w:val="nil"/>
            </w:tcBorders>
            <w:vAlign w:val="top"/>
          </w:tcPr>
          <w:p>
            <w:pPr>
              <w:spacing w:line="253" w:lineRule="auto"/>
              <w:rPr>
                <w:rFonts w:ascii="Arial"/>
                <w:sz w:val="21"/>
              </w:rPr>
            </w:pPr>
          </w:p>
          <w:p>
            <w:pPr>
              <w:pStyle w:val="TableText"/>
              <w:spacing w:before="65" w:line="228" w:lineRule="auto"/>
              <w:ind w:left="141"/>
            </w:pPr>
            <w:r>
              <w:rPr>
                <w:spacing w:val="7"/>
              </w:rPr>
              <w:t>环保工程</w:t>
            </w:r>
          </w:p>
        </w:tc>
        <w:tc>
          <w:tcPr>
            <w:tcW w:w="1139" w:type="dxa"/>
            <w:vAlign w:val="top"/>
          </w:tcPr>
          <w:p/>
        </w:tc>
        <w:tc>
          <w:tcPr>
            <w:tcW w:w="5324" w:type="dxa"/>
            <w:vAlign w:val="top"/>
          </w:tcPr>
          <w:p/>
        </w:tc>
      </w:tr>
      <w:tr>
        <w:tblPrEx>
          <w:tblW w:w="9077" w:type="dxa"/>
          <w:tblInd w:w="2" w:type="dxa"/>
          <w:tblLayout w:type="fixed"/>
        </w:tblPrEx>
        <w:trPr>
          <w:trHeight w:val="422"/>
        </w:trPr>
        <w:tc>
          <w:tcPr>
            <w:tcW w:w="748" w:type="dxa"/>
            <w:vMerge/>
            <w:tcBorders>
              <w:top w:val="nil"/>
              <w:bottom w:val="nil"/>
            </w:tcBorders>
            <w:vAlign w:val="top"/>
          </w:tcPr>
          <w:p>
            <w:pPr>
              <w:rPr>
                <w:rFonts w:ascii="Arial"/>
                <w:sz w:val="21"/>
              </w:rPr>
            </w:pPr>
          </w:p>
        </w:tc>
        <w:tc>
          <w:tcPr>
            <w:tcW w:w="750" w:type="dxa"/>
            <w:vMerge/>
            <w:tcBorders>
              <w:top w:val="nil"/>
              <w:bottom w:val="nil"/>
            </w:tcBorders>
            <w:vAlign w:val="top"/>
          </w:tcPr>
          <w:p>
            <w:pPr>
              <w:rPr>
                <w:rFonts w:ascii="Arial"/>
                <w:sz w:val="21"/>
              </w:rPr>
            </w:pPr>
          </w:p>
        </w:tc>
        <w:tc>
          <w:tcPr>
            <w:tcW w:w="1116" w:type="dxa"/>
            <w:vMerge/>
            <w:tcBorders>
              <w:top w:val="nil"/>
              <w:bottom w:val="nil"/>
            </w:tcBorders>
            <w:vAlign w:val="top"/>
          </w:tcPr>
          <w:p>
            <w:pPr>
              <w:rPr>
                <w:rFonts w:ascii="Arial"/>
                <w:sz w:val="21"/>
              </w:rPr>
            </w:pPr>
          </w:p>
        </w:tc>
        <w:tc>
          <w:tcPr>
            <w:tcW w:w="1139" w:type="dxa"/>
            <w:vAlign w:val="top"/>
          </w:tcPr>
          <w:p>
            <w:pPr>
              <w:pStyle w:val="TableText"/>
              <w:spacing w:before="109" w:line="228" w:lineRule="auto"/>
              <w:ind w:left="364"/>
            </w:pPr>
            <w:r>
              <w:rPr>
                <w:spacing w:val="5"/>
              </w:rPr>
              <w:t>废气</w:t>
            </w:r>
          </w:p>
        </w:tc>
        <w:tc>
          <w:tcPr>
            <w:tcW w:w="5324" w:type="dxa"/>
            <w:vAlign w:val="top"/>
          </w:tcPr>
          <w:p>
            <w:pPr>
              <w:pStyle w:val="TableText"/>
              <w:spacing w:before="109" w:line="227" w:lineRule="auto"/>
              <w:ind w:left="1780"/>
            </w:pPr>
            <w:r>
              <w:rPr>
                <w:spacing w:val="8"/>
              </w:rPr>
              <w:t>本项目不产生废气</w:t>
            </w:r>
          </w:p>
        </w:tc>
      </w:tr>
      <w:tr>
        <w:tblPrEx>
          <w:tblW w:w="9077" w:type="dxa"/>
          <w:tblInd w:w="2" w:type="dxa"/>
          <w:tblLayout w:type="fixed"/>
        </w:tblPrEx>
        <w:trPr>
          <w:trHeight w:val="422"/>
        </w:trPr>
        <w:tc>
          <w:tcPr>
            <w:tcW w:w="748" w:type="dxa"/>
            <w:vMerge/>
            <w:tcBorders>
              <w:top w:val="nil"/>
              <w:bottom w:val="nil"/>
            </w:tcBorders>
            <w:vAlign w:val="top"/>
          </w:tcPr>
          <w:p>
            <w:pPr>
              <w:rPr>
                <w:rFonts w:ascii="Arial"/>
                <w:sz w:val="21"/>
              </w:rPr>
            </w:pPr>
          </w:p>
        </w:tc>
        <w:tc>
          <w:tcPr>
            <w:tcW w:w="750" w:type="dxa"/>
            <w:vMerge/>
            <w:tcBorders>
              <w:top w:val="nil"/>
              <w:bottom w:val="nil"/>
            </w:tcBorders>
            <w:vAlign w:val="top"/>
          </w:tcPr>
          <w:p>
            <w:pPr>
              <w:rPr>
                <w:rFonts w:ascii="Arial"/>
                <w:sz w:val="21"/>
              </w:rPr>
            </w:pPr>
          </w:p>
        </w:tc>
        <w:tc>
          <w:tcPr>
            <w:tcW w:w="1116" w:type="dxa"/>
            <w:vMerge/>
            <w:tcBorders>
              <w:top w:val="nil"/>
              <w:bottom w:val="nil"/>
            </w:tcBorders>
            <w:vAlign w:val="top"/>
          </w:tcPr>
          <w:p>
            <w:pPr>
              <w:rPr>
                <w:rFonts w:ascii="Arial"/>
                <w:sz w:val="21"/>
              </w:rPr>
            </w:pPr>
          </w:p>
        </w:tc>
        <w:tc>
          <w:tcPr>
            <w:tcW w:w="1139" w:type="dxa"/>
            <w:vAlign w:val="top"/>
          </w:tcPr>
          <w:p>
            <w:pPr>
              <w:pStyle w:val="TableText"/>
              <w:spacing w:before="107" w:line="228" w:lineRule="auto"/>
              <w:ind w:left="374"/>
            </w:pPr>
            <w:r>
              <w:rPr>
                <w:spacing w:val="-1"/>
              </w:rPr>
              <w:t>噪声</w:t>
            </w:r>
          </w:p>
        </w:tc>
        <w:tc>
          <w:tcPr>
            <w:tcW w:w="5324" w:type="dxa"/>
            <w:vAlign w:val="top"/>
          </w:tcPr>
          <w:p>
            <w:pPr>
              <w:pStyle w:val="TableText"/>
              <w:spacing w:before="107" w:line="228" w:lineRule="auto"/>
              <w:ind w:left="624"/>
            </w:pPr>
            <w:r>
              <w:rPr>
                <w:spacing w:val="9"/>
              </w:rPr>
              <w:t>选用低噪声设备，加装基础减振，加强绿化</w:t>
            </w:r>
          </w:p>
        </w:tc>
      </w:tr>
      <w:tr>
        <w:tblPrEx>
          <w:tblW w:w="9077" w:type="dxa"/>
          <w:tblInd w:w="2" w:type="dxa"/>
          <w:tblLayout w:type="fixed"/>
        </w:tblPrEx>
        <w:trPr>
          <w:trHeight w:val="1360"/>
        </w:trPr>
        <w:tc>
          <w:tcPr>
            <w:tcW w:w="748" w:type="dxa"/>
            <w:vMerge/>
            <w:tcBorders>
              <w:top w:val="nil"/>
              <w:bottom w:val="nil"/>
            </w:tcBorders>
            <w:vAlign w:val="top"/>
          </w:tcPr>
          <w:p>
            <w:pPr>
              <w:rPr>
                <w:rFonts w:ascii="Arial"/>
                <w:sz w:val="21"/>
              </w:rPr>
            </w:pPr>
          </w:p>
        </w:tc>
        <w:tc>
          <w:tcPr>
            <w:tcW w:w="750" w:type="dxa"/>
            <w:vMerge/>
            <w:tcBorders>
              <w:top w:val="nil"/>
              <w:bottom w:val="single" w:sz="10" w:space="0" w:color="000000"/>
            </w:tcBorders>
            <w:vAlign w:val="top"/>
          </w:tcPr>
          <w:p>
            <w:pPr>
              <w:rPr>
                <w:rFonts w:ascii="Arial"/>
                <w:sz w:val="21"/>
              </w:rPr>
            </w:pPr>
          </w:p>
        </w:tc>
        <w:tc>
          <w:tcPr>
            <w:tcW w:w="1116" w:type="dxa"/>
            <w:vMerge/>
            <w:tcBorders>
              <w:top w:val="nil"/>
              <w:bottom w:val="single" w:sz="10" w:space="0" w:color="000000"/>
            </w:tcBorders>
            <w:vAlign w:val="top"/>
          </w:tcPr>
          <w:p>
            <w:pPr>
              <w:rPr>
                <w:rFonts w:ascii="Arial"/>
                <w:sz w:val="21"/>
              </w:rPr>
            </w:pPr>
          </w:p>
        </w:tc>
        <w:tc>
          <w:tcPr>
            <w:tcW w:w="1139" w:type="dxa"/>
            <w:tcBorders>
              <w:bottom w:val="single" w:sz="10" w:space="0" w:color="000000"/>
            </w:tcBorders>
            <w:vAlign w:val="top"/>
          </w:tcPr>
          <w:p>
            <w:pPr>
              <w:spacing w:line="252" w:lineRule="auto"/>
              <w:rPr>
                <w:rFonts w:ascii="Arial"/>
                <w:sz w:val="21"/>
              </w:rPr>
            </w:pPr>
          </w:p>
          <w:p>
            <w:pPr>
              <w:spacing w:line="253" w:lineRule="auto"/>
              <w:rPr>
                <w:rFonts w:ascii="Arial"/>
                <w:sz w:val="21"/>
              </w:rPr>
            </w:pPr>
          </w:p>
          <w:p>
            <w:pPr>
              <w:pStyle w:val="TableText"/>
              <w:spacing w:before="65" w:line="228" w:lineRule="auto"/>
              <w:ind w:left="383"/>
            </w:pPr>
            <w:r>
              <w:rPr>
                <w:spacing w:val="-5"/>
              </w:rPr>
              <w:t>固废</w:t>
            </w:r>
          </w:p>
        </w:tc>
        <w:tc>
          <w:tcPr>
            <w:tcW w:w="5324" w:type="dxa"/>
            <w:tcBorders>
              <w:bottom w:val="single" w:sz="10" w:space="0" w:color="000000"/>
            </w:tcBorders>
            <w:vAlign w:val="top"/>
          </w:tcPr>
          <w:p>
            <w:pPr>
              <w:pStyle w:val="TableText"/>
              <w:spacing w:before="94" w:line="378" w:lineRule="auto"/>
              <w:ind w:left="117" w:right="201" w:firstLine="420"/>
              <w:jc w:val="both"/>
            </w:pPr>
            <w:r>
              <w:rPr>
                <w:spacing w:val="18"/>
              </w:rPr>
              <w:t>项目产生废蓄电池和发生事故时产生的废变压器</w:t>
            </w:r>
            <w:r>
              <w:t xml:space="preserve"> </w:t>
            </w:r>
            <w:r>
              <w:rPr>
                <w:spacing w:val="8"/>
              </w:rPr>
              <w:t>油属于危险废物，暂存于危险废物暂存间，委托有资质</w:t>
            </w:r>
          </w:p>
          <w:p>
            <w:pPr>
              <w:pStyle w:val="TableText"/>
              <w:spacing w:line="229" w:lineRule="auto"/>
              <w:ind w:left="131"/>
            </w:pPr>
            <w:r>
              <w:rPr>
                <w:spacing w:val="5"/>
              </w:rPr>
              <w:t>的公司处理处置。</w:t>
            </w:r>
          </w:p>
        </w:tc>
      </w:tr>
      <w:tr>
        <w:tblPrEx>
          <w:tblW w:w="9077" w:type="dxa"/>
          <w:tblInd w:w="2" w:type="dxa"/>
          <w:tblLayout w:type="fixed"/>
        </w:tblPrEx>
        <w:trPr>
          <w:trHeight w:val="407"/>
        </w:trPr>
        <w:tc>
          <w:tcPr>
            <w:tcW w:w="748" w:type="dxa"/>
            <w:vMerge/>
            <w:tcBorders>
              <w:top w:val="nil"/>
            </w:tcBorders>
            <w:vAlign w:val="top"/>
          </w:tcPr>
          <w:p>
            <w:pPr>
              <w:rPr>
                <w:rFonts w:ascii="Arial"/>
                <w:sz w:val="21"/>
              </w:rPr>
            </w:pPr>
          </w:p>
        </w:tc>
        <w:tc>
          <w:tcPr>
            <w:tcW w:w="8329" w:type="dxa"/>
            <w:gridSpan w:val="4"/>
            <w:tcBorders>
              <w:top w:val="single" w:sz="10" w:space="0" w:color="000000"/>
            </w:tcBorders>
            <w:vAlign w:val="top"/>
          </w:tcPr>
          <w:p>
            <w:pPr>
              <w:pStyle w:val="TableText"/>
              <w:spacing w:before="25" w:line="229" w:lineRule="auto"/>
              <w:ind w:left="528"/>
            </w:pPr>
            <w:r>
              <w:rPr>
                <w:rFonts w:ascii="Times New Roman" w:eastAsia="Times New Roman" w:hAnsi="Times New Roman" w:cs="Times New Roman"/>
                <w:b/>
                <w:bCs/>
                <w:spacing w:val="7"/>
              </w:rPr>
              <w:t>2</w:t>
            </w:r>
            <w:r>
              <w:rPr>
                <w:rFonts w:ascii="Times New Roman" w:eastAsia="Times New Roman" w:hAnsi="Times New Roman" w:cs="Times New Roman"/>
                <w:b/>
                <w:bCs/>
                <w:spacing w:val="-25"/>
              </w:rPr>
              <w:t xml:space="preserve"> </w:t>
            </w:r>
            <w:r>
              <w:rPr>
                <w:spacing w:val="7"/>
                <w14:textOutline w14:w="3795" w14:cap="sq">
                  <w14:solidFill>
                    <w14:srgbClr w14:val="000000"/>
                  </w14:solidFill>
                  <w14:prstDash w14:val="solid"/>
                  <w14:bevel/>
                </w14:textOutline>
              </w:rPr>
              <w:t>、主要电气设备选型</w:t>
            </w:r>
          </w:p>
        </w:tc>
      </w:tr>
    </w:tbl>
    <w:p>
      <w:pPr>
        <w:pStyle w:val="BodyText"/>
      </w:pPr>
    </w:p>
    <w:p>
      <w:pPr>
        <w:sectPr>
          <w:footerReference w:type="default" r:id="rId12"/>
          <w:type w:val="nextPage"/>
          <w:pgSz w:w="11906" w:h="16839"/>
          <w:pgMar w:top="1431" w:right="1412" w:bottom="1034" w:left="1411" w:header="0" w:footer="848" w:gutter="0"/>
          <w:pgNumType w:start="12"/>
          <w:cols w:space="708"/>
          <w:titlePg w:val="0"/>
        </w:sectPr>
      </w:pPr>
    </w:p>
    <w:tbl>
      <w:tblPr>
        <w:tblStyle w:val="TableNormal8"/>
        <w:tblW w:w="90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48"/>
        <w:gridCol w:w="8329"/>
      </w:tblGrid>
      <w:tr>
        <w:tblPrEx>
          <w:tblW w:w="90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13792"/>
        </w:trPr>
        <w:tc>
          <w:tcPr>
            <w:tcW w:w="748" w:type="dxa"/>
            <w:vAlign w:val="top"/>
          </w:tcPr>
          <w:p>
            <w:pPr>
              <w:rPr>
                <w:rFonts w:ascii="Arial"/>
                <w:sz w:val="21"/>
              </w:rPr>
            </w:pPr>
          </w:p>
        </w:tc>
        <w:tc>
          <w:tcPr>
            <w:tcW w:w="8329" w:type="dxa"/>
            <w:vAlign w:val="top"/>
          </w:tcPr>
          <w:p>
            <w:pPr>
              <w:pStyle w:val="TableText"/>
              <w:spacing w:before="34" w:line="228" w:lineRule="auto"/>
              <w:ind w:left="533"/>
            </w:pPr>
            <w:r>
              <w:rPr>
                <w:spacing w:val="6"/>
              </w:rPr>
              <w:t>主要电气设备选型见表</w:t>
            </w:r>
            <w:r>
              <w:rPr>
                <w:spacing w:val="-32"/>
              </w:rPr>
              <w:t xml:space="preserve"> </w:t>
            </w:r>
            <w:r>
              <w:rPr>
                <w:rFonts w:ascii="Times New Roman" w:eastAsia="Times New Roman" w:hAnsi="Times New Roman" w:cs="Times New Roman"/>
                <w:spacing w:val="6"/>
              </w:rPr>
              <w:t>2-2</w:t>
            </w:r>
            <w:r>
              <w:rPr>
                <w:spacing w:val="6"/>
              </w:rPr>
              <w:t>。</w:t>
            </w:r>
          </w:p>
          <w:p>
            <w:pPr>
              <w:pStyle w:val="TableText"/>
              <w:spacing w:before="161" w:line="229" w:lineRule="auto"/>
              <w:ind w:left="3267"/>
            </w:pPr>
            <w:r>
              <w:rPr>
                <w:spacing w:val="5"/>
                <w14:textOutline w14:w="3795" w14:cap="sq">
                  <w14:solidFill>
                    <w14:srgbClr w14:val="000000"/>
                  </w14:solidFill>
                  <w14:prstDash w14:val="solid"/>
                  <w14:bevel/>
                </w14:textOutline>
              </w:rPr>
              <w:t>表</w:t>
            </w:r>
            <w:r>
              <w:rPr>
                <w:spacing w:val="-38"/>
              </w:rPr>
              <w:t xml:space="preserve"> </w:t>
            </w:r>
            <w:r>
              <w:rPr>
                <w:rFonts w:ascii="Times New Roman" w:eastAsia="Times New Roman" w:hAnsi="Times New Roman" w:cs="Times New Roman"/>
                <w:b/>
                <w:bCs/>
                <w:spacing w:val="5"/>
              </w:rPr>
              <w:t xml:space="preserve">2-2    </w:t>
            </w:r>
            <w:r>
              <w:rPr>
                <w:spacing w:val="5"/>
                <w14:textOutline w14:w="3795" w14:cap="sq">
                  <w14:solidFill>
                    <w14:srgbClr w14:val="000000"/>
                  </w14:solidFill>
                  <w14:prstDash w14:val="solid"/>
                  <w14:bevel/>
                </w14:textOutline>
              </w:rPr>
              <w:t>变压器选型</w:t>
            </w:r>
          </w:p>
          <w:p>
            <w:pPr>
              <w:spacing w:line="130" w:lineRule="exact"/>
            </w:pPr>
          </w:p>
          <w:tbl>
            <w:tblPr>
              <w:tblStyle w:val="TableNormal8"/>
              <w:tblW w:w="6862" w:type="dxa"/>
              <w:tblInd w:w="7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2021"/>
              <w:gridCol w:w="1459"/>
              <w:gridCol w:w="1869"/>
              <w:gridCol w:w="1513"/>
            </w:tblGrid>
            <w:tr>
              <w:tblPrEx>
                <w:tblW w:w="6862" w:type="dxa"/>
                <w:tblInd w:w="7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00"/>
              </w:trPr>
              <w:tc>
                <w:tcPr>
                  <w:tcW w:w="2021" w:type="dxa"/>
                  <w:tcBorders>
                    <w:top w:val="single" w:sz="10" w:space="0" w:color="000000"/>
                    <w:left w:val="nil"/>
                  </w:tcBorders>
                  <w:vAlign w:val="top"/>
                </w:tcPr>
                <w:p>
                  <w:pPr>
                    <w:pStyle w:val="TableText"/>
                    <w:spacing w:before="95" w:line="229" w:lineRule="auto"/>
                    <w:ind w:left="757"/>
                  </w:pPr>
                  <w:r>
                    <w:rPr>
                      <w:spacing w:val="1"/>
                    </w:rPr>
                    <w:t>型号</w:t>
                  </w:r>
                </w:p>
              </w:tc>
              <w:tc>
                <w:tcPr>
                  <w:tcW w:w="4841" w:type="dxa"/>
                  <w:gridSpan w:val="3"/>
                  <w:tcBorders>
                    <w:top w:val="single" w:sz="10" w:space="0" w:color="000000"/>
                    <w:right w:val="nil"/>
                  </w:tcBorders>
                  <w:vAlign w:val="top"/>
                </w:tcPr>
                <w:p>
                  <w:pPr>
                    <w:spacing w:before="127" w:line="199" w:lineRule="auto"/>
                    <w:ind w:left="1437"/>
                    <w:rPr>
                      <w:rFonts w:ascii="Times New Roman" w:eastAsia="Times New Roman" w:hAnsi="Times New Roman" w:cs="Times New Roman"/>
                      <w:sz w:val="20"/>
                      <w:szCs w:val="20"/>
                    </w:rPr>
                  </w:pPr>
                  <w:r>
                    <w:rPr>
                      <w:rFonts w:ascii="Times New Roman" w:eastAsia="Times New Roman" w:hAnsi="Times New Roman" w:cs="Times New Roman"/>
                      <w:sz w:val="20"/>
                      <w:szCs w:val="20"/>
                    </w:rPr>
                    <w:t>SFZ</w:t>
                  </w:r>
                  <w:r>
                    <w:rPr>
                      <w:rFonts w:ascii="Times New Roman" w:eastAsia="Times New Roman" w:hAnsi="Times New Roman" w:cs="Times New Roman"/>
                      <w:spacing w:val="5"/>
                      <w:sz w:val="20"/>
                      <w:szCs w:val="20"/>
                    </w:rPr>
                    <w:t>11-</w:t>
                  </w:r>
                  <w:r>
                    <w:rPr>
                      <w:rFonts w:ascii="Times New Roman" w:eastAsia="Times New Roman" w:hAnsi="Times New Roman" w:cs="Times New Roman"/>
                      <w:sz w:val="20"/>
                      <w:szCs w:val="20"/>
                    </w:rPr>
                    <w:t>RL</w:t>
                  </w:r>
                  <w:r>
                    <w:rPr>
                      <w:rFonts w:ascii="Times New Roman" w:eastAsia="Times New Roman" w:hAnsi="Times New Roman" w:cs="Times New Roman"/>
                      <w:spacing w:val="5"/>
                      <w:sz w:val="20"/>
                      <w:szCs w:val="20"/>
                    </w:rPr>
                    <w:t>-31500/110</w:t>
                  </w:r>
                </w:p>
              </w:tc>
            </w:tr>
            <w:tr>
              <w:tblPrEx>
                <w:tblW w:w="6862" w:type="dxa"/>
                <w:tblInd w:w="728" w:type="dxa"/>
                <w:tblLayout w:type="fixed"/>
              </w:tblPrEx>
              <w:trPr>
                <w:trHeight w:val="396"/>
              </w:trPr>
              <w:tc>
                <w:tcPr>
                  <w:tcW w:w="2021" w:type="dxa"/>
                  <w:tcBorders>
                    <w:left w:val="nil"/>
                  </w:tcBorders>
                  <w:vAlign w:val="top"/>
                </w:tcPr>
                <w:p>
                  <w:pPr>
                    <w:pStyle w:val="TableText"/>
                    <w:spacing w:before="93" w:line="221" w:lineRule="auto"/>
                    <w:ind w:left="271"/>
                    <w:rPr>
                      <w:rFonts w:ascii="Times New Roman" w:eastAsia="Times New Roman" w:hAnsi="Times New Roman" w:cs="Times New Roman"/>
                    </w:rPr>
                  </w:pPr>
                  <w:r>
                    <w:rPr>
                      <w:spacing w:val="9"/>
                    </w:rPr>
                    <w:t>额定容量</w:t>
                  </w:r>
                  <w:r>
                    <w:rPr>
                      <w:rFonts w:ascii="Times New Roman" w:eastAsia="Times New Roman" w:hAnsi="Times New Roman" w:cs="Times New Roman"/>
                      <w:spacing w:val="9"/>
                    </w:rPr>
                    <w:t>(</w:t>
                  </w:r>
                  <w:r>
                    <w:rPr>
                      <w:rFonts w:ascii="Times New Roman" w:eastAsia="Times New Roman" w:hAnsi="Times New Roman" w:cs="Times New Roman"/>
                    </w:rPr>
                    <w:t>kVA</w:t>
                  </w:r>
                  <w:r>
                    <w:rPr>
                      <w:rFonts w:ascii="Times New Roman" w:eastAsia="Times New Roman" w:hAnsi="Times New Roman" w:cs="Times New Roman"/>
                      <w:spacing w:val="9"/>
                    </w:rPr>
                    <w:t>)</w:t>
                  </w:r>
                </w:p>
              </w:tc>
              <w:tc>
                <w:tcPr>
                  <w:tcW w:w="4841" w:type="dxa"/>
                  <w:gridSpan w:val="3"/>
                  <w:tcBorders>
                    <w:right w:val="nil"/>
                  </w:tcBorders>
                  <w:vAlign w:val="top"/>
                </w:tcPr>
                <w:p>
                  <w:pPr>
                    <w:spacing w:before="125" w:line="199" w:lineRule="auto"/>
                    <w:ind w:left="181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31500/31500</w:t>
                  </w:r>
                </w:p>
              </w:tc>
            </w:tr>
            <w:tr>
              <w:tblPrEx>
                <w:tblW w:w="6862" w:type="dxa"/>
                <w:tblInd w:w="728" w:type="dxa"/>
                <w:tblLayout w:type="fixed"/>
              </w:tblPrEx>
              <w:trPr>
                <w:trHeight w:val="396"/>
              </w:trPr>
              <w:tc>
                <w:tcPr>
                  <w:tcW w:w="2021" w:type="dxa"/>
                  <w:tcBorders>
                    <w:left w:val="nil"/>
                  </w:tcBorders>
                  <w:vAlign w:val="top"/>
                </w:tcPr>
                <w:p>
                  <w:pPr>
                    <w:pStyle w:val="TableText"/>
                    <w:spacing w:before="93" w:line="221" w:lineRule="auto"/>
                    <w:ind w:left="370"/>
                    <w:rPr>
                      <w:rFonts w:ascii="Times New Roman" w:eastAsia="Times New Roman" w:hAnsi="Times New Roman" w:cs="Times New Roman"/>
                    </w:rPr>
                  </w:pPr>
                  <w:r>
                    <w:rPr>
                      <w:spacing w:val="3"/>
                    </w:rPr>
                    <w:t>电压组合</w:t>
                  </w:r>
                  <w:r>
                    <w:rPr>
                      <w:rFonts w:ascii="Times New Roman" w:eastAsia="Times New Roman" w:hAnsi="Times New Roman" w:cs="Times New Roman"/>
                      <w:spacing w:val="3"/>
                    </w:rPr>
                    <w:t>(</w:t>
                  </w:r>
                  <w:r>
                    <w:rPr>
                      <w:rFonts w:ascii="Times New Roman" w:eastAsia="Times New Roman" w:hAnsi="Times New Roman" w:cs="Times New Roman"/>
                    </w:rPr>
                    <w:t>kV</w:t>
                  </w:r>
                  <w:r>
                    <w:rPr>
                      <w:rFonts w:ascii="Times New Roman" w:eastAsia="Times New Roman" w:hAnsi="Times New Roman" w:cs="Times New Roman"/>
                      <w:spacing w:val="3"/>
                    </w:rPr>
                    <w:t>)</w:t>
                  </w:r>
                </w:p>
              </w:tc>
              <w:tc>
                <w:tcPr>
                  <w:tcW w:w="4841" w:type="dxa"/>
                  <w:gridSpan w:val="3"/>
                  <w:tcBorders>
                    <w:right w:val="nil"/>
                  </w:tcBorders>
                  <w:vAlign w:val="top"/>
                </w:tcPr>
                <w:p>
                  <w:pPr>
                    <w:pStyle w:val="TableText"/>
                    <w:spacing w:before="93" w:line="221" w:lineRule="auto"/>
                    <w:ind w:left="1399"/>
                    <w:rPr>
                      <w:rFonts w:ascii="Times New Roman" w:eastAsia="Times New Roman" w:hAnsi="Times New Roman" w:cs="Times New Roman"/>
                    </w:rPr>
                  </w:pPr>
                  <w:r>
                    <w:rPr>
                      <w:rFonts w:ascii="Times New Roman" w:eastAsia="Times New Roman" w:hAnsi="Times New Roman" w:cs="Times New Roman"/>
                      <w:spacing w:val="4"/>
                    </w:rPr>
                    <w:t>(121</w:t>
                  </w:r>
                  <w:r>
                    <w:rPr>
                      <w:spacing w:val="4"/>
                    </w:rPr>
                    <w:t>±</w:t>
                  </w:r>
                  <w:r>
                    <w:rPr>
                      <w:rFonts w:ascii="Times New Roman" w:eastAsia="Times New Roman" w:hAnsi="Times New Roman" w:cs="Times New Roman"/>
                      <w:spacing w:val="4"/>
                    </w:rPr>
                    <w:t>8</w:t>
                  </w:r>
                  <w:r>
                    <w:rPr>
                      <w:spacing w:val="4"/>
                    </w:rPr>
                    <w:t>×</w:t>
                  </w:r>
                  <w:r>
                    <w:rPr>
                      <w:rFonts w:ascii="Times New Roman" w:eastAsia="Times New Roman" w:hAnsi="Times New Roman" w:cs="Times New Roman"/>
                      <w:spacing w:val="4"/>
                    </w:rPr>
                    <w:t>1.25%)/10.5</w:t>
                  </w:r>
                </w:p>
              </w:tc>
            </w:tr>
            <w:tr>
              <w:tblPrEx>
                <w:tblW w:w="6862" w:type="dxa"/>
                <w:tblInd w:w="728" w:type="dxa"/>
                <w:tblLayout w:type="fixed"/>
              </w:tblPrEx>
              <w:trPr>
                <w:trHeight w:val="396"/>
              </w:trPr>
              <w:tc>
                <w:tcPr>
                  <w:tcW w:w="2021" w:type="dxa"/>
                  <w:tcBorders>
                    <w:left w:val="nil"/>
                  </w:tcBorders>
                  <w:vAlign w:val="top"/>
                </w:tcPr>
                <w:p>
                  <w:pPr>
                    <w:pStyle w:val="TableText"/>
                    <w:spacing w:before="96" w:line="228" w:lineRule="auto"/>
                    <w:ind w:left="437"/>
                  </w:pPr>
                  <w:r>
                    <w:rPr>
                      <w:spacing w:val="7"/>
                    </w:rPr>
                    <w:t>联结组标号</w:t>
                  </w:r>
                </w:p>
              </w:tc>
              <w:tc>
                <w:tcPr>
                  <w:tcW w:w="4841" w:type="dxa"/>
                  <w:gridSpan w:val="3"/>
                  <w:tcBorders>
                    <w:right w:val="nil"/>
                  </w:tcBorders>
                  <w:vAlign w:val="top"/>
                </w:tcPr>
                <w:p>
                  <w:pPr>
                    <w:spacing w:before="127" w:line="199" w:lineRule="auto"/>
                    <w:ind w:left="2054"/>
                    <w:rPr>
                      <w:rFonts w:ascii="Times New Roman" w:eastAsia="Times New Roman" w:hAnsi="Times New Roman" w:cs="Times New Roman"/>
                      <w:sz w:val="20"/>
                      <w:szCs w:val="20"/>
                    </w:rPr>
                  </w:pPr>
                  <w:r>
                    <w:rPr>
                      <w:rFonts w:ascii="Times New Roman" w:eastAsia="Times New Roman" w:hAnsi="Times New Roman" w:cs="Times New Roman"/>
                      <w:sz w:val="20"/>
                      <w:szCs w:val="20"/>
                    </w:rPr>
                    <w:t>YNd</w:t>
                  </w:r>
                  <w:r>
                    <w:rPr>
                      <w:rFonts w:ascii="Times New Roman" w:eastAsia="Times New Roman" w:hAnsi="Times New Roman" w:cs="Times New Roman"/>
                      <w:spacing w:val="13"/>
                      <w:sz w:val="20"/>
                      <w:szCs w:val="20"/>
                    </w:rPr>
                    <w:t>11</w:t>
                  </w:r>
                </w:p>
              </w:tc>
            </w:tr>
            <w:tr>
              <w:tblPrEx>
                <w:tblW w:w="6862" w:type="dxa"/>
                <w:tblInd w:w="728" w:type="dxa"/>
                <w:tblLayout w:type="fixed"/>
              </w:tblPrEx>
              <w:trPr>
                <w:trHeight w:val="396"/>
              </w:trPr>
              <w:tc>
                <w:tcPr>
                  <w:tcW w:w="2021" w:type="dxa"/>
                  <w:tcBorders>
                    <w:left w:val="nil"/>
                  </w:tcBorders>
                  <w:vAlign w:val="top"/>
                </w:tcPr>
                <w:p>
                  <w:pPr>
                    <w:pStyle w:val="TableText"/>
                    <w:spacing w:before="98" w:line="228" w:lineRule="auto"/>
                    <w:ind w:left="229"/>
                  </w:pPr>
                  <w:r>
                    <w:rPr>
                      <w:spacing w:val="8"/>
                    </w:rPr>
                    <w:t>冷却方式及容量</w:t>
                  </w:r>
                </w:p>
              </w:tc>
              <w:tc>
                <w:tcPr>
                  <w:tcW w:w="4841" w:type="dxa"/>
                  <w:gridSpan w:val="3"/>
                  <w:tcBorders>
                    <w:right w:val="nil"/>
                  </w:tcBorders>
                  <w:vAlign w:val="top"/>
                </w:tcPr>
                <w:p>
                  <w:pPr>
                    <w:spacing w:before="129" w:line="199" w:lineRule="auto"/>
                    <w:ind w:left="1124"/>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0</w:t>
                  </w:r>
                  <w:r>
                    <w:rPr>
                      <w:rFonts w:ascii="Times New Roman" w:eastAsia="Times New Roman" w:hAnsi="Times New Roman" w:cs="Times New Roman"/>
                      <w:sz w:val="20"/>
                      <w:szCs w:val="20"/>
                    </w:rPr>
                    <w:t>NAF</w:t>
                  </w:r>
                  <w:r>
                    <w:rPr>
                      <w:rFonts w:ascii="Times New Roman" w:eastAsia="Times New Roman" w:hAnsi="Times New Roman" w:cs="Times New Roman"/>
                      <w:spacing w:val="5"/>
                      <w:sz w:val="20"/>
                      <w:szCs w:val="20"/>
                    </w:rPr>
                    <w:t>/0</w:t>
                  </w:r>
                  <w:r>
                    <w:rPr>
                      <w:rFonts w:ascii="Times New Roman" w:eastAsia="Times New Roman" w:hAnsi="Times New Roman" w:cs="Times New Roman"/>
                      <w:sz w:val="20"/>
                      <w:szCs w:val="20"/>
                    </w:rPr>
                    <w:t>NAN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5"/>
                      <w:sz w:val="20"/>
                      <w:szCs w:val="20"/>
                    </w:rPr>
                    <w:t>100%/70%</w:t>
                  </w:r>
                </w:p>
              </w:tc>
            </w:tr>
            <w:tr>
              <w:tblPrEx>
                <w:tblW w:w="6862" w:type="dxa"/>
                <w:tblInd w:w="728" w:type="dxa"/>
                <w:tblLayout w:type="fixed"/>
              </w:tblPrEx>
              <w:trPr>
                <w:trHeight w:val="396"/>
              </w:trPr>
              <w:tc>
                <w:tcPr>
                  <w:tcW w:w="2021" w:type="dxa"/>
                  <w:tcBorders>
                    <w:left w:val="nil"/>
                  </w:tcBorders>
                  <w:vAlign w:val="top"/>
                </w:tcPr>
                <w:p>
                  <w:pPr>
                    <w:pStyle w:val="TableText"/>
                    <w:spacing w:before="97" w:line="221" w:lineRule="auto"/>
                    <w:ind w:left="562"/>
                    <w:rPr>
                      <w:rFonts w:ascii="Times New Roman" w:eastAsia="Times New Roman" w:hAnsi="Times New Roman" w:cs="Times New Roman"/>
                    </w:rPr>
                  </w:pPr>
                  <w:r>
                    <w:rPr>
                      <w:spacing w:val="6"/>
                    </w:rPr>
                    <w:t>频率</w:t>
                  </w:r>
                  <w:r>
                    <w:rPr>
                      <w:rFonts w:ascii="Times New Roman" w:eastAsia="Times New Roman" w:hAnsi="Times New Roman" w:cs="Times New Roman"/>
                      <w:spacing w:val="6"/>
                    </w:rPr>
                    <w:t>(</w:t>
                  </w:r>
                  <w:r>
                    <w:rPr>
                      <w:rFonts w:ascii="Times New Roman" w:eastAsia="Times New Roman" w:hAnsi="Times New Roman" w:cs="Times New Roman"/>
                    </w:rPr>
                    <w:t>Hz</w:t>
                  </w:r>
                  <w:r>
                    <w:rPr>
                      <w:rFonts w:ascii="Times New Roman" w:eastAsia="Times New Roman" w:hAnsi="Times New Roman" w:cs="Times New Roman"/>
                      <w:spacing w:val="6"/>
                    </w:rPr>
                    <w:t>)</w:t>
                  </w:r>
                </w:p>
              </w:tc>
              <w:tc>
                <w:tcPr>
                  <w:tcW w:w="4841" w:type="dxa"/>
                  <w:gridSpan w:val="3"/>
                  <w:tcBorders>
                    <w:right w:val="nil"/>
                  </w:tcBorders>
                  <w:vAlign w:val="top"/>
                </w:tcPr>
                <w:p>
                  <w:pPr>
                    <w:spacing w:before="133" w:line="195" w:lineRule="auto"/>
                    <w:ind w:left="2267"/>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tblPrEx>
                <w:tblW w:w="6862" w:type="dxa"/>
                <w:tblInd w:w="728" w:type="dxa"/>
                <w:tblLayout w:type="fixed"/>
              </w:tblPrEx>
              <w:trPr>
                <w:trHeight w:val="396"/>
              </w:trPr>
              <w:tc>
                <w:tcPr>
                  <w:tcW w:w="2021" w:type="dxa"/>
                  <w:tcBorders>
                    <w:left w:val="nil"/>
                  </w:tcBorders>
                  <w:vAlign w:val="top"/>
                </w:tcPr>
                <w:p>
                  <w:pPr>
                    <w:pStyle w:val="TableText"/>
                    <w:spacing w:before="99" w:line="228" w:lineRule="auto"/>
                    <w:ind w:left="751"/>
                  </w:pPr>
                  <w:r>
                    <w:rPr>
                      <w:spacing w:val="4"/>
                    </w:rPr>
                    <w:t>相数</w:t>
                  </w:r>
                </w:p>
              </w:tc>
              <w:tc>
                <w:tcPr>
                  <w:tcW w:w="4841" w:type="dxa"/>
                  <w:gridSpan w:val="3"/>
                  <w:tcBorders>
                    <w:right w:val="nil"/>
                  </w:tcBorders>
                  <w:vAlign w:val="top"/>
                </w:tcPr>
                <w:p>
                  <w:pPr>
                    <w:spacing w:before="135" w:line="195" w:lineRule="auto"/>
                    <w:ind w:left="231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tblPrEx>
                <w:tblW w:w="6862" w:type="dxa"/>
                <w:tblInd w:w="728" w:type="dxa"/>
                <w:tblLayout w:type="fixed"/>
              </w:tblPrEx>
              <w:trPr>
                <w:trHeight w:val="396"/>
              </w:trPr>
              <w:tc>
                <w:tcPr>
                  <w:tcW w:w="2021" w:type="dxa"/>
                  <w:tcBorders>
                    <w:left w:val="nil"/>
                  </w:tcBorders>
                  <w:vAlign w:val="top"/>
                </w:tcPr>
                <w:p>
                  <w:pPr>
                    <w:pStyle w:val="TableText"/>
                    <w:spacing w:before="101" w:line="228" w:lineRule="auto"/>
                    <w:ind w:left="543"/>
                  </w:pPr>
                  <w:r>
                    <w:rPr>
                      <w:spacing w:val="7"/>
                    </w:rPr>
                    <w:t>使用条件</w:t>
                  </w:r>
                </w:p>
              </w:tc>
              <w:tc>
                <w:tcPr>
                  <w:tcW w:w="4841" w:type="dxa"/>
                  <w:gridSpan w:val="3"/>
                  <w:tcBorders>
                    <w:right w:val="nil"/>
                  </w:tcBorders>
                  <w:vAlign w:val="top"/>
                </w:tcPr>
                <w:p>
                  <w:pPr>
                    <w:pStyle w:val="TableText"/>
                    <w:spacing w:before="101" w:line="228" w:lineRule="auto"/>
                    <w:ind w:left="1951"/>
                  </w:pPr>
                  <w:r>
                    <w:rPr>
                      <w:spacing w:val="7"/>
                    </w:rPr>
                    <w:t>户内使用</w:t>
                  </w:r>
                </w:p>
              </w:tc>
            </w:tr>
            <w:tr>
              <w:tblPrEx>
                <w:tblW w:w="6862" w:type="dxa"/>
                <w:tblInd w:w="728" w:type="dxa"/>
                <w:tblLayout w:type="fixed"/>
              </w:tblPrEx>
              <w:trPr>
                <w:trHeight w:val="396"/>
              </w:trPr>
              <w:tc>
                <w:tcPr>
                  <w:tcW w:w="2021" w:type="dxa"/>
                  <w:vMerge w:val="restart"/>
                  <w:tcBorders>
                    <w:left w:val="nil"/>
                    <w:bottom w:val="nil"/>
                  </w:tcBorders>
                  <w:vAlign w:val="top"/>
                </w:tcPr>
                <w:p>
                  <w:pPr>
                    <w:spacing w:line="437" w:lineRule="auto"/>
                    <w:rPr>
                      <w:rFonts w:ascii="Arial"/>
                      <w:sz w:val="21"/>
                    </w:rPr>
                  </w:pPr>
                </w:p>
                <w:p>
                  <w:pPr>
                    <w:pStyle w:val="TableText"/>
                    <w:spacing w:before="65" w:line="221" w:lineRule="auto"/>
                    <w:ind w:left="347"/>
                    <w:rPr>
                      <w:rFonts w:ascii="Times New Roman" w:eastAsia="Times New Roman" w:hAnsi="Times New Roman" w:cs="Times New Roman"/>
                    </w:rPr>
                  </w:pPr>
                  <w:r>
                    <w:rPr>
                      <w:spacing w:val="7"/>
                    </w:rPr>
                    <w:t>绝缘水平</w:t>
                  </w:r>
                  <w:r>
                    <w:rPr>
                      <w:rFonts w:ascii="Times New Roman" w:eastAsia="Times New Roman" w:hAnsi="Times New Roman" w:cs="Times New Roman"/>
                      <w:spacing w:val="7"/>
                    </w:rPr>
                    <w:t>(</w:t>
                  </w:r>
                  <w:r>
                    <w:rPr>
                      <w:rFonts w:ascii="Times New Roman" w:eastAsia="Times New Roman" w:hAnsi="Times New Roman" w:cs="Times New Roman"/>
                    </w:rPr>
                    <w:t>kV</w:t>
                  </w:r>
                  <w:r>
                    <w:rPr>
                      <w:rFonts w:ascii="Times New Roman" w:eastAsia="Times New Roman" w:hAnsi="Times New Roman" w:cs="Times New Roman"/>
                      <w:spacing w:val="7"/>
                    </w:rPr>
                    <w:t>)</w:t>
                  </w:r>
                </w:p>
              </w:tc>
              <w:tc>
                <w:tcPr>
                  <w:tcW w:w="4841" w:type="dxa"/>
                  <w:gridSpan w:val="3"/>
                  <w:tcBorders>
                    <w:right w:val="nil"/>
                  </w:tcBorders>
                  <w:vAlign w:val="top"/>
                </w:tcPr>
                <w:p>
                  <w:pPr>
                    <w:pStyle w:val="TableText"/>
                    <w:spacing w:before="101" w:line="228" w:lineRule="auto"/>
                    <w:ind w:left="1785"/>
                  </w:pPr>
                  <w:r>
                    <w:rPr>
                      <w:rFonts w:ascii="Times New Roman" w:eastAsia="Times New Roman" w:hAnsi="Times New Roman" w:cs="Times New Roman"/>
                      <w:spacing w:val="6"/>
                    </w:rPr>
                    <w:t>h.v.</w:t>
                  </w:r>
                  <w:r>
                    <w:rPr>
                      <w:spacing w:val="6"/>
                    </w:rPr>
                    <w:t>线路端子</w:t>
                  </w:r>
                </w:p>
              </w:tc>
            </w:tr>
            <w:tr>
              <w:tblPrEx>
                <w:tblW w:w="6862" w:type="dxa"/>
                <w:tblInd w:w="728" w:type="dxa"/>
                <w:tblLayout w:type="fixed"/>
              </w:tblPrEx>
              <w:trPr>
                <w:trHeight w:val="396"/>
              </w:trPr>
              <w:tc>
                <w:tcPr>
                  <w:tcW w:w="2021" w:type="dxa"/>
                  <w:vMerge/>
                  <w:tcBorders>
                    <w:top w:val="nil"/>
                    <w:left w:val="nil"/>
                    <w:bottom w:val="nil"/>
                  </w:tcBorders>
                  <w:vAlign w:val="top"/>
                </w:tcPr>
                <w:p>
                  <w:pPr>
                    <w:rPr>
                      <w:rFonts w:ascii="Arial"/>
                      <w:sz w:val="21"/>
                    </w:rPr>
                  </w:pPr>
                </w:p>
              </w:tc>
              <w:tc>
                <w:tcPr>
                  <w:tcW w:w="4841" w:type="dxa"/>
                  <w:gridSpan w:val="3"/>
                  <w:tcBorders>
                    <w:right w:val="nil"/>
                  </w:tcBorders>
                  <w:vAlign w:val="top"/>
                </w:tcPr>
                <w:p>
                  <w:pPr>
                    <w:pStyle w:val="TableText"/>
                    <w:spacing w:before="103" w:line="228" w:lineRule="auto"/>
                    <w:ind w:left="1682"/>
                  </w:pPr>
                  <w:r>
                    <w:rPr>
                      <w:rFonts w:ascii="Times New Roman" w:eastAsia="Times New Roman" w:hAnsi="Times New Roman" w:cs="Times New Roman"/>
                      <w:spacing w:val="3"/>
                    </w:rPr>
                    <w:t>h.v.</w:t>
                  </w:r>
                  <w:r>
                    <w:rPr>
                      <w:rFonts w:ascii="Times New Roman" w:eastAsia="Times New Roman" w:hAnsi="Times New Roman" w:cs="Times New Roman"/>
                      <w:spacing w:val="-16"/>
                    </w:rPr>
                    <w:t xml:space="preserve"> </w:t>
                  </w:r>
                  <w:r>
                    <w:rPr>
                      <w:spacing w:val="3"/>
                    </w:rPr>
                    <w:t>中性点端子</w:t>
                  </w:r>
                </w:p>
              </w:tc>
            </w:tr>
            <w:tr>
              <w:tblPrEx>
                <w:tblW w:w="6862" w:type="dxa"/>
                <w:tblInd w:w="728" w:type="dxa"/>
                <w:tblLayout w:type="fixed"/>
              </w:tblPrEx>
              <w:trPr>
                <w:trHeight w:val="396"/>
              </w:trPr>
              <w:tc>
                <w:tcPr>
                  <w:tcW w:w="2021" w:type="dxa"/>
                  <w:vMerge/>
                  <w:tcBorders>
                    <w:top w:val="nil"/>
                    <w:left w:val="nil"/>
                  </w:tcBorders>
                  <w:vAlign w:val="top"/>
                </w:tcPr>
                <w:p>
                  <w:pPr>
                    <w:rPr>
                      <w:rFonts w:ascii="Arial"/>
                      <w:sz w:val="21"/>
                    </w:rPr>
                  </w:pPr>
                </w:p>
              </w:tc>
              <w:tc>
                <w:tcPr>
                  <w:tcW w:w="4841" w:type="dxa"/>
                  <w:gridSpan w:val="3"/>
                  <w:tcBorders>
                    <w:right w:val="nil"/>
                  </w:tcBorders>
                  <w:vAlign w:val="top"/>
                </w:tcPr>
                <w:p>
                  <w:pPr>
                    <w:pStyle w:val="TableText"/>
                    <w:spacing w:before="105" w:line="228" w:lineRule="auto"/>
                    <w:ind w:left="1814"/>
                  </w:pPr>
                  <w:r>
                    <w:rPr>
                      <w:rFonts w:ascii="Times New Roman" w:eastAsia="Times New Roman" w:hAnsi="Times New Roman" w:cs="Times New Roman"/>
                      <w:spacing w:val="5"/>
                    </w:rPr>
                    <w:t>l.v.</w:t>
                  </w:r>
                  <w:r>
                    <w:rPr>
                      <w:spacing w:val="5"/>
                    </w:rPr>
                    <w:t>线路端子</w:t>
                  </w:r>
                </w:p>
              </w:tc>
            </w:tr>
            <w:tr>
              <w:tblPrEx>
                <w:tblW w:w="6862" w:type="dxa"/>
                <w:tblInd w:w="728" w:type="dxa"/>
                <w:tblLayout w:type="fixed"/>
              </w:tblPrEx>
              <w:trPr>
                <w:trHeight w:val="396"/>
              </w:trPr>
              <w:tc>
                <w:tcPr>
                  <w:tcW w:w="2021" w:type="dxa"/>
                  <w:tcBorders>
                    <w:left w:val="nil"/>
                  </w:tcBorders>
                  <w:vAlign w:val="top"/>
                </w:tcPr>
                <w:p>
                  <w:pPr>
                    <w:pStyle w:val="TableText"/>
                    <w:spacing w:before="105" w:line="228" w:lineRule="auto"/>
                    <w:ind w:left="437"/>
                  </w:pPr>
                  <w:r>
                    <w:rPr>
                      <w:spacing w:val="7"/>
                    </w:rPr>
                    <w:t>套管外绝缘</w:t>
                  </w:r>
                </w:p>
              </w:tc>
              <w:tc>
                <w:tcPr>
                  <w:tcW w:w="1459" w:type="dxa"/>
                  <w:vAlign w:val="top"/>
                </w:tcPr>
                <w:p>
                  <w:pPr>
                    <w:pStyle w:val="TableText"/>
                    <w:spacing w:before="105" w:line="228" w:lineRule="auto"/>
                    <w:ind w:left="264"/>
                  </w:pPr>
                  <w:r>
                    <w:rPr>
                      <w:spacing w:val="5"/>
                    </w:rPr>
                    <w:t>高压套管</w:t>
                  </w:r>
                </w:p>
              </w:tc>
              <w:tc>
                <w:tcPr>
                  <w:tcW w:w="1869" w:type="dxa"/>
                  <w:vAlign w:val="top"/>
                </w:tcPr>
                <w:p>
                  <w:pPr>
                    <w:pStyle w:val="TableText"/>
                    <w:spacing w:before="105" w:line="228" w:lineRule="auto"/>
                    <w:ind w:left="154"/>
                  </w:pPr>
                  <w:r>
                    <w:rPr>
                      <w:spacing w:val="7"/>
                    </w:rPr>
                    <w:t>高压中性点套管</w:t>
                  </w:r>
                </w:p>
              </w:tc>
              <w:tc>
                <w:tcPr>
                  <w:tcW w:w="1513" w:type="dxa"/>
                  <w:tcBorders>
                    <w:right w:val="nil"/>
                  </w:tcBorders>
                  <w:vAlign w:val="top"/>
                </w:tcPr>
                <w:p>
                  <w:pPr>
                    <w:pStyle w:val="TableText"/>
                    <w:spacing w:before="105" w:line="228" w:lineRule="auto"/>
                    <w:ind w:left="285"/>
                  </w:pPr>
                  <w:r>
                    <w:rPr>
                      <w:spacing w:val="7"/>
                    </w:rPr>
                    <w:t>低压套管</w:t>
                  </w:r>
                </w:p>
              </w:tc>
            </w:tr>
            <w:tr>
              <w:tblPrEx>
                <w:tblW w:w="6862" w:type="dxa"/>
                <w:tblInd w:w="728" w:type="dxa"/>
                <w:tblLayout w:type="fixed"/>
              </w:tblPrEx>
              <w:trPr>
                <w:trHeight w:val="397"/>
              </w:trPr>
              <w:tc>
                <w:tcPr>
                  <w:tcW w:w="2021" w:type="dxa"/>
                  <w:tcBorders>
                    <w:left w:val="nil"/>
                  </w:tcBorders>
                  <w:vAlign w:val="top"/>
                </w:tcPr>
                <w:p>
                  <w:pPr>
                    <w:pStyle w:val="TableText"/>
                    <w:spacing w:before="108" w:line="221" w:lineRule="auto"/>
                    <w:ind w:left="207"/>
                    <w:rPr>
                      <w:rFonts w:ascii="Times New Roman" w:eastAsia="Times New Roman" w:hAnsi="Times New Roman" w:cs="Times New Roman"/>
                    </w:rPr>
                  </w:pPr>
                  <w:r>
                    <w:rPr>
                      <w:spacing w:val="8"/>
                    </w:rPr>
                    <w:t>泄露总爬距</w:t>
                  </w:r>
                  <w:r>
                    <w:rPr>
                      <w:rFonts w:ascii="Times New Roman" w:eastAsia="Times New Roman" w:hAnsi="Times New Roman" w:cs="Times New Roman"/>
                      <w:spacing w:val="8"/>
                    </w:rPr>
                    <w:t>(</w:t>
                  </w:r>
                  <w:r>
                    <w:rPr>
                      <w:rFonts w:ascii="Times New Roman" w:eastAsia="Times New Roman" w:hAnsi="Times New Roman" w:cs="Times New Roman"/>
                    </w:rPr>
                    <w:t>mm</w:t>
                  </w:r>
                  <w:r>
                    <w:rPr>
                      <w:rFonts w:ascii="Times New Roman" w:eastAsia="Times New Roman" w:hAnsi="Times New Roman" w:cs="Times New Roman"/>
                      <w:spacing w:val="8"/>
                    </w:rPr>
                    <w:t>)</w:t>
                  </w:r>
                </w:p>
              </w:tc>
              <w:tc>
                <w:tcPr>
                  <w:tcW w:w="1459" w:type="dxa"/>
                  <w:vAlign w:val="top"/>
                </w:tcPr>
                <w:p>
                  <w:pPr>
                    <w:spacing w:before="144" w:line="195" w:lineRule="auto"/>
                    <w:ind w:left="47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3906</w:t>
                  </w:r>
                </w:p>
              </w:tc>
              <w:tc>
                <w:tcPr>
                  <w:tcW w:w="1869" w:type="dxa"/>
                  <w:vAlign w:val="top"/>
                </w:tcPr>
                <w:p>
                  <w:pPr>
                    <w:spacing w:before="144" w:line="195" w:lineRule="auto"/>
                    <w:ind w:left="670"/>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2248</w:t>
                  </w:r>
                </w:p>
              </w:tc>
              <w:tc>
                <w:tcPr>
                  <w:tcW w:w="1513" w:type="dxa"/>
                  <w:tcBorders>
                    <w:right w:val="nil"/>
                  </w:tcBorders>
                  <w:vAlign w:val="top"/>
                </w:tcPr>
                <w:p>
                  <w:pPr>
                    <w:spacing w:before="144" w:line="195" w:lineRule="auto"/>
                    <w:ind w:left="54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780</w:t>
                  </w:r>
                </w:p>
              </w:tc>
            </w:tr>
            <w:tr>
              <w:tblPrEx>
                <w:tblW w:w="6862" w:type="dxa"/>
                <w:tblInd w:w="728" w:type="dxa"/>
                <w:tblLayout w:type="fixed"/>
              </w:tblPrEx>
              <w:trPr>
                <w:trHeight w:val="396"/>
              </w:trPr>
              <w:tc>
                <w:tcPr>
                  <w:tcW w:w="2021" w:type="dxa"/>
                  <w:tcBorders>
                    <w:left w:val="nil"/>
                  </w:tcBorders>
                  <w:vAlign w:val="top"/>
                </w:tcPr>
                <w:p>
                  <w:pPr>
                    <w:pStyle w:val="TableText"/>
                    <w:spacing w:before="109" w:line="228" w:lineRule="auto"/>
                    <w:ind w:left="542"/>
                  </w:pPr>
                  <w:r>
                    <w:rPr>
                      <w:spacing w:val="7"/>
                    </w:rPr>
                    <w:t>运行方式</w:t>
                  </w:r>
                </w:p>
              </w:tc>
              <w:tc>
                <w:tcPr>
                  <w:tcW w:w="4841" w:type="dxa"/>
                  <w:gridSpan w:val="3"/>
                  <w:tcBorders>
                    <w:right w:val="nil"/>
                  </w:tcBorders>
                  <w:vAlign w:val="top"/>
                </w:tcPr>
                <w:p>
                  <w:pPr>
                    <w:pStyle w:val="TableText"/>
                    <w:spacing w:before="109" w:line="228" w:lineRule="auto"/>
                    <w:ind w:left="1920"/>
                  </w:pPr>
                  <w:r>
                    <w:rPr>
                      <w:spacing w:val="5"/>
                    </w:rPr>
                    <w:t>高压</w:t>
                  </w:r>
                  <w:r>
                    <w:rPr>
                      <w:rFonts w:ascii="Times New Roman" w:eastAsia="Times New Roman" w:hAnsi="Times New Roman" w:cs="Times New Roman"/>
                      <w:spacing w:val="5"/>
                    </w:rPr>
                    <w:t>-</w:t>
                  </w:r>
                  <w:r>
                    <w:rPr>
                      <w:spacing w:val="5"/>
                    </w:rPr>
                    <w:t>低压</w:t>
                  </w:r>
                </w:p>
              </w:tc>
            </w:tr>
            <w:tr>
              <w:tblPrEx>
                <w:tblW w:w="6862" w:type="dxa"/>
                <w:tblInd w:w="728" w:type="dxa"/>
                <w:tblLayout w:type="fixed"/>
              </w:tblPrEx>
              <w:trPr>
                <w:trHeight w:val="396"/>
              </w:trPr>
              <w:tc>
                <w:tcPr>
                  <w:tcW w:w="2021" w:type="dxa"/>
                  <w:tcBorders>
                    <w:left w:val="nil"/>
                  </w:tcBorders>
                  <w:vAlign w:val="top"/>
                </w:tcPr>
                <w:p>
                  <w:pPr>
                    <w:pStyle w:val="TableText"/>
                    <w:spacing w:before="109" w:line="221" w:lineRule="auto"/>
                    <w:ind w:left="271"/>
                    <w:rPr>
                      <w:rFonts w:ascii="Times New Roman" w:eastAsia="Times New Roman" w:hAnsi="Times New Roman" w:cs="Times New Roman"/>
                    </w:rPr>
                  </w:pPr>
                  <w:r>
                    <w:rPr>
                      <w:spacing w:val="9"/>
                    </w:rPr>
                    <w:t>额定容量</w:t>
                  </w:r>
                  <w:r>
                    <w:rPr>
                      <w:rFonts w:ascii="Times New Roman" w:eastAsia="Times New Roman" w:hAnsi="Times New Roman" w:cs="Times New Roman"/>
                      <w:spacing w:val="9"/>
                    </w:rPr>
                    <w:t>(</w:t>
                  </w:r>
                  <w:r>
                    <w:rPr>
                      <w:rFonts w:ascii="Times New Roman" w:eastAsia="Times New Roman" w:hAnsi="Times New Roman" w:cs="Times New Roman"/>
                    </w:rPr>
                    <w:t>kVA</w:t>
                  </w:r>
                  <w:r>
                    <w:rPr>
                      <w:rFonts w:ascii="Times New Roman" w:eastAsia="Times New Roman" w:hAnsi="Times New Roman" w:cs="Times New Roman"/>
                      <w:spacing w:val="9"/>
                    </w:rPr>
                    <w:t>)</w:t>
                  </w:r>
                </w:p>
              </w:tc>
              <w:tc>
                <w:tcPr>
                  <w:tcW w:w="4841" w:type="dxa"/>
                  <w:gridSpan w:val="3"/>
                  <w:tcBorders>
                    <w:right w:val="nil"/>
                  </w:tcBorders>
                  <w:vAlign w:val="top"/>
                </w:tcPr>
                <w:p>
                  <w:pPr>
                    <w:spacing w:before="145" w:line="195" w:lineRule="auto"/>
                    <w:ind w:left="210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31500</w:t>
                  </w:r>
                </w:p>
              </w:tc>
            </w:tr>
            <w:tr>
              <w:tblPrEx>
                <w:tblW w:w="6862" w:type="dxa"/>
                <w:tblInd w:w="728" w:type="dxa"/>
                <w:tblLayout w:type="fixed"/>
              </w:tblPrEx>
              <w:trPr>
                <w:trHeight w:val="396"/>
              </w:trPr>
              <w:tc>
                <w:tcPr>
                  <w:tcW w:w="2021" w:type="dxa"/>
                  <w:tcBorders>
                    <w:left w:val="nil"/>
                  </w:tcBorders>
                  <w:vAlign w:val="top"/>
                </w:tcPr>
                <w:p>
                  <w:pPr>
                    <w:pStyle w:val="TableText"/>
                    <w:spacing w:before="111" w:line="221" w:lineRule="auto"/>
                    <w:ind w:left="392"/>
                    <w:rPr>
                      <w:rFonts w:ascii="Times New Roman" w:eastAsia="Times New Roman" w:hAnsi="Times New Roman" w:cs="Times New Roman"/>
                    </w:rPr>
                  </w:pPr>
                  <w:r>
                    <w:rPr>
                      <w:spacing w:val="5"/>
                    </w:rPr>
                    <w:t>空载电流</w:t>
                  </w:r>
                  <w:r>
                    <w:rPr>
                      <w:rFonts w:ascii="Times New Roman" w:eastAsia="Times New Roman" w:hAnsi="Times New Roman" w:cs="Times New Roman"/>
                      <w:spacing w:val="5"/>
                    </w:rPr>
                    <w:t>(%)</w:t>
                  </w:r>
                </w:p>
              </w:tc>
              <w:tc>
                <w:tcPr>
                  <w:tcW w:w="4841" w:type="dxa"/>
                  <w:gridSpan w:val="3"/>
                  <w:tcBorders>
                    <w:right w:val="nil"/>
                  </w:tcBorders>
                  <w:vAlign w:val="top"/>
                </w:tcPr>
                <w:p>
                  <w:pPr>
                    <w:spacing w:before="147" w:line="195" w:lineRule="auto"/>
                    <w:ind w:left="213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0.070</w:t>
                  </w:r>
                </w:p>
              </w:tc>
            </w:tr>
            <w:tr>
              <w:tblPrEx>
                <w:tblW w:w="6862" w:type="dxa"/>
                <w:tblInd w:w="728" w:type="dxa"/>
                <w:tblLayout w:type="fixed"/>
              </w:tblPrEx>
              <w:trPr>
                <w:trHeight w:val="396"/>
              </w:trPr>
              <w:tc>
                <w:tcPr>
                  <w:tcW w:w="2021" w:type="dxa"/>
                  <w:tcBorders>
                    <w:left w:val="nil"/>
                  </w:tcBorders>
                  <w:vAlign w:val="top"/>
                </w:tcPr>
                <w:p>
                  <w:pPr>
                    <w:pStyle w:val="TableText"/>
                    <w:spacing w:before="111" w:line="221" w:lineRule="auto"/>
                    <w:ind w:left="306"/>
                    <w:rPr>
                      <w:rFonts w:ascii="Times New Roman" w:eastAsia="Times New Roman" w:hAnsi="Times New Roman" w:cs="Times New Roman"/>
                    </w:rPr>
                  </w:pPr>
                  <w:r>
                    <w:rPr>
                      <w:spacing w:val="7"/>
                    </w:rPr>
                    <w:t>空载损耗</w:t>
                  </w:r>
                  <w:r>
                    <w:rPr>
                      <w:rFonts w:ascii="Times New Roman" w:eastAsia="Times New Roman" w:hAnsi="Times New Roman" w:cs="Times New Roman"/>
                      <w:spacing w:val="7"/>
                    </w:rPr>
                    <w:t>(</w:t>
                  </w:r>
                  <w:r>
                    <w:rPr>
                      <w:rFonts w:ascii="Times New Roman" w:eastAsia="Times New Roman" w:hAnsi="Times New Roman" w:cs="Times New Roman"/>
                    </w:rPr>
                    <w:t>KW</w:t>
                  </w:r>
                  <w:r>
                    <w:rPr>
                      <w:rFonts w:ascii="Times New Roman" w:eastAsia="Times New Roman" w:hAnsi="Times New Roman" w:cs="Times New Roman"/>
                      <w:spacing w:val="7"/>
                    </w:rPr>
                    <w:t>)</w:t>
                  </w:r>
                </w:p>
              </w:tc>
              <w:tc>
                <w:tcPr>
                  <w:tcW w:w="4841" w:type="dxa"/>
                  <w:gridSpan w:val="3"/>
                  <w:tcBorders>
                    <w:right w:val="nil"/>
                  </w:tcBorders>
                  <w:vAlign w:val="top"/>
                </w:tcPr>
                <w:p>
                  <w:pPr>
                    <w:spacing w:before="147" w:line="195" w:lineRule="auto"/>
                    <w:ind w:left="215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18.04</w:t>
                  </w:r>
                </w:p>
              </w:tc>
            </w:tr>
            <w:tr>
              <w:tblPrEx>
                <w:tblW w:w="6862" w:type="dxa"/>
                <w:tblInd w:w="728" w:type="dxa"/>
                <w:tblLayout w:type="fixed"/>
              </w:tblPrEx>
              <w:trPr>
                <w:trHeight w:val="396"/>
              </w:trPr>
              <w:tc>
                <w:tcPr>
                  <w:tcW w:w="2021" w:type="dxa"/>
                  <w:tcBorders>
                    <w:left w:val="nil"/>
                  </w:tcBorders>
                  <w:vAlign w:val="top"/>
                </w:tcPr>
                <w:p>
                  <w:pPr>
                    <w:pStyle w:val="TableText"/>
                    <w:spacing w:before="113" w:line="221" w:lineRule="auto"/>
                    <w:ind w:left="308"/>
                    <w:rPr>
                      <w:rFonts w:ascii="Times New Roman" w:eastAsia="Times New Roman" w:hAnsi="Times New Roman" w:cs="Times New Roman"/>
                    </w:rPr>
                  </w:pPr>
                  <w:r>
                    <w:rPr>
                      <w:spacing w:val="7"/>
                    </w:rPr>
                    <w:t>负载损耗</w:t>
                  </w:r>
                  <w:r>
                    <w:rPr>
                      <w:rFonts w:ascii="Times New Roman" w:eastAsia="Times New Roman" w:hAnsi="Times New Roman" w:cs="Times New Roman"/>
                      <w:spacing w:val="7"/>
                    </w:rPr>
                    <w:t>(</w:t>
                  </w:r>
                  <w:r>
                    <w:rPr>
                      <w:rFonts w:ascii="Times New Roman" w:eastAsia="Times New Roman" w:hAnsi="Times New Roman" w:cs="Times New Roman"/>
                    </w:rPr>
                    <w:t>KW</w:t>
                  </w:r>
                  <w:r>
                    <w:rPr>
                      <w:rFonts w:ascii="Times New Roman" w:eastAsia="Times New Roman" w:hAnsi="Times New Roman" w:cs="Times New Roman"/>
                      <w:spacing w:val="7"/>
                    </w:rPr>
                    <w:t>)</w:t>
                  </w:r>
                </w:p>
              </w:tc>
              <w:tc>
                <w:tcPr>
                  <w:tcW w:w="4841" w:type="dxa"/>
                  <w:gridSpan w:val="3"/>
                  <w:tcBorders>
                    <w:right w:val="nil"/>
                  </w:tcBorders>
                  <w:vAlign w:val="top"/>
                </w:tcPr>
                <w:p>
                  <w:pPr>
                    <w:spacing w:before="149" w:line="195" w:lineRule="auto"/>
                    <w:ind w:left="215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110.7</w:t>
                  </w:r>
                </w:p>
              </w:tc>
            </w:tr>
            <w:tr>
              <w:tblPrEx>
                <w:tblW w:w="6862" w:type="dxa"/>
                <w:tblInd w:w="728" w:type="dxa"/>
                <w:tblLayout w:type="fixed"/>
              </w:tblPrEx>
              <w:trPr>
                <w:trHeight w:val="397"/>
              </w:trPr>
              <w:tc>
                <w:tcPr>
                  <w:tcW w:w="2021" w:type="dxa"/>
                  <w:vMerge w:val="restart"/>
                  <w:tcBorders>
                    <w:left w:val="nil"/>
                    <w:bottom w:val="nil"/>
                  </w:tcBorders>
                  <w:vAlign w:val="top"/>
                </w:tcPr>
                <w:p>
                  <w:pPr>
                    <w:pStyle w:val="TableText"/>
                    <w:spacing w:before="300" w:line="221" w:lineRule="auto"/>
                    <w:ind w:left="388"/>
                    <w:rPr>
                      <w:rFonts w:ascii="Times New Roman" w:eastAsia="Times New Roman" w:hAnsi="Times New Roman" w:cs="Times New Roman"/>
                    </w:rPr>
                  </w:pPr>
                  <w:r>
                    <w:rPr>
                      <w:spacing w:val="5"/>
                    </w:rPr>
                    <w:t>短路阻抗</w:t>
                  </w:r>
                  <w:r>
                    <w:rPr>
                      <w:rFonts w:ascii="Times New Roman" w:eastAsia="Times New Roman" w:hAnsi="Times New Roman" w:cs="Times New Roman"/>
                      <w:spacing w:val="5"/>
                    </w:rPr>
                    <w:t>(%)</w:t>
                  </w:r>
                </w:p>
              </w:tc>
              <w:tc>
                <w:tcPr>
                  <w:tcW w:w="1459" w:type="dxa"/>
                  <w:vAlign w:val="top"/>
                </w:tcPr>
                <w:p>
                  <w:pPr>
                    <w:pStyle w:val="TableText"/>
                    <w:spacing w:before="116" w:line="228" w:lineRule="auto"/>
                    <w:ind w:left="158"/>
                  </w:pPr>
                  <w:r>
                    <w:rPr>
                      <w:spacing w:val="7"/>
                    </w:rPr>
                    <w:t>极限正分接</w:t>
                  </w:r>
                </w:p>
              </w:tc>
              <w:tc>
                <w:tcPr>
                  <w:tcW w:w="1869" w:type="dxa"/>
                  <w:vAlign w:val="top"/>
                </w:tcPr>
                <w:p>
                  <w:pPr>
                    <w:pStyle w:val="TableText"/>
                    <w:spacing w:before="115" w:line="228" w:lineRule="auto"/>
                    <w:ind w:left="465"/>
                  </w:pPr>
                  <w:r>
                    <w:rPr>
                      <w:spacing w:val="7"/>
                    </w:rPr>
                    <w:t>额定分接</w:t>
                  </w:r>
                </w:p>
              </w:tc>
              <w:tc>
                <w:tcPr>
                  <w:tcW w:w="1513" w:type="dxa"/>
                  <w:tcBorders>
                    <w:right w:val="nil"/>
                  </w:tcBorders>
                  <w:vAlign w:val="top"/>
                </w:tcPr>
                <w:p>
                  <w:pPr>
                    <w:pStyle w:val="TableText"/>
                    <w:spacing w:before="115" w:line="228" w:lineRule="auto"/>
                    <w:ind w:left="182"/>
                  </w:pPr>
                  <w:r>
                    <w:rPr>
                      <w:spacing w:val="7"/>
                    </w:rPr>
                    <w:t>极限负分接</w:t>
                  </w:r>
                </w:p>
              </w:tc>
            </w:tr>
            <w:tr>
              <w:tblPrEx>
                <w:tblW w:w="6862" w:type="dxa"/>
                <w:tblInd w:w="728" w:type="dxa"/>
                <w:tblLayout w:type="fixed"/>
              </w:tblPrEx>
              <w:trPr>
                <w:trHeight w:val="389"/>
              </w:trPr>
              <w:tc>
                <w:tcPr>
                  <w:tcW w:w="2021" w:type="dxa"/>
                  <w:vMerge/>
                  <w:tcBorders>
                    <w:top w:val="nil"/>
                    <w:left w:val="nil"/>
                    <w:bottom w:val="single" w:sz="10" w:space="0" w:color="000000"/>
                  </w:tcBorders>
                  <w:vAlign w:val="top"/>
                </w:tcPr>
                <w:p>
                  <w:pPr>
                    <w:rPr>
                      <w:rFonts w:ascii="Arial"/>
                      <w:sz w:val="21"/>
                    </w:rPr>
                  </w:pPr>
                </w:p>
              </w:tc>
              <w:tc>
                <w:tcPr>
                  <w:tcW w:w="1459" w:type="dxa"/>
                  <w:tcBorders>
                    <w:bottom w:val="single" w:sz="10" w:space="0" w:color="000000"/>
                  </w:tcBorders>
                  <w:vAlign w:val="top"/>
                </w:tcPr>
                <w:p>
                  <w:pPr>
                    <w:spacing w:before="135" w:line="195" w:lineRule="auto"/>
                    <w:ind w:left="45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10.98</w:t>
                  </w:r>
                </w:p>
              </w:tc>
              <w:tc>
                <w:tcPr>
                  <w:tcW w:w="1869" w:type="dxa"/>
                  <w:tcBorders>
                    <w:bottom w:val="single" w:sz="10" w:space="0" w:color="000000"/>
                  </w:tcBorders>
                  <w:vAlign w:val="top"/>
                </w:tcPr>
                <w:p>
                  <w:pPr>
                    <w:spacing w:before="135" w:line="195" w:lineRule="auto"/>
                    <w:ind w:left="66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10.43</w:t>
                  </w:r>
                </w:p>
              </w:tc>
              <w:tc>
                <w:tcPr>
                  <w:tcW w:w="1513" w:type="dxa"/>
                  <w:tcBorders>
                    <w:bottom w:val="single" w:sz="10" w:space="0" w:color="000000"/>
                    <w:right w:val="nil"/>
                  </w:tcBorders>
                  <w:vAlign w:val="top"/>
                </w:tcPr>
                <w:p>
                  <w:pPr>
                    <w:spacing w:before="135" w:line="195" w:lineRule="auto"/>
                    <w:ind w:left="48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10.16</w:t>
                  </w:r>
                </w:p>
              </w:tc>
            </w:tr>
          </w:tbl>
          <w:p>
            <w:pPr>
              <w:pStyle w:val="TableText"/>
              <w:spacing w:before="33" w:line="228" w:lineRule="auto"/>
              <w:ind w:left="527"/>
            </w:pPr>
            <w:r>
              <w:rPr>
                <w:rFonts w:ascii="Times New Roman" w:eastAsia="Times New Roman" w:hAnsi="Times New Roman" w:cs="Times New Roman"/>
                <w:b/>
                <w:bCs/>
                <w:spacing w:val="7"/>
              </w:rPr>
              <w:t>3</w:t>
            </w:r>
            <w:r>
              <w:rPr>
                <w:rFonts w:ascii="Times New Roman" w:eastAsia="Times New Roman" w:hAnsi="Times New Roman" w:cs="Times New Roman"/>
                <w:b/>
                <w:bCs/>
                <w:spacing w:val="-17"/>
              </w:rPr>
              <w:t xml:space="preserve"> </w:t>
            </w:r>
            <w:r>
              <w:rPr>
                <w:spacing w:val="7"/>
                <w14:textOutline w14:w="3795" w14:cap="sq">
                  <w14:solidFill>
                    <w14:srgbClr w14:val="000000"/>
                  </w14:solidFill>
                  <w14:prstDash w14:val="solid"/>
                  <w14:bevel/>
                </w14:textOutline>
              </w:rPr>
              <w:t>、升压站位置及四至情况</w:t>
            </w:r>
          </w:p>
          <w:p>
            <w:pPr>
              <w:pStyle w:val="TableText"/>
              <w:spacing w:before="160" w:line="377" w:lineRule="auto"/>
              <w:ind w:left="116" w:right="105" w:firstLine="410"/>
              <w:jc w:val="both"/>
            </w:pPr>
            <w:r>
              <w:rPr>
                <w:spacing w:val="9"/>
              </w:rPr>
              <w:t>升压站和</w:t>
            </w:r>
            <w:r>
              <w:rPr>
                <w:spacing w:val="-24"/>
              </w:rPr>
              <w:t xml:space="preserve"> </w:t>
            </w:r>
            <w:r>
              <w:rPr>
                <w:rFonts w:ascii="Times New Roman" w:eastAsia="Times New Roman" w:hAnsi="Times New Roman" w:cs="Times New Roman"/>
              </w:rPr>
              <w:t>GIS</w:t>
            </w:r>
            <w:r>
              <w:rPr>
                <w:rFonts w:ascii="Times New Roman" w:eastAsia="Times New Roman" w:hAnsi="Times New Roman" w:cs="Times New Roman"/>
                <w:spacing w:val="9"/>
              </w:rPr>
              <w:t xml:space="preserve"> </w:t>
            </w:r>
            <w:r>
              <w:rPr>
                <w:spacing w:val="9"/>
              </w:rPr>
              <w:t>配电房位于高州市绿能环保发电项目主厂房东北角，东侧为道路</w:t>
            </w:r>
            <w:r>
              <w:rPr>
                <w:spacing w:val="-41"/>
              </w:rPr>
              <w:t xml:space="preserve"> </w:t>
            </w:r>
            <w:r>
              <w:rPr>
                <w:rFonts w:ascii="Times New Roman" w:eastAsia="Times New Roman" w:hAnsi="Times New Roman" w:cs="Times New Roman"/>
                <w:spacing w:val="9"/>
              </w:rPr>
              <w:t xml:space="preserve">20 </w:t>
            </w:r>
            <w:r>
              <w:rPr>
                <w:spacing w:val="9"/>
              </w:rPr>
              <w:t>米</w:t>
            </w:r>
            <w:r>
              <w:t xml:space="preserve"> </w:t>
            </w:r>
            <w:r>
              <w:rPr>
                <w:spacing w:val="10"/>
              </w:rPr>
              <w:t>处为污水处理站，西侧为主厂房大厅，南侧药剂间，北侧为</w:t>
            </w:r>
            <w:r>
              <w:rPr>
                <w:spacing w:val="9"/>
              </w:rPr>
              <w:t>道路和空地，东北侧</w:t>
            </w:r>
            <w:r>
              <w:rPr>
                <w:spacing w:val="-38"/>
              </w:rPr>
              <w:t xml:space="preserve"> </w:t>
            </w:r>
            <w:r>
              <w:rPr>
                <w:rFonts w:ascii="Times New Roman" w:eastAsia="Times New Roman" w:hAnsi="Times New Roman" w:cs="Times New Roman"/>
                <w:spacing w:val="9"/>
              </w:rPr>
              <w:t xml:space="preserve">54 </w:t>
            </w:r>
            <w:r>
              <w:rPr>
                <w:spacing w:val="9"/>
              </w:rPr>
              <w:t>米为</w:t>
            </w:r>
          </w:p>
          <w:p>
            <w:pPr>
              <w:pStyle w:val="TableText"/>
              <w:spacing w:before="1" w:line="226" w:lineRule="auto"/>
              <w:ind w:left="114"/>
            </w:pPr>
            <w:r>
              <w:rPr>
                <w:spacing w:val="7"/>
              </w:rPr>
              <w:t>综合办公楼。具体四至情况见附图</w:t>
            </w:r>
            <w:r>
              <w:rPr>
                <w:spacing w:val="-30"/>
              </w:rPr>
              <w:t xml:space="preserve"> </w:t>
            </w:r>
            <w:r>
              <w:rPr>
                <w:rFonts w:ascii="Times New Roman" w:eastAsia="Times New Roman" w:hAnsi="Times New Roman" w:cs="Times New Roman"/>
                <w:spacing w:val="7"/>
              </w:rPr>
              <w:t>3</w:t>
            </w:r>
            <w:r>
              <w:rPr>
                <w:rFonts w:ascii="Times New Roman" w:eastAsia="Times New Roman" w:hAnsi="Times New Roman" w:cs="Times New Roman"/>
                <w:spacing w:val="-21"/>
              </w:rPr>
              <w:t xml:space="preserve"> </w:t>
            </w:r>
            <w:r>
              <w:rPr>
                <w:spacing w:val="7"/>
              </w:rPr>
              <w:t>。升压站及周围现状照片间图</w:t>
            </w:r>
            <w:r>
              <w:rPr>
                <w:spacing w:val="-43"/>
              </w:rPr>
              <w:t xml:space="preserve"> </w:t>
            </w:r>
            <w:r>
              <w:rPr>
                <w:rFonts w:ascii="Times New Roman" w:eastAsia="Times New Roman" w:hAnsi="Times New Roman" w:cs="Times New Roman"/>
                <w:spacing w:val="7"/>
              </w:rPr>
              <w:t>2-2</w:t>
            </w:r>
            <w:r>
              <w:rPr>
                <w:spacing w:val="7"/>
              </w:rPr>
              <w:t>。</w:t>
            </w:r>
          </w:p>
          <w:p>
            <w:pPr>
              <w:pStyle w:val="TableText"/>
              <w:spacing w:before="165" w:line="229" w:lineRule="auto"/>
              <w:ind w:left="529"/>
            </w:pPr>
            <w:r>
              <w:rPr>
                <w:rFonts w:ascii="Times New Roman" w:eastAsia="Times New Roman" w:hAnsi="Times New Roman" w:cs="Times New Roman"/>
                <w:b/>
                <w:bCs/>
                <w:spacing w:val="6"/>
              </w:rPr>
              <w:t>4</w:t>
            </w:r>
            <w:r>
              <w:rPr>
                <w:rFonts w:ascii="Times New Roman" w:eastAsia="Times New Roman" w:hAnsi="Times New Roman" w:cs="Times New Roman"/>
                <w:b/>
                <w:bCs/>
                <w:spacing w:val="-20"/>
              </w:rPr>
              <w:t xml:space="preserve"> </w:t>
            </w:r>
            <w:r>
              <w:rPr>
                <w:spacing w:val="6"/>
                <w14:textOutline w14:w="3795" w14:cap="sq">
                  <w14:solidFill>
                    <w14:srgbClr w14:val="000000"/>
                  </w14:solidFill>
                  <w14:prstDash w14:val="solid"/>
                  <w14:bevel/>
                </w14:textOutline>
              </w:rPr>
              <w:t>、升压站功能设置</w:t>
            </w:r>
          </w:p>
          <w:p>
            <w:pPr>
              <w:pStyle w:val="TableText"/>
              <w:spacing w:before="159" w:line="408" w:lineRule="exact"/>
              <w:ind w:left="525"/>
            </w:pPr>
            <w:r>
              <w:rPr>
                <w:spacing w:val="18"/>
                <w:position w:val="15"/>
              </w:rPr>
              <w:t>本项目升压站包含配置一间主变压器室和一间</w:t>
            </w:r>
            <w:r>
              <w:rPr>
                <w:spacing w:val="-24"/>
                <w:position w:val="15"/>
              </w:rPr>
              <w:t xml:space="preserve"> </w:t>
            </w:r>
            <w:r>
              <w:rPr>
                <w:rFonts w:ascii="Times New Roman" w:eastAsia="Times New Roman" w:hAnsi="Times New Roman" w:cs="Times New Roman"/>
                <w:position w:val="15"/>
              </w:rPr>
              <w:t>GIS</w:t>
            </w:r>
            <w:r>
              <w:rPr>
                <w:rFonts w:ascii="Times New Roman" w:eastAsia="Times New Roman" w:hAnsi="Times New Roman" w:cs="Times New Roman"/>
                <w:spacing w:val="24"/>
                <w:w w:val="101"/>
                <w:position w:val="15"/>
              </w:rPr>
              <w:t xml:space="preserve"> </w:t>
            </w:r>
            <w:r>
              <w:rPr>
                <w:spacing w:val="18"/>
                <w:position w:val="15"/>
              </w:rPr>
              <w:t>配电间</w:t>
            </w:r>
            <w:r>
              <w:rPr>
                <w:spacing w:val="-60"/>
                <w:position w:val="15"/>
              </w:rPr>
              <w:t xml:space="preserve"> </w:t>
            </w:r>
            <w:r>
              <w:rPr>
                <w:spacing w:val="18"/>
                <w:position w:val="15"/>
              </w:rPr>
              <w:t>。主变压器室配置一台</w:t>
            </w:r>
          </w:p>
        </w:tc>
      </w:tr>
    </w:tbl>
    <w:p>
      <w:pPr>
        <w:sectPr>
          <w:footerReference w:type="default" r:id="rId13"/>
          <w:pgSz w:w="11906" w:h="16839"/>
          <w:pgMar w:top="1418" w:right="1412" w:bottom="1031" w:left="1411" w:header="0" w:footer="848" w:gutter="0"/>
          <w:pgNumType w:start="13"/>
          <w:cols w:space="708"/>
        </w:sectPr>
      </w:pPr>
    </w:p>
    <w:tbl>
      <w:tblPr>
        <w:tblStyle w:val="TableNormal9"/>
        <w:tblW w:w="90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48"/>
        <w:gridCol w:w="8329"/>
      </w:tblGrid>
      <w:tr>
        <w:tblPrEx>
          <w:tblW w:w="90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13792"/>
        </w:trPr>
        <w:tc>
          <w:tcPr>
            <w:tcW w:w="748" w:type="dxa"/>
            <w:vAlign w:val="top"/>
          </w:tcPr>
          <w:p/>
        </w:tc>
        <w:tc>
          <w:tcPr>
            <w:tcW w:w="8329" w:type="dxa"/>
            <w:vAlign w:val="top"/>
          </w:tcPr>
          <w:p>
            <w:pPr>
              <w:pStyle w:val="TableText"/>
              <w:spacing w:line="229" w:lineRule="auto"/>
              <w:ind w:left="112"/>
            </w:pPr>
            <w:r>
              <w:rPr>
                <w:rFonts w:ascii="Times New Roman" w:eastAsia="Times New Roman" w:hAnsi="Times New Roman" w:cs="Times New Roman"/>
                <w:spacing w:val="6"/>
              </w:rPr>
              <w:t>31.5</w:t>
            </w:r>
            <w:r>
              <w:rPr>
                <w:rFonts w:ascii="Times New Roman" w:eastAsia="Times New Roman" w:hAnsi="Times New Roman" w:cs="Times New Roman"/>
              </w:rPr>
              <w:t>MVA</w:t>
            </w:r>
            <w:r>
              <w:rPr>
                <w:rFonts w:ascii="Times New Roman" w:eastAsia="Times New Roman" w:hAnsi="Times New Roman" w:cs="Times New Roman"/>
                <w:spacing w:val="6"/>
              </w:rPr>
              <w:t xml:space="preserve"> </w:t>
            </w:r>
            <w:r>
              <w:rPr>
                <w:spacing w:val="6"/>
              </w:rPr>
              <w:t>主变压器，配电间设</w:t>
            </w:r>
            <w:r>
              <w:rPr>
                <w:spacing w:val="-16"/>
              </w:rPr>
              <w:t xml:space="preserve"> </w:t>
            </w:r>
            <w:r>
              <w:rPr>
                <w:rFonts w:ascii="Times New Roman" w:eastAsia="Times New Roman" w:hAnsi="Times New Roman" w:cs="Times New Roman"/>
                <w:spacing w:val="6"/>
              </w:rPr>
              <w:t>110</w:t>
            </w:r>
            <w:r>
              <w:rPr>
                <w:rFonts w:ascii="Times New Roman" w:eastAsia="Times New Roman" w:hAnsi="Times New Roman" w:cs="Times New Roman"/>
              </w:rPr>
              <w:t>kVGIS</w:t>
            </w:r>
            <w:r>
              <w:rPr>
                <w:rFonts w:ascii="Times New Roman" w:eastAsia="Times New Roman" w:hAnsi="Times New Roman" w:cs="Times New Roman"/>
                <w:spacing w:val="6"/>
              </w:rPr>
              <w:t xml:space="preserve"> </w:t>
            </w:r>
            <w:r>
              <w:rPr>
                <w:spacing w:val="6"/>
              </w:rPr>
              <w:t>配电室。</w:t>
            </w:r>
          </w:p>
          <w:p>
            <w:pPr>
              <w:pStyle w:val="TableText"/>
              <w:spacing w:before="160" w:line="227" w:lineRule="auto"/>
              <w:ind w:left="530"/>
            </w:pPr>
            <w:r>
              <w:rPr>
                <w:rFonts w:ascii="Times New Roman" w:eastAsia="Times New Roman" w:hAnsi="Times New Roman" w:cs="Times New Roman"/>
                <w:b/>
                <w:bCs/>
                <w:spacing w:val="5"/>
              </w:rPr>
              <w:t>5</w:t>
            </w:r>
            <w:r>
              <w:rPr>
                <w:rFonts w:ascii="Times New Roman" w:eastAsia="Times New Roman" w:hAnsi="Times New Roman" w:cs="Times New Roman"/>
                <w:b/>
                <w:bCs/>
                <w:spacing w:val="-25"/>
              </w:rPr>
              <w:t xml:space="preserve"> </w:t>
            </w:r>
            <w:r>
              <w:rPr>
                <w:spacing w:val="5"/>
                <w14:textOutline w14:w="3795" w14:cap="sq">
                  <w14:solidFill>
                    <w14:srgbClr w14:val="000000"/>
                  </w14:solidFill>
                  <w14:prstDash w14:val="solid"/>
                  <w14:bevel/>
                </w14:textOutline>
              </w:rPr>
              <w:t>、</w:t>
            </w:r>
            <w:r>
              <w:rPr>
                <w:spacing w:val="21"/>
              </w:rPr>
              <w:t xml:space="preserve"> </w:t>
            </w:r>
            <w:r>
              <w:rPr>
                <w:spacing w:val="5"/>
                <w14:textOutline w14:w="3795" w14:cap="sq">
                  <w14:solidFill>
                    <w14:srgbClr w14:val="000000"/>
                  </w14:solidFill>
                  <w14:prstDash w14:val="solid"/>
                  <w14:bevel/>
                </w14:textOutline>
              </w:rPr>
              <w:t>升压站供排水设施</w:t>
            </w:r>
          </w:p>
          <w:p>
            <w:pPr>
              <w:pStyle w:val="TableText"/>
              <w:spacing w:before="162" w:line="408" w:lineRule="exact"/>
              <w:ind w:left="533"/>
            </w:pPr>
            <w:r>
              <w:rPr>
                <w:spacing w:val="10"/>
                <w:position w:val="15"/>
              </w:rPr>
              <w:t>升压站位于高州市绿能环保发电项目厂区内，不单独设置值守人员。本升压站为无</w:t>
            </w:r>
          </w:p>
          <w:p>
            <w:pPr>
              <w:pStyle w:val="TableText"/>
              <w:spacing w:before="1" w:line="227" w:lineRule="auto"/>
              <w:ind w:left="113"/>
            </w:pPr>
            <w:r>
              <w:rPr>
                <w:spacing w:val="8"/>
              </w:rPr>
              <w:t>人值班，升压站不设置生活污水处理装置。</w:t>
            </w:r>
          </w:p>
          <w:p>
            <w:pPr>
              <w:pStyle w:val="TableText"/>
              <w:spacing w:before="164" w:line="408" w:lineRule="exact"/>
              <w:ind w:left="537"/>
            </w:pPr>
            <w:r>
              <w:rPr>
                <w:spacing w:val="10"/>
                <w:position w:val="15"/>
              </w:rPr>
              <w:t>高州市绿能环保发电项目工程人员产生的少量生活污水利用厂区内设置的化粪池处</w:t>
            </w:r>
          </w:p>
          <w:p>
            <w:pPr>
              <w:pStyle w:val="TableText"/>
              <w:spacing w:line="227" w:lineRule="auto"/>
              <w:ind w:left="114"/>
            </w:pPr>
            <w:r>
              <w:rPr>
                <w:spacing w:val="9"/>
              </w:rPr>
              <w:t>理后排入金山工业园污水管网，进入金山污水处理厂。</w:t>
            </w:r>
          </w:p>
        </w:tc>
      </w:tr>
    </w:tbl>
    <w:p>
      <w:pPr>
        <w:pStyle w:val="BodyText"/>
      </w:pPr>
    </w:p>
    <w:p>
      <w:pPr>
        <w:sectPr>
          <w:footerReference w:type="default" r:id="rId14"/>
          <w:type w:val="nextPage"/>
          <w:pgSz w:w="11906" w:h="16839"/>
          <w:pgMar w:top="1418" w:right="1412" w:bottom="1031" w:left="1411" w:header="0" w:footer="848" w:gutter="0"/>
          <w:pgNumType w:start="14"/>
          <w:cols w:space="708"/>
          <w:titlePg w:val="0"/>
        </w:sectPr>
      </w:pPr>
    </w:p>
    <w:tbl>
      <w:tblPr>
        <w:tblStyle w:val="TableNormal10"/>
        <w:tblW w:w="9077"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50"/>
        <w:gridCol w:w="8286"/>
        <w:gridCol w:w="41"/>
      </w:tblGrid>
      <w:tr>
        <w:tblPrEx>
          <w:tblW w:w="9077"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6998"/>
        </w:trPr>
        <w:tc>
          <w:tcPr>
            <w:tcW w:w="750" w:type="dxa"/>
            <w:vMerge w:val="restart"/>
            <w:tcBorders>
              <w:bottom w:val="nil"/>
            </w:tcBorders>
            <w:vAlign w:val="top"/>
          </w:tcPr>
          <w:p>
            <w:pPr>
              <w:rPr>
                <w:rFonts w:ascii="Arial"/>
                <w:sz w:val="21"/>
              </w:rPr>
            </w:pPr>
          </w:p>
        </w:tc>
        <w:tc>
          <w:tcPr>
            <w:tcW w:w="8286" w:type="dxa"/>
            <w:vMerge w:val="restart"/>
            <w:tcBorders>
              <w:bottom w:val="nil"/>
            </w:tcBorders>
            <w:vAlign w:val="top"/>
          </w:tcPr>
          <w:p>
            <w:pPr>
              <w:pStyle w:val="TableText"/>
              <w:spacing w:before="35" w:line="408" w:lineRule="exact"/>
              <w:ind w:left="522"/>
            </w:pPr>
            <w:r>
              <w:rPr>
                <w:spacing w:val="8"/>
                <w:position w:val="15"/>
              </w:rPr>
              <w:t>变压器事故排油经水封井、事故油管排至事故油池，在事故油池内进行</w:t>
            </w:r>
            <w:r>
              <w:rPr>
                <w:spacing w:val="7"/>
                <w:position w:val="15"/>
              </w:rPr>
              <w:t>油水分离处理</w:t>
            </w:r>
          </w:p>
          <w:p>
            <w:pPr>
              <w:pStyle w:val="TableText"/>
              <w:spacing w:line="227" w:lineRule="auto"/>
              <w:ind w:left="111"/>
            </w:pPr>
            <w:r>
              <w:rPr>
                <w:spacing w:val="9"/>
              </w:rPr>
              <w:t>后，事故油池内的废油应及时回收，防止环境污染。</w:t>
            </w:r>
          </w:p>
          <w:p>
            <w:pPr>
              <w:pStyle w:val="TableText"/>
              <w:spacing w:before="163" w:line="228" w:lineRule="auto"/>
              <w:ind w:left="529"/>
            </w:pPr>
            <w:r>
              <w:rPr>
                <w:rFonts w:ascii="Times New Roman" w:eastAsia="Times New Roman" w:hAnsi="Times New Roman" w:cs="Times New Roman"/>
                <w:b/>
                <w:bCs/>
                <w:spacing w:val="8"/>
              </w:rPr>
              <w:t>6</w:t>
            </w:r>
            <w:r>
              <w:rPr>
                <w:rFonts w:ascii="Times New Roman" w:eastAsia="Times New Roman" w:hAnsi="Times New Roman" w:cs="Times New Roman"/>
                <w:b/>
                <w:bCs/>
                <w:spacing w:val="-22"/>
              </w:rPr>
              <w:t xml:space="preserve"> </w:t>
            </w:r>
            <w:r>
              <w:rPr>
                <w:spacing w:val="8"/>
                <w14:textOutline w14:w="3795" w14:cap="sq">
                  <w14:solidFill>
                    <w14:srgbClr w14:val="000000"/>
                  </w14:solidFill>
                  <w14:prstDash w14:val="solid"/>
                  <w14:bevel/>
                </w14:textOutline>
              </w:rPr>
              <w:t>、</w:t>
            </w:r>
            <w:r>
              <w:rPr>
                <w:spacing w:val="8"/>
              </w:rPr>
              <w:t xml:space="preserve"> </w:t>
            </w:r>
            <w:r>
              <w:rPr>
                <w:spacing w:val="8"/>
                <w14:textOutline w14:w="3795" w14:cap="sq">
                  <w14:solidFill>
                    <w14:srgbClr w14:val="000000"/>
                  </w14:solidFill>
                  <w14:prstDash w14:val="solid"/>
                  <w14:bevel/>
                </w14:textOutline>
              </w:rPr>
              <w:t>变压器油及事故漏油收集处理系统</w:t>
            </w:r>
          </w:p>
          <w:p>
            <w:pPr>
              <w:pStyle w:val="TableText"/>
              <w:spacing w:before="162" w:line="377" w:lineRule="auto"/>
              <w:ind w:left="109" w:right="60" w:firstLine="432"/>
              <w:jc w:val="both"/>
            </w:pPr>
            <w:r>
              <w:rPr>
                <w:spacing w:val="8"/>
              </w:rPr>
              <w:t>本工程主变压器选用</w:t>
            </w:r>
            <w:r>
              <w:rPr>
                <w:spacing w:val="-36"/>
              </w:rPr>
              <w:t xml:space="preserve"> </w:t>
            </w:r>
            <w:r>
              <w:rPr>
                <w:rFonts w:ascii="Times New Roman" w:eastAsia="Times New Roman" w:hAnsi="Times New Roman" w:cs="Times New Roman"/>
                <w:spacing w:val="8"/>
              </w:rPr>
              <w:t>31.5</w:t>
            </w:r>
            <w:r>
              <w:rPr>
                <w:rFonts w:ascii="Times New Roman" w:eastAsia="Times New Roman" w:hAnsi="Times New Roman" w:cs="Times New Roman"/>
              </w:rPr>
              <w:t>MVA</w:t>
            </w:r>
            <w:r>
              <w:rPr>
                <w:rFonts w:ascii="Times New Roman" w:eastAsia="Times New Roman" w:hAnsi="Times New Roman" w:cs="Times New Roman"/>
                <w:spacing w:val="8"/>
              </w:rPr>
              <w:t xml:space="preserve"> </w:t>
            </w:r>
            <w:r>
              <w:rPr>
                <w:spacing w:val="8"/>
              </w:rPr>
              <w:t>三相、双绕组、油浸式、低损耗、</w:t>
            </w:r>
            <w:r>
              <w:rPr>
                <w:spacing w:val="-50"/>
              </w:rPr>
              <w:t xml:space="preserve"> </w:t>
            </w:r>
            <w:r>
              <w:rPr>
                <w:spacing w:val="8"/>
              </w:rPr>
              <w:t>自冷油循环、低阻</w:t>
            </w:r>
            <w:r>
              <w:t xml:space="preserve"> </w:t>
            </w:r>
            <w:r>
              <w:rPr>
                <w:spacing w:val="5"/>
              </w:rPr>
              <w:t>抗、有载调压变压器。主变压器内变压器油总质量为</w:t>
            </w:r>
            <w:r>
              <w:rPr>
                <w:spacing w:val="-11"/>
              </w:rPr>
              <w:t xml:space="preserve"> </w:t>
            </w:r>
            <w:r>
              <w:rPr>
                <w:rFonts w:ascii="Times New Roman" w:eastAsia="Times New Roman" w:hAnsi="Times New Roman" w:cs="Times New Roman"/>
                <w:spacing w:val="5"/>
              </w:rPr>
              <w:t>14.6t</w:t>
            </w:r>
            <w:r>
              <w:rPr>
                <w:spacing w:val="5"/>
              </w:rPr>
              <w:t>（体积为</w:t>
            </w:r>
            <w:r>
              <w:rPr>
                <w:spacing w:val="-23"/>
              </w:rPr>
              <w:t xml:space="preserve"> </w:t>
            </w:r>
            <w:r>
              <w:rPr>
                <w:rFonts w:ascii="Times New Roman" w:eastAsia="Times New Roman" w:hAnsi="Times New Roman" w:cs="Times New Roman"/>
                <w:spacing w:val="5"/>
              </w:rPr>
              <w:t>16.31m</w:t>
            </w:r>
            <w:r>
              <w:rPr>
                <w:rFonts w:ascii="Times New Roman" w:eastAsia="Times New Roman" w:hAnsi="Times New Roman" w:cs="Times New Roman"/>
                <w:spacing w:val="5"/>
                <w:position w:val="6"/>
                <w:sz w:val="13"/>
                <w:szCs w:val="13"/>
              </w:rPr>
              <w:t xml:space="preserve">3 </w:t>
            </w:r>
            <w:r>
              <w:rPr>
                <w:spacing w:val="5"/>
              </w:rPr>
              <w:t>）下设置储油</w:t>
            </w:r>
            <w:r>
              <w:t xml:space="preserve"> </w:t>
            </w:r>
            <w:r>
              <w:rPr>
                <w:spacing w:val="8"/>
              </w:rPr>
              <w:t>坑并铺设卵石层，并通过事故排油管与事故油池相连。在事故并失</w:t>
            </w:r>
            <w:r>
              <w:rPr>
                <w:spacing w:val="7"/>
              </w:rPr>
              <w:t>控情况下，泄漏的变压</w:t>
            </w:r>
            <w:r>
              <w:t xml:space="preserve"> </w:t>
            </w:r>
            <w:r>
              <w:rPr>
                <w:spacing w:val="8"/>
              </w:rPr>
              <w:t>器油流经储油坑内铺设的鹅卵石层（鹅卵石层可起到吸热、散热作用</w:t>
            </w:r>
            <w:r>
              <w:rPr>
                <w:spacing w:val="4"/>
              </w:rPr>
              <w:t>），</w:t>
            </w:r>
            <w:r>
              <w:rPr>
                <w:spacing w:val="8"/>
              </w:rPr>
              <w:t>并经事故排油管</w:t>
            </w:r>
          </w:p>
          <w:p>
            <w:pPr>
              <w:pStyle w:val="TableText"/>
              <w:spacing w:line="226" w:lineRule="auto"/>
              <w:ind w:left="144"/>
            </w:pPr>
            <w:r>
              <w:rPr>
                <w:spacing w:val="6"/>
              </w:rPr>
              <w:t>自流进入总事故油池。事故油池结构图见附图</w:t>
            </w:r>
            <w:r>
              <w:rPr>
                <w:spacing w:val="-17"/>
              </w:rPr>
              <w:t xml:space="preserve"> </w:t>
            </w:r>
            <w:r>
              <w:rPr>
                <w:rFonts w:ascii="Times New Roman" w:eastAsia="Times New Roman" w:hAnsi="Times New Roman" w:cs="Times New Roman"/>
                <w:spacing w:val="6"/>
              </w:rPr>
              <w:t xml:space="preserve">8 </w:t>
            </w:r>
            <w:r>
              <w:rPr>
                <w:spacing w:val="6"/>
              </w:rPr>
              <w:t>所示。</w:t>
            </w:r>
          </w:p>
          <w:p>
            <w:pPr>
              <w:pStyle w:val="TableText"/>
              <w:spacing w:before="163" w:line="377" w:lineRule="auto"/>
              <w:ind w:left="109" w:firstLine="420"/>
              <w:jc w:val="both"/>
            </w:pPr>
            <w:r>
              <w:rPr>
                <w:spacing w:val="9"/>
              </w:rPr>
              <w:t>本工程事故油池有效容积约</w:t>
            </w:r>
            <w:r>
              <w:rPr>
                <w:spacing w:val="-40"/>
              </w:rPr>
              <w:t xml:space="preserve"> </w:t>
            </w:r>
            <w:r>
              <w:rPr>
                <w:rFonts w:ascii="Times New Roman" w:eastAsia="Times New Roman" w:hAnsi="Times New Roman" w:cs="Times New Roman"/>
                <w:spacing w:val="9"/>
              </w:rPr>
              <w:t xml:space="preserve">21.26 </w:t>
            </w:r>
            <w:r>
              <w:rPr>
                <w:spacing w:val="9"/>
              </w:rPr>
              <w:t>立方米，在发生</w:t>
            </w:r>
            <w:r>
              <w:rPr>
                <w:spacing w:val="8"/>
              </w:rPr>
              <w:t>事故时可以容纳主变压器</w:t>
            </w:r>
            <w:r>
              <w:rPr>
                <w:spacing w:val="-19"/>
              </w:rPr>
              <w:t xml:space="preserve"> </w:t>
            </w:r>
            <w:r>
              <w:rPr>
                <w:rFonts w:ascii="Times New Roman" w:eastAsia="Times New Roman" w:hAnsi="Times New Roman" w:cs="Times New Roman"/>
                <w:spacing w:val="8"/>
              </w:rPr>
              <w:t>100%</w:t>
            </w:r>
            <w:r>
              <w:rPr>
                <w:spacing w:val="8"/>
              </w:rPr>
              <w:t xml:space="preserve">的 </w:t>
            </w:r>
            <w:r>
              <w:rPr>
                <w:spacing w:val="6"/>
              </w:rPr>
              <w:t>油量，能满足 《火力发电厂与变电站设计防火规范》（</w:t>
            </w:r>
            <w:r>
              <w:rPr>
                <w:rFonts w:ascii="Times New Roman" w:eastAsia="Times New Roman" w:hAnsi="Times New Roman" w:cs="Times New Roman"/>
              </w:rPr>
              <w:t>GB</w:t>
            </w:r>
            <w:r>
              <w:rPr>
                <w:rFonts w:ascii="Times New Roman" w:eastAsia="Times New Roman" w:hAnsi="Times New Roman" w:cs="Times New Roman"/>
                <w:spacing w:val="6"/>
              </w:rPr>
              <w:t>50229-2019</w:t>
            </w:r>
            <w:r>
              <w:rPr>
                <w:spacing w:val="6"/>
              </w:rPr>
              <w:t>）第</w:t>
            </w:r>
            <w:r>
              <w:rPr>
                <w:spacing w:val="-37"/>
              </w:rPr>
              <w:t xml:space="preserve"> </w:t>
            </w:r>
            <w:r>
              <w:rPr>
                <w:rFonts w:ascii="Times New Roman" w:eastAsia="Times New Roman" w:hAnsi="Times New Roman" w:cs="Times New Roman"/>
                <w:spacing w:val="6"/>
              </w:rPr>
              <w:t xml:space="preserve">6.7.7  </w:t>
            </w:r>
            <w:r>
              <w:rPr>
                <w:spacing w:val="6"/>
              </w:rPr>
              <w:t>条：</w:t>
            </w:r>
            <w:r>
              <w:rPr>
                <w:rFonts w:ascii="Times New Roman" w:eastAsia="Times New Roman" w:hAnsi="Times New Roman" w:cs="Times New Roman"/>
                <w:spacing w:val="6"/>
              </w:rPr>
              <w:t>“</w:t>
            </w:r>
            <w:r>
              <w:rPr>
                <w:spacing w:val="6"/>
              </w:rPr>
              <w:t xml:space="preserve">户 </w:t>
            </w:r>
            <w:r>
              <w:rPr>
                <w:spacing w:val="7"/>
              </w:rPr>
              <w:t>内单台总油量为</w:t>
            </w:r>
            <w:r>
              <w:rPr>
                <w:spacing w:val="-23"/>
              </w:rPr>
              <w:t xml:space="preserve"> </w:t>
            </w:r>
            <w:r>
              <w:rPr>
                <w:rFonts w:ascii="Times New Roman" w:eastAsia="Times New Roman" w:hAnsi="Times New Roman" w:cs="Times New Roman"/>
                <w:spacing w:val="7"/>
              </w:rPr>
              <w:t>100</w:t>
            </w:r>
            <w:r>
              <w:rPr>
                <w:rFonts w:ascii="Times New Roman" w:eastAsia="Times New Roman" w:hAnsi="Times New Roman" w:cs="Times New Roman"/>
              </w:rPr>
              <w:t>kg</w:t>
            </w:r>
            <w:r>
              <w:rPr>
                <w:rFonts w:ascii="Times New Roman" w:eastAsia="Times New Roman" w:hAnsi="Times New Roman" w:cs="Times New Roman"/>
                <w:spacing w:val="19"/>
                <w:w w:val="101"/>
              </w:rPr>
              <w:t xml:space="preserve">  </w:t>
            </w:r>
            <w:r>
              <w:rPr>
                <w:spacing w:val="7"/>
              </w:rPr>
              <w:t>以上的电气设备，应设</w:t>
            </w:r>
            <w:r>
              <w:rPr>
                <w:spacing w:val="6"/>
              </w:rPr>
              <w:t>置挡油设施及将事故油排至安全处的设施。</w:t>
            </w:r>
            <w:r>
              <w:t xml:space="preserve"> </w:t>
            </w:r>
            <w:r>
              <w:rPr>
                <w:spacing w:val="7"/>
              </w:rPr>
              <w:t>挡油设施的容积宜按油量的</w:t>
            </w:r>
            <w:r>
              <w:rPr>
                <w:spacing w:val="-43"/>
              </w:rPr>
              <w:t xml:space="preserve"> </w:t>
            </w:r>
            <w:r>
              <w:rPr>
                <w:rFonts w:ascii="Times New Roman" w:eastAsia="Times New Roman" w:hAnsi="Times New Roman" w:cs="Times New Roman"/>
                <w:spacing w:val="7"/>
              </w:rPr>
              <w:t>20%</w:t>
            </w:r>
            <w:r>
              <w:rPr>
                <w:spacing w:val="7"/>
              </w:rPr>
              <w:t>设计。当不能满足上述要求时，应设置能容纳全部油</w:t>
            </w:r>
            <w:r>
              <w:rPr>
                <w:spacing w:val="6"/>
              </w:rPr>
              <w:t>量的</w:t>
            </w:r>
          </w:p>
          <w:p>
            <w:pPr>
              <w:pStyle w:val="TableText"/>
              <w:spacing w:line="229" w:lineRule="auto"/>
              <w:ind w:left="110"/>
              <w:rPr>
                <w:rFonts w:ascii="Times New Roman" w:eastAsia="Times New Roman" w:hAnsi="Times New Roman" w:cs="Times New Roman"/>
              </w:rPr>
            </w:pPr>
            <w:r>
              <w:rPr>
                <w:spacing w:val="14"/>
              </w:rPr>
              <w:t>贮油设施。</w:t>
            </w:r>
            <w:r>
              <w:rPr>
                <w:rFonts w:ascii="Times New Roman" w:eastAsia="Times New Roman" w:hAnsi="Times New Roman" w:cs="Times New Roman"/>
                <w:spacing w:val="14"/>
              </w:rPr>
              <w:t>”</w:t>
            </w:r>
          </w:p>
          <w:p>
            <w:pPr>
              <w:pStyle w:val="TableText"/>
              <w:spacing w:before="159" w:line="228" w:lineRule="auto"/>
              <w:ind w:left="533"/>
            </w:pPr>
            <w:r>
              <w:rPr>
                <w:spacing w:val="9"/>
                <w14:textOutline w14:w="3795" w14:cap="sq">
                  <w14:solidFill>
                    <w14:srgbClr w14:val="000000"/>
                  </w14:solidFill>
                  <w14:prstDash w14:val="solid"/>
                  <w14:bevel/>
                </w14:textOutline>
              </w:rPr>
              <w:t>二、劳动定员及工作制度</w:t>
            </w:r>
          </w:p>
          <w:p>
            <w:pPr>
              <w:pStyle w:val="TableText"/>
              <w:spacing w:before="162" w:line="227" w:lineRule="auto"/>
              <w:ind w:left="530"/>
            </w:pPr>
            <w:r>
              <w:rPr>
                <w:spacing w:val="9"/>
              </w:rPr>
              <w:t>本升压站为无人值班，升压站不设置生活污水处理装置。</w:t>
            </w:r>
          </w:p>
          <w:p>
            <w:pPr>
              <w:pStyle w:val="TableText"/>
              <w:spacing w:before="162" w:line="227" w:lineRule="auto"/>
              <w:ind w:left="529"/>
            </w:pPr>
            <w:r>
              <w:rPr>
                <w:spacing w:val="9"/>
                <w14:textOutline w14:w="3795" w14:cap="sq">
                  <w14:solidFill>
                    <w14:srgbClr w14:val="000000"/>
                  </w14:solidFill>
                  <w14:prstDash w14:val="solid"/>
                  <w14:bevel/>
                </w14:textOutline>
              </w:rPr>
              <w:t>三、厂区平面布置情况</w:t>
            </w:r>
          </w:p>
          <w:p>
            <w:pPr>
              <w:pStyle w:val="TableText"/>
              <w:spacing w:before="164" w:line="408" w:lineRule="exact"/>
              <w:ind w:left="531"/>
            </w:pPr>
            <w:r>
              <w:rPr>
                <w:spacing w:val="9"/>
                <w:position w:val="15"/>
              </w:rPr>
              <w:t>升压站总平面图：主变、</w:t>
            </w:r>
            <w:r>
              <w:rPr>
                <w:rFonts w:ascii="Times New Roman" w:eastAsia="Times New Roman" w:hAnsi="Times New Roman" w:cs="Times New Roman"/>
                <w:spacing w:val="9"/>
                <w:position w:val="15"/>
              </w:rPr>
              <w:t>110</w:t>
            </w:r>
            <w:r>
              <w:rPr>
                <w:rFonts w:ascii="Times New Roman" w:eastAsia="Times New Roman" w:hAnsi="Times New Roman" w:cs="Times New Roman"/>
                <w:position w:val="15"/>
              </w:rPr>
              <w:t>kV</w:t>
            </w:r>
            <w:r>
              <w:rPr>
                <w:rFonts w:ascii="Times New Roman" w:eastAsia="Times New Roman" w:hAnsi="Times New Roman" w:cs="Times New Roman"/>
                <w:spacing w:val="9"/>
                <w:position w:val="15"/>
              </w:rPr>
              <w:t xml:space="preserve"> </w:t>
            </w:r>
            <w:r>
              <w:rPr>
                <w:spacing w:val="9"/>
                <w:position w:val="15"/>
              </w:rPr>
              <w:t>配电装置选用</w:t>
            </w:r>
            <w:r>
              <w:rPr>
                <w:spacing w:val="-29"/>
                <w:position w:val="15"/>
              </w:rPr>
              <w:t xml:space="preserve"> </w:t>
            </w:r>
            <w:r>
              <w:rPr>
                <w:rFonts w:ascii="Times New Roman" w:eastAsia="Times New Roman" w:hAnsi="Times New Roman" w:cs="Times New Roman"/>
                <w:position w:val="15"/>
              </w:rPr>
              <w:t>GIS</w:t>
            </w:r>
            <w:r>
              <w:rPr>
                <w:rFonts w:ascii="Times New Roman" w:eastAsia="Times New Roman" w:hAnsi="Times New Roman" w:cs="Times New Roman"/>
                <w:spacing w:val="15"/>
                <w:w w:val="101"/>
                <w:position w:val="15"/>
              </w:rPr>
              <w:t xml:space="preserve"> </w:t>
            </w:r>
            <w:r>
              <w:rPr>
                <w:spacing w:val="9"/>
                <w:position w:val="15"/>
              </w:rPr>
              <w:t>设备均布置于综合主厂房内楼层</w:t>
            </w:r>
          </w:p>
          <w:p>
            <w:pPr>
              <w:pStyle w:val="TableText"/>
              <w:spacing w:before="1" w:line="226" w:lineRule="auto"/>
              <w:ind w:left="113"/>
            </w:pPr>
            <w:r>
              <w:rPr>
                <w:spacing w:val="8"/>
              </w:rPr>
              <w:t>一层，高州市绿能环保发电项目</w:t>
            </w:r>
            <w:r>
              <w:rPr>
                <w:spacing w:val="-20"/>
              </w:rPr>
              <w:t xml:space="preserve"> </w:t>
            </w:r>
            <w:r>
              <w:rPr>
                <w:rFonts w:ascii="Times New Roman" w:eastAsia="Times New Roman" w:hAnsi="Times New Roman" w:cs="Times New Roman"/>
                <w:spacing w:val="8"/>
              </w:rPr>
              <w:t>110</w:t>
            </w:r>
            <w:r>
              <w:rPr>
                <w:rFonts w:ascii="Times New Roman" w:eastAsia="Times New Roman" w:hAnsi="Times New Roman" w:cs="Times New Roman"/>
              </w:rPr>
              <w:t>kV</w:t>
            </w:r>
            <w:r>
              <w:rPr>
                <w:rFonts w:ascii="Times New Roman" w:eastAsia="Times New Roman" w:hAnsi="Times New Roman" w:cs="Times New Roman"/>
                <w:spacing w:val="15"/>
                <w:w w:val="101"/>
              </w:rPr>
              <w:t xml:space="preserve"> </w:t>
            </w:r>
            <w:r>
              <w:rPr>
                <w:spacing w:val="8"/>
              </w:rPr>
              <w:t>升压站所</w:t>
            </w:r>
            <w:r>
              <w:rPr>
                <w:spacing w:val="7"/>
              </w:rPr>
              <w:t>在厂区平面布置见附图</w:t>
            </w:r>
            <w:r>
              <w:rPr>
                <w:spacing w:val="-41"/>
              </w:rPr>
              <w:t xml:space="preserve"> </w:t>
            </w:r>
            <w:r>
              <w:rPr>
                <w:rFonts w:ascii="Times New Roman" w:eastAsia="Times New Roman" w:hAnsi="Times New Roman" w:cs="Times New Roman"/>
                <w:spacing w:val="7"/>
              </w:rPr>
              <w:t>2</w:t>
            </w:r>
            <w:r>
              <w:rPr>
                <w:spacing w:val="7"/>
              </w:rPr>
              <w:t>。</w:t>
            </w:r>
          </w:p>
        </w:tc>
        <w:tc>
          <w:tcPr>
            <w:tcW w:w="41" w:type="dxa"/>
            <w:tcBorders>
              <w:top w:val="nil"/>
              <w:bottom w:val="nil"/>
              <w:right w:val="nil"/>
            </w:tcBorders>
            <w:vAlign w:val="top"/>
          </w:tcPr>
          <w:p>
            <w:pPr>
              <w:rPr>
                <w:rFonts w:ascii="Arial"/>
                <w:sz w:val="21"/>
              </w:rPr>
            </w:pPr>
          </w:p>
        </w:tc>
      </w:tr>
      <w:tr>
        <w:tblPrEx>
          <w:tblW w:w="9077" w:type="dxa"/>
          <w:tblInd w:w="7" w:type="dxa"/>
          <w:tblLayout w:type="fixed"/>
        </w:tblPrEx>
        <w:trPr>
          <w:trHeight w:val="349"/>
        </w:trPr>
        <w:tc>
          <w:tcPr>
            <w:tcW w:w="750" w:type="dxa"/>
            <w:vMerge/>
            <w:tcBorders>
              <w:top w:val="nil"/>
            </w:tcBorders>
            <w:vAlign w:val="top"/>
          </w:tcPr>
          <w:p>
            <w:pPr>
              <w:rPr>
                <w:rFonts w:ascii="Arial"/>
                <w:sz w:val="21"/>
              </w:rPr>
            </w:pPr>
          </w:p>
        </w:tc>
        <w:tc>
          <w:tcPr>
            <w:tcW w:w="8286" w:type="dxa"/>
            <w:vMerge/>
            <w:tcBorders>
              <w:top w:val="nil"/>
            </w:tcBorders>
            <w:vAlign w:val="top"/>
          </w:tcPr>
          <w:p>
            <w:pPr>
              <w:rPr>
                <w:rFonts w:ascii="Arial"/>
                <w:sz w:val="21"/>
              </w:rPr>
            </w:pPr>
          </w:p>
        </w:tc>
        <w:tc>
          <w:tcPr>
            <w:tcW w:w="41" w:type="dxa"/>
            <w:tcBorders>
              <w:top w:val="nil"/>
              <w:left w:val="nil"/>
              <w:bottom w:val="nil"/>
              <w:right w:val="nil"/>
            </w:tcBorders>
            <w:vAlign w:val="top"/>
          </w:tcPr>
          <w:p>
            <w:pPr>
              <w:rPr>
                <w:rFonts w:ascii="Arial"/>
                <w:sz w:val="21"/>
              </w:rPr>
            </w:pPr>
          </w:p>
        </w:tc>
      </w:tr>
    </w:tbl>
    <w:p>
      <w:pPr>
        <w:sectPr>
          <w:footerReference w:type="default" r:id="rId15"/>
          <w:pgSz w:w="11906" w:h="16839"/>
          <w:pgMar w:top="1418" w:right="1407" w:bottom="1034" w:left="1406" w:header="0" w:footer="848" w:gutter="0"/>
          <w:pgNumType w:start="15"/>
          <w:cols w:space="708"/>
        </w:sectPr>
      </w:pPr>
    </w:p>
    <w:tbl>
      <w:tblPr>
        <w:tblStyle w:val="TableNormal11"/>
        <w:tblW w:w="9077"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50"/>
        <w:gridCol w:w="8327"/>
      </w:tblGrid>
      <w:tr>
        <w:tblPrEx>
          <w:tblW w:w="9077"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6421"/>
        </w:trPr>
        <w:tc>
          <w:tcPr>
            <w:tcW w:w="750" w:type="dxa"/>
            <w:tcBorders>
              <w:left w:val="single" w:sz="6" w:space="0" w:color="000000"/>
              <w:bottom w:val="single" w:sz="6" w:space="0" w:color="00000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TableText"/>
              <w:spacing w:before="65" w:line="273" w:lineRule="exact"/>
              <w:ind w:left="166"/>
            </w:pPr>
            <w:r>
              <w:rPr>
                <w:spacing w:val="3"/>
                <w:position w:val="4"/>
              </w:rPr>
              <w:t>工艺</w:t>
            </w:r>
          </w:p>
          <w:p>
            <w:pPr>
              <w:pStyle w:val="TableText"/>
              <w:spacing w:line="228" w:lineRule="auto"/>
              <w:ind w:left="164"/>
            </w:pPr>
            <w:r>
              <w:rPr>
                <w:spacing w:val="4"/>
              </w:rPr>
              <w:t>流程</w:t>
            </w:r>
          </w:p>
          <w:p>
            <w:pPr>
              <w:pStyle w:val="TableText"/>
              <w:spacing w:before="23" w:line="228" w:lineRule="auto"/>
              <w:ind w:left="164"/>
            </w:pPr>
            <w:r>
              <w:rPr>
                <w:spacing w:val="4"/>
              </w:rPr>
              <w:t>和产</w:t>
            </w:r>
          </w:p>
          <w:p>
            <w:pPr>
              <w:pStyle w:val="TableText"/>
              <w:spacing w:before="26" w:line="230" w:lineRule="auto"/>
              <w:ind w:left="163"/>
            </w:pPr>
            <w:r>
              <w:rPr>
                <w:spacing w:val="4"/>
              </w:rPr>
              <w:t>排污</w:t>
            </w:r>
          </w:p>
          <w:p>
            <w:pPr>
              <w:pStyle w:val="TableText"/>
              <w:spacing w:before="22" w:line="228" w:lineRule="auto"/>
              <w:ind w:left="163"/>
            </w:pPr>
            <w:r>
              <w:rPr>
                <w:spacing w:val="4"/>
              </w:rPr>
              <w:t>环节</w:t>
            </w:r>
          </w:p>
        </w:tc>
        <w:tc>
          <w:tcPr>
            <w:tcW w:w="8327" w:type="dxa"/>
            <w:tcBorders>
              <w:bottom w:val="single" w:sz="6" w:space="0" w:color="000000"/>
              <w:right w:val="single" w:sz="6" w:space="0" w:color="000000"/>
            </w:tcBorders>
            <w:vAlign w:val="top"/>
          </w:tcPr>
          <w:p>
            <w:pPr>
              <w:pStyle w:val="TableText"/>
              <w:spacing w:before="46" w:line="228" w:lineRule="auto"/>
              <w:ind w:left="539"/>
            </w:pPr>
            <w:r>
              <w:rPr>
                <w:spacing w:val="9"/>
                <w14:textOutline w14:w="3795" w14:cap="sq">
                  <w14:solidFill>
                    <w14:srgbClr w14:val="000000"/>
                  </w14:solidFill>
                  <w14:prstDash w14:val="solid"/>
                  <w14:bevel/>
                </w14:textOutline>
              </w:rPr>
              <w:t>（一）项目运营期工艺流程</w:t>
            </w:r>
          </w:p>
          <w:p>
            <w:pPr>
              <w:pStyle w:val="TableText"/>
              <w:spacing w:before="160" w:line="227" w:lineRule="auto"/>
              <w:ind w:left="571"/>
            </w:pPr>
            <w:r>
              <w:rPr>
                <w:spacing w:val="8"/>
              </w:rPr>
              <w:t>本期需新建</w:t>
            </w:r>
            <w:r>
              <w:rPr>
                <w:spacing w:val="-23"/>
              </w:rPr>
              <w:t xml:space="preserve"> </w:t>
            </w:r>
            <w:r>
              <w:rPr>
                <w:rFonts w:ascii="Times New Roman" w:eastAsia="Times New Roman" w:hAnsi="Times New Roman" w:cs="Times New Roman"/>
                <w:spacing w:val="8"/>
              </w:rPr>
              <w:t xml:space="preserve">110 </w:t>
            </w:r>
            <w:r>
              <w:rPr>
                <w:spacing w:val="8"/>
              </w:rPr>
              <w:t>千伏升压站。升压站安装和运营的工艺流程及产</w:t>
            </w:r>
            <w:r>
              <w:rPr>
                <w:spacing w:val="7"/>
              </w:rPr>
              <w:t>排污图如下。</w:t>
            </w:r>
          </w:p>
          <w:p>
            <w:pPr>
              <w:spacing w:line="269" w:lineRule="auto"/>
              <w:rPr>
                <w:rFonts w:ascii="Arial"/>
                <w:sz w:val="21"/>
              </w:rPr>
            </w:pPr>
          </w:p>
          <w:p>
            <w:pPr>
              <w:spacing w:line="2267" w:lineRule="exact"/>
              <w:ind w:firstLine="1937"/>
            </w:pPr>
            <w:r>
              <w:rPr>
                <w:position w:val="-45"/>
              </w:rPr>
              <w:drawing>
                <wp:inline distT="0" distB="0" distL="0" distR="0">
                  <wp:extent cx="3099758" cy="1439719"/>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16"/>
                          <a:stretch>
                            <a:fillRect/>
                          </a:stretch>
                        </pic:blipFill>
                        <pic:spPr>
                          <a:xfrm>
                            <a:off x="0" y="0"/>
                            <a:ext cx="3099758" cy="1439719"/>
                          </a:xfrm>
                          <a:prstGeom prst="rect">
                            <a:avLst/>
                          </a:prstGeom>
                        </pic:spPr>
                      </pic:pic>
                    </a:graphicData>
                  </a:graphic>
                </wp:inline>
              </w:drawing>
            </w:r>
          </w:p>
          <w:p>
            <w:pPr>
              <w:spacing w:line="285" w:lineRule="auto"/>
              <w:rPr>
                <w:rFonts w:ascii="Arial"/>
                <w:sz w:val="21"/>
              </w:rPr>
            </w:pPr>
          </w:p>
          <w:p>
            <w:pPr>
              <w:pStyle w:val="TableText"/>
              <w:spacing w:before="65" w:line="408" w:lineRule="exact"/>
              <w:ind w:left="2655"/>
            </w:pPr>
            <w:r>
              <w:rPr>
                <w:spacing w:val="6"/>
                <w:position w:val="15"/>
                <w14:textOutline w14:w="3795" w14:cap="sq">
                  <w14:solidFill>
                    <w14:srgbClr w14:val="000000"/>
                  </w14:solidFill>
                  <w14:prstDash w14:val="solid"/>
                  <w14:bevel/>
                </w14:textOutline>
              </w:rPr>
              <w:t>图</w:t>
            </w:r>
            <w:r>
              <w:rPr>
                <w:spacing w:val="-31"/>
                <w:position w:val="15"/>
              </w:rPr>
              <w:t xml:space="preserve"> </w:t>
            </w:r>
            <w:r>
              <w:rPr>
                <w:rFonts w:ascii="Times New Roman" w:eastAsia="Times New Roman" w:hAnsi="Times New Roman" w:cs="Times New Roman"/>
                <w:b/>
                <w:bCs/>
                <w:spacing w:val="6"/>
                <w:position w:val="15"/>
              </w:rPr>
              <w:t xml:space="preserve">2-1    </w:t>
            </w:r>
            <w:r>
              <w:rPr>
                <w:spacing w:val="6"/>
                <w:position w:val="15"/>
                <w14:textOutline w14:w="3795" w14:cap="sq">
                  <w14:solidFill>
                    <w14:srgbClr w14:val="000000"/>
                  </w14:solidFill>
                  <w14:prstDash w14:val="solid"/>
                  <w14:bevel/>
                </w14:textOutline>
              </w:rPr>
              <w:t>升压站工艺流程及产污环节图</w:t>
            </w:r>
          </w:p>
          <w:p>
            <w:pPr>
              <w:pStyle w:val="TableText"/>
              <w:spacing w:before="1" w:line="228" w:lineRule="auto"/>
              <w:ind w:left="539"/>
            </w:pPr>
            <w:r>
              <w:rPr>
                <w:spacing w:val="9"/>
                <w14:textOutline w14:w="3795" w14:cap="sq">
                  <w14:solidFill>
                    <w14:srgbClr w14:val="000000"/>
                  </w14:solidFill>
                  <w14:prstDash w14:val="solid"/>
                  <w14:bevel/>
                </w14:textOutline>
              </w:rPr>
              <w:t>（二）设备安装期污染源分析</w:t>
            </w:r>
          </w:p>
          <w:p>
            <w:pPr>
              <w:pStyle w:val="TableText"/>
              <w:spacing w:before="160" w:line="408" w:lineRule="exact"/>
              <w:ind w:left="530"/>
            </w:pPr>
            <w:r>
              <w:rPr>
                <w:spacing w:val="10"/>
                <w:position w:val="15"/>
              </w:rPr>
              <w:t>本项目不涉及土建施工，仅涉及设备安装。安装过程产生的主要污染是噪声、扬尘</w:t>
            </w:r>
          </w:p>
          <w:p>
            <w:pPr>
              <w:pStyle w:val="TableText"/>
              <w:spacing w:before="1" w:line="228" w:lineRule="auto"/>
              <w:ind w:left="110"/>
            </w:pPr>
            <w:r>
              <w:rPr>
                <w:spacing w:val="6"/>
              </w:rPr>
              <w:t>和固体废物。</w:t>
            </w:r>
          </w:p>
          <w:p>
            <w:pPr>
              <w:pStyle w:val="TableText"/>
              <w:spacing w:before="160" w:line="378" w:lineRule="auto"/>
              <w:ind w:left="111" w:right="161" w:firstLine="419"/>
            </w:pPr>
            <w:r>
              <w:rPr>
                <w:spacing w:val="6"/>
              </w:rPr>
              <w:t>升压站安装过程中主要噪声源包括各种运输设备、钻孔机等工具，多属于撞击噪声，</w:t>
            </w:r>
            <w:r>
              <w:rPr>
                <w:spacing w:val="1"/>
              </w:rPr>
              <w:t xml:space="preserve"> </w:t>
            </w:r>
            <w:r>
              <w:rPr>
                <w:spacing w:val="10"/>
              </w:rPr>
              <w:t>无明显指向性；安装队伍施工一般时间较短，声源数量较少，所以预计在设备安装过程</w:t>
            </w:r>
          </w:p>
          <w:p>
            <w:pPr>
              <w:pStyle w:val="TableText"/>
              <w:spacing w:before="1" w:line="227" w:lineRule="auto"/>
              <w:ind w:left="109"/>
            </w:pPr>
            <w:r>
              <w:rPr>
                <w:spacing w:val="7"/>
              </w:rPr>
              <w:t>产生的噪声也较小。</w:t>
            </w:r>
          </w:p>
        </w:tc>
      </w:tr>
    </w:tbl>
    <w:p>
      <w:pPr>
        <w:pStyle w:val="BodyText"/>
      </w:pPr>
    </w:p>
    <w:p>
      <w:pPr>
        <w:sectPr>
          <w:footerReference w:type="default" r:id="rId17"/>
          <w:type w:val="nextPage"/>
          <w:pgSz w:w="11906" w:h="16839"/>
          <w:pgMar w:top="1418" w:right="1407" w:bottom="1034" w:left="1406" w:header="0" w:footer="848" w:gutter="0"/>
          <w:pgNumType w:start="16"/>
          <w:cols w:space="708"/>
          <w:titlePg w:val="0"/>
        </w:sectPr>
      </w:pPr>
    </w:p>
    <w:tbl>
      <w:tblPr>
        <w:tblStyle w:val="TableNormal12"/>
        <w:tblW w:w="907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52"/>
        <w:gridCol w:w="8325"/>
      </w:tblGrid>
      <w:tr>
        <w:tblPrEx>
          <w:tblW w:w="907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897"/>
        </w:trPr>
        <w:tc>
          <w:tcPr>
            <w:tcW w:w="752" w:type="dxa"/>
            <w:tcBorders>
              <w:top w:val="single" w:sz="2" w:space="0" w:color="000000"/>
              <w:right w:val="single" w:sz="2" w:space="0" w:color="000000"/>
            </w:tcBorders>
            <w:vAlign w:val="top"/>
          </w:tcPr>
          <w:p>
            <w:pPr>
              <w:rPr>
                <w:rFonts w:ascii="Arial"/>
                <w:sz w:val="21"/>
              </w:rPr>
            </w:pPr>
          </w:p>
        </w:tc>
        <w:tc>
          <w:tcPr>
            <w:tcW w:w="8325" w:type="dxa"/>
            <w:tcBorders>
              <w:top w:val="single" w:sz="2" w:space="0" w:color="000000"/>
              <w:left w:val="single" w:sz="2" w:space="0" w:color="000000"/>
            </w:tcBorders>
            <w:vAlign w:val="top"/>
          </w:tcPr>
          <w:p>
            <w:pPr>
              <w:pStyle w:val="TableText"/>
              <w:spacing w:before="34" w:line="378" w:lineRule="auto"/>
              <w:ind w:left="106" w:right="161" w:firstLine="419"/>
              <w:jc w:val="both"/>
            </w:pPr>
            <w:r>
              <w:rPr>
                <w:spacing w:val="10"/>
              </w:rPr>
              <w:t xml:space="preserve">扬尘主要由运输车辆和钻孔机等工具作业时产生，此外在天气干燥、有风条件下也 </w:t>
            </w:r>
            <w:r>
              <w:rPr>
                <w:spacing w:val="6"/>
              </w:rPr>
              <w:t>会产生扬尘。扬尘产生具有时段性和间歇性的特点。由于安装作业场地较小、时段较短，</w:t>
            </w:r>
          </w:p>
          <w:p>
            <w:pPr>
              <w:pStyle w:val="TableText"/>
              <w:spacing w:line="227" w:lineRule="auto"/>
              <w:ind w:left="107"/>
            </w:pPr>
            <w:r>
              <w:rPr>
                <w:spacing w:val="9"/>
              </w:rPr>
              <w:t>且地面已做硬化处理，位于室内，所以预计在设备安装过程中扬尘产生量较少。</w:t>
            </w:r>
          </w:p>
          <w:p>
            <w:pPr>
              <w:pStyle w:val="TableText"/>
              <w:spacing w:before="161" w:line="408" w:lineRule="exact"/>
              <w:ind w:left="529"/>
            </w:pPr>
            <w:r>
              <w:rPr>
                <w:spacing w:val="10"/>
                <w:position w:val="15"/>
              </w:rPr>
              <w:t>升压站安装过程产生少量的废弃材料，主要包括设备下脚料、破钢管、包装</w:t>
            </w:r>
            <w:r>
              <w:rPr>
                <w:spacing w:val="9"/>
                <w:position w:val="15"/>
              </w:rPr>
              <w:t>袋等，</w:t>
            </w:r>
          </w:p>
          <w:p>
            <w:pPr>
              <w:pStyle w:val="TableText"/>
              <w:spacing w:line="227" w:lineRule="auto"/>
              <w:ind w:left="108"/>
            </w:pPr>
            <w:r>
              <w:rPr>
                <w:spacing w:val="9"/>
              </w:rPr>
              <w:t>这些固废大部分可以回收利用，所以运送到指定地点堆放并回收利用。</w:t>
            </w:r>
          </w:p>
          <w:p>
            <w:pPr>
              <w:pStyle w:val="TableText"/>
              <w:spacing w:before="161" w:line="411" w:lineRule="exact"/>
              <w:ind w:left="537"/>
            </w:pPr>
            <w:r>
              <w:rPr>
                <w:spacing w:val="8"/>
                <w:position w:val="15"/>
                <w14:textOutline w14:w="3795" w14:cap="sq">
                  <w14:solidFill>
                    <w14:srgbClr w14:val="000000"/>
                  </w14:solidFill>
                  <w14:prstDash w14:val="solid"/>
                  <w14:bevel/>
                </w14:textOutline>
              </w:rPr>
              <w:t>（三）运营期污染源分析</w:t>
            </w:r>
          </w:p>
          <w:p>
            <w:pPr>
              <w:pStyle w:val="TableText"/>
              <w:spacing w:line="228" w:lineRule="auto"/>
              <w:ind w:left="533"/>
            </w:pPr>
            <w:r>
              <w:rPr>
                <w:rFonts w:ascii="Times New Roman" w:eastAsia="Times New Roman" w:hAnsi="Times New Roman" w:cs="Times New Roman"/>
                <w:b/>
                <w:bCs/>
                <w:spacing w:val="5"/>
              </w:rPr>
              <w:t>1</w:t>
            </w:r>
            <w:r>
              <w:rPr>
                <w:rFonts w:ascii="Times New Roman" w:eastAsia="Times New Roman" w:hAnsi="Times New Roman" w:cs="Times New Roman"/>
                <w:b/>
                <w:bCs/>
                <w:spacing w:val="-20"/>
              </w:rPr>
              <w:t xml:space="preserve"> </w:t>
            </w:r>
            <w:r>
              <w:rPr>
                <w:spacing w:val="5"/>
                <w14:textOutline w14:w="3795" w14:cap="sq">
                  <w14:solidFill>
                    <w14:srgbClr w14:val="000000"/>
                  </w14:solidFill>
                  <w14:prstDash w14:val="solid"/>
                  <w14:bevel/>
                </w14:textOutline>
              </w:rPr>
              <w:t>、噪声污染源分析</w:t>
            </w:r>
          </w:p>
          <w:p>
            <w:pPr>
              <w:pStyle w:val="TableText"/>
              <w:spacing w:before="161" w:line="377" w:lineRule="auto"/>
              <w:ind w:left="107" w:right="5" w:firstLine="421"/>
              <w:jc w:val="both"/>
            </w:pPr>
            <w:r>
              <w:rPr>
                <w:spacing w:val="30"/>
              </w:rPr>
              <w:t>升压站内</w:t>
            </w:r>
            <w:r>
              <w:rPr>
                <w:spacing w:val="-49"/>
              </w:rPr>
              <w:t xml:space="preserve"> </w:t>
            </w:r>
            <w:r>
              <w:rPr>
                <w:spacing w:val="30"/>
              </w:rPr>
              <w:t>的变压器及其冷却风扇运行会产生连</w:t>
            </w:r>
            <w:r>
              <w:rPr>
                <w:spacing w:val="29"/>
              </w:rPr>
              <w:t>续电晕噪声和机械噪声</w:t>
            </w:r>
            <w:r>
              <w:rPr>
                <w:spacing w:val="-47"/>
              </w:rPr>
              <w:t xml:space="preserve"> </w:t>
            </w:r>
            <w:r>
              <w:rPr>
                <w:spacing w:val="29"/>
              </w:rPr>
              <w:t>。根据</w:t>
            </w:r>
            <w:r>
              <w:t xml:space="preserve">  </w:t>
            </w:r>
            <w:r>
              <w:t>《</w:t>
            </w:r>
            <w:r>
              <w:rPr>
                <w:rFonts w:ascii="Times New Roman" w:eastAsia="Times New Roman" w:hAnsi="Times New Roman" w:cs="Times New Roman"/>
              </w:rPr>
              <w:t>6kV~</w:t>
            </w:r>
            <w:r>
              <w:rPr>
                <w:rFonts w:ascii="Times New Roman" w:eastAsia="Times New Roman" w:hAnsi="Times New Roman" w:cs="Times New Roman"/>
                <w:spacing w:val="-23"/>
              </w:rPr>
              <w:t xml:space="preserve"> </w:t>
            </w:r>
            <w:r>
              <w:rPr>
                <w:rFonts w:ascii="Times New Roman" w:eastAsia="Times New Roman" w:hAnsi="Times New Roman" w:cs="Times New Roman"/>
              </w:rPr>
              <w:t>1000kV</w:t>
            </w:r>
            <w:r>
              <w:rPr>
                <w:rFonts w:ascii="Times New Roman" w:eastAsia="Times New Roman" w:hAnsi="Times New Roman" w:cs="Times New Roman"/>
                <w:spacing w:val="36"/>
              </w:rPr>
              <w:t xml:space="preserve"> </w:t>
            </w:r>
            <w:r>
              <w:t>电力变压器声级》（</w:t>
            </w:r>
            <w:r>
              <w:rPr>
                <w:rFonts w:ascii="Times New Roman" w:eastAsia="Times New Roman" w:hAnsi="Times New Roman" w:cs="Times New Roman"/>
              </w:rPr>
              <w:t>JB/T</w:t>
            </w:r>
            <w:r>
              <w:rPr>
                <w:rFonts w:ascii="Times New Roman" w:eastAsia="Times New Roman" w:hAnsi="Times New Roman" w:cs="Times New Roman"/>
                <w:spacing w:val="24"/>
                <w:w w:val="101"/>
              </w:rPr>
              <w:t xml:space="preserve"> </w:t>
            </w:r>
            <w:r>
              <w:rPr>
                <w:rFonts w:ascii="Times New Roman" w:eastAsia="Times New Roman" w:hAnsi="Times New Roman" w:cs="Times New Roman"/>
              </w:rPr>
              <w:t>1008-2016</w:t>
            </w:r>
            <w:r>
              <w:t>）及《运行中</w:t>
            </w:r>
            <w:r>
              <w:rPr>
                <w:spacing w:val="-23"/>
              </w:rPr>
              <w:t xml:space="preserve"> </w:t>
            </w:r>
            <w:r>
              <w:rPr>
                <w:rFonts w:ascii="Times New Roman" w:eastAsia="Times New Roman" w:hAnsi="Times New Roman" w:cs="Times New Roman"/>
              </w:rPr>
              <w:t>110k</w:t>
            </w:r>
            <w:r>
              <w:rPr>
                <w:rFonts w:ascii="Times New Roman" w:eastAsia="Times New Roman" w:hAnsi="Times New Roman" w:cs="Times New Roman"/>
                <w:spacing w:val="-1"/>
              </w:rPr>
              <w:t xml:space="preserve">V </w:t>
            </w:r>
            <w:r>
              <w:rPr>
                <w:spacing w:val="-1"/>
              </w:rPr>
              <w:t>变压器的噪声特性》</w:t>
            </w:r>
            <w:r>
              <w:t xml:space="preserve"> </w:t>
            </w:r>
            <w:r>
              <w:rPr>
                <w:spacing w:val="5"/>
              </w:rPr>
              <w:t>（罗超，查智明，姚为方，等</w:t>
            </w:r>
            <w:r>
              <w:rPr>
                <w:rFonts w:ascii="Times New Roman" w:eastAsia="Times New Roman" w:hAnsi="Times New Roman" w:cs="Times New Roman"/>
                <w:spacing w:val="5"/>
              </w:rPr>
              <w:t>.</w:t>
            </w:r>
            <w:r>
              <w:rPr>
                <w:spacing w:val="5"/>
              </w:rPr>
              <w:t>《变压器》，</w:t>
            </w:r>
            <w:r>
              <w:rPr>
                <w:rFonts w:ascii="Times New Roman" w:eastAsia="Times New Roman" w:hAnsi="Times New Roman" w:cs="Times New Roman"/>
                <w:spacing w:val="5"/>
              </w:rPr>
              <w:t>2015</w:t>
            </w:r>
            <w:r>
              <w:rPr>
                <w:rFonts w:ascii="Times New Roman" w:eastAsia="Times New Roman" w:hAnsi="Times New Roman" w:cs="Times New Roman"/>
                <w:spacing w:val="-24"/>
              </w:rPr>
              <w:t xml:space="preserve"> </w:t>
            </w:r>
            <w:r>
              <w:rPr>
                <w:spacing w:val="5"/>
              </w:rPr>
              <w:t>，</w:t>
            </w:r>
            <w:r>
              <w:rPr>
                <w:rFonts w:ascii="Times New Roman" w:eastAsia="Times New Roman" w:hAnsi="Times New Roman" w:cs="Times New Roman"/>
                <w:spacing w:val="5"/>
              </w:rPr>
              <w:t>52</w:t>
            </w:r>
            <w:r>
              <w:rPr>
                <w:spacing w:val="5"/>
              </w:rPr>
              <w:t>（</w:t>
            </w:r>
            <w:r>
              <w:rPr>
                <w:rFonts w:ascii="Times New Roman" w:eastAsia="Times New Roman" w:hAnsi="Times New Roman" w:cs="Times New Roman"/>
                <w:spacing w:val="4"/>
              </w:rPr>
              <w:t>2</w:t>
            </w:r>
            <w:r>
              <w:rPr>
                <w:spacing w:val="-55"/>
              </w:rPr>
              <w:t>））</w:t>
            </w:r>
            <w:r>
              <w:rPr>
                <w:spacing w:val="-51"/>
              </w:rPr>
              <w:t xml:space="preserve"> </w:t>
            </w:r>
            <w:r>
              <w:rPr>
                <w:spacing w:val="4"/>
              </w:rPr>
              <w:t>的相关研究，</w:t>
            </w:r>
            <w:r>
              <w:rPr>
                <w:rFonts w:ascii="Times New Roman" w:eastAsia="Times New Roman" w:hAnsi="Times New Roman" w:cs="Times New Roman"/>
                <w:spacing w:val="4"/>
              </w:rPr>
              <w:t>110</w:t>
            </w:r>
            <w:r>
              <w:rPr>
                <w:rFonts w:ascii="Times New Roman" w:eastAsia="Times New Roman" w:hAnsi="Times New Roman" w:cs="Times New Roman"/>
              </w:rPr>
              <w:t>kV</w:t>
            </w:r>
            <w:r>
              <w:rPr>
                <w:rFonts w:ascii="Times New Roman" w:eastAsia="Times New Roman" w:hAnsi="Times New Roman" w:cs="Times New Roman"/>
                <w:spacing w:val="4"/>
              </w:rPr>
              <w:t xml:space="preserve"> </w:t>
            </w:r>
            <w:r>
              <w:rPr>
                <w:spacing w:val="4"/>
              </w:rPr>
              <w:t>变压器在</w:t>
            </w:r>
            <w:r>
              <w:t xml:space="preserve">  </w:t>
            </w:r>
            <w:r>
              <w:rPr>
                <w:spacing w:val="6"/>
              </w:rPr>
              <w:t>运行中距离主变</w:t>
            </w:r>
            <w:r>
              <w:rPr>
                <w:spacing w:val="-19"/>
              </w:rPr>
              <w:t xml:space="preserve"> </w:t>
            </w:r>
            <w:r>
              <w:rPr>
                <w:rFonts w:ascii="Times New Roman" w:eastAsia="Times New Roman" w:hAnsi="Times New Roman" w:cs="Times New Roman"/>
                <w:spacing w:val="6"/>
              </w:rPr>
              <w:t>1m</w:t>
            </w:r>
            <w:r>
              <w:rPr>
                <w:rFonts w:ascii="Times New Roman" w:eastAsia="Times New Roman" w:hAnsi="Times New Roman" w:cs="Times New Roman"/>
                <w:spacing w:val="19"/>
              </w:rPr>
              <w:t xml:space="preserve"> </w:t>
            </w:r>
            <w:r>
              <w:rPr>
                <w:spacing w:val="6"/>
              </w:rPr>
              <w:t>时噪声在</w:t>
            </w:r>
            <w:r>
              <w:rPr>
                <w:spacing w:val="-38"/>
              </w:rPr>
              <w:t xml:space="preserve"> </w:t>
            </w:r>
            <w:r>
              <w:rPr>
                <w:rFonts w:ascii="Times New Roman" w:eastAsia="Times New Roman" w:hAnsi="Times New Roman" w:cs="Times New Roman"/>
                <w:spacing w:val="6"/>
              </w:rPr>
              <w:t>60~65</w:t>
            </w:r>
            <w:r>
              <w:rPr>
                <w:rFonts w:ascii="Times New Roman" w:eastAsia="Times New Roman" w:hAnsi="Times New Roman" w:cs="Times New Roman"/>
              </w:rPr>
              <w:t>dB</w:t>
            </w:r>
            <w:r>
              <w:rPr>
                <w:rFonts w:ascii="Times New Roman" w:eastAsia="Times New Roman" w:hAnsi="Times New Roman" w:cs="Times New Roman"/>
                <w:spacing w:val="6"/>
              </w:rPr>
              <w:t xml:space="preserve"> </w:t>
            </w:r>
            <w:r>
              <w:rPr>
                <w:spacing w:val="6"/>
              </w:rPr>
              <w:t>之间。项目采取的油浸式主变压器较风冷式变压器</w:t>
            </w:r>
          </w:p>
          <w:p>
            <w:pPr>
              <w:pStyle w:val="TableText"/>
              <w:spacing w:before="1" w:line="226" w:lineRule="auto"/>
              <w:ind w:left="107"/>
            </w:pPr>
            <w:r>
              <w:rPr>
                <w:spacing w:val="9"/>
              </w:rPr>
              <w:t>所产生的噪声更小，本次预测采取最不利情况，故取主变噪声源强为</w:t>
            </w:r>
            <w:r>
              <w:rPr>
                <w:spacing w:val="-36"/>
              </w:rPr>
              <w:t xml:space="preserve"> </w:t>
            </w:r>
            <w:r>
              <w:rPr>
                <w:rFonts w:ascii="Times New Roman" w:eastAsia="Times New Roman" w:hAnsi="Times New Roman" w:cs="Times New Roman"/>
                <w:spacing w:val="9"/>
              </w:rPr>
              <w:t>65</w:t>
            </w:r>
            <w:r>
              <w:rPr>
                <w:rFonts w:ascii="Times New Roman" w:eastAsia="Times New Roman" w:hAnsi="Times New Roman" w:cs="Times New Roman"/>
              </w:rPr>
              <w:t>dB</w:t>
            </w:r>
            <w:r>
              <w:rPr>
                <w:rFonts w:ascii="Times New Roman" w:eastAsia="Times New Roman" w:hAnsi="Times New Roman" w:cs="Times New Roman"/>
                <w:spacing w:val="9"/>
              </w:rPr>
              <w:t xml:space="preserve"> </w:t>
            </w:r>
            <w:r>
              <w:rPr>
                <w:spacing w:val="9"/>
              </w:rPr>
              <w:t>进行评</w:t>
            </w:r>
            <w:r>
              <w:rPr>
                <w:spacing w:val="8"/>
              </w:rPr>
              <w:t>价。</w:t>
            </w:r>
          </w:p>
          <w:p>
            <w:pPr>
              <w:pStyle w:val="TableText"/>
              <w:spacing w:before="163" w:line="228" w:lineRule="auto"/>
              <w:ind w:left="524"/>
            </w:pPr>
            <w:r>
              <w:rPr>
                <w:rFonts w:ascii="Times New Roman" w:eastAsia="Times New Roman" w:hAnsi="Times New Roman" w:cs="Times New Roman"/>
                <w:b/>
                <w:bCs/>
                <w:spacing w:val="7"/>
              </w:rPr>
              <w:t>2</w:t>
            </w:r>
            <w:r>
              <w:rPr>
                <w:rFonts w:ascii="Times New Roman" w:eastAsia="Times New Roman" w:hAnsi="Times New Roman" w:cs="Times New Roman"/>
                <w:b/>
                <w:bCs/>
                <w:spacing w:val="-21"/>
              </w:rPr>
              <w:t xml:space="preserve"> </w:t>
            </w:r>
            <w:r>
              <w:rPr>
                <w:spacing w:val="7"/>
                <w14:textOutline w14:w="3795" w14:cap="sq">
                  <w14:solidFill>
                    <w14:srgbClr w14:val="000000"/>
                  </w14:solidFill>
                  <w14:prstDash w14:val="solid"/>
                  <w14:bevel/>
                </w14:textOutline>
              </w:rPr>
              <w:t>、固体废物污染源分析</w:t>
            </w:r>
          </w:p>
          <w:p>
            <w:pPr>
              <w:pStyle w:val="TableText"/>
              <w:spacing w:before="161" w:line="408" w:lineRule="exact"/>
              <w:ind w:left="528"/>
            </w:pPr>
            <w:r>
              <w:rPr>
                <w:spacing w:val="13"/>
                <w:position w:val="15"/>
              </w:rPr>
              <w:t>本项目主要产生的固体废物为定期更换产生的废旧铅酸电池以及事故状态产生的废</w:t>
            </w:r>
          </w:p>
          <w:p>
            <w:pPr>
              <w:pStyle w:val="TableText"/>
              <w:spacing w:line="229" w:lineRule="auto"/>
              <w:ind w:left="107"/>
            </w:pPr>
            <w:r>
              <w:rPr>
                <w:spacing w:val="5"/>
              </w:rPr>
              <w:t>变压器油。</w:t>
            </w:r>
          </w:p>
          <w:p>
            <w:pPr>
              <w:pStyle w:val="TableText"/>
              <w:spacing w:before="160" w:line="228" w:lineRule="auto"/>
              <w:ind w:left="537"/>
            </w:pPr>
            <w:r>
              <w:rPr>
                <w:spacing w:val="7"/>
              </w:rPr>
              <w:t>（</w:t>
            </w:r>
            <w:r>
              <w:rPr>
                <w:rFonts w:ascii="Times New Roman" w:eastAsia="Times New Roman" w:hAnsi="Times New Roman" w:cs="Times New Roman"/>
                <w:spacing w:val="7"/>
              </w:rPr>
              <w:t>1</w:t>
            </w:r>
            <w:r>
              <w:rPr>
                <w:spacing w:val="7"/>
              </w:rPr>
              <w:t>）废旧铅酸电池</w:t>
            </w:r>
          </w:p>
          <w:p>
            <w:pPr>
              <w:pStyle w:val="TableText"/>
              <w:spacing w:before="163" w:line="377" w:lineRule="auto"/>
              <w:ind w:left="107" w:right="48" w:firstLine="421"/>
            </w:pPr>
            <w:r>
              <w:rPr>
                <w:spacing w:val="8"/>
              </w:rPr>
              <w:t>升压站内设置有一定量的铅酸蓄电池用作站内用电备用电源，其使用寿命一般为</w:t>
            </w:r>
            <w:r>
              <w:rPr>
                <w:spacing w:val="-30"/>
              </w:rPr>
              <w:t xml:space="preserve"> </w:t>
            </w:r>
            <w:r>
              <w:rPr>
                <w:rFonts w:ascii="Times New Roman" w:eastAsia="Times New Roman" w:hAnsi="Times New Roman" w:cs="Times New Roman"/>
                <w:spacing w:val="8"/>
              </w:rPr>
              <w:t>5~8</w:t>
            </w:r>
            <w:r>
              <w:rPr>
                <w:rFonts w:ascii="Times New Roman" w:eastAsia="Times New Roman" w:hAnsi="Times New Roman" w:cs="Times New Roman"/>
              </w:rPr>
              <w:t xml:space="preserve">  </w:t>
            </w:r>
            <w:r>
              <w:rPr>
                <w:spacing w:val="4"/>
              </w:rPr>
              <w:t>年，到期后进行更换。铅酸蓄电池更换时产生废旧铅酸蓄电池。根据项目可行性研究</w:t>
            </w:r>
            <w:r>
              <w:rPr>
                <w:spacing w:val="3"/>
              </w:rPr>
              <w:t>报告，</w:t>
            </w:r>
            <w:r>
              <w:t xml:space="preserve"> </w:t>
            </w:r>
            <w:r>
              <w:rPr>
                <w:spacing w:val="9"/>
              </w:rPr>
              <w:t>项目一共设两组密封铅酸蓄电池，每组约</w:t>
            </w:r>
            <w:r>
              <w:rPr>
                <w:spacing w:val="-26"/>
              </w:rPr>
              <w:t xml:space="preserve"> </w:t>
            </w:r>
            <w:r>
              <w:rPr>
                <w:rFonts w:ascii="Times New Roman" w:eastAsia="Times New Roman" w:hAnsi="Times New Roman" w:cs="Times New Roman"/>
                <w:spacing w:val="9"/>
              </w:rPr>
              <w:t xml:space="preserve">50  </w:t>
            </w:r>
            <w:r>
              <w:rPr>
                <w:spacing w:val="9"/>
              </w:rPr>
              <w:t>只，以支架安装方式单独安装在蓄电池室，</w:t>
            </w:r>
            <w:r>
              <w:t xml:space="preserve"> </w:t>
            </w:r>
            <w:r>
              <w:rPr>
                <w:spacing w:val="14"/>
              </w:rPr>
              <w:t>根据《国家危险废物名录》（</w:t>
            </w:r>
            <w:r>
              <w:rPr>
                <w:rFonts w:ascii="Times New Roman" w:eastAsia="Times New Roman" w:hAnsi="Times New Roman" w:cs="Times New Roman"/>
                <w:spacing w:val="14"/>
              </w:rPr>
              <w:t>2021</w:t>
            </w:r>
            <w:r>
              <w:rPr>
                <w:rFonts w:ascii="Times New Roman" w:eastAsia="Times New Roman" w:hAnsi="Times New Roman" w:cs="Times New Roman"/>
                <w:spacing w:val="36"/>
              </w:rPr>
              <w:t xml:space="preserve"> </w:t>
            </w:r>
            <w:r>
              <w:rPr>
                <w:spacing w:val="14"/>
              </w:rPr>
              <w:t>年版）</w:t>
            </w:r>
            <w:r>
              <w:rPr>
                <w:spacing w:val="-58"/>
              </w:rPr>
              <w:t xml:space="preserve"> </w:t>
            </w:r>
            <w:r>
              <w:rPr>
                <w:spacing w:val="14"/>
              </w:rPr>
              <w:t>废旧蓄电池废物类别为</w:t>
            </w:r>
            <w:r>
              <w:rPr>
                <w:spacing w:val="-29"/>
              </w:rPr>
              <w:t xml:space="preserve"> </w:t>
            </w:r>
            <w:r>
              <w:rPr>
                <w:rFonts w:ascii="Times New Roman" w:eastAsia="Times New Roman" w:hAnsi="Times New Roman" w:cs="Times New Roman"/>
              </w:rPr>
              <w:t>HW</w:t>
            </w:r>
            <w:r>
              <w:rPr>
                <w:rFonts w:ascii="Times New Roman" w:eastAsia="Times New Roman" w:hAnsi="Times New Roman" w:cs="Times New Roman"/>
                <w:spacing w:val="14"/>
              </w:rPr>
              <w:t>31</w:t>
            </w:r>
            <w:r>
              <w:rPr>
                <w:rFonts w:ascii="Times New Roman" w:eastAsia="Times New Roman" w:hAnsi="Times New Roman" w:cs="Times New Roman"/>
                <w:spacing w:val="-12"/>
              </w:rPr>
              <w:t xml:space="preserve"> </w:t>
            </w:r>
            <w:r>
              <w:rPr>
                <w:spacing w:val="14"/>
              </w:rPr>
              <w:t>，废物代码为</w:t>
            </w:r>
            <w:r>
              <w:t xml:space="preserve"> </w:t>
            </w:r>
            <w:r>
              <w:rPr>
                <w:rFonts w:ascii="Times New Roman" w:eastAsia="Times New Roman" w:hAnsi="Times New Roman" w:cs="Times New Roman"/>
                <w:spacing w:val="13"/>
              </w:rPr>
              <w:t>900-052-31</w:t>
            </w:r>
            <w:r>
              <w:rPr>
                <w:rFonts w:ascii="Times New Roman" w:eastAsia="Times New Roman" w:hAnsi="Times New Roman" w:cs="Times New Roman"/>
                <w:spacing w:val="-14"/>
              </w:rPr>
              <w:t xml:space="preserve"> </w:t>
            </w:r>
            <w:r>
              <w:rPr>
                <w:spacing w:val="13"/>
              </w:rPr>
              <w:t>，运行期间每次更换一组</w:t>
            </w:r>
            <w:r>
              <w:rPr>
                <w:spacing w:val="12"/>
              </w:rPr>
              <w:t>蓄电池，</w:t>
            </w:r>
            <w:r>
              <w:rPr>
                <w:spacing w:val="-58"/>
              </w:rPr>
              <w:t xml:space="preserve"> </w:t>
            </w:r>
            <w:r>
              <w:rPr>
                <w:spacing w:val="12"/>
              </w:rPr>
              <w:t>即约</w:t>
            </w:r>
            <w:r>
              <w:rPr>
                <w:spacing w:val="-27"/>
              </w:rPr>
              <w:t xml:space="preserve"> </w:t>
            </w:r>
            <w:r>
              <w:rPr>
                <w:rFonts w:ascii="Times New Roman" w:eastAsia="Times New Roman" w:hAnsi="Times New Roman" w:cs="Times New Roman"/>
                <w:spacing w:val="12"/>
              </w:rPr>
              <w:t>50</w:t>
            </w:r>
            <w:r>
              <w:rPr>
                <w:rFonts w:ascii="Times New Roman" w:eastAsia="Times New Roman" w:hAnsi="Times New Roman" w:cs="Times New Roman"/>
                <w:spacing w:val="34"/>
              </w:rPr>
              <w:t xml:space="preserve"> </w:t>
            </w:r>
            <w:r>
              <w:rPr>
                <w:spacing w:val="12"/>
              </w:rPr>
              <w:t>只蓄电池，单次更换的蓄电池约</w:t>
            </w:r>
          </w:p>
          <w:p>
            <w:pPr>
              <w:pStyle w:val="TableText"/>
              <w:spacing w:line="221" w:lineRule="auto"/>
              <w:ind w:left="124"/>
            </w:pPr>
            <w:r>
              <w:rPr>
                <w:rFonts w:ascii="Times New Roman" w:eastAsia="Times New Roman" w:hAnsi="Times New Roman" w:cs="Times New Roman"/>
                <w:spacing w:val="8"/>
              </w:rPr>
              <w:t>1500</w:t>
            </w:r>
            <w:r>
              <w:rPr>
                <w:rFonts w:ascii="Times New Roman" w:eastAsia="Times New Roman" w:hAnsi="Times New Roman" w:cs="Times New Roman"/>
              </w:rPr>
              <w:t>kg</w:t>
            </w:r>
            <w:r>
              <w:rPr>
                <w:rFonts w:ascii="Times New Roman" w:eastAsia="Times New Roman" w:hAnsi="Times New Roman" w:cs="Times New Roman"/>
                <w:spacing w:val="-20"/>
              </w:rPr>
              <w:t xml:space="preserve"> </w:t>
            </w:r>
            <w:r>
              <w:rPr>
                <w:spacing w:val="8"/>
              </w:rPr>
              <w:t>。更换的废旧蓄电池交由有相应危险废物处置</w:t>
            </w:r>
            <w:r>
              <w:rPr>
                <w:spacing w:val="7"/>
              </w:rPr>
              <w:t>资质的单位回收处置。</w:t>
            </w:r>
          </w:p>
          <w:p>
            <w:pPr>
              <w:pStyle w:val="TableText"/>
              <w:spacing w:before="169" w:line="228" w:lineRule="auto"/>
              <w:ind w:left="537"/>
            </w:pPr>
            <w:r>
              <w:rPr>
                <w:spacing w:val="6"/>
              </w:rPr>
              <w:t>（</w:t>
            </w:r>
            <w:r>
              <w:rPr>
                <w:rFonts w:ascii="Times New Roman" w:eastAsia="Times New Roman" w:hAnsi="Times New Roman" w:cs="Times New Roman"/>
                <w:spacing w:val="6"/>
              </w:rPr>
              <w:t>2</w:t>
            </w:r>
            <w:r>
              <w:rPr>
                <w:spacing w:val="6"/>
              </w:rPr>
              <w:t>）废变压器油</w:t>
            </w:r>
          </w:p>
          <w:p>
            <w:pPr>
              <w:pStyle w:val="TableText"/>
              <w:spacing w:before="162" w:line="377" w:lineRule="auto"/>
              <w:ind w:left="103" w:right="98" w:firstLine="425"/>
            </w:pPr>
            <w:r>
              <w:rPr>
                <w:spacing w:val="5"/>
              </w:rPr>
              <w:t>单台主变压器油量约</w:t>
            </w:r>
            <w:r>
              <w:rPr>
                <w:spacing w:val="-23"/>
              </w:rPr>
              <w:t xml:space="preserve"> </w:t>
            </w:r>
            <w:r>
              <w:rPr>
                <w:rFonts w:ascii="Times New Roman" w:eastAsia="Times New Roman" w:hAnsi="Times New Roman" w:cs="Times New Roman"/>
                <w:spacing w:val="5"/>
              </w:rPr>
              <w:t>14.6t</w:t>
            </w:r>
            <w:r>
              <w:rPr>
                <w:rFonts w:ascii="Times New Roman" w:eastAsia="Times New Roman" w:hAnsi="Times New Roman" w:cs="Times New Roman"/>
                <w:spacing w:val="-25"/>
              </w:rPr>
              <w:t xml:space="preserve"> </w:t>
            </w:r>
            <w:r>
              <w:rPr>
                <w:spacing w:val="5"/>
              </w:rPr>
              <w:t>，体积约</w:t>
            </w:r>
            <w:r>
              <w:rPr>
                <w:spacing w:val="-21"/>
              </w:rPr>
              <w:t xml:space="preserve"> </w:t>
            </w:r>
            <w:r>
              <w:rPr>
                <w:rFonts w:ascii="Times New Roman" w:eastAsia="Times New Roman" w:hAnsi="Times New Roman" w:cs="Times New Roman"/>
                <w:spacing w:val="5"/>
              </w:rPr>
              <w:t>16.31m</w:t>
            </w:r>
            <w:r>
              <w:rPr>
                <w:rFonts w:ascii="Times New Roman" w:eastAsia="Times New Roman" w:hAnsi="Times New Roman" w:cs="Times New Roman"/>
                <w:spacing w:val="5"/>
                <w:position w:val="6"/>
                <w:sz w:val="13"/>
                <w:szCs w:val="13"/>
              </w:rPr>
              <w:t>3</w:t>
            </w:r>
            <w:r>
              <w:rPr>
                <w:rFonts w:ascii="Times New Roman" w:eastAsia="Times New Roman" w:hAnsi="Times New Roman" w:cs="Times New Roman"/>
                <w:spacing w:val="-5"/>
                <w:position w:val="6"/>
                <w:sz w:val="13"/>
                <w:szCs w:val="13"/>
              </w:rPr>
              <w:t xml:space="preserve"> </w:t>
            </w:r>
            <w:r>
              <w:rPr>
                <w:spacing w:val="5"/>
              </w:rPr>
              <w:t>。为防止</w:t>
            </w:r>
            <w:r>
              <w:rPr>
                <w:spacing w:val="4"/>
              </w:rPr>
              <w:t>变压器油泄漏至外环境，本站设</w:t>
            </w:r>
            <w:r>
              <w:t xml:space="preserve"> </w:t>
            </w:r>
            <w:r>
              <w:rPr>
                <w:spacing w:val="20"/>
              </w:rPr>
              <w:t>有地下事故油池一座，事故油池有效容积按最大变压器油量</w:t>
            </w:r>
            <w:r>
              <w:rPr>
                <w:spacing w:val="-10"/>
              </w:rPr>
              <w:t xml:space="preserve"> </w:t>
            </w:r>
            <w:r>
              <w:rPr>
                <w:rFonts w:ascii="Times New Roman" w:eastAsia="Times New Roman" w:hAnsi="Times New Roman" w:cs="Times New Roman"/>
                <w:spacing w:val="20"/>
              </w:rPr>
              <w:t>10</w:t>
            </w:r>
            <w:r>
              <w:rPr>
                <w:rFonts w:ascii="Times New Roman" w:eastAsia="Times New Roman" w:hAnsi="Times New Roman" w:cs="Times New Roman"/>
                <w:spacing w:val="19"/>
              </w:rPr>
              <w:t>0%</w:t>
            </w:r>
            <w:r>
              <w:rPr>
                <w:spacing w:val="19"/>
              </w:rPr>
              <w:t>设计，有效容积约</w:t>
            </w:r>
            <w:r>
              <w:t xml:space="preserve"> </w:t>
            </w:r>
            <w:r>
              <w:rPr>
                <w:rFonts w:ascii="Times New Roman" w:eastAsia="Times New Roman" w:hAnsi="Times New Roman" w:cs="Times New Roman"/>
                <w:spacing w:val="4"/>
              </w:rPr>
              <w:t>21.26m</w:t>
            </w:r>
            <w:r>
              <w:rPr>
                <w:rFonts w:ascii="Times New Roman" w:eastAsia="Times New Roman" w:hAnsi="Times New Roman" w:cs="Times New Roman"/>
                <w:spacing w:val="4"/>
                <w:position w:val="6"/>
                <w:sz w:val="13"/>
                <w:szCs w:val="13"/>
              </w:rPr>
              <w:t>3</w:t>
            </w:r>
            <w:r>
              <w:rPr>
                <w:rFonts w:ascii="Times New Roman" w:eastAsia="Times New Roman" w:hAnsi="Times New Roman" w:cs="Times New Roman"/>
                <w:spacing w:val="-8"/>
                <w:position w:val="6"/>
                <w:sz w:val="13"/>
                <w:szCs w:val="13"/>
              </w:rPr>
              <w:t xml:space="preserve"> </w:t>
            </w:r>
            <w:r>
              <w:rPr>
                <w:spacing w:val="4"/>
              </w:rPr>
              <w:t>，可满足相关设计规范要求。根据《国家危</w:t>
            </w:r>
            <w:r>
              <w:rPr>
                <w:spacing w:val="3"/>
              </w:rPr>
              <w:t>险废物名录》（</w:t>
            </w:r>
            <w:r>
              <w:rPr>
                <w:rFonts w:ascii="Times New Roman" w:eastAsia="Times New Roman" w:hAnsi="Times New Roman" w:cs="Times New Roman"/>
                <w:spacing w:val="3"/>
              </w:rPr>
              <w:t xml:space="preserve">2021 </w:t>
            </w:r>
            <w:r>
              <w:rPr>
                <w:spacing w:val="3"/>
              </w:rPr>
              <w:t>年版）废变压器油</w:t>
            </w:r>
            <w:r>
              <w:t xml:space="preserve"> </w:t>
            </w:r>
            <w:r>
              <w:rPr>
                <w:spacing w:val="6"/>
              </w:rPr>
              <w:t>废物类别为</w:t>
            </w:r>
            <w:r>
              <w:rPr>
                <w:spacing w:val="-27"/>
              </w:rPr>
              <w:t xml:space="preserve"> </w:t>
            </w:r>
            <w:r>
              <w:rPr>
                <w:rFonts w:ascii="Times New Roman" w:eastAsia="Times New Roman" w:hAnsi="Times New Roman" w:cs="Times New Roman"/>
              </w:rPr>
              <w:t>HW</w:t>
            </w:r>
            <w:r>
              <w:rPr>
                <w:rFonts w:ascii="Times New Roman" w:eastAsia="Times New Roman" w:hAnsi="Times New Roman" w:cs="Times New Roman"/>
                <w:spacing w:val="6"/>
              </w:rPr>
              <w:t>08</w:t>
            </w:r>
            <w:r>
              <w:rPr>
                <w:rFonts w:ascii="Times New Roman" w:eastAsia="Times New Roman" w:hAnsi="Times New Roman" w:cs="Times New Roman"/>
                <w:spacing w:val="-24"/>
              </w:rPr>
              <w:t xml:space="preserve"> </w:t>
            </w:r>
            <w:r>
              <w:rPr>
                <w:spacing w:val="6"/>
              </w:rPr>
              <w:t>，废物代码为</w:t>
            </w:r>
            <w:r>
              <w:rPr>
                <w:spacing w:val="-39"/>
              </w:rPr>
              <w:t xml:space="preserve"> </w:t>
            </w:r>
            <w:r>
              <w:rPr>
                <w:rFonts w:ascii="Times New Roman" w:eastAsia="Times New Roman" w:hAnsi="Times New Roman" w:cs="Times New Roman"/>
                <w:spacing w:val="6"/>
              </w:rPr>
              <w:t>900-220-08</w:t>
            </w:r>
            <w:r>
              <w:rPr>
                <w:rFonts w:ascii="Times New Roman" w:eastAsia="Times New Roman" w:hAnsi="Times New Roman" w:cs="Times New Roman"/>
                <w:spacing w:val="-23"/>
              </w:rPr>
              <w:t xml:space="preserve"> </w:t>
            </w:r>
            <w:r>
              <w:rPr>
                <w:spacing w:val="6"/>
              </w:rPr>
              <w:t>，由建设单位统一收集后，交由有相应危险废</w:t>
            </w:r>
          </w:p>
          <w:p>
            <w:pPr>
              <w:pStyle w:val="TableText"/>
              <w:spacing w:line="227" w:lineRule="auto"/>
              <w:ind w:left="107"/>
            </w:pPr>
            <w:r>
              <w:rPr>
                <w:spacing w:val="8"/>
              </w:rPr>
              <w:t>物处理处置资质的单位回收处置。</w:t>
            </w:r>
          </w:p>
          <w:p>
            <w:pPr>
              <w:pStyle w:val="TableText"/>
              <w:spacing w:before="162" w:line="228" w:lineRule="auto"/>
              <w:ind w:left="522"/>
            </w:pPr>
            <w:r>
              <w:rPr>
                <w:rFonts w:ascii="Times New Roman" w:eastAsia="Times New Roman" w:hAnsi="Times New Roman" w:cs="Times New Roman"/>
                <w:b/>
                <w:bCs/>
                <w:spacing w:val="7"/>
              </w:rPr>
              <w:t>3</w:t>
            </w:r>
            <w:r>
              <w:rPr>
                <w:rFonts w:ascii="Times New Roman" w:eastAsia="Times New Roman" w:hAnsi="Times New Roman" w:cs="Times New Roman"/>
                <w:b/>
                <w:bCs/>
                <w:spacing w:val="-19"/>
              </w:rPr>
              <w:t xml:space="preserve"> </w:t>
            </w:r>
            <w:r>
              <w:rPr>
                <w:spacing w:val="7"/>
                <w14:textOutline w14:w="3795" w14:cap="sq">
                  <w14:solidFill>
                    <w14:srgbClr w14:val="000000"/>
                  </w14:solidFill>
                  <w14:prstDash w14:val="solid"/>
                  <w14:bevel/>
                </w14:textOutline>
              </w:rPr>
              <w:t>、工频电场、工频磁场</w:t>
            </w:r>
          </w:p>
          <w:p>
            <w:pPr>
              <w:pStyle w:val="TableText"/>
              <w:spacing w:before="161" w:line="410" w:lineRule="exact"/>
              <w:ind w:left="530"/>
            </w:pPr>
            <w:r>
              <w:rPr>
                <w:spacing w:val="10"/>
                <w:position w:val="15"/>
              </w:rPr>
              <w:t>工频即指工业频率，我国输变电工业的工作频率为</w:t>
            </w:r>
            <w:r>
              <w:rPr>
                <w:spacing w:val="-38"/>
                <w:position w:val="15"/>
              </w:rPr>
              <w:t xml:space="preserve"> </w:t>
            </w:r>
            <w:r>
              <w:rPr>
                <w:rFonts w:ascii="Times New Roman" w:eastAsia="Times New Roman" w:hAnsi="Times New Roman" w:cs="Times New Roman"/>
                <w:spacing w:val="10"/>
                <w:position w:val="15"/>
              </w:rPr>
              <w:t>50</w:t>
            </w:r>
            <w:r>
              <w:rPr>
                <w:rFonts w:ascii="Times New Roman" w:eastAsia="Times New Roman" w:hAnsi="Times New Roman" w:cs="Times New Roman"/>
                <w:position w:val="15"/>
              </w:rPr>
              <w:t>Hz</w:t>
            </w:r>
            <w:r>
              <w:rPr>
                <w:rFonts w:ascii="Times New Roman" w:eastAsia="Times New Roman" w:hAnsi="Times New Roman" w:cs="Times New Roman"/>
                <w:spacing w:val="-21"/>
                <w:position w:val="15"/>
              </w:rPr>
              <w:t xml:space="preserve"> </w:t>
            </w:r>
            <w:r>
              <w:rPr>
                <w:spacing w:val="10"/>
                <w:position w:val="15"/>
              </w:rPr>
              <w:t>，工频电场、工频磁场</w:t>
            </w:r>
            <w:r>
              <w:rPr>
                <w:spacing w:val="9"/>
                <w:position w:val="15"/>
              </w:rPr>
              <w:t>即指</w:t>
            </w:r>
          </w:p>
          <w:p>
            <w:pPr>
              <w:pStyle w:val="TableText"/>
              <w:spacing w:before="1" w:line="227" w:lineRule="auto"/>
              <w:ind w:left="131"/>
            </w:pPr>
            <w:r>
              <w:rPr>
                <w:spacing w:val="7"/>
              </w:rPr>
              <w:t>以</w:t>
            </w:r>
            <w:r>
              <w:rPr>
                <w:spacing w:val="-37"/>
              </w:rPr>
              <w:t xml:space="preserve"> </w:t>
            </w:r>
            <w:r>
              <w:rPr>
                <w:rFonts w:ascii="Times New Roman" w:eastAsia="Times New Roman" w:hAnsi="Times New Roman" w:cs="Times New Roman"/>
                <w:spacing w:val="7"/>
              </w:rPr>
              <w:t>50</w:t>
            </w:r>
            <w:r>
              <w:rPr>
                <w:rFonts w:ascii="Times New Roman" w:eastAsia="Times New Roman" w:hAnsi="Times New Roman" w:cs="Times New Roman"/>
              </w:rPr>
              <w:t>Hz</w:t>
            </w:r>
            <w:r>
              <w:rPr>
                <w:rFonts w:ascii="Times New Roman" w:eastAsia="Times New Roman" w:hAnsi="Times New Roman" w:cs="Times New Roman"/>
                <w:spacing w:val="7"/>
              </w:rPr>
              <w:t xml:space="preserve"> </w:t>
            </w:r>
            <w:r>
              <w:rPr>
                <w:spacing w:val="7"/>
              </w:rPr>
              <w:t>交变的电场和磁场。升压站在运行时，电压产生电场、</w:t>
            </w:r>
            <w:r>
              <w:rPr>
                <w:spacing w:val="-59"/>
              </w:rPr>
              <w:t xml:space="preserve"> </w:t>
            </w:r>
            <w:r>
              <w:rPr>
                <w:spacing w:val="7"/>
              </w:rPr>
              <w:t>电流产生磁场。</w:t>
            </w:r>
          </w:p>
        </w:tc>
      </w:tr>
    </w:tbl>
    <w:p>
      <w:pPr>
        <w:sectPr>
          <w:footerReference w:type="default" r:id="rId18"/>
          <w:pgSz w:w="11906" w:h="16839"/>
          <w:pgMar w:top="1418" w:right="1407" w:bottom="1031" w:left="1406" w:header="0" w:footer="848" w:gutter="0"/>
          <w:pgNumType w:start="17"/>
          <w:cols w:space="708"/>
        </w:sectPr>
      </w:pPr>
    </w:p>
    <w:tbl>
      <w:tblPr>
        <w:tblStyle w:val="TableNormal13"/>
        <w:tblW w:w="907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52"/>
        <w:gridCol w:w="8325"/>
      </w:tblGrid>
      <w:tr>
        <w:tblPrEx>
          <w:tblW w:w="907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897"/>
        </w:trPr>
        <w:tc>
          <w:tcPr>
            <w:tcW w:w="752" w:type="dxa"/>
            <w:tcBorders>
              <w:top w:val="single" w:sz="2" w:space="0" w:color="000000"/>
              <w:right w:val="single" w:sz="2" w:space="0" w:color="000000"/>
            </w:tcBorders>
            <w:vAlign w:val="top"/>
          </w:tcPr>
          <w:p/>
        </w:tc>
        <w:tc>
          <w:tcPr>
            <w:tcW w:w="8325" w:type="dxa"/>
            <w:tcBorders>
              <w:top w:val="single" w:sz="2" w:space="0" w:color="000000"/>
              <w:left w:val="single" w:sz="2" w:space="0" w:color="000000"/>
            </w:tcBorders>
            <w:vAlign w:val="top"/>
          </w:tcPr>
          <w:p>
            <w:pPr>
              <w:pStyle w:val="TableText"/>
              <w:spacing w:before="162" w:line="228" w:lineRule="auto"/>
              <w:ind w:left="524"/>
            </w:pPr>
            <w:r>
              <w:rPr>
                <w:rFonts w:ascii="Times New Roman" w:eastAsia="Times New Roman" w:hAnsi="Times New Roman" w:cs="Times New Roman"/>
                <w:b/>
                <w:bCs/>
                <w:spacing w:val="6"/>
              </w:rPr>
              <w:t>4</w:t>
            </w:r>
            <w:r>
              <w:rPr>
                <w:rFonts w:ascii="Times New Roman" w:eastAsia="Times New Roman" w:hAnsi="Times New Roman" w:cs="Times New Roman"/>
                <w:b/>
                <w:bCs/>
                <w:spacing w:val="-25"/>
              </w:rPr>
              <w:t xml:space="preserve"> </w:t>
            </w:r>
            <w:r>
              <w:rPr>
                <w:spacing w:val="6"/>
                <w14:textOutline w14:w="3795" w14:cap="sq">
                  <w14:solidFill>
                    <w14:srgbClr w14:val="000000"/>
                  </w14:solidFill>
                  <w14:prstDash w14:val="solid"/>
                  <w14:bevel/>
                </w14:textOutline>
              </w:rPr>
              <w:t>、环境风险分析</w:t>
            </w:r>
          </w:p>
          <w:p>
            <w:pPr>
              <w:pStyle w:val="TableText"/>
              <w:spacing w:before="160" w:line="411" w:lineRule="exact"/>
              <w:ind w:left="529"/>
            </w:pPr>
            <w:r>
              <w:rPr>
                <w:spacing w:val="8"/>
                <w:position w:val="15"/>
              </w:rPr>
              <w:t>升压站为了绝缘和冷却的需要，在变压器外壳内装</w:t>
            </w:r>
            <w:r>
              <w:rPr>
                <w:spacing w:val="7"/>
                <w:position w:val="15"/>
              </w:rPr>
              <w:t>有变压器油，正常情况下变压器油</w:t>
            </w:r>
          </w:p>
          <w:p>
            <w:pPr>
              <w:pStyle w:val="TableText"/>
              <w:spacing w:line="227" w:lineRule="auto"/>
              <w:ind w:left="111"/>
            </w:pPr>
            <w:r>
              <w:rPr>
                <w:spacing w:val="8"/>
              </w:rPr>
              <w:t>不外排，在事故和检修过程中的失控状态下可能造成变压器</w:t>
            </w:r>
            <w:r>
              <w:rPr>
                <w:spacing w:val="7"/>
              </w:rPr>
              <w:t>油的泄漏。为了防止变压器事</w:t>
            </w:r>
          </w:p>
        </w:tc>
      </w:tr>
    </w:tbl>
    <w:p>
      <w:pPr>
        <w:pStyle w:val="BodyText"/>
      </w:pPr>
    </w:p>
    <w:p>
      <w:pPr>
        <w:sectPr>
          <w:footerReference w:type="default" r:id="rId19"/>
          <w:type w:val="nextPage"/>
          <w:pgSz w:w="11906" w:h="16839"/>
          <w:pgMar w:top="1418" w:right="1407" w:bottom="1031" w:left="1406" w:header="0" w:footer="848" w:gutter="0"/>
          <w:pgNumType w:start="18"/>
          <w:cols w:space="708"/>
          <w:titlePg w:val="0"/>
        </w:sectPr>
      </w:pPr>
    </w:p>
    <w:tbl>
      <w:tblPr>
        <w:tblStyle w:val="TableNormal14"/>
        <w:tblW w:w="9077"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52"/>
        <w:gridCol w:w="8325"/>
      </w:tblGrid>
      <w:tr>
        <w:tblPrEx>
          <w:tblW w:w="9077"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1234"/>
        </w:trPr>
        <w:tc>
          <w:tcPr>
            <w:tcW w:w="752" w:type="dxa"/>
            <w:tcBorders>
              <w:left w:val="single" w:sz="6" w:space="0" w:color="000000"/>
            </w:tcBorders>
            <w:vAlign w:val="top"/>
          </w:tcPr>
          <w:p>
            <w:pPr>
              <w:rPr>
                <w:rFonts w:ascii="Arial"/>
                <w:sz w:val="21"/>
              </w:rPr>
            </w:pPr>
          </w:p>
        </w:tc>
        <w:tc>
          <w:tcPr>
            <w:tcW w:w="8325" w:type="dxa"/>
            <w:tcBorders>
              <w:right w:val="single" w:sz="6" w:space="0" w:color="000000"/>
            </w:tcBorders>
            <w:vAlign w:val="top"/>
          </w:tcPr>
          <w:p>
            <w:pPr>
              <w:pStyle w:val="TableText"/>
              <w:spacing w:before="34" w:line="378" w:lineRule="auto"/>
              <w:ind w:left="110" w:right="48"/>
              <w:jc w:val="both"/>
            </w:pPr>
            <w:r>
              <w:rPr>
                <w:spacing w:val="8"/>
              </w:rPr>
              <w:t>故或检修过程中变压器油外泄污染地下水和土</w:t>
            </w:r>
            <w:r>
              <w:rPr>
                <w:spacing w:val="7"/>
              </w:rPr>
              <w:t>壤，本工程设置容积为</w:t>
            </w:r>
            <w:r>
              <w:rPr>
                <w:spacing w:val="-43"/>
              </w:rPr>
              <w:t xml:space="preserve"> </w:t>
            </w:r>
            <w:r>
              <w:rPr>
                <w:rFonts w:ascii="Times New Roman" w:eastAsia="Times New Roman" w:hAnsi="Times New Roman" w:cs="Times New Roman"/>
                <w:spacing w:val="7"/>
              </w:rPr>
              <w:t>21.26m</w:t>
            </w:r>
            <w:r>
              <w:rPr>
                <w:rFonts w:ascii="Times New Roman" w:eastAsia="Times New Roman" w:hAnsi="Times New Roman" w:cs="Times New Roman"/>
                <w:spacing w:val="7"/>
                <w:position w:val="6"/>
                <w:sz w:val="13"/>
                <w:szCs w:val="13"/>
              </w:rPr>
              <w:t>3</w:t>
            </w:r>
            <w:r>
              <w:rPr>
                <w:rFonts w:ascii="Times New Roman" w:eastAsia="Times New Roman" w:hAnsi="Times New Roman" w:cs="Times New Roman"/>
                <w:spacing w:val="25"/>
                <w:w w:val="101"/>
                <w:position w:val="6"/>
                <w:sz w:val="13"/>
                <w:szCs w:val="13"/>
              </w:rPr>
              <w:t xml:space="preserve"> </w:t>
            </w:r>
            <w:r>
              <w:rPr>
                <w:spacing w:val="7"/>
              </w:rPr>
              <w:t>的防渗漏处</w:t>
            </w:r>
            <w:r>
              <w:t xml:space="preserve"> </w:t>
            </w:r>
            <w:r>
              <w:rPr>
                <w:spacing w:val="4"/>
              </w:rPr>
              <w:t>理事故油池一座，可以满足事故排油需要。一旦发生事故油污水流入其中，经油</w:t>
            </w:r>
            <w:r>
              <w:rPr>
                <w:spacing w:val="3"/>
              </w:rPr>
              <w:t>水分离后，</w:t>
            </w:r>
          </w:p>
          <w:p>
            <w:pPr>
              <w:pStyle w:val="TableText"/>
              <w:spacing w:line="227" w:lineRule="auto"/>
              <w:ind w:left="111"/>
            </w:pPr>
            <w:r>
              <w:rPr>
                <w:spacing w:val="8"/>
              </w:rPr>
              <w:t>油可回收利用，可能形成油泥。</w:t>
            </w:r>
          </w:p>
        </w:tc>
      </w:tr>
      <w:tr>
        <w:tblPrEx>
          <w:tblW w:w="9077" w:type="dxa"/>
          <w:tblInd w:w="7" w:type="dxa"/>
          <w:tblLayout w:type="fixed"/>
        </w:tblPrEx>
        <w:trPr>
          <w:trHeight w:val="7479"/>
        </w:trPr>
        <w:tc>
          <w:tcPr>
            <w:tcW w:w="752" w:type="dxa"/>
            <w:tcBorders>
              <w:left w:val="single" w:sz="6" w:space="0" w:color="000000"/>
              <w:bottom w:val="single" w:sz="6" w:space="0" w:color="00000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TableText"/>
              <w:spacing w:before="65" w:line="271" w:lineRule="exact"/>
              <w:ind w:left="167"/>
            </w:pPr>
            <w:r>
              <w:rPr>
                <w:spacing w:val="2"/>
                <w:position w:val="4"/>
              </w:rPr>
              <w:t>与项</w:t>
            </w:r>
          </w:p>
          <w:p>
            <w:pPr>
              <w:pStyle w:val="TableText"/>
              <w:spacing w:line="228" w:lineRule="auto"/>
              <w:ind w:left="203"/>
            </w:pPr>
            <w:r>
              <w:rPr>
                <w:spacing w:val="-16"/>
              </w:rPr>
              <w:t>目有</w:t>
            </w:r>
          </w:p>
          <w:p>
            <w:pPr>
              <w:pStyle w:val="TableText"/>
              <w:spacing w:before="24" w:line="228" w:lineRule="auto"/>
              <w:ind w:left="166"/>
            </w:pPr>
            <w:r>
              <w:rPr>
                <w:spacing w:val="3"/>
              </w:rPr>
              <w:t>关的</w:t>
            </w:r>
          </w:p>
          <w:p>
            <w:pPr>
              <w:pStyle w:val="TableText"/>
              <w:spacing w:before="26" w:line="228" w:lineRule="auto"/>
              <w:ind w:left="168"/>
            </w:pPr>
            <w:r>
              <w:rPr>
                <w:spacing w:val="2"/>
              </w:rPr>
              <w:t>原有</w:t>
            </w:r>
          </w:p>
          <w:p>
            <w:pPr>
              <w:pStyle w:val="TableText"/>
              <w:spacing w:before="24" w:line="228" w:lineRule="auto"/>
              <w:ind w:left="163"/>
            </w:pPr>
            <w:r>
              <w:rPr>
                <w:spacing w:val="4"/>
              </w:rPr>
              <w:t>环境</w:t>
            </w:r>
          </w:p>
          <w:p>
            <w:pPr>
              <w:pStyle w:val="TableText"/>
              <w:spacing w:before="26" w:line="228" w:lineRule="auto"/>
              <w:ind w:left="165"/>
            </w:pPr>
            <w:r>
              <w:rPr>
                <w:spacing w:val="3"/>
              </w:rPr>
              <w:t>污染</w:t>
            </w:r>
          </w:p>
          <w:p>
            <w:pPr>
              <w:pStyle w:val="TableText"/>
              <w:spacing w:before="24" w:line="230" w:lineRule="auto"/>
              <w:ind w:left="187"/>
            </w:pPr>
            <w:r>
              <w:rPr>
                <w:spacing w:val="-7"/>
              </w:rPr>
              <w:t>问题</w:t>
            </w:r>
          </w:p>
        </w:tc>
        <w:tc>
          <w:tcPr>
            <w:tcW w:w="8325" w:type="dxa"/>
            <w:tcBorders>
              <w:bottom w:val="single" w:sz="6" w:space="0" w:color="000000"/>
              <w:right w:val="single" w:sz="6" w:space="0" w:color="000000"/>
            </w:tcBorders>
            <w:vAlign w:val="top"/>
          </w:tcPr>
          <w:p>
            <w:pPr>
              <w:pStyle w:val="TableText"/>
              <w:spacing w:before="152" w:line="226" w:lineRule="auto"/>
              <w:ind w:left="533"/>
            </w:pPr>
            <w:r>
              <w:rPr>
                <w:rFonts w:ascii="Times New Roman" w:eastAsia="Times New Roman" w:hAnsi="Times New Roman" w:cs="Times New Roman"/>
                <w:b/>
                <w:bCs/>
                <w:spacing w:val="9"/>
              </w:rPr>
              <w:t>1</w:t>
            </w:r>
            <w:r>
              <w:rPr>
                <w:rFonts w:ascii="Times New Roman" w:eastAsia="Times New Roman" w:hAnsi="Times New Roman" w:cs="Times New Roman"/>
                <w:b/>
                <w:bCs/>
                <w:spacing w:val="-22"/>
              </w:rPr>
              <w:t xml:space="preserve"> </w:t>
            </w:r>
            <w:r>
              <w:rPr>
                <w:spacing w:val="9"/>
                <w14:textOutline w14:w="3795" w14:cap="sq">
                  <w14:solidFill>
                    <w14:srgbClr w14:val="000000"/>
                  </w14:solidFill>
                  <w14:prstDash w14:val="solid"/>
                  <w14:bevel/>
                </w14:textOutline>
              </w:rPr>
              <w:t>、本项目工程履行环境影响评价、竣工环境保护验收、排污许可手续情况：</w:t>
            </w:r>
          </w:p>
          <w:p>
            <w:pPr>
              <w:pStyle w:val="TableText"/>
              <w:spacing w:before="162" w:line="377" w:lineRule="auto"/>
              <w:ind w:left="106" w:right="13" w:firstLine="421"/>
              <w:jc w:val="both"/>
            </w:pPr>
            <w:r>
              <w:rPr>
                <w:spacing w:val="10"/>
              </w:rPr>
              <w:t>本项目</w:t>
            </w:r>
            <w:r>
              <w:rPr>
                <w:spacing w:val="-18"/>
              </w:rPr>
              <w:t xml:space="preserve"> </w:t>
            </w:r>
            <w:r>
              <w:rPr>
                <w:rFonts w:ascii="Times New Roman" w:eastAsia="Times New Roman" w:hAnsi="Times New Roman" w:cs="Times New Roman"/>
                <w:spacing w:val="10"/>
              </w:rPr>
              <w:t>110</w:t>
            </w:r>
            <w:r>
              <w:rPr>
                <w:rFonts w:ascii="Times New Roman" w:eastAsia="Times New Roman" w:hAnsi="Times New Roman" w:cs="Times New Roman"/>
              </w:rPr>
              <w:t>kV</w:t>
            </w:r>
            <w:r>
              <w:rPr>
                <w:rFonts w:ascii="Times New Roman" w:eastAsia="Times New Roman" w:hAnsi="Times New Roman" w:cs="Times New Roman"/>
                <w:spacing w:val="18"/>
              </w:rPr>
              <w:t xml:space="preserve"> </w:t>
            </w:r>
            <w:r>
              <w:rPr>
                <w:spacing w:val="10"/>
              </w:rPr>
              <w:t>升压站及配电工程属于高州市绿能</w:t>
            </w:r>
            <w:r>
              <w:rPr>
                <w:spacing w:val="9"/>
              </w:rPr>
              <w:t>环保发电项目的一部分，</w:t>
            </w:r>
            <w:r>
              <w:rPr>
                <w:spacing w:val="-58"/>
              </w:rPr>
              <w:t xml:space="preserve"> </w:t>
            </w:r>
            <w:r>
              <w:rPr>
                <w:spacing w:val="9"/>
              </w:rPr>
              <w:t>由于做环</w:t>
            </w:r>
            <w:r>
              <w:t xml:space="preserve">  </w:t>
            </w:r>
            <w:r>
              <w:rPr>
                <w:spacing w:val="8"/>
              </w:rPr>
              <w:t>评时没有单独对升压站和配电工程做环境影响评价手续，因此本</w:t>
            </w:r>
            <w:r>
              <w:rPr>
                <w:spacing w:val="7"/>
              </w:rPr>
              <w:t>次对升压站进行补办环境</w:t>
            </w:r>
            <w:r>
              <w:t xml:space="preserve">  </w:t>
            </w:r>
            <w:r>
              <w:rPr>
                <w:spacing w:val="8"/>
              </w:rPr>
              <w:t>影响评价手续。</w:t>
            </w:r>
            <w:r>
              <w:rPr>
                <w:rFonts w:ascii="Times New Roman" w:eastAsia="Times New Roman" w:hAnsi="Times New Roman" w:cs="Times New Roman"/>
                <w:spacing w:val="8"/>
              </w:rPr>
              <w:t xml:space="preserve">2018 </w:t>
            </w:r>
            <w:r>
              <w:rPr>
                <w:spacing w:val="8"/>
              </w:rPr>
              <w:t>年</w:t>
            </w:r>
            <w:r>
              <w:rPr>
                <w:spacing w:val="-23"/>
              </w:rPr>
              <w:t xml:space="preserve"> </w:t>
            </w:r>
            <w:r>
              <w:rPr>
                <w:rFonts w:ascii="Times New Roman" w:eastAsia="Times New Roman" w:hAnsi="Times New Roman" w:cs="Times New Roman"/>
                <w:spacing w:val="8"/>
              </w:rPr>
              <w:t xml:space="preserve">11 </w:t>
            </w:r>
            <w:r>
              <w:rPr>
                <w:spacing w:val="8"/>
              </w:rPr>
              <w:t>月，中国核电工程有限公司</w:t>
            </w:r>
            <w:r>
              <w:rPr>
                <w:spacing w:val="7"/>
              </w:rPr>
              <w:t>完成了高州市绿能环保发电项目的</w:t>
            </w:r>
            <w:r>
              <w:t xml:space="preserve">  </w:t>
            </w:r>
            <w:r>
              <w:rPr>
                <w:spacing w:val="7"/>
              </w:rPr>
              <w:t>可行性研究报告《高州市绿能环保发电项目可行性研究报告》</w:t>
            </w:r>
            <w:r>
              <w:rPr>
                <w:spacing w:val="38"/>
              </w:rPr>
              <w:t xml:space="preserve"> </w:t>
            </w:r>
            <w:r>
              <w:rPr>
                <w:spacing w:val="7"/>
              </w:rPr>
              <w:t>；</w:t>
            </w:r>
            <w:r>
              <w:rPr>
                <w:rFonts w:ascii="Times New Roman" w:eastAsia="Times New Roman" w:hAnsi="Times New Roman" w:cs="Times New Roman"/>
                <w:spacing w:val="7"/>
              </w:rPr>
              <w:t>20</w:t>
            </w:r>
            <w:r>
              <w:rPr>
                <w:rFonts w:ascii="Times New Roman" w:eastAsia="Times New Roman" w:hAnsi="Times New Roman" w:cs="Times New Roman"/>
                <w:spacing w:val="6"/>
              </w:rPr>
              <w:t xml:space="preserve">19 </w:t>
            </w:r>
            <w:r>
              <w:rPr>
                <w:spacing w:val="6"/>
              </w:rPr>
              <w:t>年</w:t>
            </w:r>
            <w:r>
              <w:rPr>
                <w:spacing w:val="-23"/>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7"/>
                <w:w w:val="101"/>
              </w:rPr>
              <w:t xml:space="preserve"> </w:t>
            </w:r>
            <w:r>
              <w:rPr>
                <w:spacing w:val="6"/>
              </w:rPr>
              <w:t>月，山西晋环</w:t>
            </w:r>
            <w:r>
              <w:t xml:space="preserve">  </w:t>
            </w:r>
            <w:r>
              <w:rPr>
                <w:spacing w:val="8"/>
              </w:rPr>
              <w:t>科源环境资源科技有限公司编制完成了《高州市绿能环保发电项目（</w:t>
            </w:r>
            <w:r>
              <w:rPr>
                <w:spacing w:val="7"/>
              </w:rPr>
              <w:t>一期）环境影响报告</w:t>
            </w:r>
            <w:r>
              <w:t xml:space="preserve">  </w:t>
            </w:r>
            <w:r>
              <w:rPr>
                <w:spacing w:val="3"/>
              </w:rPr>
              <w:t>书》，并于</w:t>
            </w:r>
            <w:r>
              <w:rPr>
                <w:spacing w:val="-32"/>
              </w:rPr>
              <w:t xml:space="preserve"> </w:t>
            </w:r>
            <w:r>
              <w:rPr>
                <w:rFonts w:ascii="Times New Roman" w:eastAsia="Times New Roman" w:hAnsi="Times New Roman" w:cs="Times New Roman"/>
                <w:spacing w:val="3"/>
              </w:rPr>
              <w:t xml:space="preserve">2019 </w:t>
            </w:r>
            <w:r>
              <w:rPr>
                <w:spacing w:val="3"/>
              </w:rPr>
              <w:t>年</w:t>
            </w:r>
            <w:r>
              <w:rPr>
                <w:spacing w:val="-43"/>
              </w:rPr>
              <w:t xml:space="preserve"> </w:t>
            </w:r>
            <w:r>
              <w:rPr>
                <w:rFonts w:ascii="Times New Roman" w:eastAsia="Times New Roman" w:hAnsi="Times New Roman" w:cs="Times New Roman"/>
                <w:spacing w:val="3"/>
              </w:rPr>
              <w:t>2</w:t>
            </w:r>
            <w:r>
              <w:rPr>
                <w:rFonts w:ascii="Times New Roman" w:eastAsia="Times New Roman" w:hAnsi="Times New Roman" w:cs="Times New Roman"/>
                <w:spacing w:val="18"/>
              </w:rPr>
              <w:t xml:space="preserve"> </w:t>
            </w:r>
            <w:r>
              <w:rPr>
                <w:spacing w:val="3"/>
              </w:rPr>
              <w:t>月</w:t>
            </w:r>
            <w:r>
              <w:rPr>
                <w:spacing w:val="-43"/>
              </w:rPr>
              <w:t xml:space="preserve"> </w:t>
            </w:r>
            <w:r>
              <w:rPr>
                <w:rFonts w:ascii="Times New Roman" w:eastAsia="Times New Roman" w:hAnsi="Times New Roman" w:cs="Times New Roman"/>
                <w:spacing w:val="3"/>
              </w:rPr>
              <w:t>28</w:t>
            </w:r>
            <w:r>
              <w:rPr>
                <w:rFonts w:ascii="Times New Roman" w:eastAsia="Times New Roman" w:hAnsi="Times New Roman" w:cs="Times New Roman"/>
                <w:spacing w:val="14"/>
                <w:w w:val="101"/>
              </w:rPr>
              <w:t xml:space="preserve"> </w:t>
            </w:r>
            <w:r>
              <w:rPr>
                <w:spacing w:val="3"/>
              </w:rPr>
              <w:t>取得《茂名市生态环境局关于高州市绿能环保发电项目（一期）</w:t>
            </w:r>
          </w:p>
          <w:p>
            <w:pPr>
              <w:pStyle w:val="TableText"/>
              <w:spacing w:line="220" w:lineRule="auto"/>
              <w:ind w:left="107"/>
            </w:pPr>
            <w:r>
              <w:rPr>
                <w:spacing w:val="4"/>
              </w:rPr>
              <w:t>环境影响报告书的批复》，批复文号为茂环审</w:t>
            </w:r>
            <w:r>
              <w:rPr>
                <w:rFonts w:ascii="Times New Roman" w:eastAsia="Times New Roman" w:hAnsi="Times New Roman" w:cs="Times New Roman"/>
                <w:spacing w:val="4"/>
              </w:rPr>
              <w:t>[2019]8</w:t>
            </w:r>
            <w:r>
              <w:rPr>
                <w:rFonts w:ascii="Times New Roman" w:eastAsia="Times New Roman" w:hAnsi="Times New Roman" w:cs="Times New Roman"/>
                <w:spacing w:val="17"/>
              </w:rPr>
              <w:t xml:space="preserve"> </w:t>
            </w:r>
            <w:r>
              <w:rPr>
                <w:spacing w:val="4"/>
              </w:rPr>
              <w:t>号文。</w:t>
            </w:r>
          </w:p>
          <w:p>
            <w:pPr>
              <w:pStyle w:val="TableText"/>
              <w:spacing w:before="170" w:line="377" w:lineRule="auto"/>
              <w:ind w:left="109" w:right="100" w:firstLine="418"/>
            </w:pPr>
            <w:r>
              <w:rPr>
                <w:spacing w:val="2"/>
              </w:rPr>
              <w:t>根据广东电网有限责任公司《关于高州市绿能环保发电项目接入系统报告的复函》（广</w:t>
            </w:r>
            <w:r>
              <w:rPr>
                <w:spacing w:val="7"/>
              </w:rPr>
              <w:t xml:space="preserve"> </w:t>
            </w:r>
            <w:r>
              <w:rPr>
                <w:spacing w:val="5"/>
              </w:rPr>
              <w:t>电办函</w:t>
            </w:r>
            <w:r>
              <w:rPr>
                <w:rFonts w:ascii="Times New Roman" w:eastAsia="Times New Roman" w:hAnsi="Times New Roman" w:cs="Times New Roman"/>
                <w:spacing w:val="5"/>
              </w:rPr>
              <w:t>[2019]226</w:t>
            </w:r>
            <w:r>
              <w:rPr>
                <w:rFonts w:ascii="Times New Roman" w:eastAsia="Times New Roman" w:hAnsi="Times New Roman" w:cs="Times New Roman"/>
                <w:spacing w:val="28"/>
                <w:w w:val="101"/>
              </w:rPr>
              <w:t xml:space="preserve"> </w:t>
            </w:r>
            <w:r>
              <w:rPr>
                <w:spacing w:val="5"/>
              </w:rPr>
              <w:t>号）的内容，升压站以</w:t>
            </w:r>
            <w:r>
              <w:rPr>
                <w:spacing w:val="-21"/>
              </w:rPr>
              <w:t xml:space="preserve"> </w:t>
            </w:r>
            <w:r>
              <w:rPr>
                <w:rFonts w:ascii="Times New Roman" w:eastAsia="Times New Roman" w:hAnsi="Times New Roman" w:cs="Times New Roman"/>
                <w:spacing w:val="5"/>
              </w:rPr>
              <w:t>110</w:t>
            </w:r>
            <w:r>
              <w:rPr>
                <w:rFonts w:ascii="Times New Roman" w:eastAsia="Times New Roman" w:hAnsi="Times New Roman" w:cs="Times New Roman"/>
              </w:rPr>
              <w:t>kV</w:t>
            </w:r>
            <w:r>
              <w:rPr>
                <w:rFonts w:ascii="Times New Roman" w:eastAsia="Times New Roman" w:hAnsi="Times New Roman" w:cs="Times New Roman"/>
                <w:spacing w:val="38"/>
                <w:w w:val="101"/>
              </w:rPr>
              <w:t xml:space="preserve"> </w:t>
            </w:r>
            <w:r>
              <w:rPr>
                <w:spacing w:val="5"/>
              </w:rPr>
              <w:t>电缆出线</w:t>
            </w:r>
            <w:r>
              <w:rPr>
                <w:spacing w:val="-41"/>
              </w:rPr>
              <w:t xml:space="preserve"> </w:t>
            </w:r>
            <w:r>
              <w:rPr>
                <w:rFonts w:ascii="Times New Roman" w:eastAsia="Times New Roman" w:hAnsi="Times New Roman" w:cs="Times New Roman"/>
                <w:spacing w:val="5"/>
              </w:rPr>
              <w:t xml:space="preserve">T </w:t>
            </w:r>
            <w:r>
              <w:rPr>
                <w:spacing w:val="5"/>
              </w:rPr>
              <w:t>接至</w:t>
            </w:r>
            <w:r>
              <w:rPr>
                <w:spacing w:val="-25"/>
              </w:rPr>
              <w:t xml:space="preserve"> </w:t>
            </w:r>
            <w:r>
              <w:rPr>
                <w:rFonts w:ascii="Times New Roman" w:eastAsia="Times New Roman" w:hAnsi="Times New Roman" w:cs="Times New Roman"/>
                <w:spacing w:val="5"/>
              </w:rPr>
              <w:t xml:space="preserve">110 </w:t>
            </w:r>
            <w:r>
              <w:rPr>
                <w:spacing w:val="5"/>
              </w:rPr>
              <w:t>千伏协金线，</w:t>
            </w:r>
            <w:r>
              <w:rPr>
                <w:rFonts w:ascii="Times New Roman" w:eastAsia="Times New Roman" w:hAnsi="Times New Roman" w:cs="Times New Roman"/>
                <w:spacing w:val="5"/>
              </w:rPr>
              <w:t xml:space="preserve">T </w:t>
            </w:r>
            <w:r>
              <w:rPr>
                <w:spacing w:val="5"/>
              </w:rPr>
              <w:t>接至</w:t>
            </w:r>
            <w:r>
              <w:t xml:space="preserve"> </w:t>
            </w:r>
            <w:r>
              <w:rPr>
                <w:rFonts w:ascii="Times New Roman" w:eastAsia="Times New Roman" w:hAnsi="Times New Roman" w:cs="Times New Roman"/>
                <w:spacing w:val="9"/>
              </w:rPr>
              <w:t xml:space="preserve">110 </w:t>
            </w:r>
            <w:r>
              <w:rPr>
                <w:spacing w:val="9"/>
              </w:rPr>
              <w:t>千伏协金线的线路由广东电网有限责任公司</w:t>
            </w:r>
            <w:r>
              <w:rPr>
                <w:spacing w:val="8"/>
              </w:rPr>
              <w:t>投资建设，环境保护手续也由广东电网有</w:t>
            </w:r>
            <w:r>
              <w:t xml:space="preserve"> </w:t>
            </w:r>
            <w:r>
              <w:rPr>
                <w:spacing w:val="10"/>
              </w:rPr>
              <w:t>限责任公司茂名供电局履行。</w:t>
            </w:r>
            <w:r>
              <w:rPr>
                <w:rFonts w:ascii="Times New Roman" w:eastAsia="Times New Roman" w:hAnsi="Times New Roman" w:cs="Times New Roman"/>
                <w:spacing w:val="10"/>
              </w:rPr>
              <w:t xml:space="preserve">2020 </w:t>
            </w:r>
            <w:r>
              <w:rPr>
                <w:spacing w:val="10"/>
              </w:rPr>
              <w:t>年</w:t>
            </w:r>
            <w:r>
              <w:rPr>
                <w:spacing w:val="-26"/>
              </w:rPr>
              <w:t xml:space="preserve"> </w:t>
            </w:r>
            <w:r>
              <w:rPr>
                <w:rFonts w:ascii="Times New Roman" w:eastAsia="Times New Roman" w:hAnsi="Times New Roman" w:cs="Times New Roman"/>
                <w:spacing w:val="10"/>
              </w:rPr>
              <w:t>6</w:t>
            </w:r>
            <w:r>
              <w:rPr>
                <w:rFonts w:ascii="Times New Roman" w:eastAsia="Times New Roman" w:hAnsi="Times New Roman" w:cs="Times New Roman"/>
                <w:spacing w:val="17"/>
              </w:rPr>
              <w:t xml:space="preserve"> </w:t>
            </w:r>
            <w:r>
              <w:rPr>
                <w:spacing w:val="10"/>
              </w:rPr>
              <w:t>月，中国电建集团华东勘测设计研究院有限公司</w:t>
            </w:r>
            <w:r>
              <w:t xml:space="preserve"> </w:t>
            </w:r>
            <w:r>
              <w:rPr>
                <w:spacing w:val="5"/>
              </w:rPr>
              <w:t>完成了《茂名</w:t>
            </w:r>
            <w:r>
              <w:rPr>
                <w:spacing w:val="48"/>
              </w:rPr>
              <w:t xml:space="preserve"> </w:t>
            </w:r>
            <w:r>
              <w:rPr>
                <w:rFonts w:ascii="Times New Roman" w:eastAsia="Times New Roman" w:hAnsi="Times New Roman" w:cs="Times New Roman"/>
                <w:spacing w:val="5"/>
              </w:rPr>
              <w:t xml:space="preserve">110 </w:t>
            </w:r>
            <w:r>
              <w:rPr>
                <w:spacing w:val="5"/>
              </w:rPr>
              <w:t>千伏高州绿能环保发电项目接入系统工程建设项目环境影响报告表》，</w:t>
            </w:r>
            <w:r>
              <w:t xml:space="preserve"> </w:t>
            </w:r>
            <w:r>
              <w:rPr>
                <w:spacing w:val="4"/>
              </w:rPr>
              <w:t>并于</w:t>
            </w:r>
            <w:r>
              <w:rPr>
                <w:spacing w:val="-28"/>
              </w:rPr>
              <w:t xml:space="preserve"> </w:t>
            </w:r>
            <w:r>
              <w:rPr>
                <w:rFonts w:ascii="Times New Roman" w:eastAsia="Times New Roman" w:hAnsi="Times New Roman" w:cs="Times New Roman"/>
                <w:spacing w:val="4"/>
              </w:rPr>
              <w:t xml:space="preserve">2020 </w:t>
            </w:r>
            <w:r>
              <w:rPr>
                <w:spacing w:val="4"/>
              </w:rPr>
              <w:t>年</w:t>
            </w:r>
            <w:r>
              <w:rPr>
                <w:spacing w:val="-39"/>
              </w:rPr>
              <w:t xml:space="preserve"> </w:t>
            </w:r>
            <w:r>
              <w:rPr>
                <w:rFonts w:ascii="Times New Roman" w:eastAsia="Times New Roman" w:hAnsi="Times New Roman" w:cs="Times New Roman"/>
                <w:spacing w:val="4"/>
              </w:rPr>
              <w:t>9</w:t>
            </w:r>
            <w:r>
              <w:rPr>
                <w:rFonts w:ascii="Times New Roman" w:eastAsia="Times New Roman" w:hAnsi="Times New Roman" w:cs="Times New Roman"/>
                <w:spacing w:val="17"/>
                <w:w w:val="101"/>
              </w:rPr>
              <w:t xml:space="preserve"> </w:t>
            </w:r>
            <w:r>
              <w:rPr>
                <w:spacing w:val="4"/>
              </w:rPr>
              <w:t>月</w:t>
            </w:r>
            <w:r>
              <w:rPr>
                <w:spacing w:val="-23"/>
              </w:rPr>
              <w:t xml:space="preserve"> </w:t>
            </w:r>
            <w:r>
              <w:rPr>
                <w:rFonts w:ascii="Times New Roman" w:eastAsia="Times New Roman" w:hAnsi="Times New Roman" w:cs="Times New Roman"/>
                <w:spacing w:val="4"/>
              </w:rPr>
              <w:t xml:space="preserve">16  </w:t>
            </w:r>
            <w:r>
              <w:rPr>
                <w:spacing w:val="4"/>
              </w:rPr>
              <w:t>日取得了《茂名市生态环境局关于广东电网有限责任公司茂名供电局</w:t>
            </w:r>
            <w:r>
              <w:t xml:space="preserve"> </w:t>
            </w:r>
            <w:r>
              <w:rPr>
                <w:spacing w:val="17"/>
              </w:rPr>
              <w:t>茂名</w:t>
            </w:r>
            <w:r>
              <w:rPr>
                <w:spacing w:val="-11"/>
              </w:rPr>
              <w:t xml:space="preserve"> </w:t>
            </w:r>
            <w:r>
              <w:rPr>
                <w:rFonts w:ascii="Times New Roman" w:eastAsia="Times New Roman" w:hAnsi="Times New Roman" w:cs="Times New Roman"/>
                <w:spacing w:val="17"/>
              </w:rPr>
              <w:t>110</w:t>
            </w:r>
            <w:r>
              <w:rPr>
                <w:rFonts w:ascii="Times New Roman" w:eastAsia="Times New Roman" w:hAnsi="Times New Roman" w:cs="Times New Roman"/>
                <w:spacing w:val="24"/>
                <w:w w:val="101"/>
              </w:rPr>
              <w:t xml:space="preserve"> </w:t>
            </w:r>
            <w:r>
              <w:rPr>
                <w:spacing w:val="17"/>
              </w:rPr>
              <w:t>千伏高州绿能环保发电项目接入系统工程环境影响报告表的批</w:t>
            </w:r>
            <w:r>
              <w:rPr>
                <w:spacing w:val="16"/>
              </w:rPr>
              <w:t>复》（茂环审</w:t>
            </w:r>
          </w:p>
          <w:p>
            <w:pPr>
              <w:pStyle w:val="TableText"/>
              <w:spacing w:line="229" w:lineRule="auto"/>
              <w:ind w:left="135"/>
            </w:pPr>
            <w:r>
              <w:rPr>
                <w:spacing w:val="-6"/>
              </w:rPr>
              <w:t>〔</w:t>
            </w:r>
            <w:r>
              <w:rPr>
                <w:rFonts w:ascii="Times New Roman" w:eastAsia="Times New Roman" w:hAnsi="Times New Roman" w:cs="Times New Roman"/>
                <w:spacing w:val="-6"/>
              </w:rPr>
              <w:t>2020</w:t>
            </w:r>
            <w:r>
              <w:rPr>
                <w:spacing w:val="-6"/>
              </w:rPr>
              <w:t>〕</w:t>
            </w:r>
            <w:r>
              <w:rPr>
                <w:rFonts w:ascii="Times New Roman" w:eastAsia="Times New Roman" w:hAnsi="Times New Roman" w:cs="Times New Roman"/>
                <w:spacing w:val="-6"/>
              </w:rPr>
              <w:t>23</w:t>
            </w:r>
            <w:r>
              <w:rPr>
                <w:rFonts w:ascii="Times New Roman" w:eastAsia="Times New Roman" w:hAnsi="Times New Roman" w:cs="Times New Roman"/>
                <w:spacing w:val="23"/>
              </w:rPr>
              <w:t xml:space="preserve"> </w:t>
            </w:r>
            <w:r>
              <w:rPr>
                <w:spacing w:val="-6"/>
              </w:rPr>
              <w:t>号）。</w:t>
            </w:r>
          </w:p>
          <w:p>
            <w:pPr>
              <w:pStyle w:val="TableText"/>
              <w:spacing w:before="160" w:line="227" w:lineRule="auto"/>
              <w:ind w:left="524"/>
            </w:pPr>
            <w:r>
              <w:rPr>
                <w:rFonts w:ascii="Times New Roman" w:eastAsia="Times New Roman" w:hAnsi="Times New Roman" w:cs="Times New Roman"/>
                <w:b/>
                <w:bCs/>
                <w:spacing w:val="8"/>
              </w:rPr>
              <w:t>2</w:t>
            </w:r>
            <w:r>
              <w:rPr>
                <w:rFonts w:ascii="Times New Roman" w:eastAsia="Times New Roman" w:hAnsi="Times New Roman" w:cs="Times New Roman"/>
                <w:b/>
                <w:bCs/>
                <w:spacing w:val="-9"/>
              </w:rPr>
              <w:t xml:space="preserve"> </w:t>
            </w:r>
            <w:r>
              <w:rPr>
                <w:spacing w:val="8"/>
                <w14:textOutline w14:w="3795" w14:cap="sq">
                  <w14:solidFill>
                    <w14:srgbClr w14:val="000000"/>
                  </w14:solidFill>
                  <w14:prstDash w14:val="solid"/>
                  <w14:bevel/>
                </w14:textOutline>
              </w:rPr>
              <w:t>、与本项目有关的原有污染情况及主要环境问题：</w:t>
            </w:r>
          </w:p>
          <w:p>
            <w:pPr>
              <w:pStyle w:val="TableText"/>
              <w:spacing w:before="163" w:line="228" w:lineRule="auto"/>
              <w:ind w:left="531"/>
            </w:pPr>
            <w:r>
              <w:rPr>
                <w:spacing w:val="8"/>
              </w:rPr>
              <w:t>项目所在地的电磁污染源：无。</w:t>
            </w:r>
          </w:p>
        </w:tc>
      </w:tr>
    </w:tbl>
    <w:p>
      <w:pPr>
        <w:pStyle w:val="BodyText"/>
      </w:pPr>
    </w:p>
    <w:p>
      <w:pPr>
        <w:sectPr>
          <w:footerReference w:type="default" r:id="rId20"/>
          <w:pgSz w:w="11906" w:h="16839"/>
          <w:pgMar w:top="1418" w:right="1407" w:bottom="1034" w:left="1406" w:header="0" w:footer="848" w:gutter="0"/>
          <w:pgNumType w:start="19"/>
          <w:cols w:space="708"/>
        </w:sectPr>
      </w:pPr>
    </w:p>
    <w:tbl>
      <w:tblPr>
        <w:tblStyle w:val="TableNormal15"/>
        <w:tblW w:w="128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6206"/>
        <w:gridCol w:w="6664"/>
      </w:tblGrid>
      <w:tr>
        <w:tblPrEx>
          <w:tblW w:w="128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117"/>
        </w:trPr>
        <w:tc>
          <w:tcPr>
            <w:tcW w:w="6206" w:type="dxa"/>
            <w:vAlign w:val="top"/>
          </w:tcPr>
          <w:p>
            <w:pPr>
              <w:spacing w:before="49" w:line="4020" w:lineRule="exact"/>
              <w:ind w:firstLine="417"/>
            </w:pPr>
            <w:r>
              <w:rPr>
                <w:position w:val="-80"/>
              </w:rPr>
              <w:drawing>
                <wp:inline distT="0" distB="0" distL="0" distR="0">
                  <wp:extent cx="3403091" cy="2552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21"/>
                          <a:stretch>
                            <a:fillRect/>
                          </a:stretch>
                        </pic:blipFill>
                        <pic:spPr>
                          <a:xfrm>
                            <a:off x="0" y="0"/>
                            <a:ext cx="3403091" cy="2552700"/>
                          </a:xfrm>
                          <a:prstGeom prst="rect">
                            <a:avLst/>
                          </a:prstGeom>
                        </pic:spPr>
                      </pic:pic>
                    </a:graphicData>
                  </a:graphic>
                </wp:inline>
              </w:drawing>
            </w:r>
          </w:p>
        </w:tc>
        <w:tc>
          <w:tcPr>
            <w:tcW w:w="6664" w:type="dxa"/>
            <w:vAlign w:val="top"/>
          </w:tcPr>
          <w:p>
            <w:pPr>
              <w:spacing w:before="6" w:line="4094" w:lineRule="exact"/>
              <w:ind w:firstLine="598"/>
            </w:pPr>
            <w:r>
              <w:rPr>
                <w:position w:val="-81"/>
              </w:rPr>
              <w:drawing>
                <wp:inline distT="0" distB="0" distL="0" distR="0">
                  <wp:extent cx="3467100" cy="2599943"/>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22"/>
                          <a:stretch>
                            <a:fillRect/>
                          </a:stretch>
                        </pic:blipFill>
                        <pic:spPr>
                          <a:xfrm>
                            <a:off x="0" y="0"/>
                            <a:ext cx="3467100" cy="2599943"/>
                          </a:xfrm>
                          <a:prstGeom prst="rect">
                            <a:avLst/>
                          </a:prstGeom>
                        </pic:spPr>
                      </pic:pic>
                    </a:graphicData>
                  </a:graphic>
                </wp:inline>
              </w:drawing>
            </w:r>
          </w:p>
        </w:tc>
      </w:tr>
      <w:tr>
        <w:tblPrEx>
          <w:tblW w:w="12870" w:type="dxa"/>
          <w:tblInd w:w="2" w:type="dxa"/>
          <w:tblLayout w:type="fixed"/>
        </w:tblPrEx>
        <w:trPr>
          <w:trHeight w:val="397"/>
        </w:trPr>
        <w:tc>
          <w:tcPr>
            <w:tcW w:w="6206" w:type="dxa"/>
            <w:vAlign w:val="top"/>
          </w:tcPr>
          <w:p>
            <w:pPr>
              <w:pStyle w:val="TableText"/>
              <w:spacing w:before="95" w:line="227" w:lineRule="auto"/>
              <w:ind w:left="2587"/>
              <w:outlineLvl w:val="0"/>
            </w:pPr>
            <w:bookmarkStart w:id="2" w:name="bookmark3"/>
            <w:bookmarkEnd w:id="2"/>
            <w:r>
              <w:rPr>
                <w:spacing w:val="8"/>
                <w14:textOutline w14:w="3795" w14:cap="sq">
                  <w14:solidFill>
                    <w14:srgbClr w14:val="000000"/>
                  </w14:solidFill>
                  <w14:prstDash w14:val="solid"/>
                  <w14:bevel/>
                </w14:textOutline>
              </w:rPr>
              <w:t>升压站全貌</w:t>
            </w:r>
          </w:p>
        </w:tc>
        <w:tc>
          <w:tcPr>
            <w:tcW w:w="6664" w:type="dxa"/>
            <w:vAlign w:val="top"/>
          </w:tcPr>
          <w:p>
            <w:pPr>
              <w:pStyle w:val="TableText"/>
              <w:spacing w:before="95" w:line="228" w:lineRule="auto"/>
              <w:ind w:left="2917"/>
              <w:outlineLvl w:val="0"/>
            </w:pPr>
            <w:r>
              <w:rPr>
                <w:spacing w:val="8"/>
                <w14:textOutline w14:w="3795" w14:cap="sq">
                  <w14:solidFill>
                    <w14:srgbClr w14:val="000000"/>
                  </w14:solidFill>
                  <w14:prstDash w14:val="solid"/>
                  <w14:bevel/>
                </w14:textOutline>
              </w:rPr>
              <w:t>事故油池</w:t>
            </w:r>
          </w:p>
        </w:tc>
      </w:tr>
      <w:tr>
        <w:tblPrEx>
          <w:tblW w:w="12870" w:type="dxa"/>
          <w:tblInd w:w="2" w:type="dxa"/>
          <w:tblLayout w:type="fixed"/>
        </w:tblPrEx>
        <w:trPr>
          <w:trHeight w:val="3993"/>
        </w:trPr>
        <w:tc>
          <w:tcPr>
            <w:tcW w:w="6206" w:type="dxa"/>
            <w:vAlign w:val="top"/>
          </w:tcPr>
          <w:p>
            <w:pPr>
              <w:spacing w:before="3" w:line="3980" w:lineRule="exact"/>
              <w:ind w:firstLine="446"/>
            </w:pPr>
            <w:r>
              <w:rPr>
                <w:position w:val="-79"/>
              </w:rPr>
              <w:drawing>
                <wp:inline distT="0" distB="0" distL="0" distR="0">
                  <wp:extent cx="3372611" cy="2526792"/>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23"/>
                          <a:stretch>
                            <a:fillRect/>
                          </a:stretch>
                        </pic:blipFill>
                        <pic:spPr>
                          <a:xfrm>
                            <a:off x="0" y="0"/>
                            <a:ext cx="3372611" cy="2526792"/>
                          </a:xfrm>
                          <a:prstGeom prst="rect">
                            <a:avLst/>
                          </a:prstGeom>
                        </pic:spPr>
                      </pic:pic>
                    </a:graphicData>
                  </a:graphic>
                </wp:inline>
              </w:drawing>
            </w:r>
          </w:p>
        </w:tc>
        <w:tc>
          <w:tcPr>
            <w:tcW w:w="6664" w:type="dxa"/>
            <w:vAlign w:val="top"/>
          </w:tcPr>
          <w:p>
            <w:pPr>
              <w:spacing w:before="10" w:line="3973" w:lineRule="exact"/>
              <w:ind w:firstLine="674"/>
            </w:pPr>
            <w:r>
              <w:rPr>
                <w:position w:val="-79"/>
              </w:rPr>
              <w:drawing>
                <wp:inline distT="0" distB="0" distL="0" distR="0">
                  <wp:extent cx="3364991" cy="25222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24"/>
                          <a:stretch>
                            <a:fillRect/>
                          </a:stretch>
                        </pic:blipFill>
                        <pic:spPr>
                          <a:xfrm>
                            <a:off x="0" y="0"/>
                            <a:ext cx="3364991" cy="2522220"/>
                          </a:xfrm>
                          <a:prstGeom prst="rect">
                            <a:avLst/>
                          </a:prstGeom>
                        </pic:spPr>
                      </pic:pic>
                    </a:graphicData>
                  </a:graphic>
                </wp:inline>
              </w:drawing>
            </w:r>
          </w:p>
        </w:tc>
      </w:tr>
    </w:tbl>
    <w:p>
      <w:pPr>
        <w:sectPr>
          <w:footerReference w:type="default" r:id="rId25"/>
          <w:pgSz w:w="16840" w:h="11907"/>
          <w:pgMar w:top="1012" w:right="1982" w:bottom="1035" w:left="1982" w:header="0" w:footer="849" w:gutter="0"/>
          <w:pgNumType w:start="20"/>
          <w:cols w:space="708"/>
        </w:sectPr>
      </w:pPr>
    </w:p>
    <w:tbl>
      <w:tblPr>
        <w:tblStyle w:val="TableNormal16"/>
        <w:tblW w:w="128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6206"/>
        <w:gridCol w:w="6664"/>
      </w:tblGrid>
      <w:tr>
        <w:tblPrEx>
          <w:tblW w:w="128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00"/>
        </w:trPr>
        <w:tc>
          <w:tcPr>
            <w:tcW w:w="6206" w:type="dxa"/>
            <w:vAlign w:val="top"/>
          </w:tcPr>
          <w:p>
            <w:pPr>
              <w:pStyle w:val="TableText"/>
              <w:spacing w:before="96" w:line="228" w:lineRule="auto"/>
              <w:ind w:left="2061"/>
              <w:outlineLvl w:val="0"/>
            </w:pPr>
            <w:r>
              <w:rPr>
                <w:spacing w:val="9"/>
                <w14:textOutline w14:w="3795" w14:cap="sq">
                  <w14:solidFill>
                    <w14:srgbClr w14:val="000000"/>
                  </w14:solidFill>
                  <w14:prstDash w14:val="solid"/>
                  <w14:bevel/>
                </w14:textOutline>
              </w:rPr>
              <w:t>升压站西侧主厂房大厅</w:t>
            </w:r>
          </w:p>
        </w:tc>
        <w:tc>
          <w:tcPr>
            <w:tcW w:w="6664" w:type="dxa"/>
            <w:vAlign w:val="top"/>
          </w:tcPr>
          <w:p>
            <w:pPr>
              <w:pStyle w:val="TableText"/>
              <w:spacing w:before="96" w:line="227" w:lineRule="auto"/>
              <w:ind w:left="2499"/>
              <w:outlineLvl w:val="0"/>
            </w:pPr>
            <w:r>
              <w:rPr>
                <w:spacing w:val="9"/>
                <w14:textOutline w14:w="3795" w14:cap="sq">
                  <w14:solidFill>
                    <w14:srgbClr w14:val="000000"/>
                  </w14:solidFill>
                  <w14:prstDash w14:val="solid"/>
                  <w14:bevel/>
                </w14:textOutline>
              </w:rPr>
              <w:t>升压站南侧药剂间</w:t>
            </w:r>
          </w:p>
        </w:tc>
      </w:tr>
    </w:tbl>
    <w:p>
      <w:pPr>
        <w:pStyle w:val="BodyText"/>
      </w:pPr>
    </w:p>
    <w:p>
      <w:pPr>
        <w:sectPr>
          <w:footerReference w:type="default" r:id="rId26"/>
          <w:type w:val="nextPage"/>
          <w:pgSz w:w="16840" w:h="11907"/>
          <w:pgMar w:top="1012" w:right="1982" w:bottom="1035" w:left="1982" w:header="0" w:footer="849" w:gutter="0"/>
          <w:pgNumType w:start="21"/>
          <w:cols w:space="708"/>
          <w:titlePg w:val="0"/>
        </w:sectPr>
      </w:pPr>
    </w:p>
    <w:p>
      <w:pPr>
        <w:spacing w:before="50"/>
      </w:pPr>
    </w:p>
    <w:tbl>
      <w:tblPr>
        <w:tblStyle w:val="TableNormal17"/>
        <w:tblW w:w="128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6206"/>
        <w:gridCol w:w="6664"/>
      </w:tblGrid>
      <w:tr>
        <w:tblPrEx>
          <w:tblW w:w="128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336"/>
        </w:trPr>
        <w:tc>
          <w:tcPr>
            <w:tcW w:w="6206" w:type="dxa"/>
            <w:vAlign w:val="top"/>
          </w:tcPr>
          <w:p>
            <w:pPr>
              <w:spacing w:before="6" w:line="4319" w:lineRule="exact"/>
              <w:ind w:firstLine="213"/>
            </w:pPr>
            <w:r>
              <w:rPr>
                <w:position w:val="-86"/>
              </w:rPr>
              <w:drawing>
                <wp:inline distT="0" distB="0" distL="0" distR="0">
                  <wp:extent cx="3666744" cy="2743072"/>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27"/>
                          <a:stretch>
                            <a:fillRect/>
                          </a:stretch>
                        </pic:blipFill>
                        <pic:spPr>
                          <a:xfrm>
                            <a:off x="0" y="0"/>
                            <a:ext cx="3666744" cy="2743072"/>
                          </a:xfrm>
                          <a:prstGeom prst="rect">
                            <a:avLst/>
                          </a:prstGeom>
                        </pic:spPr>
                      </pic:pic>
                    </a:graphicData>
                  </a:graphic>
                </wp:inline>
              </w:drawing>
            </w:r>
          </w:p>
        </w:tc>
        <w:tc>
          <w:tcPr>
            <w:tcW w:w="6664" w:type="dxa"/>
            <w:vAlign w:val="top"/>
          </w:tcPr>
          <w:p>
            <w:pPr>
              <w:spacing w:before="106" w:line="4126" w:lineRule="exact"/>
              <w:ind w:firstLine="578"/>
            </w:pPr>
            <w:r>
              <w:rPr>
                <w:position w:val="-82"/>
              </w:rPr>
              <w:drawing>
                <wp:inline distT="0" distB="0" distL="0" distR="0">
                  <wp:extent cx="3493008" cy="261975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28"/>
                          <a:stretch>
                            <a:fillRect/>
                          </a:stretch>
                        </pic:blipFill>
                        <pic:spPr>
                          <a:xfrm>
                            <a:off x="0" y="0"/>
                            <a:ext cx="3493008" cy="2619755"/>
                          </a:xfrm>
                          <a:prstGeom prst="rect">
                            <a:avLst/>
                          </a:prstGeom>
                        </pic:spPr>
                      </pic:pic>
                    </a:graphicData>
                  </a:graphic>
                </wp:inline>
              </w:drawing>
            </w:r>
          </w:p>
        </w:tc>
      </w:tr>
      <w:tr>
        <w:tblPrEx>
          <w:tblW w:w="12870" w:type="dxa"/>
          <w:tblInd w:w="2" w:type="dxa"/>
          <w:tblLayout w:type="fixed"/>
        </w:tblPrEx>
        <w:trPr>
          <w:trHeight w:val="401"/>
        </w:trPr>
        <w:tc>
          <w:tcPr>
            <w:tcW w:w="6206" w:type="dxa"/>
            <w:vAlign w:val="top"/>
          </w:tcPr>
          <w:p>
            <w:pPr>
              <w:pStyle w:val="TableText"/>
              <w:spacing w:before="96" w:line="228" w:lineRule="auto"/>
              <w:ind w:left="2061"/>
              <w:outlineLvl w:val="0"/>
            </w:pPr>
            <w:r>
              <w:rPr>
                <w:spacing w:val="9"/>
                <w14:textOutline w14:w="3795" w14:cap="sq">
                  <w14:solidFill>
                    <w14:srgbClr w14:val="000000"/>
                  </w14:solidFill>
                  <w14:prstDash w14:val="solid"/>
                  <w14:bevel/>
                </w14:textOutline>
              </w:rPr>
              <w:t>升压站东侧污水处理站</w:t>
            </w:r>
          </w:p>
        </w:tc>
        <w:tc>
          <w:tcPr>
            <w:tcW w:w="6664" w:type="dxa"/>
            <w:vAlign w:val="top"/>
          </w:tcPr>
          <w:p>
            <w:pPr>
              <w:pStyle w:val="TableText"/>
              <w:spacing w:before="96" w:line="228" w:lineRule="auto"/>
              <w:ind w:left="2287"/>
              <w:outlineLvl w:val="0"/>
            </w:pPr>
            <w:r>
              <w:rPr>
                <w:spacing w:val="9"/>
                <w14:textOutline w14:w="3795" w14:cap="sq">
                  <w14:solidFill>
                    <w14:srgbClr w14:val="000000"/>
                  </w14:solidFill>
                  <w14:prstDash w14:val="solid"/>
                  <w14:bevel/>
                </w14:textOutline>
              </w:rPr>
              <w:t>升压站北侧道路及空地</w:t>
            </w:r>
          </w:p>
        </w:tc>
      </w:tr>
    </w:tbl>
    <w:p>
      <w:pPr>
        <w:spacing w:before="270" w:line="228" w:lineRule="auto"/>
        <w:ind w:left="5251"/>
        <w:rPr>
          <w:rFonts w:ascii="SimSun" w:eastAsia="SimSun" w:hAnsi="SimSun" w:cs="SimSun"/>
          <w:sz w:val="20"/>
          <w:szCs w:val="20"/>
        </w:rPr>
      </w:pPr>
      <w:r>
        <w:rPr>
          <w:rFonts w:ascii="SimSun" w:eastAsia="SimSun" w:hAnsi="SimSun" w:cs="SimSun"/>
          <w:spacing w:val="5"/>
          <w:sz w:val="20"/>
          <w:szCs w:val="20"/>
          <w14:textOutline w14:w="3795" w14:cap="sq">
            <w14:solidFill>
              <w14:srgbClr w14:val="000000"/>
            </w14:solidFill>
            <w14:prstDash w14:val="solid"/>
            <w14:bevel/>
          </w14:textOutline>
        </w:rPr>
        <w:t>图</w:t>
      </w:r>
      <w:r>
        <w:rPr>
          <w:rFonts w:ascii="SimSun" w:eastAsia="SimSun" w:hAnsi="SimSun" w:cs="SimSun"/>
          <w:spacing w:val="-28"/>
          <w:sz w:val="20"/>
          <w:szCs w:val="20"/>
        </w:rPr>
        <w:t xml:space="preserve"> </w:t>
      </w:r>
      <w:r>
        <w:rPr>
          <w:rFonts w:ascii="Times New Roman" w:eastAsia="Times New Roman" w:hAnsi="Times New Roman" w:cs="Times New Roman"/>
          <w:b/>
          <w:bCs/>
          <w:spacing w:val="5"/>
          <w:sz w:val="20"/>
          <w:szCs w:val="20"/>
        </w:rPr>
        <w:t xml:space="preserve">2-2    </w:t>
      </w:r>
      <w:r>
        <w:rPr>
          <w:rFonts w:ascii="SimSun" w:eastAsia="SimSun" w:hAnsi="SimSun" w:cs="SimSun"/>
          <w:spacing w:val="5"/>
          <w:sz w:val="20"/>
          <w:szCs w:val="20"/>
          <w14:textOutline w14:w="3795" w14:cap="sq">
            <w14:solidFill>
              <w14:srgbClr w14:val="000000"/>
            </w14:solidFill>
            <w14:prstDash w14:val="solid"/>
            <w14:bevel/>
          </w14:textOutline>
        </w:rPr>
        <w:t>升压站及四周现状照片</w:t>
      </w:r>
    </w:p>
    <w:p>
      <w:pPr>
        <w:spacing w:line="228" w:lineRule="auto"/>
        <w:rPr>
          <w:rFonts w:ascii="SimSun" w:eastAsia="SimSun" w:hAnsi="SimSun" w:cs="SimSun"/>
          <w:sz w:val="20"/>
          <w:szCs w:val="20"/>
        </w:rPr>
        <w:sectPr>
          <w:footerReference w:type="default" r:id="rId29"/>
          <w:pgSz w:w="16840" w:h="11907"/>
          <w:pgMar w:top="1012" w:right="1982" w:bottom="1035" w:left="1982" w:header="0" w:footer="849" w:gutter="0"/>
          <w:pgNumType w:start="22"/>
          <w:cols w:space="708"/>
        </w:sectPr>
      </w:pPr>
    </w:p>
    <w:p>
      <w:pPr>
        <w:spacing w:before="315" w:line="222" w:lineRule="auto"/>
        <w:ind w:left="978"/>
        <w:outlineLvl w:val="0"/>
        <w:rPr>
          <w:rFonts w:ascii="SimHei" w:eastAsia="SimHei" w:hAnsi="SimHei" w:cs="SimHei"/>
          <w:sz w:val="30"/>
          <w:szCs w:val="30"/>
        </w:rPr>
      </w:pPr>
      <w:r>
        <w:rPr>
          <w:rFonts w:ascii="SimHei" w:eastAsia="SimHei" w:hAnsi="SimHei" w:cs="SimHei"/>
          <w:spacing w:val="-1"/>
          <w:sz w:val="30"/>
          <w:szCs w:val="30"/>
        </w:rPr>
        <w:t>三、区域环境质量现状、环境保护目标及评价标准</w:t>
      </w:r>
    </w:p>
    <w:tbl>
      <w:tblPr>
        <w:tblStyle w:val="TableNormal18"/>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55"/>
        <w:gridCol w:w="7753"/>
      </w:tblGrid>
      <w:tr>
        <w:tblPrEx>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077"/>
        </w:trPr>
        <w:tc>
          <w:tcPr>
            <w:tcW w:w="755" w:type="dxa"/>
            <w:tcBorders>
              <w:right w:val="single" w:sz="2" w:space="0" w:color="00000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TableText"/>
              <w:spacing w:before="65" w:line="273" w:lineRule="exact"/>
              <w:ind w:left="182"/>
            </w:pPr>
            <w:r>
              <w:rPr>
                <w:spacing w:val="-3"/>
                <w:position w:val="4"/>
              </w:rPr>
              <w:t>区域</w:t>
            </w:r>
          </w:p>
          <w:p>
            <w:pPr>
              <w:pStyle w:val="TableText"/>
              <w:spacing w:line="228" w:lineRule="auto"/>
              <w:ind w:left="166"/>
            </w:pPr>
            <w:r>
              <w:rPr>
                <w:spacing w:val="4"/>
              </w:rPr>
              <w:t>环境</w:t>
            </w:r>
          </w:p>
          <w:p>
            <w:pPr>
              <w:pStyle w:val="TableText"/>
              <w:spacing w:before="24" w:line="228" w:lineRule="auto"/>
              <w:ind w:left="167"/>
            </w:pPr>
            <w:r>
              <w:rPr>
                <w:spacing w:val="4"/>
              </w:rPr>
              <w:t>质量</w:t>
            </w:r>
          </w:p>
          <w:p>
            <w:pPr>
              <w:pStyle w:val="TableText"/>
              <w:spacing w:before="25" w:line="228" w:lineRule="auto"/>
              <w:ind w:left="168"/>
            </w:pPr>
            <w:r>
              <w:rPr>
                <w:spacing w:val="3"/>
              </w:rPr>
              <w:t>现状</w:t>
            </w:r>
          </w:p>
        </w:tc>
        <w:tc>
          <w:tcPr>
            <w:tcW w:w="7753" w:type="dxa"/>
            <w:tcBorders>
              <w:left w:val="single" w:sz="2" w:space="0" w:color="000000"/>
            </w:tcBorders>
            <w:vAlign w:val="top"/>
          </w:tcPr>
          <w:p>
            <w:pPr>
              <w:pStyle w:val="TableText"/>
              <w:spacing w:before="155" w:line="228" w:lineRule="auto"/>
              <w:ind w:left="111"/>
            </w:pPr>
            <w:r>
              <w:rPr>
                <w:spacing w:val="9"/>
                <w14:textOutline w14:w="3795" w14:cap="sq">
                  <w14:solidFill>
                    <w14:srgbClr w14:val="000000"/>
                  </w14:solidFill>
                  <w14:prstDash w14:val="solid"/>
                  <w14:bevel/>
                </w14:textOutline>
              </w:rPr>
              <w:t>一、环境空气质量现状</w:t>
            </w:r>
          </w:p>
          <w:p>
            <w:pPr>
              <w:pStyle w:val="TableText"/>
              <w:spacing w:before="162" w:line="377" w:lineRule="auto"/>
              <w:ind w:left="107" w:right="100" w:firstLine="420"/>
              <w:jc w:val="both"/>
            </w:pPr>
            <w:r>
              <w:rPr>
                <w:spacing w:val="4"/>
              </w:rPr>
              <w:t>本项目所在区域大气环境质量执行《环境空气质量标准》（</w:t>
            </w:r>
            <w:r>
              <w:rPr>
                <w:rFonts w:ascii="Times New Roman" w:eastAsia="Times New Roman" w:hAnsi="Times New Roman" w:cs="Times New Roman"/>
              </w:rPr>
              <w:t>GB</w:t>
            </w:r>
            <w:r>
              <w:rPr>
                <w:rFonts w:ascii="Times New Roman" w:eastAsia="Times New Roman" w:hAnsi="Times New Roman" w:cs="Times New Roman"/>
                <w:spacing w:val="4"/>
              </w:rPr>
              <w:t>3095-2012</w:t>
            </w:r>
            <w:r>
              <w:rPr>
                <w:spacing w:val="4"/>
              </w:rPr>
              <w:t>）及其</w:t>
            </w:r>
            <w:r>
              <w:rPr>
                <w:spacing w:val="14"/>
              </w:rPr>
              <w:t xml:space="preserve"> </w:t>
            </w:r>
            <w:r>
              <w:rPr>
                <w:spacing w:val="8"/>
              </w:rPr>
              <w:t>修改单（生态环境部</w:t>
            </w:r>
            <w:r>
              <w:rPr>
                <w:spacing w:val="-43"/>
              </w:rPr>
              <w:t xml:space="preserve"> </w:t>
            </w:r>
            <w:r>
              <w:rPr>
                <w:rFonts w:ascii="Times New Roman" w:eastAsia="Times New Roman" w:hAnsi="Times New Roman" w:cs="Times New Roman"/>
                <w:spacing w:val="8"/>
              </w:rPr>
              <w:t xml:space="preserve">2018 </w:t>
            </w:r>
            <w:r>
              <w:rPr>
                <w:spacing w:val="8"/>
              </w:rPr>
              <w:t>年第</w:t>
            </w:r>
            <w:r>
              <w:rPr>
                <w:spacing w:val="-46"/>
              </w:rPr>
              <w:t xml:space="preserve"> </w:t>
            </w:r>
            <w:r>
              <w:rPr>
                <w:rFonts w:ascii="Times New Roman" w:eastAsia="Times New Roman" w:hAnsi="Times New Roman" w:cs="Times New Roman"/>
                <w:spacing w:val="8"/>
              </w:rPr>
              <w:t>29</w:t>
            </w:r>
            <w:r>
              <w:rPr>
                <w:rFonts w:ascii="Times New Roman" w:eastAsia="Times New Roman" w:hAnsi="Times New Roman" w:cs="Times New Roman"/>
                <w:spacing w:val="17"/>
                <w:w w:val="101"/>
              </w:rPr>
              <w:t xml:space="preserve"> </w:t>
            </w:r>
            <w:r>
              <w:rPr>
                <w:spacing w:val="8"/>
              </w:rPr>
              <w:t>号）中的二级标准，根据《</w:t>
            </w:r>
            <w:r>
              <w:rPr>
                <w:spacing w:val="7"/>
              </w:rPr>
              <w:t>环境影响评价技术导</w:t>
            </w:r>
            <w:r>
              <w:t xml:space="preserve"> </w:t>
            </w:r>
            <w:r>
              <w:rPr>
                <w:spacing w:val="6"/>
              </w:rPr>
              <w:t>则 大气环境》（</w:t>
            </w:r>
            <w:r>
              <w:rPr>
                <w:rFonts w:ascii="Times New Roman" w:eastAsia="Times New Roman" w:hAnsi="Times New Roman" w:cs="Times New Roman"/>
              </w:rPr>
              <w:t>HJ</w:t>
            </w:r>
            <w:r>
              <w:rPr>
                <w:rFonts w:ascii="Times New Roman" w:eastAsia="Times New Roman" w:hAnsi="Times New Roman" w:cs="Times New Roman"/>
                <w:spacing w:val="6"/>
              </w:rPr>
              <w:t>2.2-2018</w:t>
            </w:r>
            <w:r>
              <w:rPr>
                <w:spacing w:val="6"/>
              </w:rPr>
              <w:t>）</w:t>
            </w:r>
            <w:r>
              <w:rPr>
                <w:rFonts w:ascii="Times New Roman" w:eastAsia="Times New Roman" w:hAnsi="Times New Roman" w:cs="Times New Roman"/>
                <w:spacing w:val="6"/>
              </w:rPr>
              <w:t>6.2</w:t>
            </w:r>
            <w:r>
              <w:rPr>
                <w:rFonts w:ascii="Times New Roman" w:eastAsia="Times New Roman" w:hAnsi="Times New Roman" w:cs="Times New Roman"/>
                <w:spacing w:val="21"/>
                <w:w w:val="101"/>
              </w:rPr>
              <w:t xml:space="preserve"> </w:t>
            </w:r>
            <w:r>
              <w:rPr>
                <w:spacing w:val="6"/>
              </w:rPr>
              <w:t>规定，本次评价采用茂名市</w:t>
            </w:r>
            <w:r>
              <w:rPr>
                <w:spacing w:val="-41"/>
              </w:rPr>
              <w:t xml:space="preserve"> </w:t>
            </w:r>
            <w:r>
              <w:rPr>
                <w:rFonts w:ascii="Times New Roman" w:eastAsia="Times New Roman" w:hAnsi="Times New Roman" w:cs="Times New Roman"/>
                <w:spacing w:val="6"/>
              </w:rPr>
              <w:t xml:space="preserve">2019 </w:t>
            </w:r>
            <w:r>
              <w:rPr>
                <w:spacing w:val="6"/>
              </w:rPr>
              <w:t>年度环境空气质</w:t>
            </w:r>
            <w:r>
              <w:t xml:space="preserve"> </w:t>
            </w:r>
            <w:r>
              <w:rPr>
                <w:spacing w:val="5"/>
              </w:rPr>
              <w:t>量监测数据，根据《茂名市环境质量报告书》（</w:t>
            </w:r>
            <w:r>
              <w:rPr>
                <w:rFonts w:ascii="Times New Roman" w:eastAsia="Times New Roman" w:hAnsi="Times New Roman" w:cs="Times New Roman"/>
                <w:spacing w:val="5"/>
              </w:rPr>
              <w:t>2</w:t>
            </w:r>
            <w:r>
              <w:rPr>
                <w:rFonts w:ascii="Times New Roman" w:eastAsia="Times New Roman" w:hAnsi="Times New Roman" w:cs="Times New Roman"/>
                <w:spacing w:val="4"/>
              </w:rPr>
              <w:t xml:space="preserve">019 </w:t>
            </w:r>
            <w:r>
              <w:rPr>
                <w:spacing w:val="4"/>
              </w:rPr>
              <w:t>年度公众版</w:t>
            </w:r>
            <w:r>
              <w:rPr>
                <w:spacing w:val="-47"/>
              </w:rPr>
              <w:t>），</w:t>
            </w:r>
            <w:r>
              <w:rPr>
                <w:spacing w:val="4"/>
              </w:rPr>
              <w:t>评价区域环境质</w:t>
            </w:r>
          </w:p>
          <w:p>
            <w:pPr>
              <w:pStyle w:val="TableText"/>
              <w:spacing w:line="227" w:lineRule="auto"/>
              <w:ind w:left="107"/>
            </w:pPr>
            <w:r>
              <w:rPr>
                <w:spacing w:val="8"/>
              </w:rPr>
              <w:t>量达标情况，具体监测数据见下表：</w:t>
            </w:r>
          </w:p>
          <w:p>
            <w:pPr>
              <w:pStyle w:val="TableText"/>
              <w:spacing w:before="163" w:line="221" w:lineRule="auto"/>
              <w:ind w:left="903"/>
              <w:rPr>
                <w:rFonts w:ascii="Times New Roman" w:eastAsia="Times New Roman" w:hAnsi="Times New Roman" w:cs="Times New Roman"/>
                <w:sz w:val="13"/>
                <w:szCs w:val="13"/>
              </w:rPr>
            </w:pPr>
            <w:r>
              <w:rPr>
                <w:spacing w:val="7"/>
                <w14:textOutline w14:w="3795" w14:cap="sq">
                  <w14:solidFill>
                    <w14:srgbClr w14:val="000000"/>
                  </w14:solidFill>
                  <w14:prstDash w14:val="solid"/>
                  <w14:bevel/>
                </w14:textOutline>
              </w:rPr>
              <w:t>表</w:t>
            </w:r>
            <w:r>
              <w:rPr>
                <w:spacing w:val="-44"/>
              </w:rPr>
              <w:t xml:space="preserve"> </w:t>
            </w:r>
            <w:r>
              <w:rPr>
                <w:rFonts w:ascii="Times New Roman" w:eastAsia="Times New Roman" w:hAnsi="Times New Roman" w:cs="Times New Roman"/>
                <w:b/>
                <w:bCs/>
                <w:spacing w:val="7"/>
              </w:rPr>
              <w:t xml:space="preserve">3-1    2019 </w:t>
            </w:r>
            <w:r>
              <w:rPr>
                <w:spacing w:val="7"/>
                <w14:textOutline w14:w="3795" w14:cap="sq">
                  <w14:solidFill>
                    <w14:srgbClr w14:val="000000"/>
                  </w14:solidFill>
                  <w14:prstDash w14:val="solid"/>
                  <w14:bevel/>
                </w14:textOutline>
              </w:rPr>
              <w:t>年茂名地区环境近期质量监</w:t>
            </w:r>
            <w:r>
              <w:rPr>
                <w:spacing w:val="6"/>
                <w14:textOutline w14:w="3795" w14:cap="sq">
                  <w14:solidFill>
                    <w14:srgbClr w14:val="000000"/>
                  </w14:solidFill>
                  <w14:prstDash w14:val="solid"/>
                  <w14:bevel/>
                </w14:textOutline>
              </w:rPr>
              <w:t>测统计表</w:t>
            </w:r>
            <w:r>
              <w:rPr>
                <w:spacing w:val="6"/>
              </w:rPr>
              <w:t xml:space="preserve">  </w:t>
            </w:r>
            <w:r>
              <w:rPr>
                <w:spacing w:val="6"/>
                <w14:textOutline w14:w="3795" w14:cap="sq">
                  <w14:solidFill>
                    <w14:srgbClr w14:val="000000"/>
                  </w14:solidFill>
                  <w14:prstDash w14:val="solid"/>
                  <w14:bevel/>
                </w14:textOutline>
              </w:rPr>
              <w:t>单位：</w:t>
            </w:r>
            <w:r>
              <w:rPr>
                <w:spacing w:val="-76"/>
              </w:rPr>
              <w:t xml:space="preserve"> </w:t>
            </w:r>
            <w:r>
              <w:rPr>
                <w:rFonts w:ascii="Times New Roman" w:eastAsia="Times New Roman" w:hAnsi="Times New Roman" w:cs="Times New Roman"/>
                <w:b/>
                <w:bCs/>
                <w:spacing w:val="6"/>
              </w:rPr>
              <w:t>μg/m</w:t>
            </w:r>
            <w:r>
              <w:rPr>
                <w:rFonts w:ascii="Times New Roman" w:eastAsia="Times New Roman" w:hAnsi="Times New Roman" w:cs="Times New Roman"/>
                <w:b/>
                <w:bCs/>
                <w:spacing w:val="6"/>
                <w:position w:val="6"/>
                <w:sz w:val="13"/>
                <w:szCs w:val="13"/>
              </w:rPr>
              <w:t>3</w:t>
            </w:r>
          </w:p>
          <w:p>
            <w:pPr>
              <w:spacing w:line="137" w:lineRule="exact"/>
            </w:pPr>
          </w:p>
          <w:tbl>
            <w:tblPr>
              <w:tblStyle w:val="TableNormal18"/>
              <w:tblW w:w="7474" w:type="dxa"/>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864"/>
              <w:gridCol w:w="2500"/>
              <w:gridCol w:w="1275"/>
              <w:gridCol w:w="1134"/>
              <w:gridCol w:w="993"/>
              <w:gridCol w:w="708"/>
            </w:tblGrid>
            <w:tr>
              <w:tblPrEx>
                <w:tblW w:w="7474" w:type="dxa"/>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669"/>
              </w:trPr>
              <w:tc>
                <w:tcPr>
                  <w:tcW w:w="864" w:type="dxa"/>
                  <w:tcBorders>
                    <w:top w:val="single" w:sz="10" w:space="0" w:color="000000"/>
                    <w:left w:val="nil"/>
                  </w:tcBorders>
                  <w:vAlign w:val="top"/>
                </w:tcPr>
                <w:p>
                  <w:pPr>
                    <w:pStyle w:val="TableText"/>
                    <w:spacing w:before="230" w:line="228" w:lineRule="auto"/>
                    <w:ind w:left="127"/>
                  </w:pPr>
                  <w:r>
                    <w:rPr>
                      <w:spacing w:val="7"/>
                      <w14:textOutline w14:w="3795" w14:cap="sq">
                        <w14:solidFill>
                          <w14:srgbClr w14:val="000000"/>
                        </w14:solidFill>
                        <w14:prstDash w14:val="solid"/>
                        <w14:bevel/>
                      </w14:textOutline>
                    </w:rPr>
                    <w:t>污染物</w:t>
                  </w:r>
                </w:p>
              </w:tc>
              <w:tc>
                <w:tcPr>
                  <w:tcW w:w="2500" w:type="dxa"/>
                  <w:tcBorders>
                    <w:top w:val="single" w:sz="10" w:space="0" w:color="000000"/>
                  </w:tcBorders>
                  <w:vAlign w:val="top"/>
                </w:tcPr>
                <w:p>
                  <w:pPr>
                    <w:pStyle w:val="TableText"/>
                    <w:spacing w:before="229" w:line="226" w:lineRule="auto"/>
                    <w:ind w:left="731"/>
                  </w:pPr>
                  <w:r>
                    <w:rPr>
                      <w:spacing w:val="8"/>
                      <w14:textOutline w14:w="3795" w14:cap="sq">
                        <w14:solidFill>
                          <w14:srgbClr w14:val="000000"/>
                        </w14:solidFill>
                        <w14:prstDash w14:val="solid"/>
                        <w14:bevel/>
                      </w14:textOutline>
                    </w:rPr>
                    <w:t>年评价指标</w:t>
                  </w:r>
                </w:p>
              </w:tc>
              <w:tc>
                <w:tcPr>
                  <w:tcW w:w="1275" w:type="dxa"/>
                  <w:tcBorders>
                    <w:top w:val="single" w:sz="10" w:space="0" w:color="000000"/>
                  </w:tcBorders>
                  <w:vAlign w:val="top"/>
                </w:tcPr>
                <w:p>
                  <w:pPr>
                    <w:pStyle w:val="TableText"/>
                    <w:spacing w:before="94" w:line="236" w:lineRule="auto"/>
                    <w:ind w:left="282" w:right="180" w:hanging="58"/>
                  </w:pPr>
                  <w:r>
                    <w:rPr>
                      <w:spacing w:val="8"/>
                      <w14:textOutline w14:w="3795" w14:cap="sq">
                        <w14:solidFill>
                          <w14:srgbClr w14:val="000000"/>
                        </w14:solidFill>
                        <w14:prstDash w14:val="solid"/>
                        <w14:bevel/>
                      </w14:textOutline>
                    </w:rPr>
                    <w:t>现状浓度</w:t>
                  </w:r>
                  <w:r>
                    <w:t xml:space="preserve"> </w:t>
                  </w:r>
                  <w:r>
                    <w:rPr>
                      <w14:textOutline w14:w="3795" w14:cap="sq">
                        <w14:solidFill>
                          <w14:srgbClr w14:val="000000"/>
                        </w14:solidFill>
                        <w14:prstDash w14:val="solid"/>
                        <w14:bevel/>
                      </w14:textOutline>
                    </w:rPr>
                    <w:t>(</w:t>
                  </w:r>
                  <w:r>
                    <w:rPr>
                      <w:rFonts w:ascii="Times New Roman" w:eastAsia="Times New Roman" w:hAnsi="Times New Roman" w:cs="Times New Roman"/>
                      <w:b/>
                      <w:bCs/>
                    </w:rPr>
                    <w:t>μg/m</w:t>
                  </w:r>
                  <w:r>
                    <w:rPr>
                      <w:rFonts w:ascii="Times New Roman" w:eastAsia="Times New Roman" w:hAnsi="Times New Roman" w:cs="Times New Roman"/>
                      <w:b/>
                      <w:bCs/>
                      <w:position w:val="6"/>
                      <w:sz w:val="13"/>
                      <w:szCs w:val="13"/>
                    </w:rPr>
                    <w:t>3</w:t>
                  </w:r>
                  <w:r>
                    <w:rPr>
                      <w14:textOutline w14:w="3795" w14:cap="sq">
                        <w14:solidFill>
                          <w14:srgbClr w14:val="000000"/>
                        </w14:solidFill>
                        <w14:prstDash w14:val="solid"/>
                        <w14:bevel/>
                      </w14:textOutline>
                    </w:rPr>
                    <w:t>）</w:t>
                  </w:r>
                </w:p>
              </w:tc>
              <w:tc>
                <w:tcPr>
                  <w:tcW w:w="1134" w:type="dxa"/>
                  <w:tcBorders>
                    <w:top w:val="single" w:sz="10" w:space="0" w:color="000000"/>
                  </w:tcBorders>
                  <w:vAlign w:val="top"/>
                </w:tcPr>
                <w:p>
                  <w:pPr>
                    <w:pStyle w:val="TableText"/>
                    <w:spacing w:before="94" w:line="236" w:lineRule="auto"/>
                    <w:ind w:left="226" w:right="95" w:firstLine="3"/>
                  </w:pPr>
                  <w:r>
                    <w:rPr>
                      <w:spacing w:val="6"/>
                      <w14:textOutline w14:w="3795" w14:cap="sq">
                        <w14:solidFill>
                          <w14:srgbClr w14:val="000000"/>
                        </w14:solidFill>
                        <w14:prstDash w14:val="solid"/>
                        <w14:bevel/>
                      </w14:textOutline>
                    </w:rPr>
                    <w:t>标准值</w:t>
                  </w:r>
                  <w:r>
                    <w:rPr>
                      <w:rFonts w:ascii="Times New Roman" w:eastAsia="Times New Roman" w:hAnsi="Times New Roman" w:cs="Times New Roman"/>
                      <w:b/>
                      <w:bCs/>
                      <w:spacing w:val="6"/>
                    </w:rPr>
                    <w:t>/</w:t>
                  </w:r>
                  <w:r>
                    <w:rPr>
                      <w:rFonts w:ascii="Times New Roman" w:eastAsia="Times New Roman" w:hAnsi="Times New Roman" w:cs="Times New Roman"/>
                      <w:b/>
                      <w:bCs/>
                    </w:rPr>
                    <w:t xml:space="preserve">   </w:t>
                  </w:r>
                  <w:r>
                    <w:rPr>
                      <w14:textOutline w14:w="3795" w14:cap="sq">
                        <w14:solidFill>
                          <w14:srgbClr w14:val="000000"/>
                        </w14:solidFill>
                        <w14:prstDash w14:val="solid"/>
                        <w14:bevel/>
                      </w14:textOutline>
                    </w:rPr>
                    <w:t>(</w:t>
                  </w:r>
                  <w:r>
                    <w:rPr>
                      <w:rFonts w:ascii="Times New Roman" w:eastAsia="Times New Roman" w:hAnsi="Times New Roman" w:cs="Times New Roman"/>
                      <w:b/>
                      <w:bCs/>
                    </w:rPr>
                    <w:t>μg/m</w:t>
                  </w:r>
                  <w:r>
                    <w:rPr>
                      <w:rFonts w:ascii="Times New Roman" w:eastAsia="Times New Roman" w:hAnsi="Times New Roman" w:cs="Times New Roman"/>
                      <w:b/>
                      <w:bCs/>
                      <w:position w:val="6"/>
                      <w:sz w:val="13"/>
                      <w:szCs w:val="13"/>
                    </w:rPr>
                    <w:t>3</w:t>
                  </w:r>
                  <w:r>
                    <w:rPr>
                      <w14:textOutline w14:w="3795" w14:cap="sq">
                        <w14:solidFill>
                          <w14:srgbClr w14:val="000000"/>
                        </w14:solidFill>
                        <w14:prstDash w14:val="solid"/>
                        <w14:bevel/>
                      </w14:textOutline>
                    </w:rPr>
                    <w:t>）</w:t>
                  </w:r>
                </w:p>
              </w:tc>
              <w:tc>
                <w:tcPr>
                  <w:tcW w:w="993" w:type="dxa"/>
                  <w:tcBorders>
                    <w:top w:val="single" w:sz="10" w:space="0" w:color="000000"/>
                  </w:tcBorders>
                  <w:vAlign w:val="top"/>
                </w:tcPr>
                <w:p>
                  <w:pPr>
                    <w:pStyle w:val="TableText"/>
                    <w:spacing w:before="95" w:line="245" w:lineRule="auto"/>
                    <w:ind w:left="196" w:right="147" w:hanging="4"/>
                  </w:pPr>
                  <w:r>
                    <w:rPr>
                      <w:spacing w:val="-3"/>
                      <w14:textOutline w14:w="3795" w14:cap="sq">
                        <w14:solidFill>
                          <w14:srgbClr w14:val="000000"/>
                        </w14:solidFill>
                        <w14:prstDash w14:val="solid"/>
                        <w14:bevel/>
                      </w14:textOutline>
                    </w:rPr>
                    <w:t>占标率</w:t>
                  </w:r>
                  <w:r>
                    <w:rPr>
                      <w:rFonts w:ascii="Times New Roman" w:eastAsia="Times New Roman" w:hAnsi="Times New Roman" w:cs="Times New Roman"/>
                      <w:b/>
                      <w:bCs/>
                      <w:spacing w:val="-3"/>
                    </w:rPr>
                    <w:t>/</w:t>
                  </w:r>
                  <w:r>
                    <w:rPr>
                      <w:rFonts w:ascii="Times New Roman" w:eastAsia="Times New Roman" w:hAnsi="Times New Roman" w:cs="Times New Roman"/>
                      <w:b/>
                      <w:bCs/>
                      <w:spacing w:val="2"/>
                    </w:rPr>
                    <w:t xml:space="preserve"> </w:t>
                  </w:r>
                  <w:r>
                    <w:rPr>
                      <w14:textOutline w14:w="3795" w14:cap="sq">
                        <w14:solidFill>
                          <w14:srgbClr w14:val="000000"/>
                        </w14:solidFill>
                        <w14:prstDash w14:val="solid"/>
                        <w14:bevel/>
                      </w14:textOutline>
                    </w:rPr>
                    <w:t>（</w:t>
                  </w:r>
                  <w:r>
                    <w:rPr>
                      <w:rFonts w:ascii="Times New Roman" w:eastAsia="Times New Roman" w:hAnsi="Times New Roman" w:cs="Times New Roman"/>
                      <w:b/>
                      <w:bCs/>
                    </w:rPr>
                    <w:t>%</w:t>
                  </w:r>
                  <w:r>
                    <w:rPr>
                      <w14:textOutline w14:w="3795" w14:cap="sq">
                        <w14:solidFill>
                          <w14:srgbClr w14:val="000000"/>
                        </w14:solidFill>
                        <w14:prstDash w14:val="solid"/>
                        <w14:bevel/>
                      </w14:textOutline>
                    </w:rPr>
                    <w:t>）</w:t>
                  </w:r>
                </w:p>
              </w:tc>
              <w:tc>
                <w:tcPr>
                  <w:tcW w:w="708" w:type="dxa"/>
                  <w:tcBorders>
                    <w:top w:val="single" w:sz="10" w:space="0" w:color="000000"/>
                    <w:right w:val="nil"/>
                  </w:tcBorders>
                  <w:vAlign w:val="top"/>
                </w:tcPr>
                <w:p>
                  <w:pPr>
                    <w:pStyle w:val="TableText"/>
                    <w:spacing w:before="95" w:line="271" w:lineRule="exact"/>
                    <w:ind w:left="150"/>
                  </w:pPr>
                  <w:r>
                    <w:rPr>
                      <w:spacing w:val="6"/>
                      <w:position w:val="4"/>
                      <w14:textOutline w14:w="3795" w14:cap="sq">
                        <w14:solidFill>
                          <w14:srgbClr w14:val="000000"/>
                        </w14:solidFill>
                        <w14:prstDash w14:val="solid"/>
                        <w14:bevel/>
                      </w14:textOutline>
                    </w:rPr>
                    <w:t>达标</w:t>
                  </w:r>
                </w:p>
                <w:p>
                  <w:pPr>
                    <w:pStyle w:val="TableText"/>
                    <w:spacing w:line="228" w:lineRule="auto"/>
                    <w:ind w:left="152"/>
                  </w:pPr>
                  <w:r>
                    <w:rPr>
                      <w:spacing w:val="5"/>
                      <w14:textOutline w14:w="3795" w14:cap="sq">
                        <w14:solidFill>
                          <w14:srgbClr w14:val="000000"/>
                        </w14:solidFill>
                        <w14:prstDash w14:val="solid"/>
                        <w14:bevel/>
                      </w14:textOutline>
                    </w:rPr>
                    <w:t>情况</w:t>
                  </w:r>
                </w:p>
              </w:tc>
            </w:tr>
            <w:tr>
              <w:tblPrEx>
                <w:tblW w:w="7474" w:type="dxa"/>
                <w:tblInd w:w="99" w:type="dxa"/>
                <w:tblLayout w:type="fixed"/>
              </w:tblPrEx>
              <w:trPr>
                <w:trHeight w:val="395"/>
              </w:trPr>
              <w:tc>
                <w:tcPr>
                  <w:tcW w:w="864" w:type="dxa"/>
                  <w:tcBorders>
                    <w:left w:val="nil"/>
                  </w:tcBorders>
                  <w:vAlign w:val="top"/>
                </w:tcPr>
                <w:p>
                  <w:pPr>
                    <w:spacing w:before="131" w:line="202" w:lineRule="auto"/>
                    <w:ind w:left="277"/>
                    <w:rPr>
                      <w:rFonts w:ascii="Times New Roman" w:eastAsia="Times New Roman" w:hAnsi="Times New Roman" w:cs="Times New Roman"/>
                      <w:sz w:val="13"/>
                      <w:szCs w:val="13"/>
                    </w:rPr>
                  </w:pPr>
                  <w:r>
                    <w:rPr>
                      <w:rFonts w:ascii="Times New Roman" w:eastAsia="Times New Roman" w:hAnsi="Times New Roman" w:cs="Times New Roman"/>
                      <w:sz w:val="20"/>
                      <w:szCs w:val="20"/>
                    </w:rPr>
                    <w:t>SO</w:t>
                  </w:r>
                  <w:r>
                    <w:rPr>
                      <w:rFonts w:ascii="Times New Roman" w:eastAsia="Times New Roman" w:hAnsi="Times New Roman" w:cs="Times New Roman"/>
                      <w:spacing w:val="3"/>
                      <w:position w:val="-1"/>
                      <w:sz w:val="13"/>
                      <w:szCs w:val="13"/>
                    </w:rPr>
                    <w:t>2</w:t>
                  </w:r>
                </w:p>
              </w:tc>
              <w:tc>
                <w:tcPr>
                  <w:tcW w:w="2500" w:type="dxa"/>
                  <w:vAlign w:val="top"/>
                </w:tcPr>
                <w:p>
                  <w:pPr>
                    <w:pStyle w:val="TableText"/>
                    <w:spacing w:before="95" w:line="228" w:lineRule="auto"/>
                    <w:ind w:left="522"/>
                  </w:pPr>
                  <w:r>
                    <w:rPr>
                      <w:spacing w:val="8"/>
                    </w:rPr>
                    <w:t>年平均质量浓度</w:t>
                  </w:r>
                </w:p>
              </w:tc>
              <w:tc>
                <w:tcPr>
                  <w:tcW w:w="1275" w:type="dxa"/>
                  <w:vAlign w:val="top"/>
                </w:tcPr>
                <w:p>
                  <w:pPr>
                    <w:spacing w:before="131" w:line="195" w:lineRule="auto"/>
                    <w:ind w:left="555"/>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16</w:t>
                  </w:r>
                </w:p>
              </w:tc>
              <w:tc>
                <w:tcPr>
                  <w:tcW w:w="1134" w:type="dxa"/>
                  <w:vAlign w:val="top"/>
                </w:tcPr>
                <w:p>
                  <w:pPr>
                    <w:spacing w:before="131" w:line="195" w:lineRule="auto"/>
                    <w:ind w:left="469"/>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993" w:type="dxa"/>
                  <w:vAlign w:val="top"/>
                </w:tcPr>
                <w:p>
                  <w:pPr>
                    <w:spacing w:before="131" w:line="195"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26.67</w:t>
                  </w:r>
                </w:p>
              </w:tc>
              <w:tc>
                <w:tcPr>
                  <w:tcW w:w="708" w:type="dxa"/>
                  <w:tcBorders>
                    <w:right w:val="nil"/>
                  </w:tcBorders>
                  <w:vAlign w:val="top"/>
                </w:tcPr>
                <w:p>
                  <w:pPr>
                    <w:pStyle w:val="TableText"/>
                    <w:spacing w:before="96" w:line="228" w:lineRule="auto"/>
                    <w:ind w:left="150"/>
                  </w:pPr>
                  <w:r>
                    <w:rPr>
                      <w:spacing w:val="5"/>
                    </w:rPr>
                    <w:t>达标</w:t>
                  </w:r>
                </w:p>
              </w:tc>
            </w:tr>
            <w:tr>
              <w:tblPrEx>
                <w:tblW w:w="7474" w:type="dxa"/>
                <w:tblInd w:w="99" w:type="dxa"/>
                <w:tblLayout w:type="fixed"/>
              </w:tblPrEx>
              <w:trPr>
                <w:trHeight w:val="394"/>
              </w:trPr>
              <w:tc>
                <w:tcPr>
                  <w:tcW w:w="864" w:type="dxa"/>
                  <w:tcBorders>
                    <w:left w:val="nil"/>
                  </w:tcBorders>
                  <w:vAlign w:val="top"/>
                </w:tcPr>
                <w:p>
                  <w:pPr>
                    <w:spacing w:before="134" w:line="202" w:lineRule="auto"/>
                    <w:ind w:left="244"/>
                    <w:rPr>
                      <w:rFonts w:ascii="Times New Roman" w:eastAsia="Times New Roman" w:hAnsi="Times New Roman" w:cs="Times New Roman"/>
                      <w:sz w:val="13"/>
                      <w:szCs w:val="13"/>
                    </w:rPr>
                  </w:pPr>
                  <w:r>
                    <w:rPr>
                      <w:rFonts w:ascii="Times New Roman" w:eastAsia="Times New Roman" w:hAnsi="Times New Roman" w:cs="Times New Roman"/>
                      <w:spacing w:val="6"/>
                      <w:sz w:val="20"/>
                      <w:szCs w:val="20"/>
                    </w:rPr>
                    <w:t>NO</w:t>
                  </w:r>
                  <w:r>
                    <w:rPr>
                      <w:rFonts w:ascii="Times New Roman" w:eastAsia="Times New Roman" w:hAnsi="Times New Roman" w:cs="Times New Roman"/>
                      <w:spacing w:val="6"/>
                      <w:position w:val="-1"/>
                      <w:sz w:val="13"/>
                      <w:szCs w:val="13"/>
                    </w:rPr>
                    <w:t>2</w:t>
                  </w:r>
                </w:p>
              </w:tc>
              <w:tc>
                <w:tcPr>
                  <w:tcW w:w="2500" w:type="dxa"/>
                  <w:vAlign w:val="top"/>
                </w:tcPr>
                <w:p>
                  <w:pPr>
                    <w:pStyle w:val="TableText"/>
                    <w:spacing w:before="98" w:line="228" w:lineRule="auto"/>
                    <w:ind w:left="522"/>
                  </w:pPr>
                  <w:r>
                    <w:rPr>
                      <w:spacing w:val="8"/>
                    </w:rPr>
                    <w:t>年平均质量浓度</w:t>
                  </w:r>
                </w:p>
              </w:tc>
              <w:tc>
                <w:tcPr>
                  <w:tcW w:w="1275" w:type="dxa"/>
                  <w:vAlign w:val="top"/>
                </w:tcPr>
                <w:p>
                  <w:pPr>
                    <w:spacing w:before="134" w:line="195" w:lineRule="auto"/>
                    <w:ind w:left="53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20</w:t>
                  </w:r>
                </w:p>
              </w:tc>
              <w:tc>
                <w:tcPr>
                  <w:tcW w:w="1134" w:type="dxa"/>
                  <w:vAlign w:val="top"/>
                </w:tcPr>
                <w:p>
                  <w:pPr>
                    <w:spacing w:before="134" w:line="195" w:lineRule="auto"/>
                    <w:ind w:left="464"/>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40</w:t>
                  </w:r>
                </w:p>
              </w:tc>
              <w:tc>
                <w:tcPr>
                  <w:tcW w:w="993" w:type="dxa"/>
                  <w:vAlign w:val="top"/>
                </w:tcPr>
                <w:p>
                  <w:pPr>
                    <w:spacing w:before="134" w:line="195" w:lineRule="auto"/>
                    <w:ind w:left="3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50.0</w:t>
                  </w:r>
                </w:p>
              </w:tc>
              <w:tc>
                <w:tcPr>
                  <w:tcW w:w="708" w:type="dxa"/>
                  <w:tcBorders>
                    <w:right w:val="nil"/>
                  </w:tcBorders>
                  <w:vAlign w:val="top"/>
                </w:tcPr>
                <w:p>
                  <w:pPr>
                    <w:pStyle w:val="TableText"/>
                    <w:spacing w:before="99" w:line="228" w:lineRule="auto"/>
                    <w:ind w:left="150"/>
                  </w:pPr>
                  <w:r>
                    <w:rPr>
                      <w:spacing w:val="5"/>
                    </w:rPr>
                    <w:t>达标</w:t>
                  </w:r>
                </w:p>
              </w:tc>
            </w:tr>
            <w:tr>
              <w:tblPrEx>
                <w:tblW w:w="7474" w:type="dxa"/>
                <w:tblInd w:w="99" w:type="dxa"/>
                <w:tblLayout w:type="fixed"/>
              </w:tblPrEx>
              <w:trPr>
                <w:trHeight w:val="394"/>
              </w:trPr>
              <w:tc>
                <w:tcPr>
                  <w:tcW w:w="864" w:type="dxa"/>
                  <w:tcBorders>
                    <w:left w:val="nil"/>
                  </w:tcBorders>
                  <w:vAlign w:val="top"/>
                </w:tcPr>
                <w:p>
                  <w:pPr>
                    <w:spacing w:before="139" w:line="199" w:lineRule="auto"/>
                    <w:ind w:left="190"/>
                    <w:rPr>
                      <w:rFonts w:ascii="Times New Roman" w:eastAsia="Times New Roman" w:hAnsi="Times New Roman" w:cs="Times New Roman"/>
                      <w:sz w:val="13"/>
                      <w:szCs w:val="13"/>
                    </w:rPr>
                  </w:pPr>
                  <w:r>
                    <w:rPr>
                      <w:rFonts w:ascii="Times New Roman" w:eastAsia="Times New Roman" w:hAnsi="Times New Roman" w:cs="Times New Roman"/>
                      <w:sz w:val="20"/>
                      <w:szCs w:val="20"/>
                    </w:rPr>
                    <w:t>PM</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position w:val="-1"/>
                      <w:sz w:val="13"/>
                      <w:szCs w:val="13"/>
                    </w:rPr>
                    <w:t>10</w:t>
                  </w:r>
                </w:p>
              </w:tc>
              <w:tc>
                <w:tcPr>
                  <w:tcW w:w="2500" w:type="dxa"/>
                  <w:vAlign w:val="top"/>
                </w:tcPr>
                <w:p>
                  <w:pPr>
                    <w:pStyle w:val="TableText"/>
                    <w:spacing w:before="100" w:line="228" w:lineRule="auto"/>
                    <w:ind w:left="522"/>
                  </w:pPr>
                  <w:r>
                    <w:rPr>
                      <w:spacing w:val="8"/>
                    </w:rPr>
                    <w:t>年平均质量浓度</w:t>
                  </w:r>
                </w:p>
              </w:tc>
              <w:tc>
                <w:tcPr>
                  <w:tcW w:w="1275" w:type="dxa"/>
                  <w:vAlign w:val="top"/>
                </w:tcPr>
                <w:p>
                  <w:pPr>
                    <w:spacing w:before="136" w:line="195" w:lineRule="auto"/>
                    <w:ind w:left="540"/>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1134" w:type="dxa"/>
                  <w:vAlign w:val="top"/>
                </w:tcPr>
                <w:p>
                  <w:pPr>
                    <w:spacing w:before="136" w:line="195" w:lineRule="auto"/>
                    <w:ind w:left="46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70</w:t>
                  </w:r>
                </w:p>
              </w:tc>
              <w:tc>
                <w:tcPr>
                  <w:tcW w:w="993" w:type="dxa"/>
                  <w:vAlign w:val="top"/>
                </w:tcPr>
                <w:p>
                  <w:pPr>
                    <w:spacing w:before="136" w:line="195" w:lineRule="auto"/>
                    <w:ind w:left="27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88.57</w:t>
                  </w:r>
                </w:p>
              </w:tc>
              <w:tc>
                <w:tcPr>
                  <w:tcW w:w="708" w:type="dxa"/>
                  <w:tcBorders>
                    <w:right w:val="nil"/>
                  </w:tcBorders>
                  <w:vAlign w:val="top"/>
                </w:tcPr>
                <w:p>
                  <w:pPr>
                    <w:pStyle w:val="TableText"/>
                    <w:spacing w:before="101" w:line="228" w:lineRule="auto"/>
                    <w:ind w:left="150"/>
                  </w:pPr>
                  <w:r>
                    <w:rPr>
                      <w:spacing w:val="5"/>
                    </w:rPr>
                    <w:t>达标</w:t>
                  </w:r>
                </w:p>
              </w:tc>
            </w:tr>
            <w:tr>
              <w:tblPrEx>
                <w:tblW w:w="7474" w:type="dxa"/>
                <w:tblInd w:w="99" w:type="dxa"/>
                <w:tblLayout w:type="fixed"/>
              </w:tblPrEx>
              <w:trPr>
                <w:trHeight w:val="395"/>
              </w:trPr>
              <w:tc>
                <w:tcPr>
                  <w:tcW w:w="864" w:type="dxa"/>
                  <w:tcBorders>
                    <w:left w:val="nil"/>
                  </w:tcBorders>
                  <w:vAlign w:val="top"/>
                </w:tcPr>
                <w:p>
                  <w:pPr>
                    <w:spacing w:before="143" w:line="199" w:lineRule="auto"/>
                    <w:ind w:left="173"/>
                    <w:rPr>
                      <w:rFonts w:ascii="Times New Roman" w:eastAsia="Times New Roman" w:hAnsi="Times New Roman" w:cs="Times New Roman"/>
                      <w:sz w:val="13"/>
                      <w:szCs w:val="13"/>
                    </w:rPr>
                  </w:pPr>
                  <w:r>
                    <w:rPr>
                      <w:rFonts w:ascii="Times New Roman" w:eastAsia="Times New Roman" w:hAnsi="Times New Roman" w:cs="Times New Roman"/>
                      <w:sz w:val="20"/>
                      <w:szCs w:val="20"/>
                    </w:rPr>
                    <w:t>PM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position w:val="-1"/>
                      <w:sz w:val="13"/>
                      <w:szCs w:val="13"/>
                    </w:rPr>
                    <w:t>2.5</w:t>
                  </w:r>
                </w:p>
              </w:tc>
              <w:tc>
                <w:tcPr>
                  <w:tcW w:w="2500" w:type="dxa"/>
                  <w:vAlign w:val="top"/>
                </w:tcPr>
                <w:p>
                  <w:pPr>
                    <w:pStyle w:val="TableText"/>
                    <w:spacing w:before="104" w:line="228" w:lineRule="auto"/>
                    <w:ind w:left="522"/>
                  </w:pPr>
                  <w:r>
                    <w:rPr>
                      <w:spacing w:val="8"/>
                    </w:rPr>
                    <w:t>年平均质量浓度</w:t>
                  </w:r>
                </w:p>
              </w:tc>
              <w:tc>
                <w:tcPr>
                  <w:tcW w:w="1275" w:type="dxa"/>
                  <w:vAlign w:val="top"/>
                </w:tcPr>
                <w:p>
                  <w:pPr>
                    <w:spacing w:before="140" w:line="195" w:lineRule="auto"/>
                    <w:ind w:left="53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26</w:t>
                  </w:r>
                </w:p>
              </w:tc>
              <w:tc>
                <w:tcPr>
                  <w:tcW w:w="1134" w:type="dxa"/>
                  <w:vAlign w:val="top"/>
                </w:tcPr>
                <w:p>
                  <w:pPr>
                    <w:spacing w:before="140" w:line="195" w:lineRule="auto"/>
                    <w:ind w:left="469"/>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993" w:type="dxa"/>
                  <w:vAlign w:val="top"/>
                </w:tcPr>
                <w:p>
                  <w:pPr>
                    <w:spacing w:before="140" w:line="195"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74.29</w:t>
                  </w:r>
                </w:p>
              </w:tc>
              <w:tc>
                <w:tcPr>
                  <w:tcW w:w="708" w:type="dxa"/>
                  <w:tcBorders>
                    <w:right w:val="nil"/>
                  </w:tcBorders>
                  <w:vAlign w:val="top"/>
                </w:tcPr>
                <w:p>
                  <w:pPr>
                    <w:pStyle w:val="TableText"/>
                    <w:spacing w:before="105" w:line="228" w:lineRule="auto"/>
                    <w:ind w:left="150"/>
                  </w:pPr>
                  <w:r>
                    <w:rPr>
                      <w:spacing w:val="5"/>
                    </w:rPr>
                    <w:t>达标</w:t>
                  </w:r>
                </w:p>
              </w:tc>
            </w:tr>
            <w:tr>
              <w:tblPrEx>
                <w:tblW w:w="7474" w:type="dxa"/>
                <w:tblInd w:w="99" w:type="dxa"/>
                <w:tblLayout w:type="fixed"/>
              </w:tblPrEx>
              <w:trPr>
                <w:trHeight w:val="665"/>
              </w:trPr>
              <w:tc>
                <w:tcPr>
                  <w:tcW w:w="864" w:type="dxa"/>
                  <w:tcBorders>
                    <w:left w:val="nil"/>
                  </w:tcBorders>
                  <w:vAlign w:val="top"/>
                </w:tcPr>
                <w:p>
                  <w:pPr>
                    <w:spacing w:before="278" w:line="195" w:lineRule="auto"/>
                    <w:ind w:left="29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CO</w:t>
                  </w:r>
                </w:p>
              </w:tc>
              <w:tc>
                <w:tcPr>
                  <w:tcW w:w="2500" w:type="dxa"/>
                  <w:vAlign w:val="top"/>
                </w:tcPr>
                <w:p>
                  <w:pPr>
                    <w:pStyle w:val="TableText"/>
                    <w:spacing w:before="108" w:line="239" w:lineRule="auto"/>
                    <w:ind w:left="941" w:right="145" w:hanging="751"/>
                  </w:pPr>
                  <w:r>
                    <w:rPr>
                      <w:spacing w:val="2"/>
                    </w:rPr>
                    <w:t>日平均第</w:t>
                  </w:r>
                  <w:r>
                    <w:rPr>
                      <w:spacing w:val="-34"/>
                    </w:rPr>
                    <w:t xml:space="preserve"> </w:t>
                  </w:r>
                  <w:r>
                    <w:rPr>
                      <w:rFonts w:ascii="Times New Roman" w:eastAsia="Times New Roman" w:hAnsi="Times New Roman" w:cs="Times New Roman"/>
                      <w:spacing w:val="2"/>
                    </w:rPr>
                    <w:t>95</w:t>
                  </w:r>
                  <w:r>
                    <w:rPr>
                      <w:rFonts w:ascii="Times New Roman" w:eastAsia="Times New Roman" w:hAnsi="Times New Roman" w:cs="Times New Roman"/>
                      <w:spacing w:val="20"/>
                    </w:rPr>
                    <w:t xml:space="preserve"> </w:t>
                  </w:r>
                  <w:r>
                    <w:rPr>
                      <w:spacing w:val="2"/>
                    </w:rPr>
                    <w:t>百分位数质</w:t>
                  </w:r>
                  <w:r>
                    <w:t xml:space="preserve"> </w:t>
                  </w:r>
                  <w:r>
                    <w:rPr>
                      <w:spacing w:val="6"/>
                    </w:rPr>
                    <w:t>量浓度</w:t>
                  </w:r>
                </w:p>
              </w:tc>
              <w:tc>
                <w:tcPr>
                  <w:tcW w:w="1275" w:type="dxa"/>
                  <w:vAlign w:val="top"/>
                </w:tcPr>
                <w:p>
                  <w:pPr>
                    <w:spacing w:before="278" w:line="195" w:lineRule="auto"/>
                    <w:ind w:left="44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1300</w:t>
                  </w:r>
                </w:p>
              </w:tc>
              <w:tc>
                <w:tcPr>
                  <w:tcW w:w="1134" w:type="dxa"/>
                  <w:vAlign w:val="top"/>
                </w:tcPr>
                <w:p>
                  <w:pPr>
                    <w:spacing w:before="278" w:line="195" w:lineRule="auto"/>
                    <w:ind w:left="35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4000</w:t>
                  </w:r>
                </w:p>
              </w:tc>
              <w:tc>
                <w:tcPr>
                  <w:tcW w:w="993" w:type="dxa"/>
                  <w:vAlign w:val="top"/>
                </w:tcPr>
                <w:p>
                  <w:pPr>
                    <w:spacing w:before="278" w:line="195" w:lineRule="auto"/>
                    <w:ind w:left="26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32.50</w:t>
                  </w:r>
                </w:p>
              </w:tc>
              <w:tc>
                <w:tcPr>
                  <w:tcW w:w="708" w:type="dxa"/>
                  <w:tcBorders>
                    <w:right w:val="nil"/>
                  </w:tcBorders>
                  <w:vAlign w:val="top"/>
                </w:tcPr>
                <w:p>
                  <w:pPr>
                    <w:pStyle w:val="TableText"/>
                    <w:spacing w:before="242" w:line="228" w:lineRule="auto"/>
                    <w:ind w:left="150"/>
                  </w:pPr>
                  <w:r>
                    <w:rPr>
                      <w:spacing w:val="5"/>
                    </w:rPr>
                    <w:t>达标</w:t>
                  </w:r>
                </w:p>
              </w:tc>
            </w:tr>
            <w:tr>
              <w:tblPrEx>
                <w:tblW w:w="7474" w:type="dxa"/>
                <w:tblInd w:w="99" w:type="dxa"/>
                <w:tblLayout w:type="fixed"/>
              </w:tblPrEx>
              <w:trPr>
                <w:trHeight w:val="689"/>
              </w:trPr>
              <w:tc>
                <w:tcPr>
                  <w:tcW w:w="864" w:type="dxa"/>
                  <w:tcBorders>
                    <w:left w:val="nil"/>
                    <w:bottom w:val="single" w:sz="10" w:space="0" w:color="000000"/>
                  </w:tcBorders>
                  <w:vAlign w:val="top"/>
                </w:tcPr>
                <w:p>
                  <w:pPr>
                    <w:spacing w:before="285" w:line="202" w:lineRule="auto"/>
                    <w:ind w:left="328"/>
                    <w:rPr>
                      <w:rFonts w:ascii="Times New Roman" w:eastAsia="Times New Roman" w:hAnsi="Times New Roman" w:cs="Times New Roman"/>
                      <w:sz w:val="13"/>
                      <w:szCs w:val="13"/>
                    </w:rPr>
                  </w:pPr>
                  <w:r>
                    <w:rPr>
                      <w:rFonts w:ascii="Times New Roman" w:eastAsia="Times New Roman" w:hAnsi="Times New Roman" w:cs="Times New Roman"/>
                      <w:spacing w:val="1"/>
                      <w:sz w:val="20"/>
                      <w:szCs w:val="20"/>
                    </w:rPr>
                    <w:t>O</w:t>
                  </w:r>
                  <w:r>
                    <w:rPr>
                      <w:rFonts w:ascii="Times New Roman" w:eastAsia="Times New Roman" w:hAnsi="Times New Roman" w:cs="Times New Roman"/>
                      <w:spacing w:val="1"/>
                      <w:position w:val="-1"/>
                      <w:sz w:val="13"/>
                      <w:szCs w:val="13"/>
                    </w:rPr>
                    <w:t>3</w:t>
                  </w:r>
                </w:p>
              </w:tc>
              <w:tc>
                <w:tcPr>
                  <w:tcW w:w="2500" w:type="dxa"/>
                  <w:tcBorders>
                    <w:bottom w:val="single" w:sz="10" w:space="0" w:color="000000"/>
                  </w:tcBorders>
                  <w:vAlign w:val="top"/>
                </w:tcPr>
                <w:p>
                  <w:pPr>
                    <w:pStyle w:val="TableText"/>
                    <w:spacing w:before="112" w:line="239" w:lineRule="auto"/>
                    <w:ind w:left="842" w:right="170" w:hanging="626"/>
                  </w:pPr>
                  <w:r>
                    <w:rPr>
                      <w:spacing w:val="1"/>
                    </w:rPr>
                    <w:t>日最大</w:t>
                  </w:r>
                  <w:r>
                    <w:rPr>
                      <w:spacing w:val="-34"/>
                    </w:rPr>
                    <w:t xml:space="preserve"> </w:t>
                  </w:r>
                  <w:r>
                    <w:rPr>
                      <w:rFonts w:ascii="Times New Roman" w:eastAsia="Times New Roman" w:hAnsi="Times New Roman" w:cs="Times New Roman"/>
                      <w:spacing w:val="1"/>
                    </w:rPr>
                    <w:t>8</w:t>
                  </w:r>
                  <w:r>
                    <w:rPr>
                      <w:rFonts w:ascii="Times New Roman" w:eastAsia="Times New Roman" w:hAnsi="Times New Roman" w:cs="Times New Roman"/>
                      <w:spacing w:val="18"/>
                      <w:w w:val="101"/>
                    </w:rPr>
                    <w:t xml:space="preserve"> </w:t>
                  </w:r>
                  <w:r>
                    <w:rPr>
                      <w:spacing w:val="1"/>
                    </w:rPr>
                    <w:t>小时平均第</w:t>
                  </w:r>
                  <w:r>
                    <w:rPr>
                      <w:spacing w:val="-39"/>
                    </w:rPr>
                    <w:t xml:space="preserve"> </w:t>
                  </w:r>
                  <w:r>
                    <w:rPr>
                      <w:rFonts w:ascii="Times New Roman" w:eastAsia="Times New Roman" w:hAnsi="Times New Roman" w:cs="Times New Roman"/>
                      <w:spacing w:val="1"/>
                    </w:rPr>
                    <w:t>90</w:t>
                  </w:r>
                  <w:r>
                    <w:rPr>
                      <w:rFonts w:ascii="Times New Roman" w:eastAsia="Times New Roman" w:hAnsi="Times New Roman" w:cs="Times New Roman"/>
                    </w:rPr>
                    <w:t xml:space="preserve"> </w:t>
                  </w:r>
                  <w:r>
                    <w:rPr>
                      <w:spacing w:val="5"/>
                    </w:rPr>
                    <w:t>百分位数</w:t>
                  </w:r>
                </w:p>
              </w:tc>
              <w:tc>
                <w:tcPr>
                  <w:tcW w:w="1275" w:type="dxa"/>
                  <w:tcBorders>
                    <w:bottom w:val="single" w:sz="10" w:space="0" w:color="000000"/>
                  </w:tcBorders>
                  <w:vAlign w:val="top"/>
                </w:tcPr>
                <w:p>
                  <w:pPr>
                    <w:spacing w:before="285" w:line="195" w:lineRule="auto"/>
                    <w:ind w:left="502"/>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128</w:t>
                  </w:r>
                </w:p>
              </w:tc>
              <w:tc>
                <w:tcPr>
                  <w:tcW w:w="1134" w:type="dxa"/>
                  <w:tcBorders>
                    <w:bottom w:val="single" w:sz="10" w:space="0" w:color="000000"/>
                  </w:tcBorders>
                  <w:vAlign w:val="top"/>
                </w:tcPr>
                <w:p>
                  <w:pPr>
                    <w:spacing w:before="285" w:line="195" w:lineRule="auto"/>
                    <w:ind w:left="432"/>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160</w:t>
                  </w:r>
                </w:p>
              </w:tc>
              <w:tc>
                <w:tcPr>
                  <w:tcW w:w="993" w:type="dxa"/>
                  <w:tcBorders>
                    <w:bottom w:val="single" w:sz="10" w:space="0" w:color="000000"/>
                  </w:tcBorders>
                  <w:vAlign w:val="top"/>
                </w:tcPr>
                <w:p>
                  <w:pPr>
                    <w:spacing w:before="285" w:line="195" w:lineRule="auto"/>
                    <w:ind w:left="32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80.0</w:t>
                  </w:r>
                </w:p>
              </w:tc>
              <w:tc>
                <w:tcPr>
                  <w:tcW w:w="708" w:type="dxa"/>
                  <w:tcBorders>
                    <w:bottom w:val="single" w:sz="10" w:space="0" w:color="000000"/>
                    <w:right w:val="nil"/>
                  </w:tcBorders>
                  <w:vAlign w:val="top"/>
                </w:tcPr>
                <w:p>
                  <w:pPr>
                    <w:pStyle w:val="TableText"/>
                    <w:spacing w:before="247" w:line="228" w:lineRule="auto"/>
                    <w:ind w:left="150"/>
                  </w:pPr>
                  <w:r>
                    <w:rPr>
                      <w:spacing w:val="5"/>
                    </w:rPr>
                    <w:t>达标</w:t>
                  </w:r>
                </w:p>
              </w:tc>
            </w:tr>
          </w:tbl>
          <w:p>
            <w:pPr>
              <w:pStyle w:val="TableText"/>
              <w:spacing w:before="128" w:line="377" w:lineRule="auto"/>
              <w:ind w:left="97" w:right="17" w:firstLine="324"/>
              <w:jc w:val="both"/>
            </w:pPr>
            <w:r>
              <w:rPr>
                <w:spacing w:val="8"/>
              </w:rPr>
              <w:t>根据上述统计数据，</w:t>
            </w:r>
            <w:r>
              <w:rPr>
                <w:rFonts w:ascii="Times New Roman" w:eastAsia="Times New Roman" w:hAnsi="Times New Roman" w:cs="Times New Roman"/>
                <w:spacing w:val="8"/>
              </w:rPr>
              <w:t xml:space="preserve">2019  </w:t>
            </w:r>
            <w:r>
              <w:rPr>
                <w:spacing w:val="8"/>
              </w:rPr>
              <w:t>年度，茂名地区空气质量中各项指标日均值均满足国</w:t>
            </w:r>
            <w:r>
              <w:rPr>
                <w:spacing w:val="5"/>
              </w:rPr>
              <w:t xml:space="preserve">  </w:t>
            </w:r>
            <w:r>
              <w:rPr>
                <w:spacing w:val="8"/>
              </w:rPr>
              <w:t>家二级标准或推荐标准。根据《环境影响评价技术导则</w:t>
            </w:r>
            <w:r>
              <w:rPr>
                <w:rFonts w:ascii="Times New Roman" w:eastAsia="Times New Roman" w:hAnsi="Times New Roman" w:cs="Times New Roman"/>
                <w:spacing w:val="8"/>
              </w:rPr>
              <w:t>-</w:t>
            </w:r>
            <w:r>
              <w:rPr>
                <w:spacing w:val="8"/>
              </w:rPr>
              <w:t>大气环境》 （</w:t>
            </w:r>
            <w:r>
              <w:rPr>
                <w:rFonts w:ascii="Times New Roman" w:eastAsia="Times New Roman" w:hAnsi="Times New Roman" w:cs="Times New Roman"/>
              </w:rPr>
              <w:t>HJ</w:t>
            </w:r>
            <w:r>
              <w:rPr>
                <w:rFonts w:ascii="Times New Roman" w:eastAsia="Times New Roman" w:hAnsi="Times New Roman" w:cs="Times New Roman"/>
                <w:spacing w:val="8"/>
              </w:rPr>
              <w:t>2.</w:t>
            </w:r>
            <w:r>
              <w:rPr>
                <w:rFonts w:ascii="Times New Roman" w:eastAsia="Times New Roman" w:hAnsi="Times New Roman" w:cs="Times New Roman"/>
                <w:spacing w:val="7"/>
              </w:rPr>
              <w:t>2-2018</w:t>
            </w:r>
            <w:r>
              <w:rPr>
                <w:spacing w:val="7"/>
              </w:rPr>
              <w:t>）</w:t>
            </w:r>
            <w:r>
              <w:t xml:space="preserve"> </w:t>
            </w:r>
            <w:r>
              <w:rPr>
                <w:spacing w:val="5"/>
              </w:rPr>
              <w:t xml:space="preserve">“城市环境空气质量达标情况评价指标为 </w:t>
            </w:r>
            <w:r>
              <w:rPr>
                <w:rFonts w:ascii="Times New Roman" w:eastAsia="Times New Roman" w:hAnsi="Times New Roman" w:cs="Times New Roman"/>
              </w:rPr>
              <w:t>SO</w:t>
            </w:r>
            <w:r>
              <w:rPr>
                <w:rFonts w:ascii="Times New Roman" w:eastAsia="Times New Roman" w:hAnsi="Times New Roman" w:cs="Times New Roman"/>
                <w:spacing w:val="5"/>
                <w:position w:val="-1"/>
                <w:sz w:val="13"/>
                <w:szCs w:val="13"/>
              </w:rPr>
              <w:t xml:space="preserve">2 </w:t>
            </w:r>
            <w:r>
              <w:rPr>
                <w:spacing w:val="5"/>
              </w:rPr>
              <w:t>、</w:t>
            </w:r>
            <w:r>
              <w:rPr>
                <w:rFonts w:ascii="Times New Roman" w:eastAsia="Times New Roman" w:hAnsi="Times New Roman" w:cs="Times New Roman"/>
              </w:rPr>
              <w:t>PM</w:t>
            </w:r>
            <w:r>
              <w:rPr>
                <w:rFonts w:ascii="Times New Roman" w:eastAsia="Times New Roman" w:hAnsi="Times New Roman" w:cs="Times New Roman"/>
                <w:spacing w:val="5"/>
                <w:position w:val="-1"/>
                <w:sz w:val="13"/>
                <w:szCs w:val="13"/>
              </w:rPr>
              <w:t>10</w:t>
            </w:r>
            <w:r>
              <w:rPr>
                <w:rFonts w:ascii="Times New Roman" w:eastAsia="Times New Roman" w:hAnsi="Times New Roman" w:cs="Times New Roman"/>
                <w:spacing w:val="-11"/>
                <w:position w:val="-1"/>
                <w:sz w:val="13"/>
                <w:szCs w:val="13"/>
              </w:rPr>
              <w:t xml:space="preserve"> </w:t>
            </w:r>
            <w:r>
              <w:rPr>
                <w:spacing w:val="5"/>
              </w:rPr>
              <w:t>、</w:t>
            </w:r>
            <w:r>
              <w:rPr>
                <w:rFonts w:ascii="Times New Roman" w:eastAsia="Times New Roman" w:hAnsi="Times New Roman" w:cs="Times New Roman"/>
              </w:rPr>
              <w:t>PM</w:t>
            </w:r>
            <w:r>
              <w:rPr>
                <w:rFonts w:ascii="Times New Roman" w:eastAsia="Times New Roman" w:hAnsi="Times New Roman" w:cs="Times New Roman"/>
                <w:spacing w:val="5"/>
                <w:position w:val="-1"/>
                <w:sz w:val="13"/>
                <w:szCs w:val="13"/>
              </w:rPr>
              <w:t>2.5</w:t>
            </w:r>
            <w:r>
              <w:rPr>
                <w:spacing w:val="5"/>
              </w:rPr>
              <w:t>、</w:t>
            </w:r>
            <w:r>
              <w:rPr>
                <w:rFonts w:ascii="Times New Roman" w:eastAsia="Times New Roman" w:hAnsi="Times New Roman" w:cs="Times New Roman"/>
              </w:rPr>
              <w:t>NO</w:t>
            </w:r>
            <w:r>
              <w:rPr>
                <w:rFonts w:ascii="Times New Roman" w:eastAsia="Times New Roman" w:hAnsi="Times New Roman" w:cs="Times New Roman"/>
                <w:spacing w:val="5"/>
                <w:position w:val="-1"/>
                <w:sz w:val="13"/>
                <w:szCs w:val="13"/>
              </w:rPr>
              <w:t>2</w:t>
            </w:r>
            <w:r>
              <w:rPr>
                <w:spacing w:val="5"/>
                <w:position w:val="-2"/>
                <w:sz w:val="10"/>
                <w:szCs w:val="10"/>
              </w:rPr>
              <w:t>、</w:t>
            </w:r>
            <w:r>
              <w:rPr>
                <w:rFonts w:ascii="Times New Roman" w:eastAsia="Times New Roman" w:hAnsi="Times New Roman" w:cs="Times New Roman"/>
              </w:rPr>
              <w:t>CO</w:t>
            </w:r>
            <w:r>
              <w:rPr>
                <w:rFonts w:ascii="Times New Roman" w:eastAsia="Times New Roman" w:hAnsi="Times New Roman" w:cs="Times New Roman"/>
                <w:spacing w:val="-24"/>
              </w:rPr>
              <w:t xml:space="preserve"> </w:t>
            </w:r>
            <w:r>
              <w:rPr>
                <w:spacing w:val="5"/>
              </w:rPr>
              <w:t>、</w:t>
            </w:r>
            <w:r>
              <w:rPr>
                <w:rFonts w:ascii="Times New Roman" w:eastAsia="Times New Roman" w:hAnsi="Times New Roman" w:cs="Times New Roman"/>
                <w:spacing w:val="5"/>
              </w:rPr>
              <w:t>O</w:t>
            </w:r>
            <w:r>
              <w:rPr>
                <w:rFonts w:ascii="Times New Roman" w:eastAsia="Times New Roman" w:hAnsi="Times New Roman" w:cs="Times New Roman"/>
                <w:spacing w:val="5"/>
                <w:position w:val="-1"/>
                <w:sz w:val="13"/>
                <w:szCs w:val="13"/>
              </w:rPr>
              <w:t>3</w:t>
            </w:r>
            <w:r>
              <w:rPr>
                <w:rFonts w:ascii="Times New Roman" w:eastAsia="Times New Roman" w:hAnsi="Times New Roman" w:cs="Times New Roman"/>
                <w:spacing w:val="12"/>
                <w:position w:val="-1"/>
                <w:sz w:val="13"/>
                <w:szCs w:val="13"/>
              </w:rPr>
              <w:t xml:space="preserve"> </w:t>
            </w:r>
            <w:r>
              <w:rPr>
                <w:spacing w:val="5"/>
              </w:rPr>
              <w:t>六项污</w:t>
            </w:r>
            <w:r>
              <w:t xml:space="preserve">  </w:t>
            </w:r>
            <w:r>
              <w:rPr>
                <w:spacing w:val="6"/>
              </w:rPr>
              <w:t>染物全部达标即为城市环境空气质量达标</w:t>
            </w:r>
            <w:r>
              <w:rPr>
                <w:spacing w:val="-61"/>
              </w:rPr>
              <w:t xml:space="preserve"> </w:t>
            </w:r>
            <w:r>
              <w:rPr>
                <w:spacing w:val="6"/>
              </w:rPr>
              <w:t>”，茂名地区为达标区域。因此，项目所</w:t>
            </w:r>
          </w:p>
          <w:p>
            <w:pPr>
              <w:pStyle w:val="TableText"/>
              <w:spacing w:line="228" w:lineRule="auto"/>
              <w:ind w:left="106"/>
            </w:pPr>
            <w:r>
              <w:rPr>
                <w:spacing w:val="8"/>
              </w:rPr>
              <w:t>在区域为空气质量达标区域。</w:t>
            </w:r>
          </w:p>
          <w:p>
            <w:pPr>
              <w:pStyle w:val="TableText"/>
              <w:spacing w:before="160" w:line="228" w:lineRule="auto"/>
              <w:ind w:left="111"/>
            </w:pPr>
            <w:r>
              <w:rPr>
                <w:spacing w:val="9"/>
                <w14:textOutline w14:w="3795" w14:cap="sq">
                  <w14:solidFill>
                    <w14:srgbClr w14:val="000000"/>
                  </w14:solidFill>
                  <w14:prstDash w14:val="solid"/>
                  <w14:bevel/>
                </w14:textOutline>
              </w:rPr>
              <w:t>二、水环境质量现状</w:t>
            </w:r>
          </w:p>
          <w:p>
            <w:pPr>
              <w:pStyle w:val="TableText"/>
              <w:spacing w:before="165" w:line="377" w:lineRule="auto"/>
              <w:ind w:left="106" w:right="7" w:firstLine="421"/>
              <w:jc w:val="both"/>
            </w:pPr>
            <w:r>
              <w:rPr>
                <w:spacing w:val="9"/>
              </w:rPr>
              <w:t>本项目无废水外排，所在位置附近水体为鉴江，根据《广东省地表水环境功能</w:t>
            </w:r>
            <w:r>
              <w:rPr>
                <w:spacing w:val="2"/>
              </w:rPr>
              <w:t xml:space="preserve">  </w:t>
            </w:r>
            <w:r>
              <w:rPr>
                <w:spacing w:val="3"/>
              </w:rPr>
              <w:t>区划》（粤府函</w:t>
            </w:r>
            <w:r>
              <w:rPr>
                <w:rFonts w:ascii="Times New Roman" w:eastAsia="Times New Roman" w:hAnsi="Times New Roman" w:cs="Times New Roman"/>
                <w:spacing w:val="3"/>
              </w:rPr>
              <w:t>[2011]29</w:t>
            </w:r>
            <w:r>
              <w:rPr>
                <w:rFonts w:ascii="Times New Roman" w:eastAsia="Times New Roman" w:hAnsi="Times New Roman" w:cs="Times New Roman"/>
                <w:spacing w:val="18"/>
              </w:rPr>
              <w:t xml:space="preserve"> </w:t>
            </w:r>
            <w:r>
              <w:rPr>
                <w:spacing w:val="3"/>
              </w:rPr>
              <w:t>号</w:t>
            </w:r>
            <w:r>
              <w:rPr>
                <w:spacing w:val="-51"/>
              </w:rPr>
              <w:t>），</w:t>
            </w:r>
            <w:r>
              <w:rPr>
                <w:spacing w:val="3"/>
              </w:rPr>
              <w:t>项目区执行《地表水环境质量标准》</w:t>
            </w:r>
            <w:r>
              <w:rPr>
                <w:spacing w:val="-36"/>
              </w:rPr>
              <w:t xml:space="preserve"> </w:t>
            </w:r>
            <w:r>
              <w:rPr>
                <w:spacing w:val="3"/>
              </w:rPr>
              <w:t>（</w:t>
            </w:r>
            <w:r>
              <w:rPr>
                <w:rFonts w:ascii="Times New Roman" w:eastAsia="Times New Roman" w:hAnsi="Times New Roman" w:cs="Times New Roman"/>
              </w:rPr>
              <w:t>GB</w:t>
            </w:r>
            <w:r>
              <w:rPr>
                <w:rFonts w:ascii="Times New Roman" w:eastAsia="Times New Roman" w:hAnsi="Times New Roman" w:cs="Times New Roman"/>
                <w:spacing w:val="2"/>
              </w:rPr>
              <w:t>3838-2002</w:t>
            </w:r>
            <w:r>
              <w:rPr>
                <w:spacing w:val="2"/>
              </w:rPr>
              <w:t>）</w:t>
            </w:r>
            <w:r>
              <w:t xml:space="preserve"> </w:t>
            </w:r>
            <w:r>
              <w:rPr>
                <w:spacing w:val="7"/>
              </w:rPr>
              <w:t>Ⅲ类标准。根据</w:t>
            </w:r>
            <w:r>
              <w:rPr>
                <w:spacing w:val="-41"/>
              </w:rPr>
              <w:t xml:space="preserve"> </w:t>
            </w:r>
            <w:r>
              <w:rPr>
                <w:rFonts w:ascii="Times New Roman" w:eastAsia="Times New Roman" w:hAnsi="Times New Roman" w:cs="Times New Roman"/>
                <w:spacing w:val="7"/>
              </w:rPr>
              <w:t xml:space="preserve">2019 </w:t>
            </w:r>
            <w:r>
              <w:rPr>
                <w:spacing w:val="7"/>
              </w:rPr>
              <w:t>年茂名市环境质量报告书（</w:t>
            </w:r>
            <w:r>
              <w:rPr>
                <w:rFonts w:ascii="Times New Roman" w:eastAsia="Times New Roman" w:hAnsi="Times New Roman" w:cs="Times New Roman"/>
                <w:spacing w:val="7"/>
              </w:rPr>
              <w:t xml:space="preserve">2019 </w:t>
            </w:r>
            <w:r>
              <w:rPr>
                <w:spacing w:val="7"/>
              </w:rPr>
              <w:t>年公</w:t>
            </w:r>
            <w:r>
              <w:rPr>
                <w:spacing w:val="6"/>
              </w:rPr>
              <w:t>众版</w:t>
            </w:r>
            <w:r>
              <w:rPr>
                <w:spacing w:val="-49"/>
              </w:rPr>
              <w:t>），</w:t>
            </w:r>
            <w:r>
              <w:rPr>
                <w:spacing w:val="6"/>
              </w:rPr>
              <w:t>项目所在区域水</w:t>
            </w:r>
            <w:r>
              <w:t xml:space="preserve">  </w:t>
            </w:r>
            <w:r>
              <w:rPr>
                <w:spacing w:val="7"/>
              </w:rPr>
              <w:t>环境质量现状良好，</w:t>
            </w:r>
            <w:r>
              <w:rPr>
                <w:rFonts w:ascii="Times New Roman" w:eastAsia="Times New Roman" w:hAnsi="Times New Roman" w:cs="Times New Roman"/>
                <w:spacing w:val="7"/>
              </w:rPr>
              <w:t xml:space="preserve">2019 </w:t>
            </w:r>
            <w:r>
              <w:rPr>
                <w:spacing w:val="7"/>
              </w:rPr>
              <w:t>年鉴江水质类别是Ⅲ类，达到Ⅲ类水质类别目标，水质状</w:t>
            </w:r>
          </w:p>
          <w:p>
            <w:pPr>
              <w:pStyle w:val="TableText"/>
              <w:spacing w:line="227" w:lineRule="auto"/>
              <w:ind w:left="109"/>
            </w:pPr>
            <w:r>
              <w:rPr>
                <w:spacing w:val="8"/>
              </w:rPr>
              <w:t>况良好；与上年相比，全河段水质无明显变化。</w:t>
            </w:r>
          </w:p>
        </w:tc>
      </w:tr>
    </w:tbl>
    <w:p>
      <w:pPr>
        <w:sectPr>
          <w:footerReference w:type="default" r:id="rId30"/>
          <w:pgSz w:w="11907" w:h="16840"/>
          <w:pgMar w:top="1431" w:right="1692" w:bottom="1034" w:left="1691" w:header="0" w:footer="847" w:gutter="0"/>
          <w:pgNumType w:start="23"/>
          <w:cols w:space="708"/>
        </w:sectPr>
      </w:pPr>
    </w:p>
    <w:tbl>
      <w:tblPr>
        <w:tblStyle w:val="TableNormal19"/>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55"/>
        <w:gridCol w:w="7753"/>
      </w:tblGrid>
      <w:tr>
        <w:tblPrEx>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077"/>
        </w:trPr>
        <w:tc>
          <w:tcPr>
            <w:tcW w:w="755" w:type="dxa"/>
            <w:tcBorders>
              <w:right w:val="single" w:sz="2" w:space="0" w:color="000000"/>
            </w:tcBorders>
            <w:vAlign w:val="top"/>
          </w:tcPr>
          <w:p/>
        </w:tc>
        <w:tc>
          <w:tcPr>
            <w:tcW w:w="7753" w:type="dxa"/>
            <w:tcBorders>
              <w:left w:val="single" w:sz="2" w:space="0" w:color="000000"/>
            </w:tcBorders>
            <w:vAlign w:val="top"/>
          </w:tcPr>
          <w:p>
            <w:pPr>
              <w:pStyle w:val="TableText"/>
              <w:spacing w:before="162" w:line="408" w:lineRule="exact"/>
              <w:ind w:left="527"/>
            </w:pPr>
            <w:r>
              <w:rPr>
                <w:spacing w:val="7"/>
                <w:position w:val="15"/>
              </w:rPr>
              <w:t>根据</w:t>
            </w:r>
            <w:r>
              <w:rPr>
                <w:spacing w:val="-43"/>
                <w:position w:val="15"/>
              </w:rPr>
              <w:t xml:space="preserve"> </w:t>
            </w:r>
            <w:r>
              <w:rPr>
                <w:rFonts w:ascii="Times New Roman" w:eastAsia="Times New Roman" w:hAnsi="Times New Roman" w:cs="Times New Roman"/>
                <w:spacing w:val="7"/>
                <w:position w:val="15"/>
              </w:rPr>
              <w:t xml:space="preserve">2019 </w:t>
            </w:r>
            <w:r>
              <w:rPr>
                <w:spacing w:val="7"/>
                <w:position w:val="15"/>
              </w:rPr>
              <w:t>年第四季度茂名市环境监测季报，鉴江（茂名段）</w:t>
            </w:r>
            <w:r>
              <w:rPr>
                <w:spacing w:val="-54"/>
                <w:position w:val="15"/>
              </w:rPr>
              <w:t xml:space="preserve"> </w:t>
            </w:r>
            <w:r>
              <w:rPr>
                <w:spacing w:val="7"/>
                <w:position w:val="15"/>
              </w:rPr>
              <w:t>Ⅱ</w:t>
            </w:r>
            <w:r>
              <w:rPr>
                <w:rFonts w:ascii="Times New Roman" w:eastAsia="Times New Roman" w:hAnsi="Times New Roman" w:cs="Times New Roman"/>
                <w:spacing w:val="7"/>
                <w:position w:val="15"/>
              </w:rPr>
              <w:t>~</w:t>
            </w:r>
            <w:r>
              <w:rPr>
                <w:spacing w:val="6"/>
                <w:position w:val="15"/>
              </w:rPr>
              <w:t>Ⅲ类水质断面</w:t>
            </w:r>
          </w:p>
          <w:p>
            <w:pPr>
              <w:pStyle w:val="TableText"/>
              <w:spacing w:line="227" w:lineRule="auto"/>
              <w:ind w:left="142"/>
            </w:pPr>
            <w:r>
              <w:t>占</w:t>
            </w:r>
            <w:r>
              <w:rPr>
                <w:spacing w:val="-14"/>
              </w:rPr>
              <w:t xml:space="preserve"> </w:t>
            </w:r>
            <w:r>
              <w:rPr>
                <w:rFonts w:ascii="Times New Roman" w:eastAsia="Times New Roman" w:hAnsi="Times New Roman" w:cs="Times New Roman"/>
              </w:rPr>
              <w:t>100%</w:t>
            </w:r>
            <w:r>
              <w:rPr>
                <w:rFonts w:ascii="Times New Roman" w:eastAsia="Times New Roman" w:hAnsi="Times New Roman" w:cs="Times New Roman"/>
                <w:spacing w:val="-26"/>
              </w:rPr>
              <w:t xml:space="preserve"> </w:t>
            </w:r>
            <w:r>
              <w:t>，水质状况为优。</w:t>
            </w:r>
          </w:p>
        </w:tc>
      </w:tr>
    </w:tbl>
    <w:p>
      <w:pPr>
        <w:pStyle w:val="BodyText"/>
      </w:pPr>
    </w:p>
    <w:p>
      <w:pPr>
        <w:sectPr>
          <w:footerReference w:type="default" r:id="rId31"/>
          <w:type w:val="nextPage"/>
          <w:pgSz w:w="11907" w:h="16840"/>
          <w:pgMar w:top="1431" w:right="1692" w:bottom="1034" w:left="1691" w:header="0" w:footer="847" w:gutter="0"/>
          <w:pgNumType w:start="24"/>
          <w:cols w:space="708"/>
          <w:titlePg w:val="0"/>
        </w:sectPr>
      </w:pPr>
    </w:p>
    <w:tbl>
      <w:tblPr>
        <w:tblStyle w:val="TableNormal20"/>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55"/>
        <w:gridCol w:w="7753"/>
      </w:tblGrid>
      <w:tr>
        <w:tblPrEx>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940"/>
        </w:trPr>
        <w:tc>
          <w:tcPr>
            <w:tcW w:w="755" w:type="dxa"/>
            <w:tcBorders>
              <w:right w:val="single" w:sz="2" w:space="0" w:color="000000"/>
            </w:tcBorders>
            <w:vAlign w:val="top"/>
          </w:tcPr>
          <w:p>
            <w:pPr>
              <w:rPr>
                <w:rFonts w:ascii="Arial"/>
                <w:sz w:val="21"/>
              </w:rPr>
            </w:pPr>
          </w:p>
        </w:tc>
        <w:tc>
          <w:tcPr>
            <w:tcW w:w="7753" w:type="dxa"/>
            <w:tcBorders>
              <w:left w:val="single" w:sz="2" w:space="0" w:color="000000"/>
            </w:tcBorders>
            <w:vAlign w:val="top"/>
          </w:tcPr>
          <w:p>
            <w:pPr>
              <w:pStyle w:val="TableText"/>
              <w:spacing w:before="37" w:line="228" w:lineRule="auto"/>
              <w:ind w:left="107"/>
            </w:pPr>
            <w:r>
              <w:rPr>
                <w:spacing w:val="9"/>
                <w14:textOutline w14:w="3795" w14:cap="sq">
                  <w14:solidFill>
                    <w14:srgbClr w14:val="000000"/>
                  </w14:solidFill>
                  <w14:prstDash w14:val="solid"/>
                  <w14:bevel/>
                </w14:textOutline>
              </w:rPr>
              <w:t>三、声环境现状</w:t>
            </w:r>
          </w:p>
          <w:p>
            <w:pPr>
              <w:pStyle w:val="TableText"/>
              <w:spacing w:before="160" w:line="228" w:lineRule="auto"/>
              <w:ind w:left="537"/>
            </w:pPr>
            <w:r>
              <w:rPr>
                <w:spacing w:val="8"/>
              </w:rPr>
              <w:t>（</w:t>
            </w:r>
            <w:r>
              <w:rPr>
                <w:rFonts w:ascii="Times New Roman" w:eastAsia="Times New Roman" w:hAnsi="Times New Roman" w:cs="Times New Roman"/>
                <w:spacing w:val="8"/>
              </w:rPr>
              <w:t>1</w:t>
            </w:r>
            <w:r>
              <w:rPr>
                <w:spacing w:val="8"/>
              </w:rPr>
              <w:t>）监测时间、监测单位及监测条件</w:t>
            </w:r>
          </w:p>
          <w:p>
            <w:pPr>
              <w:pStyle w:val="TableText"/>
              <w:spacing w:before="161" w:line="408" w:lineRule="exact"/>
              <w:ind w:left="528"/>
            </w:pPr>
            <w:r>
              <w:rPr>
                <w:spacing w:val="-1"/>
                <w:position w:val="15"/>
              </w:rPr>
              <w:t>监测方法：《声环境质量标准》（</w:t>
            </w:r>
            <w:r>
              <w:rPr>
                <w:rFonts w:ascii="Times New Roman" w:eastAsia="Times New Roman" w:hAnsi="Times New Roman" w:cs="Times New Roman"/>
                <w:spacing w:val="-1"/>
                <w:position w:val="15"/>
              </w:rPr>
              <w:t>GB3096-2008</w:t>
            </w:r>
            <w:r>
              <w:rPr>
                <w:spacing w:val="-1"/>
                <w:position w:val="15"/>
              </w:rPr>
              <w:t>）</w:t>
            </w:r>
          </w:p>
          <w:p>
            <w:pPr>
              <w:pStyle w:val="TableText"/>
              <w:spacing w:line="226" w:lineRule="auto"/>
              <w:ind w:left="528"/>
            </w:pPr>
            <w:r>
              <w:rPr>
                <w:spacing w:val="9"/>
              </w:rPr>
              <w:t>监测因子：等效连续</w:t>
            </w:r>
            <w:r>
              <w:rPr>
                <w:rFonts w:ascii="Times New Roman" w:eastAsia="Times New Roman" w:hAnsi="Times New Roman" w:cs="Times New Roman"/>
                <w:spacing w:val="9"/>
              </w:rPr>
              <w:t>A</w:t>
            </w:r>
            <w:r>
              <w:rPr>
                <w:spacing w:val="9"/>
              </w:rPr>
              <w:t>声级为评价因子</w:t>
            </w:r>
          </w:p>
          <w:p>
            <w:pPr>
              <w:pStyle w:val="TableText"/>
              <w:spacing w:before="162" w:line="408" w:lineRule="exact"/>
              <w:ind w:left="528"/>
            </w:pPr>
            <w:r>
              <w:rPr>
                <w:spacing w:val="9"/>
                <w:position w:val="15"/>
              </w:rPr>
              <w:t>监测点布设：本次声环境现状监测选择升压站站址四周处设监测点，监测点地</w:t>
            </w:r>
          </w:p>
          <w:p>
            <w:pPr>
              <w:pStyle w:val="TableText"/>
              <w:spacing w:before="1" w:line="226" w:lineRule="auto"/>
              <w:ind w:left="108"/>
            </w:pPr>
            <w:r>
              <w:rPr>
                <w:spacing w:val="3"/>
              </w:rPr>
              <w:t>面高度</w:t>
            </w:r>
            <w:r>
              <w:rPr>
                <w:spacing w:val="-7"/>
              </w:rPr>
              <w:t xml:space="preserve"> </w:t>
            </w:r>
            <w:r>
              <w:rPr>
                <w:rFonts w:ascii="Times New Roman" w:eastAsia="Times New Roman" w:hAnsi="Times New Roman" w:cs="Times New Roman"/>
                <w:spacing w:val="3"/>
              </w:rPr>
              <w:t>1.5m</w:t>
            </w:r>
            <w:r>
              <w:rPr>
                <w:rFonts w:ascii="Times New Roman" w:eastAsia="Times New Roman" w:hAnsi="Times New Roman" w:cs="Times New Roman"/>
                <w:spacing w:val="-21"/>
              </w:rPr>
              <w:t xml:space="preserve"> </w:t>
            </w:r>
            <w:r>
              <w:rPr>
                <w:spacing w:val="3"/>
              </w:rPr>
              <w:t>。监测点位置见附图</w:t>
            </w:r>
            <w:r>
              <w:rPr>
                <w:spacing w:val="-37"/>
              </w:rPr>
              <w:t xml:space="preserve"> </w:t>
            </w:r>
            <w:r>
              <w:rPr>
                <w:rFonts w:ascii="Times New Roman" w:eastAsia="Times New Roman" w:hAnsi="Times New Roman" w:cs="Times New Roman"/>
                <w:spacing w:val="3"/>
              </w:rPr>
              <w:t>7</w:t>
            </w:r>
            <w:r>
              <w:rPr>
                <w:spacing w:val="3"/>
              </w:rPr>
              <w:t>。</w:t>
            </w:r>
          </w:p>
          <w:p>
            <w:pPr>
              <w:pStyle w:val="TableText"/>
              <w:spacing w:before="165" w:line="408" w:lineRule="exact"/>
              <w:ind w:right="5"/>
              <w:jc w:val="right"/>
            </w:pPr>
            <w:r>
              <w:rPr>
                <w:spacing w:val="3"/>
                <w:position w:val="15"/>
              </w:rPr>
              <w:t>监测时间：于</w:t>
            </w:r>
            <w:r>
              <w:rPr>
                <w:spacing w:val="-42"/>
                <w:position w:val="15"/>
              </w:rPr>
              <w:t xml:space="preserve"> </w:t>
            </w:r>
            <w:r>
              <w:rPr>
                <w:rFonts w:ascii="Times New Roman" w:eastAsia="Times New Roman" w:hAnsi="Times New Roman" w:cs="Times New Roman"/>
                <w:spacing w:val="3"/>
                <w:position w:val="15"/>
              </w:rPr>
              <w:t xml:space="preserve">2021 </w:t>
            </w:r>
            <w:r>
              <w:rPr>
                <w:spacing w:val="3"/>
                <w:position w:val="15"/>
              </w:rPr>
              <w:t>年</w:t>
            </w:r>
            <w:r>
              <w:rPr>
                <w:spacing w:val="-38"/>
                <w:position w:val="15"/>
              </w:rPr>
              <w:t xml:space="preserve"> </w:t>
            </w:r>
            <w:r>
              <w:rPr>
                <w:rFonts w:ascii="Times New Roman" w:eastAsia="Times New Roman" w:hAnsi="Times New Roman" w:cs="Times New Roman"/>
                <w:spacing w:val="3"/>
                <w:position w:val="15"/>
              </w:rPr>
              <w:t>5</w:t>
            </w:r>
            <w:r>
              <w:rPr>
                <w:rFonts w:ascii="Times New Roman" w:eastAsia="Times New Roman" w:hAnsi="Times New Roman" w:cs="Times New Roman"/>
                <w:spacing w:val="17"/>
                <w:w w:val="101"/>
                <w:position w:val="15"/>
              </w:rPr>
              <w:t xml:space="preserve"> </w:t>
            </w:r>
            <w:r>
              <w:rPr>
                <w:spacing w:val="3"/>
                <w:position w:val="15"/>
              </w:rPr>
              <w:t>月</w:t>
            </w:r>
            <w:r>
              <w:rPr>
                <w:spacing w:val="-23"/>
                <w:position w:val="15"/>
              </w:rPr>
              <w:t xml:space="preserve"> </w:t>
            </w:r>
            <w:r>
              <w:rPr>
                <w:rFonts w:ascii="Times New Roman" w:eastAsia="Times New Roman" w:hAnsi="Times New Roman" w:cs="Times New Roman"/>
                <w:spacing w:val="3"/>
                <w:position w:val="15"/>
              </w:rPr>
              <w:t xml:space="preserve">13  </w:t>
            </w:r>
            <w:r>
              <w:rPr>
                <w:spacing w:val="3"/>
                <w:position w:val="15"/>
              </w:rPr>
              <w:t>日和</w:t>
            </w:r>
            <w:r>
              <w:rPr>
                <w:spacing w:val="-23"/>
                <w:position w:val="15"/>
              </w:rPr>
              <w:t xml:space="preserve"> </w:t>
            </w:r>
            <w:r>
              <w:rPr>
                <w:rFonts w:ascii="Times New Roman" w:eastAsia="Times New Roman" w:hAnsi="Times New Roman" w:cs="Times New Roman"/>
                <w:spacing w:val="3"/>
                <w:position w:val="15"/>
              </w:rPr>
              <w:t>14</w:t>
            </w:r>
            <w:r>
              <w:rPr>
                <w:rFonts w:ascii="Times New Roman" w:eastAsia="Times New Roman" w:hAnsi="Times New Roman" w:cs="Times New Roman"/>
                <w:spacing w:val="46"/>
                <w:position w:val="15"/>
              </w:rPr>
              <w:t xml:space="preserve"> </w:t>
            </w:r>
            <w:r>
              <w:rPr>
                <w:spacing w:val="3"/>
                <w:position w:val="15"/>
              </w:rPr>
              <w:t>日昼间和夜间分别进行声环境现状监测，</w:t>
            </w:r>
          </w:p>
          <w:p>
            <w:pPr>
              <w:pStyle w:val="TableText"/>
              <w:spacing w:line="226" w:lineRule="auto"/>
              <w:ind w:left="108"/>
            </w:pPr>
            <w:r>
              <w:rPr>
                <w:spacing w:val="5"/>
              </w:rPr>
              <w:t>监测报告编号为</w:t>
            </w:r>
            <w:r>
              <w:rPr>
                <w:rFonts w:ascii="Times New Roman" w:eastAsia="Times New Roman" w:hAnsi="Times New Roman" w:cs="Times New Roman"/>
              </w:rPr>
              <w:t>YCT</w:t>
            </w:r>
            <w:r>
              <w:rPr>
                <w:rFonts w:ascii="Times New Roman" w:eastAsia="Times New Roman" w:hAnsi="Times New Roman" w:cs="Times New Roman"/>
                <w:spacing w:val="5"/>
              </w:rPr>
              <w:t>-</w:t>
            </w:r>
            <w:r>
              <w:rPr>
                <w:rFonts w:ascii="Times New Roman" w:eastAsia="Times New Roman" w:hAnsi="Times New Roman" w:cs="Times New Roman"/>
              </w:rPr>
              <w:t>EN</w:t>
            </w:r>
            <w:r>
              <w:rPr>
                <w:rFonts w:ascii="Times New Roman" w:eastAsia="Times New Roman" w:hAnsi="Times New Roman" w:cs="Times New Roman"/>
                <w:spacing w:val="5"/>
              </w:rPr>
              <w:t>20210517001</w:t>
            </w:r>
            <w:r>
              <w:rPr>
                <w:rFonts w:ascii="Times New Roman" w:eastAsia="Times New Roman" w:hAnsi="Times New Roman" w:cs="Times New Roman"/>
                <w:spacing w:val="-12"/>
              </w:rPr>
              <w:t xml:space="preserve"> </w:t>
            </w:r>
            <w:r>
              <w:rPr>
                <w:spacing w:val="5"/>
              </w:rPr>
              <w:t>，见附件</w:t>
            </w:r>
            <w:r>
              <w:rPr>
                <w:spacing w:val="-35"/>
              </w:rPr>
              <w:t xml:space="preserve"> </w:t>
            </w:r>
            <w:r>
              <w:rPr>
                <w:rFonts w:ascii="Times New Roman" w:eastAsia="Times New Roman" w:hAnsi="Times New Roman" w:cs="Times New Roman"/>
                <w:spacing w:val="5"/>
              </w:rPr>
              <w:t>5</w:t>
            </w:r>
            <w:r>
              <w:rPr>
                <w:spacing w:val="5"/>
              </w:rPr>
              <w:t>。</w:t>
            </w:r>
          </w:p>
          <w:p>
            <w:pPr>
              <w:pStyle w:val="TableText"/>
              <w:spacing w:before="162" w:line="228" w:lineRule="auto"/>
              <w:ind w:left="528"/>
            </w:pPr>
            <w:r>
              <w:rPr>
                <w:spacing w:val="6"/>
              </w:rPr>
              <w:t>监测条件：监测条件见表</w:t>
            </w:r>
            <w:r>
              <w:rPr>
                <w:spacing w:val="-28"/>
              </w:rPr>
              <w:t xml:space="preserve"> </w:t>
            </w:r>
            <w:r>
              <w:rPr>
                <w:rFonts w:ascii="Times New Roman" w:eastAsia="Times New Roman" w:hAnsi="Times New Roman" w:cs="Times New Roman"/>
                <w:spacing w:val="6"/>
              </w:rPr>
              <w:t>3-2</w:t>
            </w:r>
            <w:r>
              <w:rPr>
                <w:spacing w:val="6"/>
              </w:rPr>
              <w:t>。</w:t>
            </w:r>
          </w:p>
          <w:p>
            <w:pPr>
              <w:pStyle w:val="TableText"/>
              <w:spacing w:before="161" w:line="228" w:lineRule="auto"/>
              <w:ind w:left="2766"/>
            </w:pPr>
            <w:r>
              <w:rPr>
                <w:spacing w:val="6"/>
                <w14:textOutline w14:w="3795" w14:cap="sq">
                  <w14:solidFill>
                    <w14:srgbClr w14:val="000000"/>
                  </w14:solidFill>
                  <w14:prstDash w14:val="solid"/>
                  <w14:bevel/>
                </w14:textOutline>
              </w:rPr>
              <w:t>表</w:t>
            </w:r>
            <w:r>
              <w:rPr>
                <w:spacing w:val="-38"/>
              </w:rPr>
              <w:t xml:space="preserve"> </w:t>
            </w:r>
            <w:r>
              <w:rPr>
                <w:rFonts w:ascii="Times New Roman" w:eastAsia="Times New Roman" w:hAnsi="Times New Roman" w:cs="Times New Roman"/>
                <w:b/>
                <w:bCs/>
                <w:spacing w:val="6"/>
              </w:rPr>
              <w:t xml:space="preserve">3-2    </w:t>
            </w:r>
            <w:r>
              <w:rPr>
                <w:spacing w:val="6"/>
                <w14:textOutline w14:w="3795" w14:cap="sq">
                  <w14:solidFill>
                    <w14:srgbClr w14:val="000000"/>
                  </w14:solidFill>
                  <w14:prstDash w14:val="solid"/>
                  <w14:bevel/>
                </w14:textOutline>
              </w:rPr>
              <w:t>监测时天气条件</w:t>
            </w:r>
          </w:p>
          <w:p>
            <w:pPr>
              <w:spacing w:line="132" w:lineRule="exact"/>
            </w:pPr>
          </w:p>
          <w:tbl>
            <w:tblPr>
              <w:tblStyle w:val="TableNormal20"/>
              <w:tblW w:w="7290" w:type="dxa"/>
              <w:tblInd w:w="2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376"/>
              <w:gridCol w:w="816"/>
              <w:gridCol w:w="1172"/>
              <w:gridCol w:w="1025"/>
              <w:gridCol w:w="1452"/>
              <w:gridCol w:w="1449"/>
            </w:tblGrid>
            <w:tr>
              <w:tblPrEx>
                <w:tblW w:w="7290" w:type="dxa"/>
                <w:tblInd w:w="2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26"/>
              </w:trPr>
              <w:tc>
                <w:tcPr>
                  <w:tcW w:w="1376" w:type="dxa"/>
                  <w:tcBorders>
                    <w:top w:val="single" w:sz="10" w:space="0" w:color="000000"/>
                    <w:left w:val="nil"/>
                  </w:tcBorders>
                  <w:vAlign w:val="top"/>
                </w:tcPr>
                <w:p>
                  <w:pPr>
                    <w:pStyle w:val="TableText"/>
                    <w:spacing w:before="113" w:line="228" w:lineRule="auto"/>
                    <w:ind w:left="521"/>
                  </w:pPr>
                  <w:r>
                    <w:rPr>
                      <w:spacing w:val="-14"/>
                    </w:rPr>
                    <w:t>日期</w:t>
                  </w:r>
                </w:p>
              </w:tc>
              <w:tc>
                <w:tcPr>
                  <w:tcW w:w="816" w:type="dxa"/>
                  <w:tcBorders>
                    <w:top w:val="single" w:sz="10" w:space="0" w:color="000000"/>
                  </w:tcBorders>
                  <w:vAlign w:val="top"/>
                </w:tcPr>
                <w:p>
                  <w:pPr>
                    <w:pStyle w:val="TableText"/>
                    <w:spacing w:before="113" w:line="228" w:lineRule="auto"/>
                    <w:ind w:left="208"/>
                  </w:pPr>
                  <w:r>
                    <w:rPr>
                      <w:spacing w:val="2"/>
                    </w:rPr>
                    <w:t>天气</w:t>
                  </w:r>
                </w:p>
              </w:tc>
              <w:tc>
                <w:tcPr>
                  <w:tcW w:w="1172" w:type="dxa"/>
                  <w:tcBorders>
                    <w:top w:val="single" w:sz="10" w:space="0" w:color="000000"/>
                  </w:tcBorders>
                  <w:vAlign w:val="top"/>
                </w:tcPr>
                <w:p>
                  <w:pPr>
                    <w:pStyle w:val="TableText"/>
                    <w:spacing w:before="113" w:line="228" w:lineRule="auto"/>
                    <w:ind w:right="10"/>
                    <w:jc w:val="right"/>
                  </w:pPr>
                  <w:r>
                    <w:rPr>
                      <w:spacing w:val="-7"/>
                    </w:rPr>
                    <w:t>风速（</w:t>
                  </w:r>
                  <w:r>
                    <w:rPr>
                      <w:rFonts w:ascii="Times New Roman" w:eastAsia="Times New Roman" w:hAnsi="Times New Roman" w:cs="Times New Roman"/>
                      <w:spacing w:val="-7"/>
                    </w:rPr>
                    <w:t>m/s</w:t>
                  </w:r>
                  <w:r>
                    <w:rPr>
                      <w:spacing w:val="-7"/>
                    </w:rPr>
                    <w:t>）</w:t>
                  </w:r>
                </w:p>
              </w:tc>
              <w:tc>
                <w:tcPr>
                  <w:tcW w:w="1025" w:type="dxa"/>
                  <w:tcBorders>
                    <w:top w:val="single" w:sz="10" w:space="0" w:color="000000"/>
                  </w:tcBorders>
                  <w:vAlign w:val="top"/>
                </w:tcPr>
                <w:p>
                  <w:pPr>
                    <w:pStyle w:val="TableText"/>
                    <w:spacing w:before="113" w:line="228" w:lineRule="auto"/>
                    <w:ind w:left="309"/>
                  </w:pPr>
                  <w:r>
                    <w:rPr>
                      <w:spacing w:val="4"/>
                    </w:rPr>
                    <w:t>风向</w:t>
                  </w:r>
                </w:p>
              </w:tc>
              <w:tc>
                <w:tcPr>
                  <w:tcW w:w="1452" w:type="dxa"/>
                  <w:tcBorders>
                    <w:top w:val="single" w:sz="10" w:space="0" w:color="000000"/>
                  </w:tcBorders>
                  <w:vAlign w:val="top"/>
                </w:tcPr>
                <w:p>
                  <w:pPr>
                    <w:pStyle w:val="TableText"/>
                    <w:spacing w:before="113" w:line="228" w:lineRule="auto"/>
                    <w:ind w:left="206"/>
                  </w:pPr>
                  <w:r>
                    <w:rPr>
                      <w:spacing w:val="25"/>
                    </w:rPr>
                    <w:t>温度(</w:t>
                  </w:r>
                  <w:r>
                    <w:rPr>
                      <w:rFonts w:ascii="Times New Roman" w:eastAsia="Times New Roman" w:hAnsi="Times New Roman" w:cs="Times New Roman"/>
                      <w:spacing w:val="25"/>
                    </w:rPr>
                    <w:t>℃</w:t>
                  </w:r>
                  <w:r>
                    <w:rPr>
                      <w:spacing w:val="25"/>
                    </w:rPr>
                    <w:t>)</w:t>
                  </w:r>
                </w:p>
              </w:tc>
              <w:tc>
                <w:tcPr>
                  <w:tcW w:w="1449" w:type="dxa"/>
                  <w:tcBorders>
                    <w:top w:val="single" w:sz="10" w:space="0" w:color="000000"/>
                    <w:right w:val="nil"/>
                  </w:tcBorders>
                  <w:vAlign w:val="top"/>
                </w:tcPr>
                <w:p>
                  <w:pPr>
                    <w:pStyle w:val="TableText"/>
                    <w:spacing w:before="113" w:line="228" w:lineRule="auto"/>
                    <w:ind w:right="13"/>
                    <w:jc w:val="right"/>
                  </w:pPr>
                  <w:r>
                    <w:rPr>
                      <w:spacing w:val="-7"/>
                    </w:rPr>
                    <w:t>相对湿度（</w:t>
                  </w:r>
                  <w:r>
                    <w:rPr>
                      <w:rFonts w:ascii="Times New Roman" w:eastAsia="Times New Roman" w:hAnsi="Times New Roman" w:cs="Times New Roman"/>
                      <w:spacing w:val="-7"/>
                    </w:rPr>
                    <w:t>%</w:t>
                  </w:r>
                  <w:r>
                    <w:rPr>
                      <w:spacing w:val="-7"/>
                    </w:rPr>
                    <w:t>）</w:t>
                  </w:r>
                </w:p>
              </w:tc>
            </w:tr>
            <w:tr>
              <w:tblPrEx>
                <w:tblW w:w="7290" w:type="dxa"/>
                <w:tblInd w:w="224" w:type="dxa"/>
                <w:tblLayout w:type="fixed"/>
              </w:tblPrEx>
              <w:trPr>
                <w:trHeight w:val="422"/>
              </w:trPr>
              <w:tc>
                <w:tcPr>
                  <w:tcW w:w="1376" w:type="dxa"/>
                  <w:tcBorders>
                    <w:left w:val="nil"/>
                  </w:tcBorders>
                  <w:vAlign w:val="top"/>
                </w:tcPr>
                <w:p>
                  <w:pPr>
                    <w:spacing w:before="152" w:line="195" w:lineRule="auto"/>
                    <w:ind w:left="20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2021-05-</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13</w:t>
                  </w:r>
                </w:p>
              </w:tc>
              <w:tc>
                <w:tcPr>
                  <w:tcW w:w="816" w:type="dxa"/>
                  <w:vAlign w:val="top"/>
                </w:tcPr>
                <w:p>
                  <w:pPr>
                    <w:pStyle w:val="TableText"/>
                    <w:spacing w:before="116" w:line="229" w:lineRule="auto"/>
                    <w:ind w:left="213"/>
                  </w:pPr>
                  <w:r>
                    <w:rPr>
                      <w:spacing w:val="-1"/>
                    </w:rPr>
                    <w:t>多云</w:t>
                  </w:r>
                </w:p>
              </w:tc>
              <w:tc>
                <w:tcPr>
                  <w:tcW w:w="1172" w:type="dxa"/>
                  <w:vAlign w:val="top"/>
                </w:tcPr>
                <w:p>
                  <w:pPr>
                    <w:spacing w:before="152" w:line="195" w:lineRule="auto"/>
                    <w:ind w:left="47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1.8</w:t>
                  </w:r>
                </w:p>
              </w:tc>
              <w:tc>
                <w:tcPr>
                  <w:tcW w:w="1025" w:type="dxa"/>
                  <w:vAlign w:val="top"/>
                </w:tcPr>
                <w:p>
                  <w:pPr>
                    <w:pStyle w:val="TableText"/>
                    <w:spacing w:before="115" w:line="228" w:lineRule="auto"/>
                    <w:ind w:left="210"/>
                  </w:pPr>
                  <w:r>
                    <w:rPr>
                      <w:spacing w:val="4"/>
                    </w:rPr>
                    <w:t>东南风</w:t>
                  </w:r>
                </w:p>
              </w:tc>
              <w:tc>
                <w:tcPr>
                  <w:tcW w:w="1452" w:type="dxa"/>
                  <w:vAlign w:val="top"/>
                </w:tcPr>
                <w:p>
                  <w:pPr>
                    <w:pStyle w:val="TableText"/>
                    <w:spacing w:before="116" w:line="264" w:lineRule="exact"/>
                    <w:ind w:left="412"/>
                    <w:rPr>
                      <w:rFonts w:ascii="Times New Roman" w:eastAsia="Times New Roman" w:hAnsi="Times New Roman" w:cs="Times New Roman"/>
                    </w:rPr>
                  </w:pPr>
                  <w:r>
                    <w:rPr>
                      <w:rFonts w:ascii="Times New Roman" w:eastAsia="Times New Roman" w:hAnsi="Times New Roman" w:cs="Times New Roman"/>
                      <w:spacing w:val="5"/>
                      <w:position w:val="1"/>
                    </w:rPr>
                    <w:t>26</w:t>
                  </w:r>
                  <w:r>
                    <w:rPr>
                      <w:spacing w:val="5"/>
                      <w:position w:val="1"/>
                    </w:rPr>
                    <w:t>～</w:t>
                  </w:r>
                  <w:r>
                    <w:rPr>
                      <w:rFonts w:ascii="Times New Roman" w:eastAsia="Times New Roman" w:hAnsi="Times New Roman" w:cs="Times New Roman"/>
                      <w:spacing w:val="5"/>
                      <w:position w:val="1"/>
                    </w:rPr>
                    <w:t>33</w:t>
                  </w:r>
                </w:p>
              </w:tc>
              <w:tc>
                <w:tcPr>
                  <w:tcW w:w="1449" w:type="dxa"/>
                  <w:tcBorders>
                    <w:right w:val="nil"/>
                  </w:tcBorders>
                  <w:vAlign w:val="top"/>
                </w:tcPr>
                <w:p>
                  <w:pPr>
                    <w:spacing w:before="155" w:line="192" w:lineRule="auto"/>
                    <w:ind w:left="62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75</w:t>
                  </w:r>
                </w:p>
              </w:tc>
            </w:tr>
            <w:tr>
              <w:tblPrEx>
                <w:tblW w:w="7290" w:type="dxa"/>
                <w:tblInd w:w="224" w:type="dxa"/>
                <w:tblLayout w:type="fixed"/>
              </w:tblPrEx>
              <w:trPr>
                <w:trHeight w:val="445"/>
              </w:trPr>
              <w:tc>
                <w:tcPr>
                  <w:tcW w:w="1376" w:type="dxa"/>
                  <w:tcBorders>
                    <w:left w:val="nil"/>
                    <w:bottom w:val="single" w:sz="10" w:space="0" w:color="000000"/>
                  </w:tcBorders>
                  <w:vAlign w:val="top"/>
                </w:tcPr>
                <w:p>
                  <w:pPr>
                    <w:spacing w:before="159" w:line="195" w:lineRule="auto"/>
                    <w:ind w:left="20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2021-05-</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14</w:t>
                  </w:r>
                </w:p>
              </w:tc>
              <w:tc>
                <w:tcPr>
                  <w:tcW w:w="816" w:type="dxa"/>
                  <w:tcBorders>
                    <w:bottom w:val="single" w:sz="10" w:space="0" w:color="000000"/>
                  </w:tcBorders>
                  <w:vAlign w:val="top"/>
                </w:tcPr>
                <w:p>
                  <w:pPr>
                    <w:pStyle w:val="TableText"/>
                    <w:spacing w:before="123" w:line="229" w:lineRule="auto"/>
                    <w:ind w:left="213"/>
                  </w:pPr>
                  <w:r>
                    <w:rPr>
                      <w:spacing w:val="-1"/>
                    </w:rPr>
                    <w:t>多云</w:t>
                  </w:r>
                </w:p>
              </w:tc>
              <w:tc>
                <w:tcPr>
                  <w:tcW w:w="1172" w:type="dxa"/>
                  <w:tcBorders>
                    <w:bottom w:val="single" w:sz="10" w:space="0" w:color="000000"/>
                  </w:tcBorders>
                  <w:vAlign w:val="top"/>
                </w:tcPr>
                <w:p>
                  <w:pPr>
                    <w:spacing w:before="159" w:line="195" w:lineRule="auto"/>
                    <w:ind w:left="47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1.6</w:t>
                  </w:r>
                </w:p>
              </w:tc>
              <w:tc>
                <w:tcPr>
                  <w:tcW w:w="1025" w:type="dxa"/>
                  <w:tcBorders>
                    <w:bottom w:val="single" w:sz="10" w:space="0" w:color="000000"/>
                  </w:tcBorders>
                  <w:vAlign w:val="top"/>
                </w:tcPr>
                <w:p>
                  <w:pPr>
                    <w:pStyle w:val="TableText"/>
                    <w:spacing w:before="123" w:line="228" w:lineRule="auto"/>
                    <w:ind w:left="210"/>
                  </w:pPr>
                  <w:r>
                    <w:rPr>
                      <w:spacing w:val="4"/>
                    </w:rPr>
                    <w:t>东南风</w:t>
                  </w:r>
                </w:p>
              </w:tc>
              <w:tc>
                <w:tcPr>
                  <w:tcW w:w="1452" w:type="dxa"/>
                  <w:tcBorders>
                    <w:bottom w:val="single" w:sz="10" w:space="0" w:color="000000"/>
                  </w:tcBorders>
                  <w:vAlign w:val="top"/>
                </w:tcPr>
                <w:p>
                  <w:pPr>
                    <w:pStyle w:val="TableText"/>
                    <w:spacing w:before="123" w:line="264" w:lineRule="exact"/>
                    <w:ind w:left="412"/>
                    <w:rPr>
                      <w:rFonts w:ascii="Times New Roman" w:eastAsia="Times New Roman" w:hAnsi="Times New Roman" w:cs="Times New Roman"/>
                    </w:rPr>
                  </w:pPr>
                  <w:r>
                    <w:rPr>
                      <w:rFonts w:ascii="Times New Roman" w:eastAsia="Times New Roman" w:hAnsi="Times New Roman" w:cs="Times New Roman"/>
                      <w:spacing w:val="5"/>
                      <w:position w:val="1"/>
                    </w:rPr>
                    <w:t>27</w:t>
                  </w:r>
                  <w:r>
                    <w:rPr>
                      <w:spacing w:val="5"/>
                      <w:position w:val="1"/>
                    </w:rPr>
                    <w:t>～</w:t>
                  </w:r>
                  <w:r>
                    <w:rPr>
                      <w:rFonts w:ascii="Times New Roman" w:eastAsia="Times New Roman" w:hAnsi="Times New Roman" w:cs="Times New Roman"/>
                      <w:spacing w:val="5"/>
                      <w:position w:val="1"/>
                    </w:rPr>
                    <w:t>32</w:t>
                  </w:r>
                </w:p>
              </w:tc>
              <w:tc>
                <w:tcPr>
                  <w:tcW w:w="1449" w:type="dxa"/>
                  <w:tcBorders>
                    <w:bottom w:val="single" w:sz="10" w:space="0" w:color="000000"/>
                    <w:right w:val="nil"/>
                  </w:tcBorders>
                  <w:vAlign w:val="top"/>
                </w:tcPr>
                <w:p>
                  <w:pPr>
                    <w:spacing w:before="159" w:line="195" w:lineRule="auto"/>
                    <w:ind w:left="626"/>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r>
          </w:tbl>
          <w:p>
            <w:pPr>
              <w:pStyle w:val="TableText"/>
              <w:spacing w:before="32" w:line="228" w:lineRule="auto"/>
              <w:ind w:left="528"/>
            </w:pPr>
            <w:r>
              <w:rPr>
                <w:spacing w:val="9"/>
              </w:rPr>
              <w:t>监测单位：深圳市源策通检测技术有限公司（委托</w:t>
            </w:r>
            <w:r>
              <w:rPr>
                <w:spacing w:val="-49"/>
              </w:rPr>
              <w:t>）；</w:t>
            </w:r>
          </w:p>
          <w:p>
            <w:pPr>
              <w:pStyle w:val="TableText"/>
              <w:spacing w:before="161" w:line="227" w:lineRule="auto"/>
              <w:ind w:left="528"/>
            </w:pPr>
            <w:r>
              <w:rPr>
                <w:spacing w:val="7"/>
              </w:rPr>
              <w:t>监测仪器：采用</w:t>
            </w:r>
            <w:r>
              <w:rPr>
                <w:spacing w:val="-46"/>
              </w:rPr>
              <w:t xml:space="preserve"> </w:t>
            </w:r>
            <w:r>
              <w:rPr>
                <w:rFonts w:ascii="Times New Roman" w:eastAsia="Times New Roman" w:hAnsi="Times New Roman" w:cs="Times New Roman"/>
              </w:rPr>
              <w:t>AWA</w:t>
            </w:r>
            <w:r>
              <w:rPr>
                <w:rFonts w:ascii="Times New Roman" w:eastAsia="Times New Roman" w:hAnsi="Times New Roman" w:cs="Times New Roman"/>
                <w:spacing w:val="7"/>
              </w:rPr>
              <w:t>5688</w:t>
            </w:r>
            <w:r>
              <w:rPr>
                <w:rFonts w:ascii="Times New Roman" w:eastAsia="Times New Roman" w:hAnsi="Times New Roman" w:cs="Times New Roman"/>
                <w:spacing w:val="19"/>
                <w:w w:val="101"/>
              </w:rPr>
              <w:t xml:space="preserve"> </w:t>
            </w:r>
            <w:r>
              <w:rPr>
                <w:spacing w:val="7"/>
              </w:rPr>
              <w:t>多功能声级计进行监测，仪器检定情况见表</w:t>
            </w:r>
            <w:r>
              <w:rPr>
                <w:spacing w:val="-39"/>
              </w:rPr>
              <w:t xml:space="preserve"> </w:t>
            </w:r>
            <w:r>
              <w:rPr>
                <w:rFonts w:ascii="Times New Roman" w:eastAsia="Times New Roman" w:hAnsi="Times New Roman" w:cs="Times New Roman"/>
                <w:spacing w:val="7"/>
              </w:rPr>
              <w:t>3-3</w:t>
            </w:r>
            <w:r>
              <w:rPr>
                <w:spacing w:val="7"/>
              </w:rPr>
              <w:t>。</w:t>
            </w:r>
          </w:p>
          <w:p>
            <w:pPr>
              <w:pStyle w:val="TableText"/>
              <w:spacing w:before="164" w:line="228" w:lineRule="auto"/>
              <w:ind w:left="2660"/>
            </w:pPr>
            <w:r>
              <w:rPr>
                <w:spacing w:val="6"/>
                <w14:textOutline w14:w="3795" w14:cap="sq">
                  <w14:solidFill>
                    <w14:srgbClr w14:val="000000"/>
                  </w14:solidFill>
                  <w14:prstDash w14:val="solid"/>
                  <w14:bevel/>
                </w14:textOutline>
              </w:rPr>
              <w:t>表</w:t>
            </w:r>
            <w:r>
              <w:rPr>
                <w:spacing w:val="-33"/>
              </w:rPr>
              <w:t xml:space="preserve"> </w:t>
            </w:r>
            <w:r>
              <w:rPr>
                <w:rFonts w:ascii="Times New Roman" w:eastAsia="Times New Roman" w:hAnsi="Times New Roman" w:cs="Times New Roman"/>
                <w:b/>
                <w:bCs/>
                <w:spacing w:val="6"/>
              </w:rPr>
              <w:t xml:space="preserve">3-3    </w:t>
            </w:r>
            <w:r>
              <w:rPr>
                <w:spacing w:val="6"/>
                <w14:textOutline w14:w="3795" w14:cap="sq">
                  <w14:solidFill>
                    <w14:srgbClr w14:val="000000"/>
                  </w14:solidFill>
                  <w14:prstDash w14:val="solid"/>
                  <w14:bevel/>
                </w14:textOutline>
              </w:rPr>
              <w:t>声级计检定情况表</w:t>
            </w:r>
          </w:p>
          <w:p>
            <w:pPr>
              <w:spacing w:line="130" w:lineRule="exact"/>
            </w:pPr>
          </w:p>
          <w:tbl>
            <w:tblPr>
              <w:tblStyle w:val="TableNormal20"/>
              <w:tblW w:w="6707" w:type="dxa"/>
              <w:tblInd w:w="5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2255"/>
              <w:gridCol w:w="4452"/>
            </w:tblGrid>
            <w:tr>
              <w:tblPrEx>
                <w:tblW w:w="6707" w:type="dxa"/>
                <w:tblInd w:w="5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96"/>
              </w:trPr>
              <w:tc>
                <w:tcPr>
                  <w:tcW w:w="2255" w:type="dxa"/>
                  <w:tcBorders>
                    <w:top w:val="single" w:sz="10" w:space="0" w:color="000000"/>
                    <w:left w:val="nil"/>
                  </w:tcBorders>
                  <w:vAlign w:val="top"/>
                </w:tcPr>
                <w:p>
                  <w:pPr>
                    <w:pStyle w:val="TableText"/>
                    <w:spacing w:before="94" w:line="228" w:lineRule="auto"/>
                    <w:ind w:left="717"/>
                  </w:pPr>
                  <w:r>
                    <w:rPr>
                      <w:spacing w:val="6"/>
                    </w:rPr>
                    <w:t>生产厂家</w:t>
                  </w:r>
                </w:p>
              </w:tc>
              <w:tc>
                <w:tcPr>
                  <w:tcW w:w="4452" w:type="dxa"/>
                  <w:tcBorders>
                    <w:top w:val="single" w:sz="10" w:space="0" w:color="000000"/>
                    <w:right w:val="nil"/>
                  </w:tcBorders>
                  <w:vAlign w:val="top"/>
                </w:tcPr>
                <w:p>
                  <w:pPr>
                    <w:pStyle w:val="TableText"/>
                    <w:spacing w:before="94" w:line="227" w:lineRule="auto"/>
                    <w:ind w:left="1180"/>
                  </w:pPr>
                  <w:r>
                    <w:rPr>
                      <w:spacing w:val="9"/>
                    </w:rPr>
                    <w:t>杭州爱华仪器有限公司</w:t>
                  </w:r>
                </w:p>
              </w:tc>
            </w:tr>
            <w:tr>
              <w:tblPrEx>
                <w:tblW w:w="6707" w:type="dxa"/>
                <w:tblInd w:w="515" w:type="dxa"/>
                <w:tblLayout w:type="fixed"/>
              </w:tblPrEx>
              <w:trPr>
                <w:trHeight w:val="392"/>
              </w:trPr>
              <w:tc>
                <w:tcPr>
                  <w:tcW w:w="2255" w:type="dxa"/>
                  <w:tcBorders>
                    <w:left w:val="nil"/>
                  </w:tcBorders>
                  <w:vAlign w:val="top"/>
                </w:tcPr>
                <w:p>
                  <w:pPr>
                    <w:pStyle w:val="TableText"/>
                    <w:spacing w:before="97" w:line="228" w:lineRule="auto"/>
                    <w:ind w:left="926"/>
                  </w:pPr>
                  <w:r>
                    <w:rPr>
                      <w:spacing w:val="4"/>
                    </w:rPr>
                    <w:t>量程</w:t>
                  </w:r>
                </w:p>
              </w:tc>
              <w:tc>
                <w:tcPr>
                  <w:tcW w:w="4452" w:type="dxa"/>
                  <w:tcBorders>
                    <w:right w:val="nil"/>
                  </w:tcBorders>
                  <w:vAlign w:val="top"/>
                </w:tcPr>
                <w:p>
                  <w:pPr>
                    <w:pStyle w:val="TableText"/>
                    <w:spacing w:before="97"/>
                    <w:ind w:left="1405"/>
                  </w:pPr>
                  <w:r>
                    <w:rPr>
                      <w:rFonts w:ascii="Times New Roman" w:eastAsia="Times New Roman" w:hAnsi="Times New Roman" w:cs="Times New Roman"/>
                      <w:spacing w:val="4"/>
                    </w:rPr>
                    <w:t>32</w:t>
                  </w:r>
                  <w:r>
                    <w:rPr>
                      <w:rFonts w:ascii="Times New Roman" w:eastAsia="Times New Roman" w:hAnsi="Times New Roman" w:cs="Times New Roman"/>
                    </w:rPr>
                    <w:t>dB</w:t>
                  </w:r>
                  <w:r>
                    <w:rPr>
                      <w:rFonts w:ascii="Times New Roman" w:eastAsia="Times New Roman" w:hAnsi="Times New Roman" w:cs="Times New Roman"/>
                      <w:spacing w:val="4"/>
                    </w:rPr>
                    <w:t>-</w:t>
                  </w:r>
                  <w:r>
                    <w:rPr>
                      <w:rFonts w:ascii="Times New Roman" w:eastAsia="Times New Roman" w:hAnsi="Times New Roman" w:cs="Times New Roman"/>
                      <w:spacing w:val="-28"/>
                    </w:rPr>
                    <w:t xml:space="preserve"> </w:t>
                  </w:r>
                  <w:r>
                    <w:rPr>
                      <w:rFonts w:ascii="Times New Roman" w:eastAsia="Times New Roman" w:hAnsi="Times New Roman" w:cs="Times New Roman"/>
                      <w:spacing w:val="4"/>
                    </w:rPr>
                    <w:t>130</w:t>
                  </w:r>
                  <w:r>
                    <w:rPr>
                      <w:rFonts w:ascii="Times New Roman" w:eastAsia="Times New Roman" w:hAnsi="Times New Roman" w:cs="Times New Roman"/>
                    </w:rPr>
                    <w:t>dB</w:t>
                  </w:r>
                  <w:r>
                    <w:rPr>
                      <w:spacing w:val="4"/>
                    </w:rPr>
                    <w:t>（</w:t>
                  </w:r>
                  <w:r>
                    <w:rPr>
                      <w:rFonts w:ascii="Times New Roman" w:eastAsia="Times New Roman" w:hAnsi="Times New Roman" w:cs="Times New Roman"/>
                      <w:spacing w:val="4"/>
                    </w:rPr>
                    <w:t>A</w:t>
                  </w:r>
                  <w:r>
                    <w:rPr>
                      <w:spacing w:val="4"/>
                    </w:rPr>
                    <w:t>）</w:t>
                  </w:r>
                </w:p>
              </w:tc>
            </w:tr>
            <w:tr>
              <w:tblPrEx>
                <w:tblW w:w="6707" w:type="dxa"/>
                <w:tblInd w:w="515" w:type="dxa"/>
                <w:tblLayout w:type="fixed"/>
              </w:tblPrEx>
              <w:trPr>
                <w:trHeight w:val="393"/>
              </w:trPr>
              <w:tc>
                <w:tcPr>
                  <w:tcW w:w="2255" w:type="dxa"/>
                  <w:tcBorders>
                    <w:left w:val="nil"/>
                  </w:tcBorders>
                  <w:vAlign w:val="top"/>
                </w:tcPr>
                <w:p>
                  <w:pPr>
                    <w:pStyle w:val="TableText"/>
                    <w:spacing w:before="103" w:line="228" w:lineRule="auto"/>
                    <w:ind w:left="715"/>
                  </w:pPr>
                  <w:r>
                    <w:rPr>
                      <w:spacing w:val="7"/>
                    </w:rPr>
                    <w:t>检定单位</w:t>
                  </w:r>
                </w:p>
              </w:tc>
              <w:tc>
                <w:tcPr>
                  <w:tcW w:w="4452" w:type="dxa"/>
                  <w:tcBorders>
                    <w:right w:val="nil"/>
                  </w:tcBorders>
                  <w:vAlign w:val="top"/>
                </w:tcPr>
                <w:p>
                  <w:pPr>
                    <w:pStyle w:val="TableText"/>
                    <w:spacing w:before="103" w:line="227" w:lineRule="auto"/>
                    <w:ind w:left="973"/>
                  </w:pPr>
                  <w:r>
                    <w:rPr>
                      <w:spacing w:val="9"/>
                    </w:rPr>
                    <w:t>深圳市计量质量检测研究院</w:t>
                  </w:r>
                </w:p>
              </w:tc>
            </w:tr>
            <w:tr>
              <w:tblPrEx>
                <w:tblW w:w="6707" w:type="dxa"/>
                <w:tblInd w:w="515" w:type="dxa"/>
                <w:tblLayout w:type="fixed"/>
              </w:tblPrEx>
              <w:trPr>
                <w:trHeight w:val="392"/>
              </w:trPr>
              <w:tc>
                <w:tcPr>
                  <w:tcW w:w="2255" w:type="dxa"/>
                  <w:tcBorders>
                    <w:left w:val="nil"/>
                  </w:tcBorders>
                  <w:vAlign w:val="top"/>
                </w:tcPr>
                <w:p>
                  <w:pPr>
                    <w:pStyle w:val="TableText"/>
                    <w:spacing w:before="106" w:line="227" w:lineRule="auto"/>
                    <w:ind w:left="715"/>
                  </w:pPr>
                  <w:r>
                    <w:rPr>
                      <w:spacing w:val="7"/>
                    </w:rPr>
                    <w:t>证书编号</w:t>
                  </w:r>
                </w:p>
              </w:tc>
              <w:tc>
                <w:tcPr>
                  <w:tcW w:w="4452" w:type="dxa"/>
                  <w:tcBorders>
                    <w:right w:val="nil"/>
                  </w:tcBorders>
                  <w:vAlign w:val="top"/>
                </w:tcPr>
                <w:p>
                  <w:pPr>
                    <w:spacing w:before="142" w:line="195" w:lineRule="auto"/>
                    <w:ind w:left="175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213601865</w:t>
                  </w:r>
                </w:p>
              </w:tc>
            </w:tr>
            <w:tr>
              <w:tblPrEx>
                <w:tblW w:w="6707" w:type="dxa"/>
                <w:tblInd w:w="515" w:type="dxa"/>
                <w:tblLayout w:type="fixed"/>
              </w:tblPrEx>
              <w:trPr>
                <w:trHeight w:val="416"/>
              </w:trPr>
              <w:tc>
                <w:tcPr>
                  <w:tcW w:w="2255" w:type="dxa"/>
                  <w:tcBorders>
                    <w:left w:val="nil"/>
                    <w:bottom w:val="single" w:sz="10" w:space="0" w:color="000000"/>
                  </w:tcBorders>
                  <w:vAlign w:val="top"/>
                </w:tcPr>
                <w:p>
                  <w:pPr>
                    <w:pStyle w:val="TableText"/>
                    <w:spacing w:before="112" w:line="228" w:lineRule="auto"/>
                    <w:ind w:left="715"/>
                  </w:pPr>
                  <w:r>
                    <w:rPr>
                      <w:spacing w:val="7"/>
                    </w:rPr>
                    <w:t>检定日期</w:t>
                  </w:r>
                </w:p>
              </w:tc>
              <w:tc>
                <w:tcPr>
                  <w:tcW w:w="4452" w:type="dxa"/>
                  <w:tcBorders>
                    <w:bottom w:val="single" w:sz="10" w:space="0" w:color="000000"/>
                    <w:right w:val="nil"/>
                  </w:tcBorders>
                  <w:vAlign w:val="top"/>
                </w:tcPr>
                <w:p>
                  <w:pPr>
                    <w:pStyle w:val="TableText"/>
                    <w:spacing w:before="112" w:line="228" w:lineRule="auto"/>
                    <w:ind w:left="1362"/>
                  </w:pPr>
                  <w:r>
                    <w:rPr>
                      <w:rFonts w:ascii="Times New Roman" w:eastAsia="Times New Roman" w:hAnsi="Times New Roman" w:cs="Times New Roman"/>
                      <w:spacing w:val="2"/>
                    </w:rPr>
                    <w:t xml:space="preserve">2020 </w:t>
                  </w:r>
                  <w:r>
                    <w:rPr>
                      <w:spacing w:val="2"/>
                    </w:rPr>
                    <w:t>年</w:t>
                  </w:r>
                  <w:r>
                    <w:rPr>
                      <w:spacing w:val="-37"/>
                    </w:rPr>
                    <w:t xml:space="preserve"> </w:t>
                  </w:r>
                  <w:r>
                    <w:rPr>
                      <w:rFonts w:ascii="Times New Roman" w:eastAsia="Times New Roman" w:hAnsi="Times New Roman" w:cs="Times New Roman"/>
                      <w:spacing w:val="2"/>
                    </w:rPr>
                    <w:t>04</w:t>
                  </w:r>
                  <w:r>
                    <w:rPr>
                      <w:rFonts w:ascii="Times New Roman" w:eastAsia="Times New Roman" w:hAnsi="Times New Roman" w:cs="Times New Roman"/>
                      <w:spacing w:val="14"/>
                      <w:w w:val="101"/>
                    </w:rPr>
                    <w:t xml:space="preserve"> </w:t>
                  </w:r>
                  <w:r>
                    <w:rPr>
                      <w:spacing w:val="2"/>
                    </w:rPr>
                    <w:t>月</w:t>
                  </w:r>
                  <w:r>
                    <w:rPr>
                      <w:spacing w:val="-43"/>
                    </w:rPr>
                    <w:t xml:space="preserve"> </w:t>
                  </w:r>
                  <w:r>
                    <w:rPr>
                      <w:rFonts w:ascii="Times New Roman" w:eastAsia="Times New Roman" w:hAnsi="Times New Roman" w:cs="Times New Roman"/>
                      <w:spacing w:val="2"/>
                    </w:rPr>
                    <w:t xml:space="preserve">25  </w:t>
                  </w:r>
                  <w:r>
                    <w:rPr>
                      <w:spacing w:val="2"/>
                    </w:rPr>
                    <w:t>日</w:t>
                  </w:r>
                </w:p>
              </w:tc>
            </w:tr>
          </w:tbl>
          <w:p>
            <w:pPr>
              <w:pStyle w:val="TableText"/>
              <w:spacing w:before="153" w:line="408" w:lineRule="exact"/>
              <w:ind w:left="529"/>
            </w:pPr>
            <w:r>
              <w:rPr>
                <w:spacing w:val="9"/>
                <w:position w:val="15"/>
              </w:rPr>
              <w:t>人员要求：监测人员应经业务培训，考核合格并取得岗位合格证书。现场检测</w:t>
            </w:r>
          </w:p>
          <w:p>
            <w:pPr>
              <w:pStyle w:val="TableText"/>
              <w:spacing w:before="1" w:line="226" w:lineRule="auto"/>
              <w:ind w:left="110"/>
            </w:pPr>
            <w:r>
              <w:rPr>
                <w:spacing w:val="7"/>
              </w:rPr>
              <w:t>工作须不少于</w:t>
            </w:r>
            <w:r>
              <w:rPr>
                <w:spacing w:val="-30"/>
              </w:rPr>
              <w:t xml:space="preserve"> </w:t>
            </w:r>
            <w:r>
              <w:rPr>
                <w:rFonts w:ascii="Times New Roman" w:eastAsia="Times New Roman" w:hAnsi="Times New Roman" w:cs="Times New Roman"/>
                <w:spacing w:val="7"/>
              </w:rPr>
              <w:t xml:space="preserve">2 </w:t>
            </w:r>
            <w:r>
              <w:rPr>
                <w:spacing w:val="7"/>
              </w:rPr>
              <w:t>名监测人员才能进行。</w:t>
            </w:r>
          </w:p>
          <w:p>
            <w:pPr>
              <w:pStyle w:val="TableText"/>
              <w:spacing w:before="162" w:line="228" w:lineRule="auto"/>
              <w:ind w:left="529"/>
            </w:pPr>
            <w:r>
              <w:rPr>
                <w:spacing w:val="9"/>
              </w:rPr>
              <w:t>数据处理：监测结果的数据处理应遵循统计学原则。</w:t>
            </w:r>
          </w:p>
          <w:p>
            <w:pPr>
              <w:pStyle w:val="TableText"/>
              <w:spacing w:before="162" w:line="226" w:lineRule="auto"/>
              <w:ind w:left="537"/>
            </w:pPr>
            <w:r>
              <w:rPr>
                <w:spacing w:val="6"/>
              </w:rPr>
              <w:t>（</w:t>
            </w:r>
            <w:r>
              <w:rPr>
                <w:rFonts w:ascii="Times New Roman" w:eastAsia="Times New Roman" w:hAnsi="Times New Roman" w:cs="Times New Roman"/>
                <w:spacing w:val="6"/>
              </w:rPr>
              <w:t>2</w:t>
            </w:r>
            <w:r>
              <w:rPr>
                <w:spacing w:val="6"/>
              </w:rPr>
              <w:t>）评价标准</w:t>
            </w:r>
          </w:p>
          <w:p>
            <w:pPr>
              <w:pStyle w:val="TableText"/>
              <w:spacing w:before="163" w:after="0" w:line="377" w:lineRule="auto"/>
              <w:ind w:left="105" w:right="102" w:firstLine="427"/>
            </w:pPr>
            <w:r>
              <w:rPr>
                <w:spacing w:val="8"/>
              </w:rPr>
              <w:t>高州市绿能环保发电项目</w:t>
            </w:r>
            <w:r>
              <w:rPr>
                <w:spacing w:val="-11"/>
              </w:rPr>
              <w:t xml:space="preserve"> </w:t>
            </w:r>
            <w:r>
              <w:rPr>
                <w:rFonts w:ascii="Times New Roman" w:eastAsia="Times New Roman" w:hAnsi="Times New Roman" w:cs="Times New Roman"/>
                <w:spacing w:val="8"/>
              </w:rPr>
              <w:t>110</w:t>
            </w:r>
            <w:r>
              <w:rPr>
                <w:rFonts w:ascii="Times New Roman" w:eastAsia="Times New Roman" w:hAnsi="Times New Roman" w:cs="Times New Roman"/>
              </w:rPr>
              <w:t>kV</w:t>
            </w:r>
            <w:r>
              <w:rPr>
                <w:spacing w:val="8"/>
              </w:rPr>
              <w:t>升压站站址位于广东省高州市金山经济开发区</w:t>
            </w:r>
            <w:r>
              <w:t xml:space="preserve"> </w:t>
            </w:r>
            <w:r>
              <w:rPr>
                <w:spacing w:val="2"/>
              </w:rPr>
              <w:t>省级产业转移工业园三期用地，本项目选址</w:t>
            </w:r>
            <w:r>
              <w:rPr>
                <w:spacing w:val="1"/>
              </w:rPr>
              <w:t>属于《声环境功能区划分技术规范》（</w:t>
            </w:r>
            <w:r>
              <w:rPr>
                <w:rFonts w:ascii="Times New Roman" w:eastAsia="Times New Roman" w:hAnsi="Times New Roman" w:cs="Times New Roman"/>
              </w:rPr>
              <w:t xml:space="preserve">GB </w:t>
            </w:r>
          </w:p>
        </w:tc>
      </w:tr>
    </w:tbl>
    <w:p>
      <w:pPr>
        <w:sectPr>
          <w:footerReference w:type="default" r:id="rId32"/>
          <w:pgSz w:w="11907" w:h="16840"/>
          <w:pgMar w:top="1431" w:right="1692" w:bottom="1034" w:left="1691" w:header="0" w:footer="847" w:gutter="0"/>
          <w:pgNumType w:start="25"/>
          <w:cols w:space="708"/>
        </w:sectPr>
      </w:pPr>
    </w:p>
    <w:tbl>
      <w:tblPr>
        <w:tblStyle w:val="TableNormal21"/>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55"/>
        <w:gridCol w:w="7753"/>
      </w:tblGrid>
      <w:tr>
        <w:tblPrEx>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940"/>
        </w:trPr>
        <w:tc>
          <w:tcPr>
            <w:tcW w:w="755" w:type="dxa"/>
            <w:tcBorders>
              <w:right w:val="single" w:sz="2" w:space="0" w:color="000000"/>
            </w:tcBorders>
            <w:vAlign w:val="top"/>
          </w:tcPr>
          <w:p/>
        </w:tc>
        <w:tc>
          <w:tcPr>
            <w:tcW w:w="7753" w:type="dxa"/>
            <w:tcBorders>
              <w:left w:val="single" w:sz="2" w:space="0" w:color="000000"/>
            </w:tcBorders>
            <w:vAlign w:val="top"/>
          </w:tcPr>
          <w:p>
            <w:pPr>
              <w:pStyle w:val="TableText"/>
              <w:spacing w:before="0" w:line="377" w:lineRule="auto"/>
              <w:ind w:left="105" w:right="102" w:firstLine="427"/>
            </w:pPr>
            <w:r>
              <w:rPr>
                <w:rFonts w:ascii="Times New Roman" w:eastAsia="Times New Roman" w:hAnsi="Times New Roman" w:cs="Times New Roman"/>
                <w:spacing w:val="10"/>
              </w:rPr>
              <w:t>T</w:t>
            </w:r>
            <w:r>
              <w:rPr>
                <w:rFonts w:ascii="Times New Roman" w:eastAsia="Times New Roman" w:hAnsi="Times New Roman" w:cs="Times New Roman"/>
                <w:spacing w:val="27"/>
                <w:w w:val="101"/>
              </w:rPr>
              <w:t xml:space="preserve"> </w:t>
            </w:r>
            <w:r>
              <w:rPr>
                <w:rFonts w:ascii="Times New Roman" w:eastAsia="Times New Roman" w:hAnsi="Times New Roman" w:cs="Times New Roman"/>
                <w:spacing w:val="10"/>
              </w:rPr>
              <w:t>15190-2014</w:t>
            </w:r>
            <w:r>
              <w:rPr>
                <w:spacing w:val="10"/>
              </w:rPr>
              <w:t>）</w:t>
            </w:r>
            <w:r>
              <w:rPr>
                <w:rFonts w:ascii="Times New Roman" w:eastAsia="Times New Roman" w:hAnsi="Times New Roman" w:cs="Times New Roman"/>
                <w:spacing w:val="10"/>
              </w:rPr>
              <w:t xml:space="preserve">3 </w:t>
            </w:r>
            <w:r>
              <w:rPr>
                <w:spacing w:val="10"/>
              </w:rPr>
              <w:t>类区，并且根据《茂名市生态环境局关于高州市绿能环保</w:t>
            </w:r>
            <w:r>
              <w:rPr>
                <w:spacing w:val="9"/>
              </w:rPr>
              <w:t>发电项</w:t>
            </w:r>
            <w:r>
              <w:t xml:space="preserve"> </w:t>
            </w:r>
            <w:r>
              <w:rPr>
                <w:spacing w:val="7"/>
              </w:rPr>
              <w:t>目（</w:t>
            </w:r>
            <w:r>
              <w:rPr>
                <w:spacing w:val="-52"/>
              </w:rPr>
              <w:t xml:space="preserve"> </w:t>
            </w:r>
            <w:r>
              <w:rPr>
                <w:spacing w:val="7"/>
              </w:rPr>
              <w:t>一期）环境影响报告书的批复》（茂环审</w:t>
            </w:r>
            <w:r>
              <w:rPr>
                <w:rFonts w:ascii="Times New Roman" w:eastAsia="Times New Roman" w:hAnsi="Times New Roman" w:cs="Times New Roman"/>
                <w:spacing w:val="7"/>
              </w:rPr>
              <w:t>[20</w:t>
            </w:r>
            <w:r>
              <w:rPr>
                <w:rFonts w:ascii="Times New Roman" w:eastAsia="Times New Roman" w:hAnsi="Times New Roman" w:cs="Times New Roman"/>
                <w:spacing w:val="6"/>
              </w:rPr>
              <w:t>19]8</w:t>
            </w:r>
            <w:r>
              <w:rPr>
                <w:rFonts w:ascii="Times New Roman" w:eastAsia="Times New Roman" w:hAnsi="Times New Roman" w:cs="Times New Roman"/>
                <w:spacing w:val="17"/>
              </w:rPr>
              <w:t xml:space="preserve"> </w:t>
            </w:r>
            <w:r>
              <w:rPr>
                <w:spacing w:val="6"/>
              </w:rPr>
              <w:t>号</w:t>
            </w:r>
            <w:r>
              <w:rPr>
                <w:spacing w:val="-33"/>
              </w:rPr>
              <w:t>），</w:t>
            </w:r>
            <w:r>
              <w:rPr>
                <w:spacing w:val="6"/>
              </w:rPr>
              <w:t>本项目执行《声环境质</w:t>
            </w:r>
          </w:p>
          <w:p>
            <w:pPr>
              <w:pStyle w:val="TableText"/>
              <w:spacing w:before="1" w:line="227" w:lineRule="auto"/>
              <w:ind w:left="107"/>
            </w:pPr>
            <w:r>
              <w:rPr>
                <w:spacing w:val="2"/>
              </w:rPr>
              <w:t>量标准》（</w:t>
            </w:r>
            <w:r>
              <w:rPr>
                <w:rFonts w:ascii="Times New Roman" w:eastAsia="Times New Roman" w:hAnsi="Times New Roman" w:cs="Times New Roman"/>
              </w:rPr>
              <w:t>GB</w:t>
            </w:r>
            <w:r>
              <w:rPr>
                <w:rFonts w:ascii="Times New Roman" w:eastAsia="Times New Roman" w:hAnsi="Times New Roman" w:cs="Times New Roman"/>
                <w:spacing w:val="2"/>
              </w:rPr>
              <w:t>3096</w:t>
            </w:r>
            <w:r>
              <w:rPr>
                <w:spacing w:val="2"/>
              </w:rPr>
              <w:t>－</w:t>
            </w:r>
            <w:r>
              <w:rPr>
                <w:rFonts w:ascii="Times New Roman" w:eastAsia="Times New Roman" w:hAnsi="Times New Roman" w:cs="Times New Roman"/>
                <w:spacing w:val="2"/>
              </w:rPr>
              <w:t>2008</w:t>
            </w:r>
            <w:r>
              <w:rPr>
                <w:spacing w:val="2"/>
              </w:rPr>
              <w:t>）</w:t>
            </w:r>
            <w:r>
              <w:rPr>
                <w:rFonts w:ascii="Times New Roman" w:eastAsia="Times New Roman" w:hAnsi="Times New Roman" w:cs="Times New Roman"/>
                <w:spacing w:val="2"/>
              </w:rPr>
              <w:t xml:space="preserve">3 </w:t>
            </w:r>
            <w:r>
              <w:rPr>
                <w:spacing w:val="2"/>
              </w:rPr>
              <w:t>类标准。</w:t>
            </w:r>
          </w:p>
          <w:p>
            <w:pPr>
              <w:pStyle w:val="TableText"/>
              <w:spacing w:before="164" w:line="228" w:lineRule="auto"/>
              <w:ind w:left="537"/>
            </w:pPr>
            <w:r>
              <w:rPr>
                <w:spacing w:val="6"/>
              </w:rPr>
              <w:t>（</w:t>
            </w:r>
            <w:r>
              <w:rPr>
                <w:rFonts w:ascii="Times New Roman" w:eastAsia="Times New Roman" w:hAnsi="Times New Roman" w:cs="Times New Roman"/>
                <w:spacing w:val="6"/>
              </w:rPr>
              <w:t>3</w:t>
            </w:r>
            <w:r>
              <w:rPr>
                <w:spacing w:val="6"/>
              </w:rPr>
              <w:t>）监测结果</w:t>
            </w:r>
          </w:p>
        </w:tc>
      </w:tr>
    </w:tbl>
    <w:p>
      <w:pPr>
        <w:pStyle w:val="BodyText"/>
      </w:pPr>
    </w:p>
    <w:p>
      <w:pPr>
        <w:sectPr>
          <w:footerReference w:type="default" r:id="rId33"/>
          <w:type w:val="nextPage"/>
          <w:pgSz w:w="11907" w:h="16840"/>
          <w:pgMar w:top="1431" w:right="1692" w:bottom="1034" w:left="1691" w:header="0" w:footer="847" w:gutter="0"/>
          <w:pgNumType w:start="26"/>
          <w:cols w:space="708"/>
          <w:titlePg w:val="0"/>
        </w:sectPr>
      </w:pPr>
    </w:p>
    <w:tbl>
      <w:tblPr>
        <w:tblStyle w:val="TableNormal22"/>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55"/>
        <w:gridCol w:w="7753"/>
      </w:tblGrid>
      <w:tr>
        <w:tblPrEx>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8000"/>
        </w:trPr>
        <w:tc>
          <w:tcPr>
            <w:tcW w:w="755" w:type="dxa"/>
            <w:tcBorders>
              <w:bottom w:val="single" w:sz="2" w:space="0" w:color="000000"/>
              <w:right w:val="single" w:sz="2" w:space="0" w:color="000000"/>
            </w:tcBorders>
            <w:vAlign w:val="top"/>
          </w:tcPr>
          <w:p>
            <w:pPr>
              <w:rPr>
                <w:rFonts w:ascii="Arial"/>
                <w:sz w:val="21"/>
              </w:rPr>
            </w:pPr>
          </w:p>
        </w:tc>
        <w:tc>
          <w:tcPr>
            <w:tcW w:w="7753" w:type="dxa"/>
            <w:tcBorders>
              <w:left w:val="single" w:sz="2" w:space="0" w:color="000000"/>
              <w:bottom w:val="single" w:sz="2" w:space="0" w:color="000000"/>
            </w:tcBorders>
            <w:vAlign w:val="top"/>
          </w:tcPr>
          <w:p>
            <w:pPr>
              <w:pStyle w:val="TableText"/>
              <w:spacing w:before="37" w:line="227" w:lineRule="auto"/>
              <w:ind w:left="528"/>
            </w:pPr>
            <w:r>
              <w:rPr>
                <w:spacing w:val="7"/>
              </w:rPr>
              <w:t>本工程声环境现状监测结果见表</w:t>
            </w:r>
            <w:r>
              <w:rPr>
                <w:spacing w:val="-33"/>
              </w:rPr>
              <w:t xml:space="preserve"> </w:t>
            </w:r>
            <w:r>
              <w:rPr>
                <w:rFonts w:ascii="Times New Roman" w:eastAsia="Times New Roman" w:hAnsi="Times New Roman" w:cs="Times New Roman"/>
                <w:spacing w:val="7"/>
              </w:rPr>
              <w:t>3-4</w:t>
            </w:r>
            <w:r>
              <w:rPr>
                <w:spacing w:val="7"/>
              </w:rPr>
              <w:t>。</w:t>
            </w:r>
          </w:p>
          <w:p>
            <w:pPr>
              <w:pStyle w:val="TableText"/>
              <w:spacing w:before="161" w:line="228" w:lineRule="auto"/>
              <w:ind w:left="2240"/>
            </w:pPr>
            <w:r>
              <w:rPr>
                <w:spacing w:val="7"/>
                <w14:textOutline w14:w="3795" w14:cap="sq">
                  <w14:solidFill>
                    <w14:srgbClr w14:val="000000"/>
                  </w14:solidFill>
                  <w14:prstDash w14:val="solid"/>
                  <w14:bevel/>
                </w14:textOutline>
              </w:rPr>
              <w:t>表</w:t>
            </w:r>
            <w:r>
              <w:rPr>
                <w:spacing w:val="-35"/>
              </w:rPr>
              <w:t xml:space="preserve"> </w:t>
            </w:r>
            <w:r>
              <w:rPr>
                <w:rFonts w:ascii="Times New Roman" w:eastAsia="Times New Roman" w:hAnsi="Times New Roman" w:cs="Times New Roman"/>
                <w:b/>
                <w:bCs/>
                <w:spacing w:val="7"/>
              </w:rPr>
              <w:t xml:space="preserve">3-4    </w:t>
            </w:r>
            <w:r>
              <w:rPr>
                <w:spacing w:val="7"/>
                <w14:textOutline w14:w="3795" w14:cap="sq">
                  <w14:solidFill>
                    <w14:srgbClr w14:val="000000"/>
                  </w14:solidFill>
                  <w14:prstDash w14:val="solid"/>
                  <w14:bevel/>
                </w14:textOutline>
              </w:rPr>
              <w:t>声环境现状监测结果一览表</w:t>
            </w:r>
          </w:p>
          <w:p>
            <w:pPr>
              <w:pStyle w:val="TableText"/>
              <w:spacing w:before="24" w:line="223" w:lineRule="auto"/>
              <w:ind w:left="6320"/>
              <w:rPr>
                <w:sz w:val="18"/>
                <w:szCs w:val="18"/>
              </w:rPr>
            </w:pPr>
            <w:r>
              <w:rPr>
                <w:spacing w:val="3"/>
                <w14:textOutline w14:w="3795" w14:cap="sq">
                  <w14:solidFill>
                    <w14:srgbClr w14:val="000000"/>
                  </w14:solidFill>
                  <w14:prstDash w14:val="solid"/>
                  <w14:bevel/>
                </w14:textOutline>
              </w:rPr>
              <w:t>单位：</w:t>
            </w:r>
            <w:r>
              <w:rPr>
                <w:rFonts w:ascii="Times New Roman" w:eastAsia="Times New Roman" w:hAnsi="Times New Roman" w:cs="Times New Roman"/>
                <w:sz w:val="18"/>
                <w:szCs w:val="18"/>
              </w:rPr>
              <w:t>dB</w:t>
            </w:r>
            <w:r>
              <w:rPr>
                <w:spacing w:val="3"/>
                <w:sz w:val="18"/>
                <w:szCs w:val="18"/>
              </w:rPr>
              <w:t>（</w:t>
            </w:r>
            <w:r>
              <w:rPr>
                <w:rFonts w:ascii="Times New Roman" w:eastAsia="Times New Roman" w:hAnsi="Times New Roman" w:cs="Times New Roman"/>
                <w:spacing w:val="3"/>
                <w:sz w:val="18"/>
                <w:szCs w:val="18"/>
              </w:rPr>
              <w:t>A</w:t>
            </w:r>
            <w:r>
              <w:rPr>
                <w:spacing w:val="3"/>
                <w:sz w:val="18"/>
                <w:szCs w:val="18"/>
              </w:rPr>
              <w:t>）</w:t>
            </w:r>
          </w:p>
          <w:tbl>
            <w:tblPr>
              <w:tblStyle w:val="TableNormal22"/>
              <w:tblW w:w="7515" w:type="dxa"/>
              <w:tblInd w:w="1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671"/>
              <w:gridCol w:w="1843"/>
              <w:gridCol w:w="1244"/>
              <w:gridCol w:w="965"/>
              <w:gridCol w:w="913"/>
              <w:gridCol w:w="883"/>
              <w:gridCol w:w="996"/>
            </w:tblGrid>
            <w:tr>
              <w:tblPrEx>
                <w:tblW w:w="7515" w:type="dxa"/>
                <w:tblInd w:w="1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67"/>
              </w:trPr>
              <w:tc>
                <w:tcPr>
                  <w:tcW w:w="671" w:type="dxa"/>
                  <w:vMerge w:val="restart"/>
                  <w:tcBorders>
                    <w:top w:val="single" w:sz="10" w:space="0" w:color="000000"/>
                    <w:left w:val="nil"/>
                    <w:bottom w:val="nil"/>
                  </w:tcBorders>
                  <w:vAlign w:val="top"/>
                </w:tcPr>
                <w:p>
                  <w:pPr>
                    <w:pStyle w:val="TableText"/>
                    <w:spacing w:before="280" w:line="228" w:lineRule="auto"/>
                    <w:ind w:left="134"/>
                  </w:pPr>
                  <w:r>
                    <w:rPr>
                      <w:spacing w:val="5"/>
                      <w14:textOutline w14:w="3795" w14:cap="sq">
                        <w14:solidFill>
                          <w14:srgbClr w14:val="000000"/>
                        </w14:solidFill>
                        <w14:prstDash w14:val="solid"/>
                        <w14:bevel/>
                      </w14:textOutline>
                    </w:rPr>
                    <w:t>编号</w:t>
                  </w:r>
                </w:p>
              </w:tc>
              <w:tc>
                <w:tcPr>
                  <w:tcW w:w="1843" w:type="dxa"/>
                  <w:vMerge w:val="restart"/>
                  <w:tcBorders>
                    <w:top w:val="single" w:sz="10" w:space="0" w:color="000000"/>
                    <w:bottom w:val="nil"/>
                  </w:tcBorders>
                  <w:vAlign w:val="top"/>
                </w:tcPr>
                <w:p>
                  <w:pPr>
                    <w:pStyle w:val="TableText"/>
                    <w:spacing w:before="280" w:line="229" w:lineRule="auto"/>
                    <w:ind w:left="403"/>
                  </w:pPr>
                  <w:r>
                    <w:rPr>
                      <w:spacing w:val="8"/>
                      <w14:textOutline w14:w="3795" w14:cap="sq">
                        <w14:solidFill>
                          <w14:srgbClr w14:val="000000"/>
                        </w14:solidFill>
                        <w14:prstDash w14:val="solid"/>
                        <w14:bevel/>
                      </w14:textOutline>
                    </w:rPr>
                    <w:t>监测点位置</w:t>
                  </w:r>
                </w:p>
              </w:tc>
              <w:tc>
                <w:tcPr>
                  <w:tcW w:w="1244" w:type="dxa"/>
                  <w:vMerge w:val="restart"/>
                  <w:tcBorders>
                    <w:top w:val="single" w:sz="10" w:space="0" w:color="000000"/>
                    <w:bottom w:val="nil"/>
                  </w:tcBorders>
                  <w:vAlign w:val="top"/>
                </w:tcPr>
                <w:p>
                  <w:pPr>
                    <w:pStyle w:val="TableText"/>
                    <w:spacing w:before="281" w:line="228" w:lineRule="auto"/>
                    <w:ind w:left="209"/>
                  </w:pPr>
                  <w:r>
                    <w:rPr>
                      <w:spacing w:val="8"/>
                      <w14:textOutline w14:w="3795" w14:cap="sq">
                        <w14:solidFill>
                          <w14:srgbClr w14:val="000000"/>
                        </w14:solidFill>
                        <w14:prstDash w14:val="solid"/>
                        <w14:bevel/>
                      </w14:textOutline>
                    </w:rPr>
                    <w:t>主要声源</w:t>
                  </w:r>
                </w:p>
              </w:tc>
              <w:tc>
                <w:tcPr>
                  <w:tcW w:w="1878" w:type="dxa"/>
                  <w:gridSpan w:val="2"/>
                  <w:tcBorders>
                    <w:top w:val="single" w:sz="10" w:space="0" w:color="000000"/>
                  </w:tcBorders>
                  <w:vAlign w:val="top"/>
                </w:tcPr>
                <w:p>
                  <w:pPr>
                    <w:spacing w:before="117" w:line="195" w:lineRule="auto"/>
                    <w:ind w:left="451"/>
                    <w:rPr>
                      <w:rFonts w:ascii="Times New Roman" w:eastAsia="Times New Roman" w:hAnsi="Times New Roman" w:cs="Times New Roman"/>
                      <w:sz w:val="20"/>
                      <w:szCs w:val="20"/>
                    </w:rPr>
                  </w:pPr>
                  <w:r>
                    <w:rPr>
                      <w:rFonts w:ascii="Times New Roman" w:eastAsia="Times New Roman" w:hAnsi="Times New Roman" w:cs="Times New Roman"/>
                      <w:b/>
                      <w:bCs/>
                      <w:spacing w:val="4"/>
                      <w:sz w:val="20"/>
                      <w:szCs w:val="20"/>
                    </w:rPr>
                    <w:t>2021-05-13</w:t>
                  </w:r>
                </w:p>
              </w:tc>
              <w:tc>
                <w:tcPr>
                  <w:tcW w:w="1879" w:type="dxa"/>
                  <w:gridSpan w:val="2"/>
                  <w:tcBorders>
                    <w:top w:val="single" w:sz="10" w:space="0" w:color="000000"/>
                    <w:right w:val="nil"/>
                  </w:tcBorders>
                  <w:vAlign w:val="top"/>
                </w:tcPr>
                <w:p>
                  <w:pPr>
                    <w:spacing w:before="117" w:line="195" w:lineRule="auto"/>
                    <w:ind w:left="452"/>
                    <w:rPr>
                      <w:rFonts w:ascii="Times New Roman" w:eastAsia="Times New Roman" w:hAnsi="Times New Roman" w:cs="Times New Roman"/>
                      <w:sz w:val="20"/>
                      <w:szCs w:val="20"/>
                    </w:rPr>
                  </w:pPr>
                  <w:r>
                    <w:rPr>
                      <w:rFonts w:ascii="Times New Roman" w:eastAsia="Times New Roman" w:hAnsi="Times New Roman" w:cs="Times New Roman"/>
                      <w:b/>
                      <w:bCs/>
                      <w:spacing w:val="4"/>
                      <w:sz w:val="20"/>
                      <w:szCs w:val="20"/>
                    </w:rPr>
                    <w:t>2021-05-14</w:t>
                  </w:r>
                </w:p>
              </w:tc>
            </w:tr>
            <w:tr>
              <w:tblPrEx>
                <w:tblW w:w="7515" w:type="dxa"/>
                <w:tblInd w:w="104" w:type="dxa"/>
                <w:tblLayout w:type="fixed"/>
              </w:tblPrEx>
              <w:trPr>
                <w:trHeight w:val="393"/>
              </w:trPr>
              <w:tc>
                <w:tcPr>
                  <w:tcW w:w="671" w:type="dxa"/>
                  <w:vMerge/>
                  <w:tcBorders>
                    <w:top w:val="nil"/>
                    <w:left w:val="nil"/>
                  </w:tcBorders>
                  <w:vAlign w:val="top"/>
                </w:tcPr>
                <w:p>
                  <w:pPr>
                    <w:rPr>
                      <w:rFonts w:ascii="Arial"/>
                      <w:sz w:val="21"/>
                    </w:rPr>
                  </w:pPr>
                </w:p>
              </w:tc>
              <w:tc>
                <w:tcPr>
                  <w:tcW w:w="1843" w:type="dxa"/>
                  <w:vMerge/>
                  <w:tcBorders>
                    <w:top w:val="nil"/>
                  </w:tcBorders>
                  <w:vAlign w:val="top"/>
                </w:tcPr>
                <w:p>
                  <w:pPr>
                    <w:rPr>
                      <w:rFonts w:ascii="Arial"/>
                      <w:sz w:val="21"/>
                    </w:rPr>
                  </w:pPr>
                </w:p>
              </w:tc>
              <w:tc>
                <w:tcPr>
                  <w:tcW w:w="1244" w:type="dxa"/>
                  <w:vMerge/>
                  <w:tcBorders>
                    <w:top w:val="nil"/>
                  </w:tcBorders>
                  <w:vAlign w:val="top"/>
                </w:tcPr>
                <w:p>
                  <w:pPr>
                    <w:rPr>
                      <w:rFonts w:ascii="Arial"/>
                      <w:sz w:val="21"/>
                    </w:rPr>
                  </w:pPr>
                </w:p>
              </w:tc>
              <w:tc>
                <w:tcPr>
                  <w:tcW w:w="965" w:type="dxa"/>
                  <w:vAlign w:val="top"/>
                </w:tcPr>
                <w:p>
                  <w:pPr>
                    <w:pStyle w:val="TableText"/>
                    <w:spacing w:before="95" w:line="231" w:lineRule="auto"/>
                    <w:ind w:left="276"/>
                  </w:pPr>
                  <w:r>
                    <w:rPr>
                      <w:spacing w:val="6"/>
                      <w14:textOutline w14:w="3795" w14:cap="sq">
                        <w14:solidFill>
                          <w14:srgbClr w14:val="000000"/>
                        </w14:solidFill>
                        <w14:prstDash w14:val="solid"/>
                        <w14:bevel/>
                      </w14:textOutline>
                    </w:rPr>
                    <w:t>昼间</w:t>
                  </w:r>
                </w:p>
              </w:tc>
              <w:tc>
                <w:tcPr>
                  <w:tcW w:w="913" w:type="dxa"/>
                  <w:vAlign w:val="top"/>
                </w:tcPr>
                <w:p>
                  <w:pPr>
                    <w:pStyle w:val="TableText"/>
                    <w:spacing w:before="95" w:line="228" w:lineRule="auto"/>
                    <w:ind w:left="256"/>
                  </w:pPr>
                  <w:r>
                    <w:rPr>
                      <w:spacing w:val="4"/>
                      <w14:textOutline w14:w="3795" w14:cap="sq">
                        <w14:solidFill>
                          <w14:srgbClr w14:val="000000"/>
                        </w14:solidFill>
                        <w14:prstDash w14:val="solid"/>
                        <w14:bevel/>
                      </w14:textOutline>
                    </w:rPr>
                    <w:t>夜间</w:t>
                  </w:r>
                </w:p>
              </w:tc>
              <w:tc>
                <w:tcPr>
                  <w:tcW w:w="883" w:type="dxa"/>
                  <w:vAlign w:val="top"/>
                </w:tcPr>
                <w:p>
                  <w:pPr>
                    <w:pStyle w:val="TableText"/>
                    <w:spacing w:before="95" w:line="231" w:lineRule="auto"/>
                    <w:ind w:left="236"/>
                  </w:pPr>
                  <w:r>
                    <w:rPr>
                      <w:spacing w:val="6"/>
                      <w14:textOutline w14:w="3795" w14:cap="sq">
                        <w14:solidFill>
                          <w14:srgbClr w14:val="000000"/>
                        </w14:solidFill>
                        <w14:prstDash w14:val="solid"/>
                        <w14:bevel/>
                      </w14:textOutline>
                    </w:rPr>
                    <w:t>昼间</w:t>
                  </w:r>
                </w:p>
              </w:tc>
              <w:tc>
                <w:tcPr>
                  <w:tcW w:w="996" w:type="dxa"/>
                  <w:tcBorders>
                    <w:right w:val="nil"/>
                  </w:tcBorders>
                  <w:vAlign w:val="top"/>
                </w:tcPr>
                <w:p>
                  <w:pPr>
                    <w:pStyle w:val="TableText"/>
                    <w:spacing w:before="95" w:line="228" w:lineRule="auto"/>
                    <w:ind w:left="298"/>
                  </w:pPr>
                  <w:r>
                    <w:rPr>
                      <w:spacing w:val="4"/>
                      <w14:textOutline w14:w="3795" w14:cap="sq">
                        <w14:solidFill>
                          <w14:srgbClr w14:val="000000"/>
                        </w14:solidFill>
                        <w14:prstDash w14:val="solid"/>
                        <w14:bevel/>
                      </w14:textOutline>
                    </w:rPr>
                    <w:t>夜间</w:t>
                  </w:r>
                </w:p>
              </w:tc>
            </w:tr>
            <w:tr>
              <w:tblPrEx>
                <w:tblW w:w="7515" w:type="dxa"/>
                <w:tblInd w:w="104" w:type="dxa"/>
                <w:tblLayout w:type="fixed"/>
              </w:tblPrEx>
              <w:trPr>
                <w:trHeight w:val="393"/>
              </w:trPr>
              <w:tc>
                <w:tcPr>
                  <w:tcW w:w="671" w:type="dxa"/>
                  <w:tcBorders>
                    <w:left w:val="nil"/>
                  </w:tcBorders>
                  <w:vAlign w:val="top"/>
                </w:tcPr>
                <w:p>
                  <w:pPr>
                    <w:spacing w:before="137" w:line="195" w:lineRule="auto"/>
                    <w:ind w:left="2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Z1</w:t>
                  </w:r>
                </w:p>
              </w:tc>
              <w:tc>
                <w:tcPr>
                  <w:tcW w:w="1843" w:type="dxa"/>
                  <w:vAlign w:val="top"/>
                </w:tcPr>
                <w:p>
                  <w:pPr>
                    <w:pStyle w:val="TableText"/>
                    <w:spacing w:before="100" w:line="228" w:lineRule="auto"/>
                    <w:ind w:left="243"/>
                    <w:rPr>
                      <w:rFonts w:ascii="Times New Roman" w:eastAsia="Times New Roman" w:hAnsi="Times New Roman" w:cs="Times New Roman"/>
                    </w:rPr>
                  </w:pPr>
                  <w:r>
                    <w:rPr>
                      <w:spacing w:val="3"/>
                    </w:rPr>
                    <w:t>升压站南侧</w:t>
                  </w:r>
                  <w:r>
                    <w:rPr>
                      <w:spacing w:val="-18"/>
                    </w:rPr>
                    <w:t xml:space="preserve"> </w:t>
                  </w:r>
                  <w:r>
                    <w:rPr>
                      <w:rFonts w:ascii="Times New Roman" w:eastAsia="Times New Roman" w:hAnsi="Times New Roman" w:cs="Times New Roman"/>
                      <w:spacing w:val="3"/>
                    </w:rPr>
                    <w:t>1m</w:t>
                  </w:r>
                </w:p>
              </w:tc>
              <w:tc>
                <w:tcPr>
                  <w:tcW w:w="1244" w:type="dxa"/>
                  <w:vAlign w:val="top"/>
                </w:tcPr>
                <w:p>
                  <w:pPr>
                    <w:pStyle w:val="TableText"/>
                    <w:spacing w:before="101" w:line="228" w:lineRule="auto"/>
                    <w:ind w:left="208"/>
                  </w:pPr>
                  <w:r>
                    <w:rPr>
                      <w:spacing w:val="7"/>
                    </w:rPr>
                    <w:t>环境噪声</w:t>
                  </w:r>
                </w:p>
              </w:tc>
              <w:tc>
                <w:tcPr>
                  <w:tcW w:w="965" w:type="dxa"/>
                  <w:vAlign w:val="top"/>
                </w:tcPr>
                <w:p>
                  <w:pPr>
                    <w:spacing w:before="137" w:line="195" w:lineRule="auto"/>
                    <w:ind w:left="30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62.</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1</w:t>
                  </w:r>
                </w:p>
              </w:tc>
              <w:tc>
                <w:tcPr>
                  <w:tcW w:w="913" w:type="dxa"/>
                  <w:vAlign w:val="top"/>
                </w:tcPr>
                <w:p>
                  <w:pPr>
                    <w:spacing w:before="137" w:line="195" w:lineRule="auto"/>
                    <w:ind w:left="281"/>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50.3</w:t>
                  </w:r>
                </w:p>
              </w:tc>
              <w:tc>
                <w:tcPr>
                  <w:tcW w:w="883" w:type="dxa"/>
                  <w:vAlign w:val="top"/>
                </w:tcPr>
                <w:p>
                  <w:pPr>
                    <w:spacing w:before="137" w:line="195"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62.4</w:t>
                  </w:r>
                </w:p>
              </w:tc>
              <w:tc>
                <w:tcPr>
                  <w:tcW w:w="996" w:type="dxa"/>
                  <w:tcBorders>
                    <w:right w:val="nil"/>
                  </w:tcBorders>
                  <w:vAlign w:val="top"/>
                </w:tcPr>
                <w:p>
                  <w:pPr>
                    <w:spacing w:before="137" w:line="195" w:lineRule="auto"/>
                    <w:ind w:left="32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51.0</w:t>
                  </w:r>
                </w:p>
              </w:tc>
            </w:tr>
            <w:tr>
              <w:tblPrEx>
                <w:tblW w:w="7515" w:type="dxa"/>
                <w:tblInd w:w="104" w:type="dxa"/>
                <w:tblLayout w:type="fixed"/>
              </w:tblPrEx>
              <w:trPr>
                <w:trHeight w:val="394"/>
              </w:trPr>
              <w:tc>
                <w:tcPr>
                  <w:tcW w:w="671" w:type="dxa"/>
                  <w:tcBorders>
                    <w:left w:val="nil"/>
                  </w:tcBorders>
                  <w:vAlign w:val="top"/>
                </w:tcPr>
                <w:p>
                  <w:pPr>
                    <w:spacing w:before="140" w:line="195" w:lineRule="auto"/>
                    <w:ind w:left="2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Z2</w:t>
                  </w:r>
                </w:p>
              </w:tc>
              <w:tc>
                <w:tcPr>
                  <w:tcW w:w="1843" w:type="dxa"/>
                  <w:vAlign w:val="top"/>
                </w:tcPr>
                <w:p>
                  <w:pPr>
                    <w:pStyle w:val="TableText"/>
                    <w:spacing w:before="103" w:line="228" w:lineRule="auto"/>
                    <w:ind w:left="243"/>
                    <w:rPr>
                      <w:rFonts w:ascii="Times New Roman" w:eastAsia="Times New Roman" w:hAnsi="Times New Roman" w:cs="Times New Roman"/>
                    </w:rPr>
                  </w:pPr>
                  <w:r>
                    <w:rPr>
                      <w:spacing w:val="3"/>
                    </w:rPr>
                    <w:t>升压站东侧</w:t>
                  </w:r>
                  <w:r>
                    <w:rPr>
                      <w:spacing w:val="-18"/>
                    </w:rPr>
                    <w:t xml:space="preserve"> </w:t>
                  </w:r>
                  <w:r>
                    <w:rPr>
                      <w:rFonts w:ascii="Times New Roman" w:eastAsia="Times New Roman" w:hAnsi="Times New Roman" w:cs="Times New Roman"/>
                      <w:spacing w:val="3"/>
                    </w:rPr>
                    <w:t>1m</w:t>
                  </w:r>
                </w:p>
              </w:tc>
              <w:tc>
                <w:tcPr>
                  <w:tcW w:w="1244" w:type="dxa"/>
                  <w:vAlign w:val="top"/>
                </w:tcPr>
                <w:p>
                  <w:pPr>
                    <w:pStyle w:val="TableText"/>
                    <w:spacing w:before="104" w:line="228" w:lineRule="auto"/>
                    <w:ind w:left="208"/>
                  </w:pPr>
                  <w:r>
                    <w:rPr>
                      <w:spacing w:val="7"/>
                    </w:rPr>
                    <w:t>环境噪声</w:t>
                  </w:r>
                </w:p>
              </w:tc>
              <w:tc>
                <w:tcPr>
                  <w:tcW w:w="965" w:type="dxa"/>
                  <w:vAlign w:val="top"/>
                </w:tcPr>
                <w:p>
                  <w:pPr>
                    <w:spacing w:before="139" w:line="195" w:lineRule="auto"/>
                    <w:ind w:left="30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63.7</w:t>
                  </w:r>
                </w:p>
              </w:tc>
              <w:tc>
                <w:tcPr>
                  <w:tcW w:w="913" w:type="dxa"/>
                  <w:vAlign w:val="top"/>
                </w:tcPr>
                <w:p>
                  <w:pPr>
                    <w:spacing w:before="139" w:line="195" w:lineRule="auto"/>
                    <w:ind w:left="281"/>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51.8</w:t>
                  </w:r>
                </w:p>
              </w:tc>
              <w:tc>
                <w:tcPr>
                  <w:tcW w:w="883" w:type="dxa"/>
                  <w:vAlign w:val="top"/>
                </w:tcPr>
                <w:p>
                  <w:pPr>
                    <w:spacing w:before="139" w:line="195"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63.8</w:t>
                  </w:r>
                </w:p>
              </w:tc>
              <w:tc>
                <w:tcPr>
                  <w:tcW w:w="996" w:type="dxa"/>
                  <w:tcBorders>
                    <w:right w:val="nil"/>
                  </w:tcBorders>
                  <w:vAlign w:val="top"/>
                </w:tcPr>
                <w:p>
                  <w:pPr>
                    <w:spacing w:before="139" w:line="195" w:lineRule="auto"/>
                    <w:ind w:left="32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52.3</w:t>
                  </w:r>
                </w:p>
              </w:tc>
            </w:tr>
            <w:tr>
              <w:tblPrEx>
                <w:tblW w:w="7515" w:type="dxa"/>
                <w:tblInd w:w="104" w:type="dxa"/>
                <w:tblLayout w:type="fixed"/>
              </w:tblPrEx>
              <w:trPr>
                <w:trHeight w:val="393"/>
              </w:trPr>
              <w:tc>
                <w:tcPr>
                  <w:tcW w:w="671" w:type="dxa"/>
                  <w:tcBorders>
                    <w:left w:val="nil"/>
                  </w:tcBorders>
                  <w:vAlign w:val="top"/>
                </w:tcPr>
                <w:p>
                  <w:pPr>
                    <w:spacing w:before="144" w:line="195" w:lineRule="auto"/>
                    <w:ind w:left="2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Z3</w:t>
                  </w:r>
                </w:p>
              </w:tc>
              <w:tc>
                <w:tcPr>
                  <w:tcW w:w="1843" w:type="dxa"/>
                  <w:vAlign w:val="top"/>
                </w:tcPr>
                <w:p>
                  <w:pPr>
                    <w:pStyle w:val="TableText"/>
                    <w:spacing w:before="107" w:line="228" w:lineRule="auto"/>
                    <w:ind w:left="243"/>
                    <w:rPr>
                      <w:rFonts w:ascii="Times New Roman" w:eastAsia="Times New Roman" w:hAnsi="Times New Roman" w:cs="Times New Roman"/>
                    </w:rPr>
                  </w:pPr>
                  <w:r>
                    <w:rPr>
                      <w:spacing w:val="3"/>
                    </w:rPr>
                    <w:t>升压站北侧</w:t>
                  </w:r>
                  <w:r>
                    <w:rPr>
                      <w:spacing w:val="-18"/>
                    </w:rPr>
                    <w:t xml:space="preserve"> </w:t>
                  </w:r>
                  <w:r>
                    <w:rPr>
                      <w:rFonts w:ascii="Times New Roman" w:eastAsia="Times New Roman" w:hAnsi="Times New Roman" w:cs="Times New Roman"/>
                      <w:spacing w:val="3"/>
                    </w:rPr>
                    <w:t>1m</w:t>
                  </w:r>
                </w:p>
              </w:tc>
              <w:tc>
                <w:tcPr>
                  <w:tcW w:w="1244" w:type="dxa"/>
                  <w:vAlign w:val="top"/>
                </w:tcPr>
                <w:p>
                  <w:pPr>
                    <w:pStyle w:val="TableText"/>
                    <w:spacing w:before="108" w:line="228" w:lineRule="auto"/>
                    <w:ind w:left="208"/>
                  </w:pPr>
                  <w:r>
                    <w:rPr>
                      <w:spacing w:val="7"/>
                    </w:rPr>
                    <w:t>环境噪声</w:t>
                  </w:r>
                </w:p>
              </w:tc>
              <w:tc>
                <w:tcPr>
                  <w:tcW w:w="965" w:type="dxa"/>
                  <w:vAlign w:val="top"/>
                </w:tcPr>
                <w:p>
                  <w:pPr>
                    <w:spacing w:before="144" w:line="195" w:lineRule="auto"/>
                    <w:ind w:left="30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62.5</w:t>
                  </w:r>
                </w:p>
              </w:tc>
              <w:tc>
                <w:tcPr>
                  <w:tcW w:w="913" w:type="dxa"/>
                  <w:vAlign w:val="top"/>
                </w:tcPr>
                <w:p>
                  <w:pPr>
                    <w:spacing w:before="144" w:line="195" w:lineRule="auto"/>
                    <w:ind w:left="281"/>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50.5</w:t>
                  </w:r>
                </w:p>
              </w:tc>
              <w:tc>
                <w:tcPr>
                  <w:tcW w:w="883" w:type="dxa"/>
                  <w:vAlign w:val="top"/>
                </w:tcPr>
                <w:p>
                  <w:pPr>
                    <w:spacing w:before="144" w:line="195"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62.0</w:t>
                  </w:r>
                </w:p>
              </w:tc>
              <w:tc>
                <w:tcPr>
                  <w:tcW w:w="996" w:type="dxa"/>
                  <w:tcBorders>
                    <w:right w:val="nil"/>
                  </w:tcBorders>
                  <w:vAlign w:val="top"/>
                </w:tcPr>
                <w:p>
                  <w:pPr>
                    <w:spacing w:before="144" w:line="195" w:lineRule="auto"/>
                    <w:ind w:left="32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50.7</w:t>
                  </w:r>
                </w:p>
              </w:tc>
            </w:tr>
            <w:tr>
              <w:tblPrEx>
                <w:tblW w:w="7515" w:type="dxa"/>
                <w:tblInd w:w="104" w:type="dxa"/>
                <w:tblLayout w:type="fixed"/>
              </w:tblPrEx>
              <w:trPr>
                <w:trHeight w:val="416"/>
              </w:trPr>
              <w:tc>
                <w:tcPr>
                  <w:tcW w:w="671" w:type="dxa"/>
                  <w:tcBorders>
                    <w:left w:val="nil"/>
                    <w:bottom w:val="single" w:sz="10" w:space="0" w:color="000000"/>
                  </w:tcBorders>
                  <w:vAlign w:val="top"/>
                </w:tcPr>
                <w:p>
                  <w:pPr>
                    <w:spacing w:before="149" w:line="195" w:lineRule="auto"/>
                    <w:ind w:left="2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Z4</w:t>
                  </w:r>
                </w:p>
              </w:tc>
              <w:tc>
                <w:tcPr>
                  <w:tcW w:w="1843" w:type="dxa"/>
                  <w:tcBorders>
                    <w:bottom w:val="single" w:sz="10" w:space="0" w:color="000000"/>
                  </w:tcBorders>
                  <w:vAlign w:val="top"/>
                </w:tcPr>
                <w:p>
                  <w:pPr>
                    <w:pStyle w:val="TableText"/>
                    <w:spacing w:before="113" w:line="228" w:lineRule="auto"/>
                    <w:ind w:left="243"/>
                    <w:rPr>
                      <w:rFonts w:ascii="Times New Roman" w:eastAsia="Times New Roman" w:hAnsi="Times New Roman" w:cs="Times New Roman"/>
                    </w:rPr>
                  </w:pPr>
                  <w:r>
                    <w:rPr>
                      <w:spacing w:val="3"/>
                    </w:rPr>
                    <w:t>升压站西侧</w:t>
                  </w:r>
                  <w:r>
                    <w:rPr>
                      <w:spacing w:val="-18"/>
                    </w:rPr>
                    <w:t xml:space="preserve"> </w:t>
                  </w:r>
                  <w:r>
                    <w:rPr>
                      <w:rFonts w:ascii="Times New Roman" w:eastAsia="Times New Roman" w:hAnsi="Times New Roman" w:cs="Times New Roman"/>
                      <w:spacing w:val="3"/>
                    </w:rPr>
                    <w:t>1m</w:t>
                  </w:r>
                </w:p>
              </w:tc>
              <w:tc>
                <w:tcPr>
                  <w:tcW w:w="1244" w:type="dxa"/>
                  <w:tcBorders>
                    <w:bottom w:val="single" w:sz="10" w:space="0" w:color="000000"/>
                  </w:tcBorders>
                  <w:vAlign w:val="top"/>
                </w:tcPr>
                <w:p>
                  <w:pPr>
                    <w:pStyle w:val="TableText"/>
                    <w:spacing w:before="113" w:line="228" w:lineRule="auto"/>
                    <w:ind w:left="208"/>
                  </w:pPr>
                  <w:r>
                    <w:rPr>
                      <w:spacing w:val="7"/>
                    </w:rPr>
                    <w:t>环境噪声</w:t>
                  </w:r>
                </w:p>
              </w:tc>
              <w:tc>
                <w:tcPr>
                  <w:tcW w:w="965" w:type="dxa"/>
                  <w:tcBorders>
                    <w:bottom w:val="single" w:sz="10" w:space="0" w:color="000000"/>
                  </w:tcBorders>
                  <w:vAlign w:val="top"/>
                </w:tcPr>
                <w:p>
                  <w:pPr>
                    <w:spacing w:before="149" w:line="195" w:lineRule="auto"/>
                    <w:ind w:left="298"/>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49.8</w:t>
                  </w:r>
                </w:p>
              </w:tc>
              <w:tc>
                <w:tcPr>
                  <w:tcW w:w="913" w:type="dxa"/>
                  <w:tcBorders>
                    <w:bottom w:val="single" w:sz="10" w:space="0" w:color="000000"/>
                  </w:tcBorders>
                  <w:vAlign w:val="top"/>
                </w:tcPr>
                <w:p>
                  <w:pPr>
                    <w:spacing w:before="149" w:line="195"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45.9</w:t>
                  </w:r>
                </w:p>
              </w:tc>
              <w:tc>
                <w:tcPr>
                  <w:tcW w:w="883" w:type="dxa"/>
                  <w:tcBorders>
                    <w:bottom w:val="single" w:sz="10" w:space="0" w:color="000000"/>
                  </w:tcBorders>
                  <w:vAlign w:val="top"/>
                </w:tcPr>
                <w:p>
                  <w:pPr>
                    <w:spacing w:before="149" w:line="195"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50.3</w:t>
                  </w:r>
                </w:p>
              </w:tc>
              <w:tc>
                <w:tcPr>
                  <w:tcW w:w="996" w:type="dxa"/>
                  <w:tcBorders>
                    <w:bottom w:val="single" w:sz="10" w:space="0" w:color="000000"/>
                    <w:right w:val="nil"/>
                  </w:tcBorders>
                  <w:vAlign w:val="top"/>
                </w:tcPr>
                <w:p>
                  <w:pPr>
                    <w:spacing w:before="149" w:line="195" w:lineRule="auto"/>
                    <w:ind w:left="31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46.8</w:t>
                  </w:r>
                </w:p>
              </w:tc>
            </w:tr>
          </w:tbl>
          <w:p>
            <w:pPr>
              <w:pStyle w:val="TableText"/>
              <w:spacing w:before="152" w:line="377" w:lineRule="auto"/>
              <w:ind w:left="107" w:right="102" w:firstLine="421"/>
              <w:jc w:val="both"/>
            </w:pPr>
            <w:r>
              <w:rPr>
                <w:spacing w:val="6"/>
              </w:rPr>
              <w:t>现状监测结果表明，高州市绿能环保发电项目</w:t>
            </w:r>
            <w:r>
              <w:rPr>
                <w:spacing w:val="-7"/>
              </w:rPr>
              <w:t xml:space="preserve"> </w:t>
            </w:r>
            <w:r>
              <w:rPr>
                <w:rFonts w:ascii="Times New Roman" w:eastAsia="Times New Roman" w:hAnsi="Times New Roman" w:cs="Times New Roman"/>
                <w:spacing w:val="6"/>
              </w:rPr>
              <w:t>110</w:t>
            </w:r>
            <w:r>
              <w:rPr>
                <w:rFonts w:ascii="Times New Roman" w:eastAsia="Times New Roman" w:hAnsi="Times New Roman" w:cs="Times New Roman"/>
              </w:rPr>
              <w:t>kV</w:t>
            </w:r>
            <w:r>
              <w:rPr>
                <w:rFonts w:ascii="Times New Roman" w:eastAsia="Times New Roman" w:hAnsi="Times New Roman" w:cs="Times New Roman"/>
                <w:spacing w:val="16"/>
              </w:rPr>
              <w:t xml:space="preserve"> </w:t>
            </w:r>
            <w:r>
              <w:rPr>
                <w:spacing w:val="6"/>
              </w:rPr>
              <w:t>升压站站址四周的声环境</w:t>
            </w:r>
            <w:r>
              <w:t xml:space="preserve"> </w:t>
            </w:r>
            <w:r>
              <w:rPr>
                <w:spacing w:val="5"/>
              </w:rPr>
              <w:t>现状监测值为昼间</w:t>
            </w:r>
            <w:r>
              <w:rPr>
                <w:spacing w:val="-33"/>
              </w:rPr>
              <w:t xml:space="preserve"> </w:t>
            </w:r>
            <w:r>
              <w:rPr>
                <w:rFonts w:ascii="Times New Roman" w:eastAsia="Times New Roman" w:hAnsi="Times New Roman" w:cs="Times New Roman"/>
                <w:spacing w:val="5"/>
              </w:rPr>
              <w:t xml:space="preserve">49.8 </w:t>
            </w:r>
            <w:r>
              <w:rPr>
                <w:rFonts w:ascii="Times New Roman" w:eastAsia="Times New Roman" w:hAnsi="Times New Roman" w:cs="Times New Roman"/>
              </w:rPr>
              <w:t>dB</w:t>
            </w:r>
            <w:r>
              <w:rPr>
                <w:rFonts w:ascii="Times New Roman" w:eastAsia="Times New Roman" w:hAnsi="Times New Roman" w:cs="Times New Roman"/>
                <w:spacing w:val="5"/>
              </w:rPr>
              <w:t>(A)~63.8</w:t>
            </w:r>
            <w:r>
              <w:rPr>
                <w:rFonts w:ascii="Times New Roman" w:eastAsia="Times New Roman" w:hAnsi="Times New Roman" w:cs="Times New Roman"/>
              </w:rPr>
              <w:t>dB</w:t>
            </w:r>
            <w:r>
              <w:rPr>
                <w:rFonts w:ascii="Times New Roman" w:eastAsia="Times New Roman" w:hAnsi="Times New Roman" w:cs="Times New Roman"/>
                <w:spacing w:val="5"/>
              </w:rPr>
              <w:t>(A)</w:t>
            </w:r>
            <w:r>
              <w:rPr>
                <w:spacing w:val="5"/>
              </w:rPr>
              <w:t>，夜间</w:t>
            </w:r>
            <w:r>
              <w:rPr>
                <w:spacing w:val="-41"/>
              </w:rPr>
              <w:t xml:space="preserve"> </w:t>
            </w:r>
            <w:r>
              <w:rPr>
                <w:rFonts w:ascii="Times New Roman" w:eastAsia="Times New Roman" w:hAnsi="Times New Roman" w:cs="Times New Roman"/>
                <w:spacing w:val="5"/>
              </w:rPr>
              <w:t xml:space="preserve">45.9 </w:t>
            </w:r>
            <w:r>
              <w:rPr>
                <w:rFonts w:ascii="Times New Roman" w:eastAsia="Times New Roman" w:hAnsi="Times New Roman" w:cs="Times New Roman"/>
              </w:rPr>
              <w:t>dB</w:t>
            </w:r>
            <w:r>
              <w:rPr>
                <w:rFonts w:ascii="Times New Roman" w:eastAsia="Times New Roman" w:hAnsi="Times New Roman" w:cs="Times New Roman"/>
                <w:spacing w:val="5"/>
              </w:rPr>
              <w:t>(A)~52.3</w:t>
            </w:r>
            <w:r>
              <w:rPr>
                <w:rFonts w:ascii="Times New Roman" w:eastAsia="Times New Roman" w:hAnsi="Times New Roman" w:cs="Times New Roman"/>
              </w:rPr>
              <w:t>dB</w:t>
            </w:r>
            <w:r>
              <w:rPr>
                <w:rFonts w:ascii="Times New Roman" w:eastAsia="Times New Roman" w:hAnsi="Times New Roman" w:cs="Times New Roman"/>
                <w:spacing w:val="5"/>
              </w:rPr>
              <w:t>(A)</w:t>
            </w:r>
            <w:r>
              <w:rPr>
                <w:spacing w:val="5"/>
              </w:rPr>
              <w:t>，均满足《声</w:t>
            </w:r>
            <w:r>
              <w:t xml:space="preserve"> </w:t>
            </w:r>
            <w:r>
              <w:rPr>
                <w:spacing w:val="5"/>
              </w:rPr>
              <w:t>环境质量标准》（</w:t>
            </w:r>
            <w:r>
              <w:rPr>
                <w:rFonts w:ascii="Times New Roman" w:eastAsia="Times New Roman" w:hAnsi="Times New Roman" w:cs="Times New Roman"/>
              </w:rPr>
              <w:t>GB</w:t>
            </w:r>
            <w:r>
              <w:rPr>
                <w:rFonts w:ascii="Times New Roman" w:eastAsia="Times New Roman" w:hAnsi="Times New Roman" w:cs="Times New Roman"/>
                <w:spacing w:val="5"/>
              </w:rPr>
              <w:t>3096</w:t>
            </w:r>
            <w:r>
              <w:rPr>
                <w:spacing w:val="5"/>
              </w:rPr>
              <w:t>－</w:t>
            </w:r>
            <w:r>
              <w:rPr>
                <w:rFonts w:ascii="Times New Roman" w:eastAsia="Times New Roman" w:hAnsi="Times New Roman" w:cs="Times New Roman"/>
                <w:spacing w:val="5"/>
              </w:rPr>
              <w:t>2008</w:t>
            </w:r>
            <w:r>
              <w:rPr>
                <w:spacing w:val="5"/>
              </w:rPr>
              <w:t>）</w:t>
            </w:r>
            <w:r>
              <w:rPr>
                <w:rFonts w:ascii="Times New Roman" w:eastAsia="Times New Roman" w:hAnsi="Times New Roman" w:cs="Times New Roman"/>
                <w:spacing w:val="5"/>
              </w:rPr>
              <w:t xml:space="preserve">3 </w:t>
            </w:r>
            <w:r>
              <w:rPr>
                <w:spacing w:val="5"/>
              </w:rPr>
              <w:t>类标准即昼间</w:t>
            </w:r>
            <w:r>
              <w:rPr>
                <w:rFonts w:ascii="Times New Roman" w:eastAsia="Times New Roman" w:hAnsi="Times New Roman" w:cs="Times New Roman"/>
                <w:spacing w:val="5"/>
              </w:rPr>
              <w:t>≤65</w:t>
            </w:r>
            <w:r>
              <w:rPr>
                <w:rFonts w:ascii="Times New Roman" w:eastAsia="Times New Roman" w:hAnsi="Times New Roman" w:cs="Times New Roman"/>
              </w:rPr>
              <w:t>dB</w:t>
            </w:r>
            <w:r>
              <w:rPr>
                <w:rFonts w:ascii="Times New Roman" w:eastAsia="Times New Roman" w:hAnsi="Times New Roman" w:cs="Times New Roman"/>
                <w:spacing w:val="5"/>
              </w:rPr>
              <w:t>(A)</w:t>
            </w:r>
            <w:r>
              <w:rPr>
                <w:rFonts w:ascii="Times New Roman" w:eastAsia="Times New Roman" w:hAnsi="Times New Roman" w:cs="Times New Roman"/>
                <w:spacing w:val="-8"/>
              </w:rPr>
              <w:t xml:space="preserve"> </w:t>
            </w:r>
            <w:r>
              <w:rPr>
                <w:spacing w:val="5"/>
              </w:rPr>
              <w:t>，夜间</w:t>
            </w:r>
            <w:r>
              <w:rPr>
                <w:rFonts w:ascii="Times New Roman" w:eastAsia="Times New Roman" w:hAnsi="Times New Roman" w:cs="Times New Roman"/>
                <w:spacing w:val="5"/>
              </w:rPr>
              <w:t>≤55</w:t>
            </w:r>
            <w:r>
              <w:rPr>
                <w:rFonts w:ascii="Times New Roman" w:eastAsia="Times New Roman" w:hAnsi="Times New Roman" w:cs="Times New Roman"/>
              </w:rPr>
              <w:t>dB</w:t>
            </w:r>
            <w:r>
              <w:rPr>
                <w:rFonts w:ascii="Times New Roman" w:eastAsia="Times New Roman" w:hAnsi="Times New Roman" w:cs="Times New Roman"/>
                <w:spacing w:val="5"/>
              </w:rPr>
              <w:t>(A)</w:t>
            </w:r>
            <w:r>
              <w:rPr>
                <w:spacing w:val="5"/>
              </w:rPr>
              <w:t>的限值</w:t>
            </w:r>
          </w:p>
          <w:p>
            <w:pPr>
              <w:pStyle w:val="TableText"/>
              <w:spacing w:line="229" w:lineRule="auto"/>
              <w:ind w:left="108"/>
            </w:pPr>
            <w:r>
              <w:rPr>
                <w:spacing w:val="2"/>
              </w:rPr>
              <w:t>要求。</w:t>
            </w:r>
          </w:p>
          <w:p>
            <w:pPr>
              <w:pStyle w:val="TableText"/>
              <w:spacing w:before="159" w:line="228" w:lineRule="auto"/>
              <w:ind w:left="111"/>
            </w:pPr>
            <w:r>
              <w:rPr>
                <w:spacing w:val="5"/>
                <w14:textOutline w14:w="3795" w14:cap="sq">
                  <w14:solidFill>
                    <w14:srgbClr w14:val="000000"/>
                  </w14:solidFill>
                  <w14:prstDash w14:val="solid"/>
                  <w14:bevel/>
                </w14:textOutline>
              </w:rPr>
              <w:t>二、</w:t>
            </w:r>
            <w:r>
              <w:rPr>
                <w:spacing w:val="-56"/>
              </w:rPr>
              <w:t xml:space="preserve"> </w:t>
            </w:r>
            <w:r>
              <w:rPr>
                <w:spacing w:val="5"/>
                <w14:textOutline w14:w="3795" w14:cap="sq">
                  <w14:solidFill>
                    <w14:srgbClr w14:val="000000"/>
                  </w14:solidFill>
                  <w14:prstDash w14:val="solid"/>
                  <w14:bevel/>
                </w14:textOutline>
              </w:rPr>
              <w:t>电磁环境质量现状</w:t>
            </w:r>
          </w:p>
          <w:p>
            <w:pPr>
              <w:pStyle w:val="TableText"/>
              <w:spacing w:before="162" w:line="410" w:lineRule="exact"/>
              <w:ind w:left="530"/>
            </w:pPr>
            <w:r>
              <w:rPr>
                <w:spacing w:val="5"/>
                <w:position w:val="15"/>
              </w:rPr>
              <w:t>建设单位委托深圳市源策通检测技术有限公司于</w:t>
            </w:r>
            <w:r>
              <w:rPr>
                <w:spacing w:val="-28"/>
                <w:position w:val="15"/>
              </w:rPr>
              <w:t xml:space="preserve"> </w:t>
            </w:r>
            <w:r>
              <w:rPr>
                <w:rFonts w:ascii="Times New Roman" w:eastAsia="Times New Roman" w:hAnsi="Times New Roman" w:cs="Times New Roman"/>
                <w:spacing w:val="5"/>
                <w:position w:val="15"/>
              </w:rPr>
              <w:t>2021</w:t>
            </w:r>
            <w:r>
              <w:rPr>
                <w:rFonts w:ascii="Times New Roman" w:eastAsia="Times New Roman" w:hAnsi="Times New Roman" w:cs="Times New Roman"/>
                <w:spacing w:val="15"/>
                <w:w w:val="101"/>
                <w:position w:val="15"/>
              </w:rPr>
              <w:t xml:space="preserve"> </w:t>
            </w:r>
            <w:r>
              <w:rPr>
                <w:spacing w:val="5"/>
                <w:position w:val="15"/>
              </w:rPr>
              <w:t>年</w:t>
            </w:r>
            <w:r>
              <w:rPr>
                <w:spacing w:val="-35"/>
                <w:position w:val="15"/>
              </w:rPr>
              <w:t xml:space="preserve"> </w:t>
            </w:r>
            <w:r>
              <w:rPr>
                <w:rFonts w:ascii="Times New Roman" w:eastAsia="Times New Roman" w:hAnsi="Times New Roman" w:cs="Times New Roman"/>
                <w:spacing w:val="5"/>
                <w:position w:val="15"/>
              </w:rPr>
              <w:t>5</w:t>
            </w:r>
            <w:r>
              <w:rPr>
                <w:rFonts w:ascii="Times New Roman" w:eastAsia="Times New Roman" w:hAnsi="Times New Roman" w:cs="Times New Roman"/>
                <w:spacing w:val="19"/>
                <w:w w:val="101"/>
                <w:position w:val="15"/>
              </w:rPr>
              <w:t xml:space="preserve"> </w:t>
            </w:r>
            <w:r>
              <w:rPr>
                <w:spacing w:val="5"/>
                <w:position w:val="15"/>
              </w:rPr>
              <w:t>月</w:t>
            </w:r>
            <w:r>
              <w:rPr>
                <w:spacing w:val="-19"/>
                <w:position w:val="15"/>
              </w:rPr>
              <w:t xml:space="preserve"> </w:t>
            </w:r>
            <w:r>
              <w:rPr>
                <w:rFonts w:ascii="Times New Roman" w:eastAsia="Times New Roman" w:hAnsi="Times New Roman" w:cs="Times New Roman"/>
                <w:spacing w:val="5"/>
                <w:position w:val="15"/>
              </w:rPr>
              <w:t>13</w:t>
            </w:r>
            <w:r>
              <w:rPr>
                <w:rFonts w:ascii="Times New Roman" w:eastAsia="Times New Roman" w:hAnsi="Times New Roman" w:cs="Times New Roman"/>
                <w:spacing w:val="48"/>
                <w:w w:val="101"/>
                <w:position w:val="15"/>
              </w:rPr>
              <w:t xml:space="preserve"> </w:t>
            </w:r>
            <w:r>
              <w:rPr>
                <w:spacing w:val="5"/>
                <w:position w:val="15"/>
              </w:rPr>
              <w:t>日和</w:t>
            </w:r>
            <w:r>
              <w:rPr>
                <w:spacing w:val="-18"/>
                <w:position w:val="15"/>
              </w:rPr>
              <w:t xml:space="preserve"> </w:t>
            </w:r>
            <w:r>
              <w:rPr>
                <w:rFonts w:ascii="Times New Roman" w:eastAsia="Times New Roman" w:hAnsi="Times New Roman" w:cs="Times New Roman"/>
                <w:spacing w:val="5"/>
                <w:position w:val="15"/>
              </w:rPr>
              <w:t>14</w:t>
            </w:r>
            <w:r>
              <w:rPr>
                <w:rFonts w:ascii="Times New Roman" w:eastAsia="Times New Roman" w:hAnsi="Times New Roman" w:cs="Times New Roman"/>
                <w:spacing w:val="48"/>
                <w:position w:val="15"/>
              </w:rPr>
              <w:t xml:space="preserve"> </w:t>
            </w:r>
            <w:r>
              <w:rPr>
                <w:spacing w:val="5"/>
                <w:position w:val="15"/>
              </w:rPr>
              <w:t>日对</w:t>
            </w:r>
          </w:p>
          <w:p>
            <w:pPr>
              <w:pStyle w:val="TableText"/>
              <w:spacing w:before="1" w:line="227" w:lineRule="auto"/>
              <w:ind w:left="108"/>
            </w:pPr>
            <w:r>
              <w:rPr>
                <w:spacing w:val="8"/>
              </w:rPr>
              <w:t>站址周围进行了电磁环境质量现状监测。</w:t>
            </w:r>
          </w:p>
          <w:p>
            <w:pPr>
              <w:pStyle w:val="TableText"/>
              <w:spacing w:before="160" w:line="377" w:lineRule="auto"/>
              <w:ind w:left="113" w:right="95" w:firstLine="416"/>
            </w:pPr>
            <w:r>
              <w:rPr>
                <w:spacing w:val="10"/>
              </w:rPr>
              <w:t>现状监测结果表明，高州市绿能环保发电项目</w:t>
            </w:r>
            <w:r>
              <w:rPr>
                <w:spacing w:val="-20"/>
              </w:rPr>
              <w:t xml:space="preserve"> </w:t>
            </w:r>
            <w:r>
              <w:rPr>
                <w:rFonts w:ascii="Times New Roman" w:eastAsia="Times New Roman" w:hAnsi="Times New Roman" w:cs="Times New Roman"/>
                <w:spacing w:val="10"/>
              </w:rPr>
              <w:t>110</w:t>
            </w:r>
            <w:r>
              <w:rPr>
                <w:rFonts w:ascii="Times New Roman" w:eastAsia="Times New Roman" w:hAnsi="Times New Roman" w:cs="Times New Roman"/>
              </w:rPr>
              <w:t>kV</w:t>
            </w:r>
            <w:r>
              <w:rPr>
                <w:rFonts w:ascii="Times New Roman" w:eastAsia="Times New Roman" w:hAnsi="Times New Roman" w:cs="Times New Roman"/>
                <w:spacing w:val="10"/>
              </w:rPr>
              <w:t xml:space="preserve"> </w:t>
            </w:r>
            <w:r>
              <w:rPr>
                <w:spacing w:val="10"/>
              </w:rPr>
              <w:t>升压站围</w:t>
            </w:r>
            <w:r>
              <w:rPr>
                <w:spacing w:val="9"/>
              </w:rPr>
              <w:t>墙外地面</w:t>
            </w:r>
            <w:r>
              <w:rPr>
                <w:spacing w:val="-21"/>
              </w:rPr>
              <w:t xml:space="preserve"> </w:t>
            </w:r>
            <w:r>
              <w:rPr>
                <w:rFonts w:ascii="Times New Roman" w:eastAsia="Times New Roman" w:hAnsi="Times New Roman" w:cs="Times New Roman"/>
                <w:spacing w:val="9"/>
              </w:rPr>
              <w:t>1.5m</w:t>
            </w:r>
            <w:r>
              <w:rPr>
                <w:rFonts w:ascii="Times New Roman" w:eastAsia="Times New Roman" w:hAnsi="Times New Roman" w:cs="Times New Roman"/>
              </w:rPr>
              <w:t xml:space="preserve"> </w:t>
            </w:r>
            <w:r>
              <w:rPr>
                <w:spacing w:val="3"/>
              </w:rPr>
              <w:t>高度的工频电场强度为</w:t>
            </w:r>
            <w:r>
              <w:rPr>
                <w:spacing w:val="-30"/>
              </w:rPr>
              <w:t xml:space="preserve"> </w:t>
            </w:r>
            <w:r>
              <w:rPr>
                <w:rFonts w:ascii="Times New Roman" w:eastAsia="Times New Roman" w:hAnsi="Times New Roman" w:cs="Times New Roman"/>
                <w:spacing w:val="3"/>
              </w:rPr>
              <w:t>0.26~</w:t>
            </w:r>
            <w:r>
              <w:rPr>
                <w:rFonts w:ascii="Times New Roman" w:eastAsia="Times New Roman" w:hAnsi="Times New Roman" w:cs="Times New Roman"/>
                <w:spacing w:val="-26"/>
              </w:rPr>
              <w:t xml:space="preserve"> </w:t>
            </w:r>
            <w:r>
              <w:rPr>
                <w:rFonts w:ascii="Times New Roman" w:eastAsia="Times New Roman" w:hAnsi="Times New Roman" w:cs="Times New Roman"/>
                <w:spacing w:val="3"/>
              </w:rPr>
              <w:t>1.</w:t>
            </w:r>
            <w:r>
              <w:rPr>
                <w:rFonts w:ascii="Times New Roman" w:eastAsia="Times New Roman" w:hAnsi="Times New Roman" w:cs="Times New Roman"/>
                <w:spacing w:val="-25"/>
              </w:rPr>
              <w:t xml:space="preserve"> </w:t>
            </w:r>
            <w:r>
              <w:rPr>
                <w:rFonts w:ascii="Times New Roman" w:eastAsia="Times New Roman" w:hAnsi="Times New Roman" w:cs="Times New Roman"/>
                <w:spacing w:val="3"/>
              </w:rPr>
              <w:t>10V/m</w:t>
            </w:r>
            <w:r>
              <w:rPr>
                <w:rFonts w:ascii="Times New Roman" w:eastAsia="Times New Roman" w:hAnsi="Times New Roman" w:cs="Times New Roman"/>
                <w:spacing w:val="-24"/>
              </w:rPr>
              <w:t xml:space="preserve"> </w:t>
            </w:r>
            <w:r>
              <w:rPr>
                <w:spacing w:val="3"/>
              </w:rPr>
              <w:t>，工频磁感应强度为</w:t>
            </w:r>
            <w:r>
              <w:rPr>
                <w:spacing w:val="-37"/>
              </w:rPr>
              <w:t xml:space="preserve"> </w:t>
            </w:r>
            <w:r>
              <w:rPr>
                <w:rFonts w:ascii="Times New Roman" w:eastAsia="Times New Roman" w:hAnsi="Times New Roman" w:cs="Times New Roman"/>
                <w:spacing w:val="3"/>
              </w:rPr>
              <w:t>0.</w:t>
            </w:r>
            <w:r>
              <w:rPr>
                <w:rFonts w:ascii="Times New Roman" w:eastAsia="Times New Roman" w:hAnsi="Times New Roman" w:cs="Times New Roman"/>
                <w:spacing w:val="-25"/>
              </w:rPr>
              <w:t xml:space="preserve"> </w:t>
            </w:r>
            <w:r>
              <w:rPr>
                <w:rFonts w:ascii="Times New Roman" w:eastAsia="Times New Roman" w:hAnsi="Times New Roman" w:cs="Times New Roman"/>
                <w:spacing w:val="3"/>
              </w:rPr>
              <w:t>1597μT</w:t>
            </w:r>
            <w:r>
              <w:rPr>
                <w:spacing w:val="3"/>
              </w:rPr>
              <w:t>～</w:t>
            </w:r>
            <w:r>
              <w:rPr>
                <w:rFonts w:ascii="Times New Roman" w:eastAsia="Times New Roman" w:hAnsi="Times New Roman" w:cs="Times New Roman"/>
                <w:spacing w:val="3"/>
              </w:rPr>
              <w:t>4.2266μT</w:t>
            </w:r>
            <w:r>
              <w:rPr>
                <w:rFonts w:ascii="Times New Roman" w:eastAsia="Times New Roman" w:hAnsi="Times New Roman" w:cs="Times New Roman"/>
                <w:spacing w:val="-23"/>
              </w:rPr>
              <w:t xml:space="preserve"> </w:t>
            </w:r>
            <w:r>
              <w:rPr>
                <w:spacing w:val="3"/>
              </w:rPr>
              <w:t>，均</w:t>
            </w:r>
          </w:p>
          <w:p>
            <w:pPr>
              <w:pStyle w:val="TableText"/>
              <w:spacing w:line="221" w:lineRule="auto"/>
              <w:ind w:left="107"/>
            </w:pPr>
            <w:r>
              <w:rPr>
                <w:spacing w:val="4"/>
              </w:rPr>
              <w:t>满足《电磁环境控制限值》（</w:t>
            </w:r>
            <w:r>
              <w:rPr>
                <w:rFonts w:ascii="Times New Roman" w:eastAsia="Times New Roman" w:hAnsi="Times New Roman" w:cs="Times New Roman"/>
              </w:rPr>
              <w:t>GB</w:t>
            </w:r>
            <w:r>
              <w:rPr>
                <w:rFonts w:ascii="Times New Roman" w:eastAsia="Times New Roman" w:hAnsi="Times New Roman" w:cs="Times New Roman"/>
                <w:spacing w:val="4"/>
              </w:rPr>
              <w:t>8702-2014</w:t>
            </w:r>
            <w:r>
              <w:rPr>
                <w:spacing w:val="4"/>
              </w:rPr>
              <w:t>）中</w:t>
            </w:r>
            <w:r>
              <w:rPr>
                <w:spacing w:val="-42"/>
              </w:rPr>
              <w:t xml:space="preserve"> </w:t>
            </w:r>
            <w:r>
              <w:rPr>
                <w:rFonts w:ascii="Times New Roman" w:eastAsia="Times New Roman" w:hAnsi="Times New Roman" w:cs="Times New Roman"/>
                <w:spacing w:val="4"/>
              </w:rPr>
              <w:t>4000V/m</w:t>
            </w:r>
            <w:r>
              <w:rPr>
                <w:rFonts w:ascii="Times New Roman" w:eastAsia="Times New Roman" w:hAnsi="Times New Roman" w:cs="Times New Roman"/>
                <w:spacing w:val="-24"/>
              </w:rPr>
              <w:t xml:space="preserve"> </w:t>
            </w:r>
            <w:r>
              <w:rPr>
                <w:spacing w:val="4"/>
              </w:rPr>
              <w:t>、</w:t>
            </w:r>
            <w:r>
              <w:rPr>
                <w:rFonts w:ascii="Times New Roman" w:eastAsia="Times New Roman" w:hAnsi="Times New Roman" w:cs="Times New Roman"/>
                <w:spacing w:val="4"/>
              </w:rPr>
              <w:t>100μT</w:t>
            </w:r>
            <w:r>
              <w:rPr>
                <w:rFonts w:ascii="Times New Roman" w:eastAsia="Times New Roman" w:hAnsi="Times New Roman" w:cs="Times New Roman"/>
                <w:spacing w:val="28"/>
              </w:rPr>
              <w:t xml:space="preserve"> </w:t>
            </w:r>
            <w:r>
              <w:rPr>
                <w:spacing w:val="4"/>
              </w:rPr>
              <w:t>的标准限值</w:t>
            </w:r>
            <w:r>
              <w:rPr>
                <w:spacing w:val="3"/>
              </w:rPr>
              <w:t>要求。</w:t>
            </w:r>
          </w:p>
          <w:p>
            <w:pPr>
              <w:pStyle w:val="TableText"/>
              <w:spacing w:before="169" w:line="226" w:lineRule="auto"/>
              <w:ind w:left="528"/>
            </w:pPr>
            <w:r>
              <w:rPr>
                <w:spacing w:val="6"/>
              </w:rPr>
              <w:t>本工程电磁环境具体详见本项目《电磁环境影响评价专题》。</w:t>
            </w:r>
          </w:p>
        </w:tc>
      </w:tr>
    </w:tbl>
    <w:p>
      <w:pPr>
        <w:sectPr>
          <w:footerReference w:type="default" r:id="rId34"/>
          <w:pgSz w:w="11907" w:h="16840"/>
          <w:pgMar w:top="1431" w:right="1692" w:bottom="1034" w:left="1691" w:header="0" w:footer="847" w:gutter="0"/>
          <w:pgNumType w:start="27"/>
          <w:cols w:space="708"/>
        </w:sectPr>
      </w:pPr>
    </w:p>
    <w:tbl>
      <w:tblPr>
        <w:tblStyle w:val="TableNormal23"/>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55"/>
        <w:gridCol w:w="7753"/>
      </w:tblGrid>
      <w:tr>
        <w:tblPrEx>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4506"/>
        </w:trPr>
        <w:tc>
          <w:tcPr>
            <w:tcW w:w="755" w:type="dxa"/>
            <w:tcBorders>
              <w:top w:val="single" w:sz="2" w:space="0" w:color="000000"/>
              <w:right w:val="single" w:sz="2" w:space="0" w:color="00000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TableText"/>
              <w:spacing w:before="65" w:line="273" w:lineRule="exact"/>
              <w:ind w:left="166"/>
            </w:pPr>
            <w:r>
              <w:rPr>
                <w:spacing w:val="4"/>
                <w:position w:val="4"/>
              </w:rPr>
              <w:t>环境</w:t>
            </w:r>
          </w:p>
          <w:p>
            <w:pPr>
              <w:pStyle w:val="TableText"/>
              <w:spacing w:line="228" w:lineRule="auto"/>
              <w:ind w:left="167"/>
            </w:pPr>
            <w:r>
              <w:rPr>
                <w:spacing w:val="4"/>
              </w:rPr>
              <w:t>保护</w:t>
            </w:r>
          </w:p>
          <w:p>
            <w:pPr>
              <w:pStyle w:val="TableText"/>
              <w:spacing w:before="24" w:line="228" w:lineRule="auto"/>
              <w:ind w:left="206"/>
            </w:pPr>
            <w:r>
              <w:rPr>
                <w:spacing w:val="-16"/>
              </w:rPr>
              <w:t>目标</w:t>
            </w:r>
          </w:p>
        </w:tc>
        <w:tc>
          <w:tcPr>
            <w:tcW w:w="7753" w:type="dxa"/>
            <w:tcBorders>
              <w:top w:val="single" w:sz="2" w:space="0" w:color="000000"/>
              <w:left w:val="single" w:sz="2" w:space="0" w:color="000000"/>
            </w:tcBorders>
            <w:vAlign w:val="top"/>
          </w:tcPr>
          <w:p>
            <w:pPr>
              <w:pStyle w:val="TableText"/>
              <w:spacing w:before="41" w:line="228" w:lineRule="auto"/>
              <w:ind w:left="533"/>
            </w:pPr>
            <w:r>
              <w:rPr>
                <w:rFonts w:ascii="Times New Roman" w:eastAsia="Times New Roman" w:hAnsi="Times New Roman" w:cs="Times New Roman"/>
                <w:b/>
                <w:bCs/>
                <w:spacing w:val="5"/>
              </w:rPr>
              <w:t>1.</w:t>
            </w:r>
            <w:r>
              <w:rPr>
                <w:spacing w:val="5"/>
                <w14:textOutline w14:w="3795" w14:cap="sq">
                  <w14:solidFill>
                    <w14:srgbClr w14:val="000000"/>
                  </w14:solidFill>
                  <w14:prstDash w14:val="solid"/>
                  <w14:bevel/>
                </w14:textOutline>
              </w:rPr>
              <w:t>大气环境</w:t>
            </w:r>
          </w:p>
          <w:p>
            <w:pPr>
              <w:pStyle w:val="TableText"/>
              <w:spacing w:before="160" w:line="227" w:lineRule="auto"/>
              <w:ind w:left="528"/>
            </w:pPr>
            <w:r>
              <w:rPr>
                <w:spacing w:val="9"/>
              </w:rPr>
              <w:t>本项目不涉及大气环境影响，因此不涉及大气环境保护目标。</w:t>
            </w:r>
          </w:p>
          <w:p>
            <w:pPr>
              <w:pStyle w:val="TableText"/>
              <w:spacing w:before="162" w:line="228" w:lineRule="auto"/>
              <w:ind w:left="524"/>
            </w:pPr>
            <w:r>
              <w:rPr>
                <w:rFonts w:ascii="Times New Roman" w:eastAsia="Times New Roman" w:hAnsi="Times New Roman" w:cs="Times New Roman"/>
                <w:b/>
                <w:bCs/>
                <w:spacing w:val="6"/>
              </w:rPr>
              <w:t>2.</w:t>
            </w:r>
            <w:r>
              <w:rPr>
                <w:spacing w:val="6"/>
                <w14:textOutline w14:w="3795" w14:cap="sq">
                  <w14:solidFill>
                    <w14:srgbClr w14:val="000000"/>
                  </w14:solidFill>
                  <w14:prstDash w14:val="solid"/>
                  <w14:bevel/>
                </w14:textOutline>
              </w:rPr>
              <w:t>声环境</w:t>
            </w:r>
          </w:p>
          <w:p>
            <w:pPr>
              <w:pStyle w:val="TableText"/>
              <w:spacing w:before="160" w:line="227" w:lineRule="auto"/>
              <w:ind w:left="528"/>
            </w:pPr>
            <w:r>
              <w:rPr>
                <w:spacing w:val="8"/>
              </w:rPr>
              <w:t>本项目升压站围墙外</w:t>
            </w:r>
            <w:r>
              <w:rPr>
                <w:spacing w:val="-37"/>
              </w:rPr>
              <w:t xml:space="preserve"> </w:t>
            </w:r>
            <w:r>
              <w:rPr>
                <w:rFonts w:ascii="Times New Roman" w:eastAsia="Times New Roman" w:hAnsi="Times New Roman" w:cs="Times New Roman"/>
                <w:spacing w:val="8"/>
              </w:rPr>
              <w:t xml:space="preserve">50 </w:t>
            </w:r>
            <w:r>
              <w:rPr>
                <w:spacing w:val="8"/>
              </w:rPr>
              <w:t>米范围内无声环境保护目标。</w:t>
            </w:r>
          </w:p>
          <w:p>
            <w:pPr>
              <w:pStyle w:val="TableText"/>
              <w:spacing w:before="165" w:line="228" w:lineRule="auto"/>
              <w:ind w:left="522"/>
            </w:pPr>
            <w:r>
              <w:rPr>
                <w:rFonts w:ascii="Times New Roman" w:eastAsia="Times New Roman" w:hAnsi="Times New Roman" w:cs="Times New Roman"/>
                <w:b/>
                <w:bCs/>
                <w:spacing w:val="2"/>
              </w:rPr>
              <w:t>3.</w:t>
            </w:r>
            <w:r>
              <w:rPr>
                <w:rFonts w:ascii="Times New Roman" w:eastAsia="Times New Roman" w:hAnsi="Times New Roman" w:cs="Times New Roman"/>
                <w:b/>
                <w:bCs/>
                <w:spacing w:val="-18"/>
              </w:rPr>
              <w:t xml:space="preserve"> </w:t>
            </w:r>
            <w:r>
              <w:rPr>
                <w:spacing w:val="2"/>
                <w14:textOutline w14:w="3795" w14:cap="sq">
                  <w14:solidFill>
                    <w14:srgbClr w14:val="000000"/>
                  </w14:solidFill>
                  <w14:prstDash w14:val="solid"/>
                  <w14:bevel/>
                </w14:textOutline>
              </w:rPr>
              <w:t>电磁环境</w:t>
            </w:r>
          </w:p>
          <w:p>
            <w:pPr>
              <w:pStyle w:val="TableText"/>
              <w:spacing w:before="160" w:line="227" w:lineRule="auto"/>
              <w:ind w:left="528"/>
            </w:pPr>
            <w:r>
              <w:rPr>
                <w:spacing w:val="8"/>
              </w:rPr>
              <w:t>本项目升压站围墙外</w:t>
            </w:r>
            <w:r>
              <w:rPr>
                <w:spacing w:val="-34"/>
              </w:rPr>
              <w:t xml:space="preserve"> </w:t>
            </w:r>
            <w:r>
              <w:rPr>
                <w:rFonts w:ascii="Times New Roman" w:eastAsia="Times New Roman" w:hAnsi="Times New Roman" w:cs="Times New Roman"/>
                <w:spacing w:val="8"/>
              </w:rPr>
              <w:t xml:space="preserve">30 </w:t>
            </w:r>
            <w:r>
              <w:rPr>
                <w:spacing w:val="8"/>
              </w:rPr>
              <w:t>米范围内无电磁环境保护目标。</w:t>
            </w:r>
          </w:p>
          <w:p>
            <w:pPr>
              <w:pStyle w:val="TableText"/>
              <w:spacing w:before="162" w:line="228" w:lineRule="auto"/>
              <w:ind w:left="524"/>
            </w:pPr>
            <w:r>
              <w:rPr>
                <w:rFonts w:ascii="Times New Roman" w:eastAsia="Times New Roman" w:hAnsi="Times New Roman" w:cs="Times New Roman"/>
                <w:b/>
                <w:bCs/>
                <w:spacing w:val="7"/>
              </w:rPr>
              <w:t>4.</w:t>
            </w:r>
            <w:r>
              <w:rPr>
                <w:spacing w:val="7"/>
                <w14:textOutline w14:w="3795" w14:cap="sq">
                  <w14:solidFill>
                    <w14:srgbClr w14:val="000000"/>
                  </w14:solidFill>
                  <w14:prstDash w14:val="solid"/>
                  <w14:bevel/>
                </w14:textOutline>
              </w:rPr>
              <w:t>地下水环境</w:t>
            </w:r>
          </w:p>
          <w:p>
            <w:pPr>
              <w:pStyle w:val="TableText"/>
              <w:spacing w:before="161" w:line="411" w:lineRule="exact"/>
              <w:ind w:right="8"/>
              <w:jc w:val="right"/>
            </w:pPr>
            <w:r>
              <w:rPr>
                <w:spacing w:val="5"/>
                <w:position w:val="15"/>
              </w:rPr>
              <w:t>本项目升压站围墙外</w:t>
            </w:r>
            <w:r>
              <w:rPr>
                <w:spacing w:val="-30"/>
                <w:position w:val="15"/>
              </w:rPr>
              <w:t xml:space="preserve"> </w:t>
            </w:r>
            <w:r>
              <w:rPr>
                <w:rFonts w:ascii="Times New Roman" w:eastAsia="Times New Roman" w:hAnsi="Times New Roman" w:cs="Times New Roman"/>
                <w:spacing w:val="5"/>
                <w:position w:val="15"/>
              </w:rPr>
              <w:t xml:space="preserve">500 </w:t>
            </w:r>
            <w:r>
              <w:rPr>
                <w:spacing w:val="5"/>
                <w:position w:val="15"/>
              </w:rPr>
              <w:t>米范围内无地下水集中式饮用水水源和热水、矿泉水、</w:t>
            </w:r>
          </w:p>
          <w:p>
            <w:pPr>
              <w:pStyle w:val="TableText"/>
              <w:spacing w:before="1" w:line="227" w:lineRule="auto"/>
              <w:ind w:left="109"/>
            </w:pPr>
            <w:r>
              <w:rPr>
                <w:spacing w:val="7"/>
              </w:rPr>
              <w:t>温泉等特殊地下水资源。</w:t>
            </w:r>
          </w:p>
          <w:p>
            <w:pPr>
              <w:pStyle w:val="TableText"/>
              <w:spacing w:before="161" w:line="228" w:lineRule="auto"/>
              <w:ind w:left="526"/>
            </w:pPr>
            <w:r>
              <w:rPr>
                <w:rFonts w:ascii="Times New Roman" w:eastAsia="Times New Roman" w:hAnsi="Times New Roman" w:cs="Times New Roman"/>
                <w:b/>
                <w:bCs/>
                <w:spacing w:val="6"/>
              </w:rPr>
              <w:t>5.</w:t>
            </w:r>
            <w:r>
              <w:rPr>
                <w:spacing w:val="6"/>
                <w14:textOutline w14:w="3795" w14:cap="sq">
                  <w14:solidFill>
                    <w14:srgbClr w14:val="000000"/>
                  </w14:solidFill>
                  <w14:prstDash w14:val="solid"/>
                  <w14:bevel/>
                </w14:textOutline>
              </w:rPr>
              <w:t>生态环境</w:t>
            </w:r>
          </w:p>
          <w:p>
            <w:pPr>
              <w:pStyle w:val="TableText"/>
              <w:spacing w:before="161" w:line="227" w:lineRule="auto"/>
              <w:ind w:left="528"/>
            </w:pPr>
            <w:r>
              <w:rPr>
                <w:spacing w:val="9"/>
              </w:rPr>
              <w:t>本项目不涉及新增用地，因此不涉及生态保护目标。</w:t>
            </w:r>
          </w:p>
        </w:tc>
      </w:tr>
    </w:tbl>
    <w:p>
      <w:pPr>
        <w:pStyle w:val="BodyText"/>
      </w:pPr>
    </w:p>
    <w:p>
      <w:pPr>
        <w:sectPr>
          <w:footerReference w:type="default" r:id="rId35"/>
          <w:type w:val="nextPage"/>
          <w:pgSz w:w="11907" w:h="16840"/>
          <w:pgMar w:top="1431" w:right="1692" w:bottom="1034" w:left="1691" w:header="0" w:footer="847" w:gutter="0"/>
          <w:pgNumType w:start="28"/>
          <w:cols w:space="708"/>
          <w:titlePg w:val="0"/>
        </w:sectPr>
      </w:pPr>
    </w:p>
    <w:p>
      <w:pPr>
        <w:spacing w:before="28"/>
      </w:pPr>
    </w:p>
    <w:tbl>
      <w:tblPr>
        <w:tblStyle w:val="TableNormal24"/>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55"/>
        <w:gridCol w:w="7753"/>
      </w:tblGrid>
      <w:tr>
        <w:tblPrEx>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2569"/>
        </w:trPr>
        <w:tc>
          <w:tcPr>
            <w:tcW w:w="755" w:type="dxa"/>
            <w:tcBorders>
              <w:bottom w:val="single" w:sz="2" w:space="0" w:color="000000"/>
              <w:right w:val="single" w:sz="2" w:space="0" w:color="000000"/>
            </w:tcBorders>
            <w:vAlign w:val="top"/>
          </w:tcPr>
          <w:p>
            <w:pPr>
              <w:spacing w:line="285" w:lineRule="auto"/>
              <w:rPr>
                <w:rFonts w:ascii="Arial"/>
                <w:sz w:val="21"/>
              </w:rPr>
            </w:pPr>
          </w:p>
          <w:p>
            <w:pPr>
              <w:spacing w:line="286" w:lineRule="auto"/>
              <w:rPr>
                <w:rFonts w:ascii="Arial"/>
                <w:sz w:val="21"/>
              </w:rPr>
            </w:pPr>
          </w:p>
          <w:p>
            <w:pPr>
              <w:pStyle w:val="TableText"/>
              <w:spacing w:before="65" w:line="228" w:lineRule="auto"/>
              <w:ind w:left="168"/>
            </w:pPr>
            <w:r>
              <w:rPr>
                <w:spacing w:val="3"/>
              </w:rPr>
              <w:t>污染</w:t>
            </w:r>
          </w:p>
          <w:p>
            <w:pPr>
              <w:pStyle w:val="TableText"/>
              <w:spacing w:before="26" w:line="229" w:lineRule="auto"/>
              <w:ind w:left="166"/>
            </w:pPr>
            <w:r>
              <w:rPr>
                <w:spacing w:val="4"/>
              </w:rPr>
              <w:t>物排</w:t>
            </w:r>
          </w:p>
          <w:p>
            <w:pPr>
              <w:pStyle w:val="TableText"/>
              <w:spacing w:before="23" w:line="228" w:lineRule="auto"/>
              <w:ind w:left="166"/>
            </w:pPr>
            <w:r>
              <w:rPr>
                <w:spacing w:val="4"/>
              </w:rPr>
              <w:t>放控</w:t>
            </w:r>
          </w:p>
          <w:p>
            <w:pPr>
              <w:pStyle w:val="TableText"/>
              <w:spacing w:before="26" w:line="228" w:lineRule="auto"/>
              <w:ind w:left="167"/>
            </w:pPr>
            <w:r>
              <w:rPr>
                <w:spacing w:val="4"/>
              </w:rPr>
              <w:t>制标</w:t>
            </w:r>
          </w:p>
          <w:p>
            <w:pPr>
              <w:pStyle w:val="TableText"/>
              <w:spacing w:before="23" w:line="229" w:lineRule="auto"/>
              <w:ind w:left="271"/>
            </w:pPr>
            <w:r>
              <w:t>准</w:t>
            </w:r>
          </w:p>
        </w:tc>
        <w:tc>
          <w:tcPr>
            <w:tcW w:w="7753" w:type="dxa"/>
            <w:tcBorders>
              <w:left w:val="single" w:sz="2" w:space="0" w:color="000000"/>
              <w:bottom w:val="single" w:sz="2" w:space="0" w:color="000000"/>
            </w:tcBorders>
            <w:vAlign w:val="top"/>
          </w:tcPr>
          <w:p>
            <w:pPr>
              <w:pStyle w:val="TableText"/>
              <w:spacing w:before="156" w:line="377" w:lineRule="auto"/>
              <w:ind w:left="106" w:right="102" w:firstLine="423"/>
            </w:pPr>
            <w:r>
              <w:rPr>
                <w:spacing w:val="7"/>
              </w:rPr>
              <w:t>厂界噪声：高州市绿能环保发电项目</w:t>
            </w:r>
            <w:r>
              <w:rPr>
                <w:spacing w:val="-21"/>
              </w:rPr>
              <w:t xml:space="preserve"> </w:t>
            </w:r>
            <w:r>
              <w:rPr>
                <w:rFonts w:ascii="Times New Roman" w:eastAsia="Times New Roman" w:hAnsi="Times New Roman" w:cs="Times New Roman"/>
                <w:spacing w:val="7"/>
              </w:rPr>
              <w:t>110</w:t>
            </w:r>
            <w:r>
              <w:rPr>
                <w:rFonts w:ascii="Times New Roman" w:eastAsia="Times New Roman" w:hAnsi="Times New Roman" w:cs="Times New Roman"/>
              </w:rPr>
              <w:t>kV</w:t>
            </w:r>
            <w:r>
              <w:rPr>
                <w:rFonts w:ascii="Times New Roman" w:eastAsia="Times New Roman" w:hAnsi="Times New Roman" w:cs="Times New Roman"/>
                <w:spacing w:val="7"/>
              </w:rPr>
              <w:t xml:space="preserve"> </w:t>
            </w:r>
            <w:r>
              <w:rPr>
                <w:spacing w:val="7"/>
              </w:rPr>
              <w:t>升压站厂界</w:t>
            </w:r>
            <w:r>
              <w:rPr>
                <w:spacing w:val="6"/>
              </w:rPr>
              <w:t>环境噪声排放执行《工</w:t>
            </w:r>
            <w:r>
              <w:t xml:space="preserve"> </w:t>
            </w:r>
            <w:r>
              <w:rPr>
                <w:spacing w:val="5"/>
              </w:rPr>
              <w:t>业企业厂界环境噪声排放标准》（</w:t>
            </w:r>
            <w:r>
              <w:rPr>
                <w:rFonts w:ascii="Times New Roman" w:eastAsia="Times New Roman" w:hAnsi="Times New Roman" w:cs="Times New Roman"/>
              </w:rPr>
              <w:t>GB</w:t>
            </w:r>
            <w:r>
              <w:rPr>
                <w:rFonts w:ascii="Times New Roman" w:eastAsia="Times New Roman" w:hAnsi="Times New Roman" w:cs="Times New Roman"/>
                <w:spacing w:val="5"/>
              </w:rPr>
              <w:t>12348-200</w:t>
            </w:r>
            <w:r>
              <w:rPr>
                <w:rFonts w:ascii="Times New Roman" w:eastAsia="Times New Roman" w:hAnsi="Times New Roman" w:cs="Times New Roman"/>
                <w:spacing w:val="4"/>
              </w:rPr>
              <w:t>8</w:t>
            </w:r>
            <w:r>
              <w:rPr>
                <w:spacing w:val="4"/>
              </w:rPr>
              <w:t>）</w:t>
            </w:r>
            <w:r>
              <w:rPr>
                <w:rFonts w:ascii="Times New Roman" w:eastAsia="Times New Roman" w:hAnsi="Times New Roman" w:cs="Times New Roman"/>
                <w:spacing w:val="4"/>
              </w:rPr>
              <w:t xml:space="preserve">3 </w:t>
            </w:r>
            <w:r>
              <w:rPr>
                <w:spacing w:val="4"/>
              </w:rPr>
              <w:t>类排放限值，即昼间</w:t>
            </w:r>
            <w:r>
              <w:rPr>
                <w:rFonts w:ascii="Times New Roman" w:eastAsia="Times New Roman" w:hAnsi="Times New Roman" w:cs="Times New Roman"/>
                <w:spacing w:val="4"/>
              </w:rPr>
              <w:t>≤65B(A)</w:t>
            </w:r>
            <w:r>
              <w:rPr>
                <w:spacing w:val="4"/>
              </w:rPr>
              <w:t>，</w:t>
            </w:r>
          </w:p>
          <w:p>
            <w:pPr>
              <w:pStyle w:val="TableText"/>
              <w:spacing w:before="1" w:line="220" w:lineRule="auto"/>
              <w:ind w:left="111"/>
            </w:pPr>
            <w:r>
              <w:rPr>
                <w:spacing w:val="5"/>
              </w:rPr>
              <w:t>夜间</w:t>
            </w:r>
            <w:r>
              <w:rPr>
                <w:rFonts w:ascii="Times New Roman" w:eastAsia="Times New Roman" w:hAnsi="Times New Roman" w:cs="Times New Roman"/>
                <w:spacing w:val="5"/>
              </w:rPr>
              <w:t>≤55</w:t>
            </w:r>
            <w:r>
              <w:rPr>
                <w:rFonts w:ascii="Times New Roman" w:eastAsia="Times New Roman" w:hAnsi="Times New Roman" w:cs="Times New Roman"/>
              </w:rPr>
              <w:t>dB</w:t>
            </w:r>
            <w:r>
              <w:rPr>
                <w:rFonts w:ascii="Times New Roman" w:eastAsia="Times New Roman" w:hAnsi="Times New Roman" w:cs="Times New Roman"/>
                <w:spacing w:val="5"/>
              </w:rPr>
              <w:t>(A)</w:t>
            </w:r>
            <w:r>
              <w:rPr>
                <w:spacing w:val="5"/>
              </w:rPr>
              <w:t>。</w:t>
            </w:r>
          </w:p>
          <w:p>
            <w:pPr>
              <w:pStyle w:val="TableText"/>
              <w:spacing w:before="167" w:line="377" w:lineRule="auto"/>
              <w:ind w:left="108" w:right="97" w:firstLine="421"/>
            </w:pPr>
            <w:r>
              <w:rPr>
                <w:spacing w:val="7"/>
              </w:rPr>
              <w:t>工频电磁场：高州市绿能环保发电项目</w:t>
            </w:r>
            <w:r>
              <w:rPr>
                <w:spacing w:val="-23"/>
              </w:rPr>
              <w:t xml:space="preserve"> </w:t>
            </w:r>
            <w:r>
              <w:rPr>
                <w:rFonts w:ascii="Times New Roman" w:eastAsia="Times New Roman" w:hAnsi="Times New Roman" w:cs="Times New Roman"/>
                <w:spacing w:val="7"/>
              </w:rPr>
              <w:t>110</w:t>
            </w:r>
            <w:r>
              <w:rPr>
                <w:rFonts w:ascii="Times New Roman" w:eastAsia="Times New Roman" w:hAnsi="Times New Roman" w:cs="Times New Roman"/>
              </w:rPr>
              <w:t>kV</w:t>
            </w:r>
            <w:r>
              <w:rPr>
                <w:rFonts w:ascii="Times New Roman" w:eastAsia="Times New Roman" w:hAnsi="Times New Roman" w:cs="Times New Roman"/>
                <w:spacing w:val="7"/>
              </w:rPr>
              <w:t xml:space="preserve"> </w:t>
            </w:r>
            <w:r>
              <w:rPr>
                <w:spacing w:val="7"/>
              </w:rPr>
              <w:t>升压站工频电</w:t>
            </w:r>
            <w:r>
              <w:rPr>
                <w:spacing w:val="6"/>
              </w:rPr>
              <w:t>磁场执行《电磁环</w:t>
            </w:r>
            <w:r>
              <w:t xml:space="preserve"> </w:t>
            </w:r>
            <w:r>
              <w:rPr>
                <w:spacing w:val="7"/>
              </w:rPr>
              <w:t>境控制限值》（</w:t>
            </w:r>
            <w:r>
              <w:rPr>
                <w:rFonts w:ascii="Times New Roman" w:eastAsia="Times New Roman" w:hAnsi="Times New Roman" w:cs="Times New Roman"/>
              </w:rPr>
              <w:t>GB</w:t>
            </w:r>
            <w:r>
              <w:rPr>
                <w:rFonts w:ascii="Times New Roman" w:eastAsia="Times New Roman" w:hAnsi="Times New Roman" w:cs="Times New Roman"/>
                <w:spacing w:val="7"/>
              </w:rPr>
              <w:t>8702-2020</w:t>
            </w:r>
            <w:r>
              <w:rPr>
                <w:spacing w:val="-54"/>
              </w:rPr>
              <w:t>）（</w:t>
            </w:r>
            <w:r>
              <w:rPr>
                <w:spacing w:val="7"/>
              </w:rPr>
              <w:t>频率为</w:t>
            </w:r>
            <w:r>
              <w:rPr>
                <w:spacing w:val="-34"/>
              </w:rPr>
              <w:t xml:space="preserve"> </w:t>
            </w:r>
            <w:r>
              <w:rPr>
                <w:rFonts w:ascii="Times New Roman" w:eastAsia="Times New Roman" w:hAnsi="Times New Roman" w:cs="Times New Roman"/>
                <w:spacing w:val="7"/>
              </w:rPr>
              <w:t>50</w:t>
            </w:r>
            <w:r>
              <w:rPr>
                <w:rFonts w:ascii="Times New Roman" w:eastAsia="Times New Roman" w:hAnsi="Times New Roman" w:cs="Times New Roman"/>
              </w:rPr>
              <w:t>Hz</w:t>
            </w:r>
            <w:r>
              <w:rPr>
                <w:rFonts w:ascii="Times New Roman" w:eastAsia="Times New Roman" w:hAnsi="Times New Roman" w:cs="Times New Roman"/>
                <w:spacing w:val="26"/>
                <w:w w:val="101"/>
              </w:rPr>
              <w:t xml:space="preserve"> </w:t>
            </w:r>
            <w:r>
              <w:rPr>
                <w:spacing w:val="7"/>
              </w:rPr>
              <w:t>时，工频电场强度</w:t>
            </w:r>
            <w:r>
              <w:rPr>
                <w:spacing w:val="-39"/>
              </w:rPr>
              <w:t xml:space="preserve"> </w:t>
            </w:r>
            <w:r>
              <w:rPr>
                <w:rFonts w:ascii="Times New Roman" w:eastAsia="Times New Roman" w:hAnsi="Times New Roman" w:cs="Times New Roman"/>
                <w:spacing w:val="7"/>
              </w:rPr>
              <w:t>4000V/m</w:t>
            </w:r>
            <w:r>
              <w:rPr>
                <w:rFonts w:ascii="Times New Roman" w:eastAsia="Times New Roman" w:hAnsi="Times New Roman" w:cs="Times New Roman"/>
                <w:spacing w:val="-19"/>
              </w:rPr>
              <w:t xml:space="preserve"> </w:t>
            </w:r>
            <w:r>
              <w:rPr>
                <w:spacing w:val="6"/>
              </w:rPr>
              <w:t>，工频磁</w:t>
            </w:r>
          </w:p>
          <w:p>
            <w:pPr>
              <w:pStyle w:val="TableText"/>
              <w:spacing w:line="221" w:lineRule="auto"/>
              <w:ind w:left="108"/>
            </w:pPr>
            <w:r>
              <w:rPr>
                <w:spacing w:val="-4"/>
              </w:rPr>
              <w:t>感应强度</w:t>
            </w:r>
            <w:r>
              <w:rPr>
                <w:spacing w:val="-14"/>
              </w:rPr>
              <w:t xml:space="preserve"> </w:t>
            </w:r>
            <w:r>
              <w:rPr>
                <w:rFonts w:ascii="Times New Roman" w:eastAsia="Times New Roman" w:hAnsi="Times New Roman" w:cs="Times New Roman"/>
                <w:spacing w:val="-4"/>
              </w:rPr>
              <w:t>100μT</w:t>
            </w:r>
            <w:r>
              <w:rPr>
                <w:spacing w:val="-4"/>
              </w:rPr>
              <w:t>）。</w:t>
            </w:r>
          </w:p>
        </w:tc>
      </w:tr>
      <w:tr>
        <w:tblPrEx>
          <w:tblW w:w="8508" w:type="dxa"/>
          <w:tblInd w:w="7" w:type="dxa"/>
          <w:tblLayout w:type="fixed"/>
        </w:tblPrEx>
        <w:trPr>
          <w:trHeight w:val="833"/>
        </w:trPr>
        <w:tc>
          <w:tcPr>
            <w:tcW w:w="755" w:type="dxa"/>
            <w:tcBorders>
              <w:top w:val="single" w:sz="2" w:space="0" w:color="000000"/>
              <w:right w:val="single" w:sz="2" w:space="0" w:color="000000"/>
            </w:tcBorders>
            <w:vAlign w:val="top"/>
          </w:tcPr>
          <w:p>
            <w:pPr>
              <w:pStyle w:val="TableText"/>
              <w:spacing w:before="43" w:line="271" w:lineRule="exact"/>
              <w:ind w:left="172"/>
            </w:pPr>
            <w:r>
              <w:rPr>
                <w:spacing w:val="2"/>
                <w:position w:val="4"/>
              </w:rPr>
              <w:t>总量</w:t>
            </w:r>
          </w:p>
          <w:p>
            <w:pPr>
              <w:pStyle w:val="TableText"/>
              <w:spacing w:line="228" w:lineRule="auto"/>
              <w:ind w:left="165"/>
            </w:pPr>
            <w:r>
              <w:rPr>
                <w:spacing w:val="5"/>
              </w:rPr>
              <w:t>控制</w:t>
            </w:r>
          </w:p>
          <w:p>
            <w:pPr>
              <w:pStyle w:val="TableText"/>
              <w:spacing w:before="25" w:line="217" w:lineRule="auto"/>
              <w:ind w:left="169"/>
              <w:outlineLvl w:val="0"/>
            </w:pPr>
            <w:r>
              <w:rPr>
                <w:spacing w:val="3"/>
              </w:rPr>
              <w:t>指标</w:t>
            </w:r>
          </w:p>
        </w:tc>
        <w:tc>
          <w:tcPr>
            <w:tcW w:w="7753" w:type="dxa"/>
            <w:tcBorders>
              <w:top w:val="single" w:sz="2" w:space="0" w:color="000000"/>
              <w:left w:val="single" w:sz="2" w:space="0" w:color="000000"/>
            </w:tcBorders>
            <w:vAlign w:val="top"/>
          </w:tcPr>
          <w:p>
            <w:pPr>
              <w:pStyle w:val="TableText"/>
              <w:spacing w:before="43" w:line="408" w:lineRule="exact"/>
              <w:ind w:left="528"/>
            </w:pPr>
            <w:r>
              <w:rPr>
                <w:spacing w:val="9"/>
                <w:position w:val="15"/>
              </w:rPr>
              <w:t>本项目营运期不产生生活污水、工业废水、废气等污染物，因此不设总量控制</w:t>
            </w:r>
          </w:p>
          <w:p>
            <w:pPr>
              <w:pStyle w:val="TableText"/>
              <w:spacing w:line="228" w:lineRule="auto"/>
              <w:ind w:left="110"/>
            </w:pPr>
            <w:r>
              <w:rPr>
                <w:spacing w:val="2"/>
              </w:rPr>
              <w:t>指标。</w:t>
            </w:r>
          </w:p>
        </w:tc>
      </w:tr>
    </w:tbl>
    <w:p>
      <w:pPr>
        <w:pStyle w:val="BodyText"/>
      </w:pPr>
    </w:p>
    <w:p>
      <w:pPr>
        <w:sectPr>
          <w:footerReference w:type="default" r:id="rId36"/>
          <w:pgSz w:w="11907" w:h="16840"/>
          <w:pgMar w:top="1431" w:right="1692" w:bottom="1034" w:left="1691" w:header="0" w:footer="847" w:gutter="0"/>
          <w:pgNumType w:start="29"/>
          <w:cols w:space="708"/>
        </w:sectPr>
      </w:pPr>
    </w:p>
    <w:p>
      <w:pPr>
        <w:pStyle w:val="BodyText"/>
        <w:spacing w:line="246" w:lineRule="auto"/>
      </w:pPr>
    </w:p>
    <w:p>
      <w:pPr>
        <w:pStyle w:val="BodyText"/>
        <w:spacing w:line="247" w:lineRule="auto"/>
      </w:pPr>
    </w:p>
    <w:p>
      <w:pPr>
        <w:spacing w:before="97" w:line="222" w:lineRule="auto"/>
        <w:ind w:left="2341"/>
        <w:rPr>
          <w:rFonts w:ascii="SimHei" w:eastAsia="SimHei" w:hAnsi="SimHei" w:cs="SimHei"/>
          <w:sz w:val="30"/>
          <w:szCs w:val="30"/>
        </w:rPr>
      </w:pPr>
      <w:bookmarkStart w:id="3" w:name="bookmark4"/>
      <w:bookmarkEnd w:id="3"/>
      <w:r>
        <w:rPr>
          <w:rFonts w:ascii="SimHei" w:eastAsia="SimHei" w:hAnsi="SimHei" w:cs="SimHei"/>
          <w:spacing w:val="-3"/>
          <w:sz w:val="30"/>
          <w:szCs w:val="30"/>
        </w:rPr>
        <w:t>四、主要环境影响和保护措施</w:t>
      </w:r>
    </w:p>
    <w:tbl>
      <w:tblPr>
        <w:tblStyle w:val="TableNormal25"/>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81"/>
        <w:gridCol w:w="7727"/>
      </w:tblGrid>
      <w:tr>
        <w:tblPrEx>
          <w:tblW w:w="850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4991"/>
        </w:trPr>
        <w:tc>
          <w:tcPr>
            <w:tcW w:w="781" w:type="dxa"/>
            <w:tcBorders>
              <w:bottom w:val="single" w:sz="2" w:space="0" w:color="000000"/>
              <w:right w:val="single" w:sz="2" w:space="0" w:color="00000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TableText"/>
              <w:spacing w:before="65" w:line="231" w:lineRule="auto"/>
              <w:ind w:left="177"/>
            </w:pPr>
            <w:r>
              <w:rPr>
                <w:spacing w:val="5"/>
              </w:rPr>
              <w:t>施工</w:t>
            </w:r>
          </w:p>
          <w:p>
            <w:pPr>
              <w:pStyle w:val="TableText"/>
              <w:spacing w:before="24" w:line="228" w:lineRule="auto"/>
              <w:ind w:left="181"/>
            </w:pPr>
            <w:r>
              <w:rPr>
                <w:spacing w:val="3"/>
              </w:rPr>
              <w:t>期环</w:t>
            </w:r>
          </w:p>
          <w:p>
            <w:pPr>
              <w:pStyle w:val="TableText"/>
              <w:spacing w:before="24" w:line="228" w:lineRule="auto"/>
              <w:ind w:left="179"/>
            </w:pPr>
            <w:r>
              <w:rPr>
                <w:spacing w:val="4"/>
              </w:rPr>
              <w:t>境保</w:t>
            </w:r>
          </w:p>
          <w:p>
            <w:pPr>
              <w:pStyle w:val="TableText"/>
              <w:spacing w:before="26" w:line="228" w:lineRule="auto"/>
              <w:ind w:left="179"/>
            </w:pPr>
            <w:r>
              <w:rPr>
                <w:spacing w:val="4"/>
              </w:rPr>
              <w:t>护措</w:t>
            </w:r>
          </w:p>
          <w:p>
            <w:pPr>
              <w:pStyle w:val="TableText"/>
              <w:spacing w:before="23" w:line="231" w:lineRule="auto"/>
              <w:ind w:left="283"/>
            </w:pPr>
            <w:r>
              <w:rPr>
                <w:spacing w:val="1"/>
              </w:rPr>
              <w:t>施</w:t>
            </w:r>
          </w:p>
        </w:tc>
        <w:tc>
          <w:tcPr>
            <w:tcW w:w="7727" w:type="dxa"/>
            <w:tcBorders>
              <w:left w:val="single" w:sz="2" w:space="0" w:color="000000"/>
              <w:bottom w:val="single" w:sz="2" w:space="0" w:color="000000"/>
            </w:tcBorders>
            <w:vAlign w:val="top"/>
          </w:tcPr>
          <w:p>
            <w:pPr>
              <w:pStyle w:val="TableText"/>
              <w:spacing w:before="283" w:line="408" w:lineRule="exact"/>
              <w:ind w:left="528"/>
            </w:pPr>
            <w:r>
              <w:rPr>
                <w:spacing w:val="8"/>
                <w:position w:val="15"/>
              </w:rPr>
              <w:t>本项目为预留场地建设，不涉及土建施工，仅涉及设备安装。安装过程产生的</w:t>
            </w:r>
          </w:p>
          <w:p>
            <w:pPr>
              <w:pStyle w:val="TableText"/>
              <w:spacing w:line="228" w:lineRule="auto"/>
              <w:ind w:left="109"/>
            </w:pPr>
            <w:r>
              <w:rPr>
                <w:spacing w:val="9"/>
              </w:rPr>
              <w:t>主要污染是噪声、扬尘和固体废物，具体防治措施如下：</w:t>
            </w:r>
          </w:p>
          <w:p>
            <w:pPr>
              <w:pStyle w:val="TableText"/>
              <w:spacing w:before="161" w:line="377" w:lineRule="auto"/>
              <w:ind w:left="108" w:right="100" w:firstLine="430"/>
            </w:pPr>
            <w:r>
              <w:rPr>
                <w:spacing w:val="11"/>
              </w:rPr>
              <w:t>（</w:t>
            </w:r>
            <w:r>
              <w:rPr>
                <w:rFonts w:ascii="Times New Roman" w:eastAsia="Times New Roman" w:hAnsi="Times New Roman" w:cs="Times New Roman"/>
                <w:spacing w:val="11"/>
              </w:rPr>
              <w:t>1</w:t>
            </w:r>
            <w:r>
              <w:rPr>
                <w:spacing w:val="11"/>
              </w:rPr>
              <w:t>）安装队伍施工一般时间较短，声源数量较少，所以预计在设备安装</w:t>
            </w:r>
            <w:r>
              <w:rPr>
                <w:spacing w:val="10"/>
              </w:rPr>
              <w:t>过程</w:t>
            </w:r>
            <w:r>
              <w:t xml:space="preserve"> </w:t>
            </w:r>
            <w:r>
              <w:rPr>
                <w:spacing w:val="9"/>
              </w:rPr>
              <w:t>产生的噪声也较小。运输车辆在厂区内应保</w:t>
            </w:r>
            <w:r>
              <w:rPr>
                <w:spacing w:val="8"/>
              </w:rPr>
              <w:t>持低速匀速行驶。合理安排安装时间，</w:t>
            </w:r>
            <w:r>
              <w:t xml:space="preserve"> </w:t>
            </w:r>
            <w:r>
              <w:rPr>
                <w:spacing w:val="6"/>
              </w:rPr>
              <w:t>安装作业限制在昼间进行，中午</w:t>
            </w:r>
            <w:r>
              <w:rPr>
                <w:spacing w:val="-23"/>
              </w:rPr>
              <w:t xml:space="preserve"> </w:t>
            </w:r>
            <w:r>
              <w:rPr>
                <w:rFonts w:ascii="Times New Roman" w:eastAsia="Times New Roman" w:hAnsi="Times New Roman" w:cs="Times New Roman"/>
                <w:spacing w:val="6"/>
              </w:rPr>
              <w:t>12</w:t>
            </w:r>
            <w:r>
              <w:rPr>
                <w:rFonts w:ascii="Times New Roman" w:eastAsia="Times New Roman" w:hAnsi="Times New Roman" w:cs="Times New Roman"/>
                <w:spacing w:val="19"/>
                <w:w w:val="101"/>
              </w:rPr>
              <w:t xml:space="preserve"> </w:t>
            </w:r>
            <w:r>
              <w:rPr>
                <w:spacing w:val="6"/>
              </w:rPr>
              <w:t>时至</w:t>
            </w:r>
            <w:r>
              <w:rPr>
                <w:spacing w:val="-23"/>
              </w:rPr>
              <w:t xml:space="preserve"> </w:t>
            </w:r>
            <w:r>
              <w:rPr>
                <w:rFonts w:ascii="Times New Roman" w:eastAsia="Times New Roman" w:hAnsi="Times New Roman" w:cs="Times New Roman"/>
                <w:spacing w:val="6"/>
              </w:rPr>
              <w:t>14</w:t>
            </w:r>
            <w:r>
              <w:rPr>
                <w:rFonts w:ascii="Times New Roman" w:eastAsia="Times New Roman" w:hAnsi="Times New Roman" w:cs="Times New Roman"/>
                <w:spacing w:val="22"/>
              </w:rPr>
              <w:t xml:space="preserve"> </w:t>
            </w:r>
            <w:r>
              <w:rPr>
                <w:spacing w:val="6"/>
              </w:rPr>
              <w:t>时尽量用噪声源</w:t>
            </w:r>
            <w:r>
              <w:rPr>
                <w:spacing w:val="5"/>
              </w:rPr>
              <w:t>强小的设备。电气设备</w:t>
            </w:r>
            <w:r>
              <w:t xml:space="preserve"> </w:t>
            </w:r>
            <w:r>
              <w:rPr>
                <w:spacing w:val="8"/>
              </w:rPr>
              <w:t>一般采用吊车施工安装，在用吊车吊运装卸时，除一般平稳轻起轻落外，尚需严格</w:t>
            </w:r>
          </w:p>
          <w:p>
            <w:pPr>
              <w:pStyle w:val="TableText"/>
              <w:spacing w:line="227" w:lineRule="auto"/>
              <w:ind w:left="109"/>
            </w:pPr>
            <w:r>
              <w:rPr>
                <w:spacing w:val="8"/>
              </w:rPr>
              <w:t>按厂家设备安装及施工技术要求进行安装。</w:t>
            </w:r>
          </w:p>
          <w:p>
            <w:pPr>
              <w:pStyle w:val="TableText"/>
              <w:spacing w:before="161" w:line="410" w:lineRule="exact"/>
              <w:ind w:left="538"/>
            </w:pPr>
            <w:r>
              <w:rPr>
                <w:spacing w:val="9"/>
                <w:position w:val="15"/>
              </w:rPr>
              <w:t>（</w:t>
            </w:r>
            <w:r>
              <w:rPr>
                <w:rFonts w:ascii="Times New Roman" w:eastAsia="Times New Roman" w:hAnsi="Times New Roman" w:cs="Times New Roman"/>
                <w:spacing w:val="9"/>
                <w:position w:val="15"/>
              </w:rPr>
              <w:t>2</w:t>
            </w:r>
            <w:r>
              <w:rPr>
                <w:spacing w:val="9"/>
                <w:position w:val="15"/>
              </w:rPr>
              <w:t>）</w:t>
            </w:r>
            <w:r>
              <w:rPr>
                <w:spacing w:val="-45"/>
                <w:position w:val="15"/>
              </w:rPr>
              <w:t xml:space="preserve"> </w:t>
            </w:r>
            <w:r>
              <w:rPr>
                <w:spacing w:val="9"/>
                <w:position w:val="15"/>
              </w:rPr>
              <w:t>由于安装作业场地较小、时段较短，且地面已做硬化处理，位于室内，</w:t>
            </w:r>
          </w:p>
          <w:p>
            <w:pPr>
              <w:pStyle w:val="TableText"/>
              <w:spacing w:before="1" w:line="227" w:lineRule="auto"/>
              <w:ind w:left="108"/>
            </w:pPr>
            <w:r>
              <w:rPr>
                <w:spacing w:val="7"/>
              </w:rPr>
              <w:t>所以预计在设备安装过程中扬尘产生量较少，</w:t>
            </w:r>
            <w:r>
              <w:rPr>
                <w:spacing w:val="-41"/>
              </w:rPr>
              <w:t xml:space="preserve"> </w:t>
            </w:r>
            <w:r>
              <w:rPr>
                <w:spacing w:val="7"/>
              </w:rPr>
              <w:t>自然通风即可。</w:t>
            </w:r>
          </w:p>
          <w:p>
            <w:pPr>
              <w:pStyle w:val="TableText"/>
              <w:spacing w:before="161" w:line="408" w:lineRule="exact"/>
              <w:ind w:left="538"/>
            </w:pPr>
            <w:r>
              <w:rPr>
                <w:spacing w:val="11"/>
                <w:position w:val="15"/>
              </w:rPr>
              <w:t>（</w:t>
            </w:r>
            <w:r>
              <w:rPr>
                <w:rFonts w:ascii="Times New Roman" w:eastAsia="Times New Roman" w:hAnsi="Times New Roman" w:cs="Times New Roman"/>
                <w:spacing w:val="11"/>
                <w:position w:val="15"/>
              </w:rPr>
              <w:t>3</w:t>
            </w:r>
            <w:r>
              <w:rPr>
                <w:spacing w:val="11"/>
                <w:position w:val="15"/>
              </w:rPr>
              <w:t>）升压站安装过程产生少量的废弃材料，主</w:t>
            </w:r>
            <w:r>
              <w:rPr>
                <w:spacing w:val="10"/>
                <w:position w:val="15"/>
              </w:rPr>
              <w:t>要包括设备下脚料、破钢管、</w:t>
            </w:r>
          </w:p>
          <w:p>
            <w:pPr>
              <w:pStyle w:val="TableText"/>
              <w:spacing w:before="1" w:line="227" w:lineRule="auto"/>
              <w:ind w:left="108"/>
            </w:pPr>
            <w:r>
              <w:rPr>
                <w:spacing w:val="9"/>
              </w:rPr>
              <w:t>包装袋等，这些固废大部分可以回收利用，所以运送到指定地点堆放并回收利用。</w:t>
            </w:r>
          </w:p>
        </w:tc>
      </w:tr>
      <w:tr>
        <w:tblPrEx>
          <w:tblW w:w="8508" w:type="dxa"/>
          <w:tblInd w:w="7" w:type="dxa"/>
          <w:tblLayout w:type="fixed"/>
        </w:tblPrEx>
        <w:trPr>
          <w:trHeight w:val="6749"/>
        </w:trPr>
        <w:tc>
          <w:tcPr>
            <w:tcW w:w="781" w:type="dxa"/>
            <w:tcBorders>
              <w:top w:val="single" w:sz="2" w:space="0" w:color="000000"/>
              <w:right w:val="single" w:sz="2" w:space="0" w:color="00000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TableText"/>
              <w:spacing w:before="65" w:line="272" w:lineRule="exact"/>
              <w:ind w:left="178"/>
            </w:pPr>
            <w:r>
              <w:rPr>
                <w:spacing w:val="4"/>
                <w:position w:val="4"/>
              </w:rPr>
              <w:t>运营</w:t>
            </w:r>
          </w:p>
          <w:p>
            <w:pPr>
              <w:pStyle w:val="TableText"/>
              <w:spacing w:line="228" w:lineRule="auto"/>
              <w:ind w:left="181"/>
            </w:pPr>
            <w:r>
              <w:rPr>
                <w:spacing w:val="3"/>
              </w:rPr>
              <w:t>期环</w:t>
            </w:r>
          </w:p>
          <w:p>
            <w:pPr>
              <w:pStyle w:val="TableText"/>
              <w:spacing w:before="24" w:line="228" w:lineRule="auto"/>
              <w:ind w:left="179"/>
            </w:pPr>
            <w:r>
              <w:rPr>
                <w:spacing w:val="4"/>
              </w:rPr>
              <w:t>境影</w:t>
            </w:r>
          </w:p>
          <w:p>
            <w:pPr>
              <w:pStyle w:val="TableText"/>
              <w:spacing w:before="25" w:line="231" w:lineRule="auto"/>
              <w:ind w:left="189"/>
            </w:pPr>
            <w:r>
              <w:rPr>
                <w:spacing w:val="-1"/>
              </w:rPr>
              <w:t>响和</w:t>
            </w:r>
          </w:p>
          <w:p>
            <w:pPr>
              <w:pStyle w:val="TableText"/>
              <w:spacing w:before="21" w:line="228" w:lineRule="auto"/>
              <w:ind w:left="179"/>
            </w:pPr>
            <w:r>
              <w:rPr>
                <w:spacing w:val="4"/>
              </w:rPr>
              <w:t>保护</w:t>
            </w:r>
          </w:p>
          <w:p>
            <w:pPr>
              <w:pStyle w:val="TableText"/>
              <w:spacing w:before="26" w:line="228" w:lineRule="auto"/>
              <w:ind w:left="178"/>
            </w:pPr>
            <w:r>
              <w:rPr>
                <w:spacing w:val="4"/>
              </w:rPr>
              <w:t>措施</w:t>
            </w:r>
          </w:p>
        </w:tc>
        <w:tc>
          <w:tcPr>
            <w:tcW w:w="7727" w:type="dxa"/>
            <w:tcBorders>
              <w:top w:val="single" w:sz="2" w:space="0" w:color="000000"/>
              <w:left w:val="single" w:sz="2" w:space="0" w:color="000000"/>
            </w:tcBorders>
            <w:vAlign w:val="top"/>
          </w:tcPr>
          <w:p>
            <w:pPr>
              <w:pStyle w:val="TableText"/>
              <w:spacing w:before="156" w:line="228" w:lineRule="auto"/>
              <w:ind w:left="531"/>
            </w:pPr>
            <w:r>
              <w:rPr>
                <w:spacing w:val="8"/>
                <w14:textOutline w14:w="3795" w14:cap="sq">
                  <w14:solidFill>
                    <w14:srgbClr w14:val="000000"/>
                  </w14:solidFill>
                  <w14:prstDash w14:val="solid"/>
                  <w14:bevel/>
                </w14:textOutline>
              </w:rPr>
              <w:t>一、水环境分析</w:t>
            </w:r>
          </w:p>
          <w:p>
            <w:pPr>
              <w:pStyle w:val="TableText"/>
              <w:spacing w:before="161" w:line="227" w:lineRule="auto"/>
              <w:ind w:left="530"/>
            </w:pPr>
            <w:r>
              <w:rPr>
                <w:spacing w:val="9"/>
              </w:rPr>
              <w:t>工程建成投运后无废水产生，对周围水环境不会造成影响。</w:t>
            </w:r>
          </w:p>
          <w:p>
            <w:pPr>
              <w:pStyle w:val="TableText"/>
              <w:spacing w:before="164" w:line="228" w:lineRule="auto"/>
              <w:ind w:left="531"/>
            </w:pPr>
            <w:r>
              <w:rPr>
                <w:spacing w:val="9"/>
                <w14:textOutline w14:w="3795" w14:cap="sq">
                  <w14:solidFill>
                    <w14:srgbClr w14:val="000000"/>
                  </w14:solidFill>
                  <w14:prstDash w14:val="solid"/>
                  <w14:bevel/>
                </w14:textOutline>
              </w:rPr>
              <w:t>二、环境空气影响</w:t>
            </w:r>
          </w:p>
          <w:p>
            <w:pPr>
              <w:pStyle w:val="TableText"/>
              <w:spacing w:before="160" w:line="228" w:lineRule="auto"/>
              <w:ind w:left="530"/>
            </w:pPr>
            <w:r>
              <w:rPr>
                <w:spacing w:val="9"/>
              </w:rPr>
              <w:t>工程建成投运后无废气产生，对环境空气无影响。</w:t>
            </w:r>
          </w:p>
          <w:p>
            <w:pPr>
              <w:pStyle w:val="TableText"/>
              <w:spacing w:before="162" w:line="228" w:lineRule="auto"/>
              <w:ind w:left="528"/>
            </w:pPr>
            <w:r>
              <w:rPr>
                <w:spacing w:val="9"/>
                <w14:textOutline w14:w="3795" w14:cap="sq">
                  <w14:solidFill>
                    <w14:srgbClr w14:val="000000"/>
                  </w14:solidFill>
                  <w14:prstDash w14:val="solid"/>
                  <w14:bevel/>
                </w14:textOutline>
              </w:rPr>
              <w:t>三、声环境影响分析</w:t>
            </w:r>
          </w:p>
          <w:p>
            <w:pPr>
              <w:pStyle w:val="TableText"/>
              <w:spacing w:before="161" w:line="377" w:lineRule="auto"/>
              <w:ind w:left="112" w:right="102" w:firstLine="406"/>
              <w:jc w:val="both"/>
            </w:pPr>
            <w:r>
              <w:rPr>
                <w:spacing w:val="9"/>
              </w:rPr>
              <w:t>通过对本项目生产设备等噪声源进行统计、分析，以</w:t>
            </w:r>
            <w:r>
              <w:rPr>
                <w:spacing w:val="8"/>
              </w:rPr>
              <w:t>预测点为原点，选取坐标</w:t>
            </w:r>
            <w:r>
              <w:t xml:space="preserve"> </w:t>
            </w:r>
            <w:r>
              <w:rPr>
                <w:spacing w:val="8"/>
              </w:rPr>
              <w:t>系，并确定各噪声源的位置，将各噪声源视为半自由状态噪声源，按相应的预测模</w:t>
            </w:r>
            <w:r>
              <w:rPr>
                <w:spacing w:val="13"/>
              </w:rPr>
              <w:t xml:space="preserve"> </w:t>
            </w:r>
            <w:r>
              <w:rPr>
                <w:spacing w:val="8"/>
              </w:rPr>
              <w:t>式计算出噪声源在预测点处的声压级，同时与预测范围内环境背景值叠加，最终与</w:t>
            </w:r>
          </w:p>
          <w:p>
            <w:pPr>
              <w:pStyle w:val="TableText"/>
              <w:spacing w:before="1" w:line="226" w:lineRule="auto"/>
              <w:ind w:left="108"/>
            </w:pPr>
            <w:r>
              <w:rPr>
                <w:spacing w:val="8"/>
              </w:rPr>
              <w:t>相应标准限值比较进行声环境分析评价。</w:t>
            </w:r>
          </w:p>
          <w:p>
            <w:pPr>
              <w:pStyle w:val="TableText"/>
              <w:spacing w:before="162" w:line="228" w:lineRule="auto"/>
              <w:ind w:left="533"/>
            </w:pPr>
            <w:r>
              <w:rPr>
                <w:rFonts w:ascii="Times New Roman" w:eastAsia="Times New Roman" w:hAnsi="Times New Roman" w:cs="Times New Roman"/>
                <w:b/>
                <w:bCs/>
                <w:spacing w:val="5"/>
              </w:rPr>
              <w:t>1</w:t>
            </w:r>
            <w:r>
              <w:rPr>
                <w:rFonts w:ascii="Times New Roman" w:eastAsia="Times New Roman" w:hAnsi="Times New Roman" w:cs="Times New Roman"/>
                <w:b/>
                <w:bCs/>
                <w:spacing w:val="-26"/>
              </w:rPr>
              <w:t xml:space="preserve"> </w:t>
            </w:r>
            <w:r>
              <w:rPr>
                <w:spacing w:val="5"/>
                <w14:textOutline w14:w="3795" w14:cap="sq">
                  <w14:solidFill>
                    <w14:srgbClr w14:val="000000"/>
                  </w14:solidFill>
                  <w14:prstDash w14:val="solid"/>
                  <w14:bevel/>
                </w14:textOutline>
              </w:rPr>
              <w:t>、噪声预测模式</w:t>
            </w:r>
          </w:p>
          <w:p>
            <w:pPr>
              <w:pStyle w:val="TableText"/>
              <w:spacing w:before="164" w:line="228" w:lineRule="auto"/>
              <w:ind w:left="538"/>
            </w:pPr>
            <w:r>
              <w:rPr>
                <w:spacing w:val="7"/>
              </w:rPr>
              <w:t>（</w:t>
            </w:r>
            <w:r>
              <w:rPr>
                <w:rFonts w:ascii="Times New Roman" w:eastAsia="Times New Roman" w:hAnsi="Times New Roman" w:cs="Times New Roman"/>
                <w:spacing w:val="7"/>
              </w:rPr>
              <w:t>1</w:t>
            </w:r>
            <w:r>
              <w:rPr>
                <w:spacing w:val="7"/>
              </w:rPr>
              <w:t>）户外点源噪声衰减模式为：</w:t>
            </w:r>
          </w:p>
          <w:p>
            <w:pPr>
              <w:spacing w:before="58" w:line="458" w:lineRule="exact"/>
              <w:ind w:left="1591"/>
              <w:rPr>
                <w:rFonts w:ascii="Symbol" w:eastAsia="Symbol" w:hAnsi="Symbol" w:cs="Symbol"/>
                <w:sz w:val="37"/>
                <w:szCs w:val="37"/>
              </w:rPr>
            </w:pPr>
            <w:r>
              <w:rPr>
                <w:rFonts w:ascii="Times New Roman" w:eastAsia="Times New Roman" w:hAnsi="Times New Roman" w:cs="Times New Roman"/>
                <w:i/>
                <w:iCs/>
                <w:spacing w:val="-3"/>
                <w:position w:val="7"/>
                <w:sz w:val="23"/>
                <w:szCs w:val="23"/>
              </w:rPr>
              <w:t>L</w:t>
            </w:r>
            <w:r>
              <w:rPr>
                <w:rFonts w:ascii="Times New Roman" w:eastAsia="Times New Roman" w:hAnsi="Times New Roman" w:cs="Times New Roman"/>
                <w:i/>
                <w:iCs/>
                <w:spacing w:val="-3"/>
                <w:position w:val="2"/>
                <w:sz w:val="13"/>
                <w:szCs w:val="13"/>
              </w:rPr>
              <w:t xml:space="preserve">p  </w:t>
            </w:r>
            <w:r>
              <w:rPr>
                <w:rFonts w:ascii="Symbol" w:eastAsia="Symbol" w:hAnsi="Symbol" w:cs="Symbol"/>
                <w:spacing w:val="-3"/>
                <w:position w:val="5"/>
                <w:sz w:val="31"/>
                <w:szCs w:val="31"/>
              </w:rPr>
              <w:t>(</w:t>
            </w:r>
            <w:r>
              <w:rPr>
                <w:rFonts w:ascii="Times New Roman" w:eastAsia="Times New Roman" w:hAnsi="Times New Roman" w:cs="Times New Roman"/>
                <w:i/>
                <w:iCs/>
                <w:spacing w:val="-3"/>
                <w:position w:val="7"/>
                <w:sz w:val="23"/>
                <w:szCs w:val="23"/>
              </w:rPr>
              <w:t>r</w:t>
            </w:r>
            <w:r>
              <w:rPr>
                <w:rFonts w:ascii="Times New Roman" w:eastAsia="Times New Roman" w:hAnsi="Times New Roman" w:cs="Times New Roman"/>
                <w:i/>
                <w:iCs/>
                <w:spacing w:val="-15"/>
                <w:position w:val="7"/>
                <w:sz w:val="23"/>
                <w:szCs w:val="23"/>
              </w:rPr>
              <w:t xml:space="preserve"> </w:t>
            </w:r>
            <w:r>
              <w:rPr>
                <w:rFonts w:ascii="Symbol" w:eastAsia="Symbol" w:hAnsi="Symbol" w:cs="Symbol"/>
                <w:spacing w:val="-3"/>
                <w:position w:val="5"/>
                <w:sz w:val="31"/>
                <w:szCs w:val="31"/>
              </w:rPr>
              <w:t>)</w:t>
            </w:r>
            <w:r>
              <w:rPr>
                <w:rFonts w:ascii="Symbol" w:eastAsia="Symbol" w:hAnsi="Symbol" w:cs="Symbol"/>
                <w:spacing w:val="-19"/>
                <w:position w:val="5"/>
                <w:sz w:val="31"/>
                <w:szCs w:val="31"/>
              </w:rPr>
              <w:t xml:space="preserve"> </w:t>
            </w:r>
            <w:r>
              <w:rPr>
                <w:rFonts w:ascii="Symbol" w:eastAsia="Symbol" w:hAnsi="Symbol" w:cs="Symbol"/>
                <w:spacing w:val="-3"/>
                <w:position w:val="7"/>
                <w:sz w:val="23"/>
                <w:szCs w:val="23"/>
              </w:rPr>
              <w:t xml:space="preserve">= </w:t>
            </w:r>
            <w:r>
              <w:rPr>
                <w:rFonts w:ascii="Times New Roman" w:eastAsia="Times New Roman" w:hAnsi="Times New Roman" w:cs="Times New Roman"/>
                <w:i/>
                <w:iCs/>
                <w:spacing w:val="-3"/>
                <w:position w:val="7"/>
                <w:sz w:val="23"/>
                <w:szCs w:val="23"/>
              </w:rPr>
              <w:t>L</w:t>
            </w:r>
            <w:r>
              <w:rPr>
                <w:rFonts w:ascii="Times New Roman" w:eastAsia="Times New Roman" w:hAnsi="Times New Roman" w:cs="Times New Roman"/>
                <w:i/>
                <w:iCs/>
                <w:spacing w:val="-3"/>
                <w:position w:val="2"/>
                <w:sz w:val="13"/>
                <w:szCs w:val="13"/>
              </w:rPr>
              <w:t xml:space="preserve">p  </w:t>
            </w:r>
            <w:r>
              <w:rPr>
                <w:rFonts w:ascii="Symbol" w:eastAsia="Symbol" w:hAnsi="Symbol" w:cs="Symbol"/>
                <w:spacing w:val="-3"/>
                <w:position w:val="5"/>
                <w:sz w:val="31"/>
                <w:szCs w:val="31"/>
              </w:rPr>
              <w:t>(</w:t>
            </w:r>
            <w:r>
              <w:rPr>
                <w:rFonts w:ascii="Times New Roman" w:eastAsia="Times New Roman" w:hAnsi="Times New Roman" w:cs="Times New Roman"/>
                <w:i/>
                <w:iCs/>
                <w:spacing w:val="-3"/>
                <w:position w:val="7"/>
                <w:sz w:val="23"/>
                <w:szCs w:val="23"/>
              </w:rPr>
              <w:t>r</w:t>
            </w:r>
            <w:r>
              <w:rPr>
                <w:rFonts w:ascii="Times New Roman" w:eastAsia="Times New Roman" w:hAnsi="Times New Roman" w:cs="Times New Roman"/>
                <w:spacing w:val="-3"/>
                <w:position w:val="2"/>
                <w:sz w:val="13"/>
                <w:szCs w:val="13"/>
              </w:rPr>
              <w:t>0</w:t>
            </w:r>
            <w:r>
              <w:rPr>
                <w:rFonts w:ascii="Times New Roman" w:eastAsia="Times New Roman" w:hAnsi="Times New Roman" w:cs="Times New Roman"/>
                <w:spacing w:val="13"/>
                <w:w w:val="101"/>
                <w:position w:val="2"/>
                <w:sz w:val="13"/>
                <w:szCs w:val="13"/>
              </w:rPr>
              <w:t xml:space="preserve"> </w:t>
            </w:r>
            <w:r>
              <w:rPr>
                <w:rFonts w:ascii="Symbol" w:eastAsia="Symbol" w:hAnsi="Symbol" w:cs="Symbol"/>
                <w:spacing w:val="-3"/>
                <w:position w:val="5"/>
                <w:sz w:val="31"/>
                <w:szCs w:val="31"/>
              </w:rPr>
              <w:t>)</w:t>
            </w:r>
            <w:r>
              <w:rPr>
                <w:rFonts w:ascii="Symbol" w:eastAsia="Symbol" w:hAnsi="Symbol" w:cs="Symbol"/>
                <w:spacing w:val="-34"/>
                <w:position w:val="5"/>
                <w:sz w:val="31"/>
                <w:szCs w:val="31"/>
              </w:rPr>
              <w:t xml:space="preserve"> </w:t>
            </w:r>
            <w:r>
              <w:rPr>
                <w:rFonts w:ascii="Symbol" w:eastAsia="Symbol" w:hAnsi="Symbol" w:cs="Symbol"/>
                <w:spacing w:val="-3"/>
                <w:position w:val="7"/>
                <w:sz w:val="23"/>
                <w:szCs w:val="23"/>
              </w:rPr>
              <w:t>-</w:t>
            </w:r>
            <w:r>
              <w:rPr>
                <w:rFonts w:ascii="Symbol" w:eastAsia="Symbol" w:hAnsi="Symbol" w:cs="Symbol"/>
                <w:spacing w:val="-13"/>
                <w:position w:val="7"/>
                <w:sz w:val="23"/>
                <w:szCs w:val="23"/>
              </w:rPr>
              <w:t xml:space="preserve"> </w:t>
            </w:r>
            <w:r>
              <w:rPr>
                <w:rFonts w:ascii="Symbol" w:eastAsia="Symbol" w:hAnsi="Symbol" w:cs="Symbol"/>
                <w:spacing w:val="2"/>
                <w:position w:val="5"/>
                <w:sz w:val="37"/>
                <w:szCs w:val="37"/>
              </w:rPr>
              <w:t>(</w:t>
            </w:r>
            <w:r>
              <w:rPr>
                <w:rFonts w:ascii="Times New Roman" w:eastAsia="Times New Roman" w:hAnsi="Times New Roman" w:cs="Times New Roman"/>
                <w:i/>
                <w:iCs/>
                <w:position w:val="7"/>
                <w:sz w:val="23"/>
                <w:szCs w:val="23"/>
              </w:rPr>
              <w:t>A</w:t>
            </w:r>
            <w:r>
              <w:rPr>
                <w:rFonts w:ascii="Times New Roman" w:eastAsia="Times New Roman" w:hAnsi="Times New Roman" w:cs="Times New Roman"/>
                <w:i/>
                <w:iCs/>
                <w:position w:val="2"/>
                <w:sz w:val="13"/>
                <w:szCs w:val="13"/>
              </w:rPr>
              <w:t>div</w:t>
            </w:r>
            <w:r>
              <w:rPr>
                <w:rFonts w:ascii="Times New Roman" w:eastAsia="Times New Roman" w:hAnsi="Times New Roman" w:cs="Times New Roman"/>
                <w:i/>
                <w:iCs/>
                <w:spacing w:val="2"/>
                <w:position w:val="2"/>
                <w:sz w:val="13"/>
                <w:szCs w:val="13"/>
              </w:rPr>
              <w:t xml:space="preserve">  </w:t>
            </w:r>
            <w:r>
              <w:rPr>
                <w:rFonts w:ascii="Symbol" w:eastAsia="Symbol" w:hAnsi="Symbol" w:cs="Symbol"/>
                <w:spacing w:val="2"/>
                <w:position w:val="7"/>
                <w:sz w:val="23"/>
                <w:szCs w:val="23"/>
              </w:rPr>
              <w:t xml:space="preserve">+ </w:t>
            </w:r>
            <w:r>
              <w:rPr>
                <w:rFonts w:ascii="Times New Roman" w:eastAsia="Times New Roman" w:hAnsi="Times New Roman" w:cs="Times New Roman"/>
                <w:i/>
                <w:iCs/>
                <w:position w:val="7"/>
                <w:sz w:val="23"/>
                <w:szCs w:val="23"/>
              </w:rPr>
              <w:t>A</w:t>
            </w:r>
            <w:r>
              <w:rPr>
                <w:rFonts w:ascii="Times New Roman" w:eastAsia="Times New Roman" w:hAnsi="Times New Roman" w:cs="Times New Roman"/>
                <w:i/>
                <w:iCs/>
                <w:position w:val="2"/>
                <w:sz w:val="13"/>
                <w:szCs w:val="13"/>
              </w:rPr>
              <w:t>atm</w:t>
            </w:r>
            <w:r>
              <w:rPr>
                <w:rFonts w:ascii="Times New Roman" w:eastAsia="Times New Roman" w:hAnsi="Times New Roman" w:cs="Times New Roman"/>
                <w:i/>
                <w:iCs/>
                <w:spacing w:val="2"/>
                <w:position w:val="2"/>
                <w:sz w:val="13"/>
                <w:szCs w:val="13"/>
              </w:rPr>
              <w:t xml:space="preserve">  </w:t>
            </w:r>
            <w:r>
              <w:rPr>
                <w:rFonts w:ascii="Symbol" w:eastAsia="Symbol" w:hAnsi="Symbol" w:cs="Symbol"/>
                <w:spacing w:val="2"/>
                <w:position w:val="7"/>
                <w:sz w:val="23"/>
                <w:szCs w:val="23"/>
              </w:rPr>
              <w:t xml:space="preserve">+ </w:t>
            </w:r>
            <w:r>
              <w:rPr>
                <w:rFonts w:ascii="Times New Roman" w:eastAsia="Times New Roman" w:hAnsi="Times New Roman" w:cs="Times New Roman"/>
                <w:i/>
                <w:iCs/>
                <w:position w:val="7"/>
                <w:sz w:val="23"/>
                <w:szCs w:val="23"/>
              </w:rPr>
              <w:t>A</w:t>
            </w:r>
            <w:r>
              <w:rPr>
                <w:rFonts w:ascii="Times New Roman" w:eastAsia="Times New Roman" w:hAnsi="Times New Roman" w:cs="Times New Roman"/>
                <w:i/>
                <w:iCs/>
                <w:position w:val="2"/>
                <w:sz w:val="13"/>
                <w:szCs w:val="13"/>
              </w:rPr>
              <w:t>bar</w:t>
            </w:r>
            <w:r>
              <w:rPr>
                <w:rFonts w:ascii="Times New Roman" w:eastAsia="Times New Roman" w:hAnsi="Times New Roman" w:cs="Times New Roman"/>
                <w:i/>
                <w:iCs/>
                <w:spacing w:val="2"/>
                <w:position w:val="2"/>
                <w:sz w:val="13"/>
                <w:szCs w:val="13"/>
              </w:rPr>
              <w:t xml:space="preserve">  </w:t>
            </w:r>
            <w:r>
              <w:rPr>
                <w:rFonts w:ascii="Symbol" w:eastAsia="Symbol" w:hAnsi="Symbol" w:cs="Symbol"/>
                <w:spacing w:val="2"/>
                <w:position w:val="7"/>
                <w:sz w:val="23"/>
                <w:szCs w:val="23"/>
              </w:rPr>
              <w:t xml:space="preserve">+ </w:t>
            </w:r>
            <w:r>
              <w:rPr>
                <w:rFonts w:ascii="Times New Roman" w:eastAsia="Times New Roman" w:hAnsi="Times New Roman" w:cs="Times New Roman"/>
                <w:i/>
                <w:iCs/>
                <w:position w:val="7"/>
                <w:sz w:val="23"/>
                <w:szCs w:val="23"/>
              </w:rPr>
              <w:t>A</w:t>
            </w:r>
            <w:r>
              <w:rPr>
                <w:rFonts w:ascii="Times New Roman" w:eastAsia="Times New Roman" w:hAnsi="Times New Roman" w:cs="Times New Roman"/>
                <w:i/>
                <w:iCs/>
                <w:position w:val="2"/>
                <w:sz w:val="13"/>
                <w:szCs w:val="13"/>
              </w:rPr>
              <w:t>gr</w:t>
            </w:r>
            <w:r>
              <w:rPr>
                <w:rFonts w:ascii="Times New Roman" w:eastAsia="Times New Roman" w:hAnsi="Times New Roman" w:cs="Times New Roman"/>
                <w:i/>
                <w:iCs/>
                <w:spacing w:val="2"/>
                <w:position w:val="2"/>
                <w:sz w:val="13"/>
                <w:szCs w:val="13"/>
              </w:rPr>
              <w:t xml:space="preserve">  </w:t>
            </w:r>
            <w:r>
              <w:rPr>
                <w:rFonts w:ascii="Symbol" w:eastAsia="Symbol" w:hAnsi="Symbol" w:cs="Symbol"/>
                <w:spacing w:val="2"/>
                <w:position w:val="7"/>
                <w:sz w:val="23"/>
                <w:szCs w:val="23"/>
              </w:rPr>
              <w:t xml:space="preserve">+ </w:t>
            </w:r>
            <w:r>
              <w:rPr>
                <w:rFonts w:ascii="Times New Roman" w:eastAsia="Times New Roman" w:hAnsi="Times New Roman" w:cs="Times New Roman"/>
                <w:i/>
                <w:iCs/>
                <w:position w:val="7"/>
                <w:sz w:val="23"/>
                <w:szCs w:val="23"/>
              </w:rPr>
              <w:t>A</w:t>
            </w:r>
            <w:r>
              <w:rPr>
                <w:rFonts w:ascii="Times New Roman" w:eastAsia="Times New Roman" w:hAnsi="Times New Roman" w:cs="Times New Roman"/>
                <w:i/>
                <w:iCs/>
                <w:position w:val="2"/>
                <w:sz w:val="13"/>
                <w:szCs w:val="13"/>
              </w:rPr>
              <w:t>misc</w:t>
            </w:r>
            <w:r>
              <w:rPr>
                <w:rFonts w:ascii="Times New Roman" w:eastAsia="Times New Roman" w:hAnsi="Times New Roman" w:cs="Times New Roman"/>
                <w:i/>
                <w:iCs/>
                <w:spacing w:val="16"/>
                <w:w w:val="101"/>
                <w:position w:val="2"/>
                <w:sz w:val="13"/>
                <w:szCs w:val="13"/>
              </w:rPr>
              <w:t xml:space="preserve"> </w:t>
            </w:r>
            <w:r>
              <w:rPr>
                <w:rFonts w:ascii="Symbol" w:eastAsia="Symbol" w:hAnsi="Symbol" w:cs="Symbol"/>
                <w:spacing w:val="2"/>
                <w:position w:val="5"/>
                <w:sz w:val="37"/>
                <w:szCs w:val="37"/>
              </w:rPr>
              <w:t>)</w:t>
            </w:r>
          </w:p>
          <w:p>
            <w:pPr>
              <w:pStyle w:val="TableText"/>
              <w:spacing w:before="128" w:line="241" w:lineRule="auto"/>
              <w:ind w:left="522"/>
            </w:pPr>
            <w:r>
              <w:pict>
                <v:shapetype id="_x0000_t202" coordsize="21600,21600" o:spt="202" path="m,l,21600r21600,l21600,xe">
                  <v:stroke joinstyle="miter"/>
                  <v:path gradientshapeok="t" o:connecttype="rect"/>
                </v:shapetype>
                <v:shape id="_x0000_s1025" type="#_x0000_t202" style="width:6.6pt;height:7.05pt;margin-top:21.6pt;margin-left:63.48pt;position:absolute;z-index:251658240" filled="f" stroked="f">
                  <o:lock v:ext="edit" aspectratio="f"/>
                  <v:textbox inset="0,0,0,0">
                    <w:txbxContent>
                      <w:p>
                        <w:pPr>
                          <w:spacing w:before="20" w:line="100" w:lineRule="exact"/>
                          <w:ind w:left="20"/>
                          <w:rPr>
                            <w:rFonts w:ascii="Times New Roman" w:eastAsia="Times New Roman" w:hAnsi="Times New Roman" w:cs="Times New Roman"/>
                            <w:sz w:val="15"/>
                            <w:szCs w:val="15"/>
                          </w:rPr>
                        </w:pPr>
                        <w:r>
                          <w:rPr>
                            <w:rFonts w:ascii="Times New Roman" w:eastAsia="Times New Roman" w:hAnsi="Times New Roman" w:cs="Times New Roman"/>
                            <w:i/>
                            <w:iCs/>
                            <w:spacing w:val="16"/>
                            <w:position w:val="1"/>
                            <w:sz w:val="15"/>
                            <w:szCs w:val="15"/>
                          </w:rPr>
                          <w:t>p</w:t>
                        </w:r>
                      </w:p>
                    </w:txbxContent>
                  </v:textbox>
                </v:shape>
              </w:pict>
            </w:r>
            <w:r>
              <w:rPr>
                <w:spacing w:val="5"/>
              </w:rPr>
              <w:t>式中：</w:t>
            </w:r>
            <w:r>
              <w:rPr>
                <w:spacing w:val="-55"/>
              </w:rPr>
              <w:t xml:space="preserve"> </w:t>
            </w:r>
            <w:r>
              <w:rPr>
                <w:rFonts w:ascii="Times New Roman" w:eastAsia="Times New Roman" w:hAnsi="Times New Roman" w:cs="Times New Roman"/>
                <w:i/>
                <w:iCs/>
                <w:spacing w:val="5"/>
                <w:position w:val="1"/>
                <w:sz w:val="26"/>
                <w:szCs w:val="26"/>
              </w:rPr>
              <w:t>L</w:t>
            </w:r>
            <w:r>
              <w:rPr>
                <w:rFonts w:ascii="Times New Roman" w:eastAsia="Times New Roman" w:hAnsi="Times New Roman" w:cs="Times New Roman"/>
                <w:i/>
                <w:iCs/>
                <w:spacing w:val="36"/>
                <w:position w:val="1"/>
                <w:sz w:val="26"/>
                <w:szCs w:val="26"/>
              </w:rPr>
              <w:t xml:space="preserve"> </w:t>
            </w:r>
            <w:r>
              <w:rPr>
                <w:rFonts w:ascii="Symbol" w:eastAsia="Symbol" w:hAnsi="Symbol" w:cs="Symbol"/>
                <w:spacing w:val="5"/>
                <w:sz w:val="34"/>
                <w:szCs w:val="34"/>
              </w:rPr>
              <w:t>(</w:t>
            </w:r>
            <w:r>
              <w:rPr>
                <w:rFonts w:ascii="Times New Roman" w:eastAsia="Times New Roman" w:hAnsi="Times New Roman" w:cs="Times New Roman"/>
                <w:i/>
                <w:iCs/>
                <w:spacing w:val="5"/>
                <w:position w:val="1"/>
                <w:sz w:val="26"/>
                <w:szCs w:val="26"/>
              </w:rPr>
              <w:t>r</w:t>
            </w:r>
            <w:r>
              <w:rPr>
                <w:rFonts w:ascii="Symbol" w:eastAsia="Symbol" w:hAnsi="Symbol" w:cs="Symbol"/>
                <w:spacing w:val="5"/>
                <w:sz w:val="34"/>
                <w:szCs w:val="34"/>
              </w:rPr>
              <w:t>)</w:t>
            </w:r>
            <w:r>
              <w:rPr>
                <w:rFonts w:ascii="Times New Roman" w:eastAsia="Times New Roman" w:hAnsi="Times New Roman" w:cs="Times New Roman"/>
                <w:spacing w:val="5"/>
              </w:rPr>
              <w:t>——</w:t>
            </w:r>
            <w:r>
              <w:rPr>
                <w:rFonts w:ascii="Times New Roman" w:eastAsia="Times New Roman" w:hAnsi="Times New Roman" w:cs="Times New Roman"/>
                <w:spacing w:val="-31"/>
              </w:rPr>
              <w:t xml:space="preserve"> </w:t>
            </w:r>
            <w:r>
              <w:rPr>
                <w:spacing w:val="5"/>
              </w:rPr>
              <w:t>点声源在预测点产生的倍频带声</w:t>
            </w:r>
            <w:r>
              <w:rPr>
                <w:spacing w:val="4"/>
              </w:rPr>
              <w:t>压级；</w:t>
            </w:r>
          </w:p>
          <w:p>
            <w:pPr>
              <w:pStyle w:val="TableText"/>
              <w:spacing w:before="152"/>
              <w:ind w:left="549"/>
            </w:pPr>
            <w:r>
              <w:rPr>
                <w:rFonts w:ascii="Times New Roman" w:eastAsia="Times New Roman" w:hAnsi="Times New Roman" w:cs="Times New Roman"/>
                <w:i/>
                <w:iCs/>
                <w:w w:val="91"/>
                <w:position w:val="1"/>
                <w:sz w:val="26"/>
                <w:szCs w:val="26"/>
              </w:rPr>
              <w:t>L</w:t>
            </w:r>
            <w:r>
              <w:rPr>
                <w:rFonts w:ascii="Times New Roman" w:eastAsia="Times New Roman" w:hAnsi="Times New Roman" w:cs="Times New Roman"/>
                <w:i/>
                <w:iCs/>
                <w:w w:val="91"/>
                <w:position w:val="-5"/>
                <w:sz w:val="15"/>
                <w:szCs w:val="15"/>
              </w:rPr>
              <w:t>p</w:t>
            </w:r>
            <w:r>
              <w:rPr>
                <w:rFonts w:ascii="Times New Roman" w:eastAsia="Times New Roman" w:hAnsi="Times New Roman" w:cs="Times New Roman"/>
                <w:i/>
                <w:iCs/>
                <w:spacing w:val="31"/>
                <w:position w:val="-5"/>
                <w:sz w:val="15"/>
                <w:szCs w:val="15"/>
              </w:rPr>
              <w:t xml:space="preserve"> </w:t>
            </w:r>
            <w:r>
              <w:rPr>
                <w:rFonts w:ascii="Symbol" w:eastAsia="Symbol" w:hAnsi="Symbol" w:cs="Symbol"/>
                <w:w w:val="91"/>
                <w:sz w:val="34"/>
                <w:szCs w:val="34"/>
              </w:rPr>
              <w:t>(</w:t>
            </w:r>
            <w:r>
              <w:rPr>
                <w:rFonts w:ascii="Times New Roman" w:eastAsia="Times New Roman" w:hAnsi="Times New Roman" w:cs="Times New Roman"/>
                <w:i/>
                <w:iCs/>
                <w:w w:val="91"/>
                <w:position w:val="1"/>
                <w:sz w:val="26"/>
                <w:szCs w:val="26"/>
              </w:rPr>
              <w:t>r</w:t>
            </w:r>
            <w:r>
              <w:rPr>
                <w:rFonts w:ascii="Times New Roman" w:eastAsia="Times New Roman" w:hAnsi="Times New Roman" w:cs="Times New Roman"/>
                <w:w w:val="91"/>
                <w:position w:val="-5"/>
                <w:sz w:val="15"/>
                <w:szCs w:val="15"/>
              </w:rPr>
              <w:t>0</w:t>
            </w:r>
            <w:r>
              <w:rPr>
                <w:rFonts w:ascii="Times New Roman" w:eastAsia="Times New Roman" w:hAnsi="Times New Roman" w:cs="Times New Roman"/>
                <w:spacing w:val="4"/>
                <w:position w:val="-5"/>
                <w:sz w:val="15"/>
                <w:szCs w:val="15"/>
              </w:rPr>
              <w:t xml:space="preserve"> </w:t>
            </w:r>
            <w:r>
              <w:rPr>
                <w:rFonts w:ascii="Symbol" w:eastAsia="Symbol" w:hAnsi="Symbol" w:cs="Symbol"/>
                <w:spacing w:val="5"/>
                <w:sz w:val="34"/>
                <w:szCs w:val="34"/>
              </w:rPr>
              <w:t>)</w:t>
            </w:r>
            <w:r>
              <w:rPr>
                <w:rFonts w:ascii="Symbol" w:eastAsia="Symbol" w:hAnsi="Symbol" w:cs="Symbol"/>
                <w:spacing w:val="-54"/>
                <w:sz w:val="34"/>
                <w:szCs w:val="34"/>
              </w:rPr>
              <w:t xml:space="preserve"> </w:t>
            </w:r>
            <w:r>
              <w:rPr>
                <w:rFonts w:ascii="Times New Roman" w:eastAsia="Times New Roman" w:hAnsi="Times New Roman" w:cs="Times New Roman"/>
                <w:spacing w:val="5"/>
              </w:rPr>
              <w:t>——</w:t>
            </w:r>
            <w:r>
              <w:rPr>
                <w:spacing w:val="5"/>
              </w:rPr>
              <w:t>参考位置</w:t>
            </w:r>
            <w:r>
              <w:rPr>
                <w:spacing w:val="-43"/>
              </w:rPr>
              <w:t xml:space="preserve"> </w:t>
            </w:r>
            <w:r>
              <w:rPr>
                <w:rFonts w:ascii="Times New Roman" w:eastAsia="Times New Roman" w:hAnsi="Times New Roman" w:cs="Times New Roman"/>
                <w:spacing w:val="5"/>
              </w:rPr>
              <w:t>r</w:t>
            </w:r>
            <w:r>
              <w:rPr>
                <w:rFonts w:ascii="Times New Roman" w:eastAsia="Times New Roman" w:hAnsi="Times New Roman" w:cs="Times New Roman"/>
                <w:spacing w:val="5"/>
                <w:position w:val="-1"/>
                <w:sz w:val="13"/>
                <w:szCs w:val="13"/>
              </w:rPr>
              <w:t>0</w:t>
            </w:r>
            <w:r>
              <w:rPr>
                <w:rFonts w:ascii="Times New Roman" w:eastAsia="Times New Roman" w:hAnsi="Times New Roman" w:cs="Times New Roman"/>
                <w:spacing w:val="14"/>
                <w:w w:val="102"/>
                <w:position w:val="-1"/>
                <w:sz w:val="13"/>
                <w:szCs w:val="13"/>
              </w:rPr>
              <w:t xml:space="preserve"> </w:t>
            </w:r>
            <w:r>
              <w:rPr>
                <w:spacing w:val="5"/>
              </w:rPr>
              <w:t>处的倍频带声压级；</w:t>
            </w:r>
          </w:p>
          <w:p>
            <w:pPr>
              <w:pStyle w:val="TableText"/>
              <w:spacing w:before="220" w:line="228" w:lineRule="auto"/>
              <w:ind w:left="511"/>
            </w:pPr>
            <w:r>
              <w:rPr>
                <w:rFonts w:ascii="Times New Roman" w:eastAsia="Times New Roman" w:hAnsi="Times New Roman" w:cs="Times New Roman"/>
                <w:spacing w:val="8"/>
              </w:rPr>
              <w:t>r——</w:t>
            </w:r>
            <w:r>
              <w:rPr>
                <w:spacing w:val="8"/>
              </w:rPr>
              <w:t>预测点距声源的距离，</w:t>
            </w:r>
            <w:r>
              <w:rPr>
                <w:rFonts w:ascii="Times New Roman" w:eastAsia="Times New Roman" w:hAnsi="Times New Roman" w:cs="Times New Roman"/>
                <w:spacing w:val="8"/>
              </w:rPr>
              <w:t>m</w:t>
            </w:r>
            <w:r>
              <w:rPr>
                <w:spacing w:val="8"/>
              </w:rPr>
              <w:t>；</w:t>
            </w:r>
          </w:p>
        </w:tc>
      </w:tr>
    </w:tbl>
    <w:p>
      <w:pPr>
        <w:sectPr>
          <w:footerReference w:type="default" r:id="rId37"/>
          <w:pgSz w:w="11907" w:h="16840"/>
          <w:pgMar w:top="1431" w:right="1692" w:bottom="1034" w:left="1691" w:header="0" w:footer="847" w:gutter="0"/>
          <w:pgNumType w:start="30"/>
          <w:cols w:space="708"/>
        </w:sectPr>
      </w:pPr>
    </w:p>
    <w:p>
      <w:pPr>
        <w:pStyle w:val="BodyText"/>
      </w:pPr>
    </w:p>
    <w:p>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38" w:history="1">
        <w:r>
          <w:rPr>
            <w:rFonts w:ascii="SimSun" w:eastAsia="SimSun" w:hAnsi="SimSun" w:cs="SimSun"/>
            <w:b/>
            <w:bCs/>
            <w:noProof w:val="0"/>
            <w:snapToGrid/>
            <w:color w:val="0000EE"/>
            <w:kern w:val="0"/>
            <w:sz w:val="30"/>
            <w:szCs w:val="30"/>
            <w:u w:val="single" w:color="0000EE"/>
          </w:rPr>
          <w:t>https://d.book118.com/518056110042006023</w:t>
        </w:r>
      </w:hyperlink>
    </w:p>
    <w:p/>
    <w:sectPr>
      <w:footerReference w:type="default" r:id="rId39"/>
      <w:type w:val="nextPage"/>
      <w:pgSz w:w="11907" w:h="16840"/>
      <w:pgMar w:top="1431" w:right="1692" w:bottom="1034" w:left="1691" w:header="0" w:footer="847" w:gutter="0"/>
      <w:pgNumType w:start="31"/>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1" w:lineRule="auto"/>
      <w:ind w:left="4381"/>
      <w:rPr>
        <w:rFonts w:ascii="Times New Roman" w:eastAsia="Times New Roman" w:hAnsi="Times New Roman" w:cs="Times New Roman"/>
        <w:sz w:val="20"/>
        <w:szCs w:val="20"/>
      </w:rPr>
    </w:pPr>
    <w:r>
      <w:rPr>
        <w:rFonts w:ascii="Times New Roman" w:eastAsia="Times New Roman" w:hAnsi="Times New Roman" w:cs="Times New Roman"/>
        <w:sz w:val="20"/>
        <w:szCs w:val="20"/>
      </w:rPr>
      <w:t>I</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1" w:lineRule="auto"/>
      <w:ind w:left="449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1" w:lineRule="auto"/>
      <w:ind w:left="449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501"/>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501"/>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1" w:lineRule="auto"/>
      <w:ind w:left="4500"/>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1" w:lineRule="auto"/>
      <w:ind w:left="4500"/>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505"/>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6392"/>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6392"/>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6358"/>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232"/>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181"/>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181"/>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181"/>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12</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181"/>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12</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181"/>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13</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181"/>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13</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181"/>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14</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181"/>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15</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181"/>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232"/>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212"/>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212"/>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216"/>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216"/>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49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449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Arial" w:eastAsia="Arial" w:hAnsi="Arial" w:cs="Arial"/>
      <w:sz w:val="21"/>
      <w:szCs w:val="21"/>
      <w:lang w:val="en-US" w:eastAsia="en-US" w:bidi="ar-SA"/>
    </w:rPr>
  </w:style>
  <w:style w:type="paragraph" w:customStyle="1" w:styleId="TableText">
    <w:name w:val="Table Text"/>
    <w:basedOn w:val="Normal"/>
    <w:semiHidden/>
    <w:qFormat/>
    <w:rPr>
      <w:rFonts w:ascii="SimSun" w:eastAsia="SimSun" w:hAnsi="SimSun" w:cs="SimSun"/>
      <w:sz w:val="20"/>
      <w:szCs w:val="20"/>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 w:type="table" w:customStyle="1" w:styleId="TableNormal3">
    <w:name w:val="Table Normal_3"/>
    <w:semiHidden/>
    <w:unhideWhenUsed/>
    <w:qFormat/>
    <w:tblPr>
      <w:tblCellMar>
        <w:top w:w="0" w:type="dxa"/>
        <w:left w:w="0" w:type="dxa"/>
        <w:bottom w:w="0" w:type="dxa"/>
        <w:right w:w="0" w:type="dxa"/>
      </w:tblCellMar>
    </w:tblPr>
  </w:style>
  <w:style w:type="table" w:customStyle="1" w:styleId="TableNormal4">
    <w:name w:val="Table Normal_4"/>
    <w:semiHidden/>
    <w:unhideWhenUsed/>
    <w:qFormat/>
    <w:tblPr>
      <w:tblCellMar>
        <w:top w:w="0" w:type="dxa"/>
        <w:left w:w="0" w:type="dxa"/>
        <w:bottom w:w="0" w:type="dxa"/>
        <w:right w:w="0" w:type="dxa"/>
      </w:tblCellMar>
    </w:tblPr>
  </w:style>
  <w:style w:type="table" w:customStyle="1" w:styleId="TableNormal5">
    <w:name w:val="Table Normal_5"/>
    <w:semiHidden/>
    <w:unhideWhenUsed/>
    <w:qFormat/>
    <w:tblPr>
      <w:tblCellMar>
        <w:top w:w="0" w:type="dxa"/>
        <w:left w:w="0" w:type="dxa"/>
        <w:bottom w:w="0" w:type="dxa"/>
        <w:right w:w="0" w:type="dxa"/>
      </w:tblCellMar>
    </w:tblPr>
  </w:style>
  <w:style w:type="table" w:customStyle="1" w:styleId="TableNormal6">
    <w:name w:val="Table Normal_6"/>
    <w:semiHidden/>
    <w:unhideWhenUsed/>
    <w:qFormat/>
    <w:tblPr>
      <w:tblCellMar>
        <w:top w:w="0" w:type="dxa"/>
        <w:left w:w="0" w:type="dxa"/>
        <w:bottom w:w="0" w:type="dxa"/>
        <w:right w:w="0" w:type="dxa"/>
      </w:tblCellMar>
    </w:tblPr>
  </w:style>
  <w:style w:type="table" w:customStyle="1" w:styleId="TableNormal7">
    <w:name w:val="Table Normal_7"/>
    <w:semiHidden/>
    <w:unhideWhenUsed/>
    <w:qFormat/>
    <w:tblPr>
      <w:tblCellMar>
        <w:top w:w="0" w:type="dxa"/>
        <w:left w:w="0" w:type="dxa"/>
        <w:bottom w:w="0" w:type="dxa"/>
        <w:right w:w="0" w:type="dxa"/>
      </w:tblCellMar>
    </w:tblPr>
  </w:style>
  <w:style w:type="table" w:customStyle="1" w:styleId="TableNormal8">
    <w:name w:val="Table Normal_8"/>
    <w:semiHidden/>
    <w:unhideWhenUsed/>
    <w:qFormat/>
    <w:tblPr>
      <w:tblCellMar>
        <w:top w:w="0" w:type="dxa"/>
        <w:left w:w="0" w:type="dxa"/>
        <w:bottom w:w="0" w:type="dxa"/>
        <w:right w:w="0" w:type="dxa"/>
      </w:tblCellMar>
    </w:tblPr>
  </w:style>
  <w:style w:type="table" w:customStyle="1" w:styleId="TableNormal9">
    <w:name w:val="Table Normal_9"/>
    <w:semiHidden/>
    <w:unhideWhenUsed/>
    <w:qFormat/>
    <w:tblPr>
      <w:tblCellMar>
        <w:top w:w="0" w:type="dxa"/>
        <w:left w:w="0" w:type="dxa"/>
        <w:bottom w:w="0" w:type="dxa"/>
        <w:right w:w="0" w:type="dxa"/>
      </w:tblCellMar>
    </w:tblPr>
  </w:style>
  <w:style w:type="table" w:customStyle="1" w:styleId="TableNormal10">
    <w:name w:val="Table Normal_10"/>
    <w:semiHidden/>
    <w:unhideWhenUsed/>
    <w:qFormat/>
    <w:tblPr>
      <w:tblCellMar>
        <w:top w:w="0" w:type="dxa"/>
        <w:left w:w="0" w:type="dxa"/>
        <w:bottom w:w="0" w:type="dxa"/>
        <w:right w:w="0" w:type="dxa"/>
      </w:tblCellMar>
    </w:tblPr>
  </w:style>
  <w:style w:type="table" w:customStyle="1" w:styleId="TableNormal11">
    <w:name w:val="Table Normal_11"/>
    <w:semiHidden/>
    <w:unhideWhenUsed/>
    <w:qFormat/>
    <w:tblPr>
      <w:tblCellMar>
        <w:top w:w="0" w:type="dxa"/>
        <w:left w:w="0" w:type="dxa"/>
        <w:bottom w:w="0" w:type="dxa"/>
        <w:right w:w="0" w:type="dxa"/>
      </w:tblCellMar>
    </w:tblPr>
  </w:style>
  <w:style w:type="table" w:customStyle="1" w:styleId="TableNormal12">
    <w:name w:val="Table Normal_12"/>
    <w:semiHidden/>
    <w:unhideWhenUsed/>
    <w:qFormat/>
    <w:tblPr>
      <w:tblCellMar>
        <w:top w:w="0" w:type="dxa"/>
        <w:left w:w="0" w:type="dxa"/>
        <w:bottom w:w="0" w:type="dxa"/>
        <w:right w:w="0" w:type="dxa"/>
      </w:tblCellMar>
    </w:tblPr>
  </w:style>
  <w:style w:type="table" w:customStyle="1" w:styleId="TableNormal13">
    <w:name w:val="Table Normal_13"/>
    <w:semiHidden/>
    <w:unhideWhenUsed/>
    <w:qFormat/>
    <w:tblPr>
      <w:tblCellMar>
        <w:top w:w="0" w:type="dxa"/>
        <w:left w:w="0" w:type="dxa"/>
        <w:bottom w:w="0" w:type="dxa"/>
        <w:right w:w="0" w:type="dxa"/>
      </w:tblCellMar>
    </w:tblPr>
  </w:style>
  <w:style w:type="table" w:customStyle="1" w:styleId="TableNormal14">
    <w:name w:val="Table Normal_14"/>
    <w:semiHidden/>
    <w:unhideWhenUsed/>
    <w:qFormat/>
    <w:tblPr>
      <w:tblCellMar>
        <w:top w:w="0" w:type="dxa"/>
        <w:left w:w="0" w:type="dxa"/>
        <w:bottom w:w="0" w:type="dxa"/>
        <w:right w:w="0" w:type="dxa"/>
      </w:tblCellMar>
    </w:tblPr>
  </w:style>
  <w:style w:type="table" w:customStyle="1" w:styleId="TableNormal15">
    <w:name w:val="Table Normal_15"/>
    <w:semiHidden/>
    <w:unhideWhenUsed/>
    <w:qFormat/>
    <w:tblPr>
      <w:tblCellMar>
        <w:top w:w="0" w:type="dxa"/>
        <w:left w:w="0" w:type="dxa"/>
        <w:bottom w:w="0" w:type="dxa"/>
        <w:right w:w="0" w:type="dxa"/>
      </w:tblCellMar>
    </w:tblPr>
  </w:style>
  <w:style w:type="table" w:customStyle="1" w:styleId="TableNormal16">
    <w:name w:val="Table Normal_16"/>
    <w:semiHidden/>
    <w:unhideWhenUsed/>
    <w:qFormat/>
    <w:tblPr>
      <w:tblCellMar>
        <w:top w:w="0" w:type="dxa"/>
        <w:left w:w="0" w:type="dxa"/>
        <w:bottom w:w="0" w:type="dxa"/>
        <w:right w:w="0" w:type="dxa"/>
      </w:tblCellMar>
    </w:tblPr>
  </w:style>
  <w:style w:type="table" w:customStyle="1" w:styleId="TableNormal17">
    <w:name w:val="Table Normal_17"/>
    <w:semiHidden/>
    <w:unhideWhenUsed/>
    <w:qFormat/>
    <w:tblPr>
      <w:tblCellMar>
        <w:top w:w="0" w:type="dxa"/>
        <w:left w:w="0" w:type="dxa"/>
        <w:bottom w:w="0" w:type="dxa"/>
        <w:right w:w="0" w:type="dxa"/>
      </w:tblCellMar>
    </w:tblPr>
  </w:style>
  <w:style w:type="table" w:customStyle="1" w:styleId="TableNormal18">
    <w:name w:val="Table Normal_18"/>
    <w:semiHidden/>
    <w:unhideWhenUsed/>
    <w:qFormat/>
    <w:tblPr>
      <w:tblCellMar>
        <w:top w:w="0" w:type="dxa"/>
        <w:left w:w="0" w:type="dxa"/>
        <w:bottom w:w="0" w:type="dxa"/>
        <w:right w:w="0" w:type="dxa"/>
      </w:tblCellMar>
    </w:tblPr>
  </w:style>
  <w:style w:type="table" w:customStyle="1" w:styleId="TableNormal19">
    <w:name w:val="Table Normal_19"/>
    <w:semiHidden/>
    <w:unhideWhenUsed/>
    <w:qFormat/>
    <w:tblPr>
      <w:tblCellMar>
        <w:top w:w="0" w:type="dxa"/>
        <w:left w:w="0" w:type="dxa"/>
        <w:bottom w:w="0" w:type="dxa"/>
        <w:right w:w="0" w:type="dxa"/>
      </w:tblCellMar>
    </w:tblPr>
  </w:style>
  <w:style w:type="table" w:customStyle="1" w:styleId="TableNormal20">
    <w:name w:val="Table Normal_20"/>
    <w:semiHidden/>
    <w:unhideWhenUsed/>
    <w:qFormat/>
    <w:tblPr>
      <w:tblCellMar>
        <w:top w:w="0" w:type="dxa"/>
        <w:left w:w="0" w:type="dxa"/>
        <w:bottom w:w="0" w:type="dxa"/>
        <w:right w:w="0" w:type="dxa"/>
      </w:tblCellMar>
    </w:tblPr>
  </w:style>
  <w:style w:type="table" w:customStyle="1" w:styleId="TableNormal21">
    <w:name w:val="Table Normal_21"/>
    <w:semiHidden/>
    <w:unhideWhenUsed/>
    <w:qFormat/>
    <w:tblPr>
      <w:tblCellMar>
        <w:top w:w="0" w:type="dxa"/>
        <w:left w:w="0" w:type="dxa"/>
        <w:bottom w:w="0" w:type="dxa"/>
        <w:right w:w="0" w:type="dxa"/>
      </w:tblCellMar>
    </w:tblPr>
  </w:style>
  <w:style w:type="table" w:customStyle="1" w:styleId="TableNormal22">
    <w:name w:val="Table Normal_22"/>
    <w:semiHidden/>
    <w:unhideWhenUsed/>
    <w:qFormat/>
    <w:tblPr>
      <w:tblCellMar>
        <w:top w:w="0" w:type="dxa"/>
        <w:left w:w="0" w:type="dxa"/>
        <w:bottom w:w="0" w:type="dxa"/>
        <w:right w:w="0" w:type="dxa"/>
      </w:tblCellMar>
    </w:tblPr>
  </w:style>
  <w:style w:type="table" w:customStyle="1" w:styleId="TableNormal23">
    <w:name w:val="Table Normal_23"/>
    <w:semiHidden/>
    <w:unhideWhenUsed/>
    <w:qFormat/>
    <w:tblPr>
      <w:tblCellMar>
        <w:top w:w="0" w:type="dxa"/>
        <w:left w:w="0" w:type="dxa"/>
        <w:bottom w:w="0" w:type="dxa"/>
        <w:right w:w="0" w:type="dxa"/>
      </w:tblCellMar>
    </w:tblPr>
  </w:style>
  <w:style w:type="table" w:customStyle="1" w:styleId="TableNormal24">
    <w:name w:val="Table Normal_24"/>
    <w:semiHidden/>
    <w:unhideWhenUsed/>
    <w:qFormat/>
    <w:tblPr>
      <w:tblCellMar>
        <w:top w:w="0" w:type="dxa"/>
        <w:left w:w="0" w:type="dxa"/>
        <w:bottom w:w="0" w:type="dxa"/>
        <w:right w:w="0" w:type="dxa"/>
      </w:tblCellMar>
    </w:tblPr>
  </w:style>
  <w:style w:type="table" w:customStyle="1" w:styleId="TableNormal25">
    <w:name w:val="Table Normal_25"/>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image" Target="media/image1.png" /><Relationship Id="rId17" Type="http://schemas.openxmlformats.org/officeDocument/2006/relationships/footer" Target="footer13.xml" /><Relationship Id="rId18" Type="http://schemas.openxmlformats.org/officeDocument/2006/relationships/footer" Target="footer14.xml" /><Relationship Id="rId19" Type="http://schemas.openxmlformats.org/officeDocument/2006/relationships/footer" Target="footer15.xml" /><Relationship Id="rId2" Type="http://schemas.openxmlformats.org/officeDocument/2006/relationships/webSettings" Target="webSettings.xml" /><Relationship Id="rId20" Type="http://schemas.openxmlformats.org/officeDocument/2006/relationships/footer" Target="footer16.xml" /><Relationship Id="rId21" Type="http://schemas.openxmlformats.org/officeDocument/2006/relationships/image" Target="media/image2.jpeg" /><Relationship Id="rId22" Type="http://schemas.openxmlformats.org/officeDocument/2006/relationships/image" Target="media/image3.jpeg" /><Relationship Id="rId23" Type="http://schemas.openxmlformats.org/officeDocument/2006/relationships/image" Target="media/image4.jpeg" /><Relationship Id="rId24" Type="http://schemas.openxmlformats.org/officeDocument/2006/relationships/image" Target="media/image5.jpeg" /><Relationship Id="rId25" Type="http://schemas.openxmlformats.org/officeDocument/2006/relationships/footer" Target="footer17.xml" /><Relationship Id="rId26" Type="http://schemas.openxmlformats.org/officeDocument/2006/relationships/footer" Target="footer18.xml" /><Relationship Id="rId27" Type="http://schemas.openxmlformats.org/officeDocument/2006/relationships/image" Target="media/image6.png" /><Relationship Id="rId28" Type="http://schemas.openxmlformats.org/officeDocument/2006/relationships/image" Target="media/image7.jpeg" /><Relationship Id="rId29" Type="http://schemas.openxmlformats.org/officeDocument/2006/relationships/footer" Target="footer19.xml" /><Relationship Id="rId3" Type="http://schemas.openxmlformats.org/officeDocument/2006/relationships/fontTable" Target="fontTable.xml" /><Relationship Id="rId30" Type="http://schemas.openxmlformats.org/officeDocument/2006/relationships/footer" Target="footer20.xml" /><Relationship Id="rId31" Type="http://schemas.openxmlformats.org/officeDocument/2006/relationships/footer" Target="footer21.xml" /><Relationship Id="rId32" Type="http://schemas.openxmlformats.org/officeDocument/2006/relationships/footer" Target="footer22.xml" /><Relationship Id="rId33" Type="http://schemas.openxmlformats.org/officeDocument/2006/relationships/footer" Target="footer23.xml" /><Relationship Id="rId34" Type="http://schemas.openxmlformats.org/officeDocument/2006/relationships/footer" Target="footer24.xml" /><Relationship Id="rId35" Type="http://schemas.openxmlformats.org/officeDocument/2006/relationships/footer" Target="footer25.xml" /><Relationship Id="rId36" Type="http://schemas.openxmlformats.org/officeDocument/2006/relationships/footer" Target="footer26.xml" /><Relationship Id="rId37" Type="http://schemas.openxmlformats.org/officeDocument/2006/relationships/footer" Target="footer27.xml" /><Relationship Id="rId38" Type="http://schemas.openxmlformats.org/officeDocument/2006/relationships/hyperlink" Target="https://d.book118.com/518056110042006023" TargetMode="External" /><Relationship Id="rId39" Type="http://schemas.openxmlformats.org/officeDocument/2006/relationships/footer" Target="footer28.xml" /><Relationship Id="rId4" Type="http://schemas.openxmlformats.org/officeDocument/2006/relationships/footer" Target="footer1.xml" /><Relationship Id="rId40" Type="http://schemas.openxmlformats.org/officeDocument/2006/relationships/theme" Target="theme/theme1.xml" /><Relationship Id="rId41"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建设项目环境影响报告表（污染影响类-填写指南）</dc:title>
  <dc:creator>环环（微信号：eianet2016）</dc:creator>
  <cp:revision>0</cp:revision>
  <dcterms:created xsi:type="dcterms:W3CDTF">2023-11-23T18:12:33Z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2023-11-23T18:18:58Z</vt:filetime>
  </property>
  <property fmtid="{D5CDD505-2E9C-101B-9397-08002B2CF9AE}" pid="3" name="CRO">
    <vt:lpwstr>wqlLaW5nc29mdCBQREYgdG8gV1BTIDkw</vt:lpwstr>
  </property>
</Properties>
</file>