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涂装机项目规划设计方案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29" w:history="1">
        <w:r>
          <w:rPr>
            <w:rFonts w:ascii="仿宋" w:eastAsia="仿宋" w:hAnsi="仿宋" w:cs="仿宋" w:hint="eastAsia"/>
            <w:lang w:eastAsia="zh-CN"/>
          </w:rPr>
          <w:t>概论</w:t>
        </w:r>
        <w:r>
          <w:tab/>
        </w:r>
        <w:r>
          <w:fldChar w:fldCharType="begin"/>
        </w:r>
        <w:r>
          <w:instrText xml:space="preserve"> PAGEREF _Toc23029 \h </w:instrText>
        </w:r>
        <w:r>
          <w:fldChar w:fldCharType="separate"/>
        </w:r>
        <w:r>
          <w:t>3</w:t>
        </w:r>
        <w:r>
          <w:fldChar w:fldCharType="end"/>
        </w:r>
      </w:hyperlink>
    </w:p>
    <w:p>
      <w:pPr>
        <w:pStyle w:val="TOC1"/>
        <w:tabs>
          <w:tab w:val="right" w:leader="dot" w:pos="8306"/>
        </w:tabs>
      </w:pPr>
      <w:hyperlink w:anchor="_Toc14609" w:history="1">
        <w:r>
          <w:rPr>
            <w:rFonts w:ascii="仿宋" w:eastAsia="仿宋" w:hAnsi="仿宋" w:cs="仿宋" w:hint="eastAsia"/>
            <w:lang w:eastAsia="zh-CN"/>
          </w:rPr>
          <w:t>一、产品规划分析</w:t>
        </w:r>
        <w:r>
          <w:tab/>
        </w:r>
        <w:r>
          <w:fldChar w:fldCharType="begin"/>
        </w:r>
        <w:r>
          <w:instrText xml:space="preserve"> PAGEREF _Toc14609 \h </w:instrText>
        </w:r>
        <w:r>
          <w:fldChar w:fldCharType="separate"/>
        </w:r>
        <w:r>
          <w:t>3</w:t>
        </w:r>
        <w:r>
          <w:fldChar w:fldCharType="end"/>
        </w:r>
      </w:hyperlink>
    </w:p>
    <w:p>
      <w:pPr>
        <w:pStyle w:val="TOC2"/>
        <w:tabs>
          <w:tab w:val="right" w:leader="dot" w:pos="8306"/>
        </w:tabs>
      </w:pPr>
      <w:hyperlink w:anchor="_Toc10865" w:history="1">
        <w:r>
          <w:rPr>
            <w:rFonts w:ascii="仿宋" w:eastAsia="仿宋" w:hAnsi="仿宋" w:cs="仿宋" w:hint="eastAsia"/>
            <w:lang w:eastAsia="zh-CN"/>
          </w:rPr>
          <w:t>(一)、产品规划</w:t>
        </w:r>
        <w:r>
          <w:tab/>
        </w:r>
        <w:r>
          <w:fldChar w:fldCharType="begin"/>
        </w:r>
        <w:r>
          <w:instrText xml:space="preserve"> PAGEREF _Toc10865 \h </w:instrText>
        </w:r>
        <w:r>
          <w:fldChar w:fldCharType="separate"/>
        </w:r>
        <w:r>
          <w:t>3</w:t>
        </w:r>
        <w:r>
          <w:fldChar w:fldCharType="end"/>
        </w:r>
      </w:hyperlink>
    </w:p>
    <w:p>
      <w:pPr>
        <w:pStyle w:val="TOC2"/>
        <w:tabs>
          <w:tab w:val="right" w:leader="dot" w:pos="8306"/>
        </w:tabs>
      </w:pPr>
      <w:hyperlink w:anchor="_Toc9892" w:history="1">
        <w:r>
          <w:rPr>
            <w:rFonts w:ascii="仿宋" w:eastAsia="仿宋" w:hAnsi="仿宋" w:cs="仿宋" w:hint="eastAsia"/>
            <w:lang w:eastAsia="zh-CN"/>
          </w:rPr>
          <w:t>(二)、建设规模</w:t>
        </w:r>
        <w:r>
          <w:tab/>
        </w:r>
        <w:r>
          <w:fldChar w:fldCharType="begin"/>
        </w:r>
        <w:r>
          <w:instrText xml:space="preserve"> PAGEREF _Toc9892 \h </w:instrText>
        </w:r>
        <w:r>
          <w:fldChar w:fldCharType="separate"/>
        </w:r>
        <w:r>
          <w:t>4</w:t>
        </w:r>
        <w:r>
          <w:fldChar w:fldCharType="end"/>
        </w:r>
      </w:hyperlink>
    </w:p>
    <w:p>
      <w:pPr>
        <w:pStyle w:val="TOC1"/>
        <w:tabs>
          <w:tab w:val="right" w:leader="dot" w:pos="8306"/>
        </w:tabs>
      </w:pPr>
      <w:hyperlink w:anchor="_Toc3012" w:history="1">
        <w:r>
          <w:rPr>
            <w:rFonts w:ascii="仿宋" w:eastAsia="仿宋" w:hAnsi="仿宋" w:cs="仿宋" w:hint="eastAsia"/>
            <w:lang w:eastAsia="zh-CN"/>
          </w:rPr>
          <w:t>二、涂装机项目建设单位说明</w:t>
        </w:r>
        <w:r>
          <w:tab/>
        </w:r>
        <w:r>
          <w:fldChar w:fldCharType="begin"/>
        </w:r>
        <w:r>
          <w:instrText xml:space="preserve"> PAGEREF _Toc3012 \h </w:instrText>
        </w:r>
        <w:r>
          <w:fldChar w:fldCharType="separate"/>
        </w:r>
        <w:r>
          <w:t>5</w:t>
        </w:r>
        <w:r>
          <w:fldChar w:fldCharType="end"/>
        </w:r>
      </w:hyperlink>
    </w:p>
    <w:p>
      <w:pPr>
        <w:pStyle w:val="TOC2"/>
        <w:tabs>
          <w:tab w:val="right" w:leader="dot" w:pos="8306"/>
        </w:tabs>
      </w:pPr>
      <w:hyperlink w:anchor="_Toc12077" w:history="1">
        <w:r>
          <w:rPr>
            <w:rFonts w:ascii="仿宋" w:eastAsia="仿宋" w:hAnsi="仿宋" w:cs="仿宋" w:hint="eastAsia"/>
            <w:lang w:eastAsia="zh-CN"/>
          </w:rPr>
          <w:t>(一)、涂装机项目承办单位基本情况</w:t>
        </w:r>
        <w:r>
          <w:tab/>
        </w:r>
        <w:r>
          <w:fldChar w:fldCharType="begin"/>
        </w:r>
        <w:r>
          <w:instrText xml:space="preserve"> PAGEREF _Toc12077 \h </w:instrText>
        </w:r>
        <w:r>
          <w:fldChar w:fldCharType="separate"/>
        </w:r>
        <w:r>
          <w:t>5</w:t>
        </w:r>
        <w:r>
          <w:fldChar w:fldCharType="end"/>
        </w:r>
      </w:hyperlink>
    </w:p>
    <w:p>
      <w:pPr>
        <w:pStyle w:val="TOC2"/>
        <w:tabs>
          <w:tab w:val="right" w:leader="dot" w:pos="8306"/>
        </w:tabs>
      </w:pPr>
      <w:hyperlink w:anchor="_Toc27845" w:history="1">
        <w:r>
          <w:rPr>
            <w:rFonts w:ascii="仿宋" w:eastAsia="仿宋" w:hAnsi="仿宋" w:cs="仿宋" w:hint="eastAsia"/>
            <w:lang w:eastAsia="zh-CN"/>
          </w:rPr>
          <w:t>(二)、公司经济效益分析</w:t>
        </w:r>
        <w:r>
          <w:tab/>
        </w:r>
        <w:r>
          <w:fldChar w:fldCharType="begin"/>
        </w:r>
        <w:r>
          <w:instrText xml:space="preserve"> PAGEREF _Toc27845 \h </w:instrText>
        </w:r>
        <w:r>
          <w:fldChar w:fldCharType="separate"/>
        </w:r>
        <w:r>
          <w:t>5</w:t>
        </w:r>
        <w:r>
          <w:fldChar w:fldCharType="end"/>
        </w:r>
      </w:hyperlink>
    </w:p>
    <w:p>
      <w:pPr>
        <w:pStyle w:val="TOC1"/>
        <w:tabs>
          <w:tab w:val="right" w:leader="dot" w:pos="8306"/>
        </w:tabs>
      </w:pPr>
      <w:hyperlink w:anchor="_Toc7160" w:history="1">
        <w:r>
          <w:rPr>
            <w:rFonts w:ascii="仿宋" w:eastAsia="仿宋" w:hAnsi="仿宋" w:cs="仿宋" w:hint="eastAsia"/>
            <w:lang w:eastAsia="zh-CN"/>
          </w:rPr>
          <w:t>三、涂装机项目土建工程</w:t>
        </w:r>
        <w:r>
          <w:tab/>
        </w:r>
        <w:r>
          <w:fldChar w:fldCharType="begin"/>
        </w:r>
        <w:r>
          <w:instrText xml:space="preserve"> PAGEREF _Toc7160 \h </w:instrText>
        </w:r>
        <w:r>
          <w:fldChar w:fldCharType="separate"/>
        </w:r>
        <w:r>
          <w:t>6</w:t>
        </w:r>
        <w:r>
          <w:fldChar w:fldCharType="end"/>
        </w:r>
      </w:hyperlink>
    </w:p>
    <w:p>
      <w:pPr>
        <w:pStyle w:val="TOC2"/>
        <w:tabs>
          <w:tab w:val="right" w:leader="dot" w:pos="8306"/>
        </w:tabs>
      </w:pPr>
      <w:hyperlink w:anchor="_Toc30746" w:history="1">
        <w:r>
          <w:rPr>
            <w:rFonts w:ascii="仿宋" w:eastAsia="仿宋" w:hAnsi="仿宋" w:cs="仿宋" w:hint="eastAsia"/>
            <w:lang w:eastAsia="zh-CN"/>
          </w:rPr>
          <w:t>(一)、建筑工程设计原则</w:t>
        </w:r>
        <w:r>
          <w:tab/>
        </w:r>
        <w:r>
          <w:fldChar w:fldCharType="begin"/>
        </w:r>
        <w:r>
          <w:instrText xml:space="preserve"> PAGEREF _Toc30746 \h </w:instrText>
        </w:r>
        <w:r>
          <w:fldChar w:fldCharType="separate"/>
        </w:r>
        <w:r>
          <w:t>6</w:t>
        </w:r>
        <w:r>
          <w:fldChar w:fldCharType="end"/>
        </w:r>
      </w:hyperlink>
    </w:p>
    <w:p>
      <w:pPr>
        <w:pStyle w:val="TOC2"/>
        <w:tabs>
          <w:tab w:val="right" w:leader="dot" w:pos="8306"/>
        </w:tabs>
      </w:pPr>
      <w:hyperlink w:anchor="_Toc375" w:history="1">
        <w:r>
          <w:rPr>
            <w:rFonts w:ascii="仿宋" w:eastAsia="仿宋" w:hAnsi="仿宋" w:cs="仿宋" w:hint="eastAsia"/>
            <w:lang w:eastAsia="zh-CN"/>
          </w:rPr>
          <w:t>(二)、土建工程设计年限及安全等级</w:t>
        </w:r>
        <w:r>
          <w:tab/>
        </w:r>
        <w:r>
          <w:fldChar w:fldCharType="begin"/>
        </w:r>
        <w:r>
          <w:instrText xml:space="preserve"> PAGEREF _Toc375 \h </w:instrText>
        </w:r>
        <w:r>
          <w:fldChar w:fldCharType="separate"/>
        </w:r>
        <w:r>
          <w:t>8</w:t>
        </w:r>
        <w:r>
          <w:fldChar w:fldCharType="end"/>
        </w:r>
      </w:hyperlink>
    </w:p>
    <w:p>
      <w:pPr>
        <w:pStyle w:val="TOC2"/>
        <w:tabs>
          <w:tab w:val="right" w:leader="dot" w:pos="8306"/>
        </w:tabs>
      </w:pPr>
      <w:hyperlink w:anchor="_Toc15177" w:history="1">
        <w:r>
          <w:rPr>
            <w:rFonts w:ascii="仿宋" w:eastAsia="仿宋" w:hAnsi="仿宋" w:cs="仿宋" w:hint="eastAsia"/>
            <w:lang w:eastAsia="zh-CN"/>
          </w:rPr>
          <w:t>(三)、建筑工程设计总体要求</w:t>
        </w:r>
        <w:r>
          <w:tab/>
        </w:r>
        <w:r>
          <w:fldChar w:fldCharType="begin"/>
        </w:r>
        <w:r>
          <w:instrText xml:space="preserve"> PAGEREF _Toc15177 \h </w:instrText>
        </w:r>
        <w:r>
          <w:fldChar w:fldCharType="separate"/>
        </w:r>
        <w:r>
          <w:t>9</w:t>
        </w:r>
        <w:r>
          <w:fldChar w:fldCharType="end"/>
        </w:r>
      </w:hyperlink>
    </w:p>
    <w:p>
      <w:pPr>
        <w:pStyle w:val="TOC2"/>
        <w:tabs>
          <w:tab w:val="right" w:leader="dot" w:pos="8306"/>
        </w:tabs>
      </w:pPr>
      <w:hyperlink w:anchor="_Toc16006" w:history="1">
        <w:r>
          <w:rPr>
            <w:rFonts w:ascii="仿宋" w:eastAsia="仿宋" w:hAnsi="仿宋" w:cs="仿宋" w:hint="eastAsia"/>
            <w:lang w:eastAsia="zh-CN"/>
          </w:rPr>
          <w:t>(四)、土建工程建设指标</w:t>
        </w:r>
        <w:r>
          <w:tab/>
        </w:r>
        <w:r>
          <w:fldChar w:fldCharType="begin"/>
        </w:r>
        <w:r>
          <w:instrText xml:space="preserve"> PAGEREF _Toc16006 \h </w:instrText>
        </w:r>
        <w:r>
          <w:fldChar w:fldCharType="separate"/>
        </w:r>
        <w:r>
          <w:t>9</w:t>
        </w:r>
        <w:r>
          <w:fldChar w:fldCharType="end"/>
        </w:r>
      </w:hyperlink>
    </w:p>
    <w:p>
      <w:pPr>
        <w:pStyle w:val="TOC1"/>
        <w:tabs>
          <w:tab w:val="right" w:leader="dot" w:pos="8306"/>
        </w:tabs>
      </w:pPr>
      <w:hyperlink w:anchor="_Toc19303" w:history="1">
        <w:r>
          <w:rPr>
            <w:rFonts w:ascii="仿宋" w:eastAsia="仿宋" w:hAnsi="仿宋" w:cs="仿宋" w:hint="eastAsia"/>
            <w:lang w:eastAsia="zh-CN"/>
          </w:rPr>
          <w:t>四、涂装机项目文档管理</w:t>
        </w:r>
        <w:r>
          <w:tab/>
        </w:r>
        <w:r>
          <w:fldChar w:fldCharType="begin"/>
        </w:r>
        <w:r>
          <w:instrText xml:space="preserve"> PAGEREF _Toc19303 \h </w:instrText>
        </w:r>
        <w:r>
          <w:fldChar w:fldCharType="separate"/>
        </w:r>
        <w:r>
          <w:t>10</w:t>
        </w:r>
        <w:r>
          <w:fldChar w:fldCharType="end"/>
        </w:r>
      </w:hyperlink>
    </w:p>
    <w:p>
      <w:pPr>
        <w:pStyle w:val="TOC2"/>
        <w:tabs>
          <w:tab w:val="right" w:leader="dot" w:pos="8306"/>
        </w:tabs>
      </w:pPr>
      <w:hyperlink w:anchor="_Toc9960" w:history="1">
        <w:r>
          <w:rPr>
            <w:rFonts w:ascii="仿宋" w:eastAsia="仿宋" w:hAnsi="仿宋" w:cs="仿宋" w:hint="eastAsia"/>
            <w:lang w:eastAsia="zh-CN"/>
          </w:rPr>
          <w:t>(一)、文档编制与审查</w:t>
        </w:r>
        <w:r>
          <w:tab/>
        </w:r>
        <w:r>
          <w:fldChar w:fldCharType="begin"/>
        </w:r>
        <w:r>
          <w:instrText xml:space="preserve"> PAGEREF _Toc9960 \h </w:instrText>
        </w:r>
        <w:r>
          <w:fldChar w:fldCharType="separate"/>
        </w:r>
        <w:r>
          <w:t>10</w:t>
        </w:r>
        <w:r>
          <w:fldChar w:fldCharType="end"/>
        </w:r>
      </w:hyperlink>
    </w:p>
    <w:p>
      <w:pPr>
        <w:pStyle w:val="TOC2"/>
        <w:tabs>
          <w:tab w:val="right" w:leader="dot" w:pos="8306"/>
        </w:tabs>
      </w:pPr>
      <w:hyperlink w:anchor="_Toc31782" w:history="1">
        <w:r>
          <w:rPr>
            <w:rFonts w:ascii="仿宋" w:eastAsia="仿宋" w:hAnsi="仿宋" w:cs="仿宋" w:hint="eastAsia"/>
            <w:lang w:eastAsia="zh-CN"/>
          </w:rPr>
          <w:t>(二)、文档发布与分发</w:t>
        </w:r>
        <w:r>
          <w:tab/>
        </w:r>
        <w:r>
          <w:fldChar w:fldCharType="begin"/>
        </w:r>
        <w:r>
          <w:instrText xml:space="preserve"> PAGEREF _Toc31782 \h </w:instrText>
        </w:r>
        <w:r>
          <w:fldChar w:fldCharType="separate"/>
        </w:r>
        <w:r>
          <w:t>11</w:t>
        </w:r>
        <w:r>
          <w:fldChar w:fldCharType="end"/>
        </w:r>
      </w:hyperlink>
    </w:p>
    <w:p>
      <w:pPr>
        <w:pStyle w:val="TOC2"/>
        <w:tabs>
          <w:tab w:val="right" w:leader="dot" w:pos="8306"/>
        </w:tabs>
      </w:pPr>
      <w:hyperlink w:anchor="_Toc15008" w:history="1">
        <w:r>
          <w:rPr>
            <w:rFonts w:ascii="仿宋" w:eastAsia="仿宋" w:hAnsi="仿宋" w:cs="仿宋" w:hint="eastAsia"/>
            <w:lang w:eastAsia="zh-CN"/>
          </w:rPr>
          <w:t>(三)、文档存档与归档</w:t>
        </w:r>
        <w:r>
          <w:tab/>
        </w:r>
        <w:r>
          <w:fldChar w:fldCharType="begin"/>
        </w:r>
        <w:r>
          <w:instrText xml:space="preserve"> PAGEREF _Toc15008 \h </w:instrText>
        </w:r>
        <w:r>
          <w:fldChar w:fldCharType="separate"/>
        </w:r>
        <w:r>
          <w:t>12</w:t>
        </w:r>
        <w:r>
          <w:fldChar w:fldCharType="end"/>
        </w:r>
      </w:hyperlink>
    </w:p>
    <w:p>
      <w:pPr>
        <w:pStyle w:val="TOC1"/>
        <w:tabs>
          <w:tab w:val="right" w:leader="dot" w:pos="8306"/>
        </w:tabs>
      </w:pPr>
      <w:hyperlink w:anchor="_Toc9283" w:history="1">
        <w:r>
          <w:rPr>
            <w:rFonts w:ascii="仿宋" w:eastAsia="仿宋" w:hAnsi="仿宋" w:cs="仿宋" w:hint="eastAsia"/>
            <w:lang w:eastAsia="zh-CN"/>
          </w:rPr>
          <w:t>五、涂装机项目选址可行性分析</w:t>
        </w:r>
        <w:r>
          <w:tab/>
        </w:r>
        <w:r>
          <w:fldChar w:fldCharType="begin"/>
        </w:r>
        <w:r>
          <w:instrText xml:space="preserve"> PAGEREF _Toc9283 \h </w:instrText>
        </w:r>
        <w:r>
          <w:fldChar w:fldCharType="separate"/>
        </w:r>
        <w:r>
          <w:t>13</w:t>
        </w:r>
        <w:r>
          <w:fldChar w:fldCharType="end"/>
        </w:r>
      </w:hyperlink>
    </w:p>
    <w:p>
      <w:pPr>
        <w:pStyle w:val="TOC2"/>
        <w:tabs>
          <w:tab w:val="right" w:leader="dot" w:pos="8306"/>
        </w:tabs>
      </w:pPr>
      <w:hyperlink w:anchor="_Toc6416" w:history="1">
        <w:r>
          <w:rPr>
            <w:rFonts w:ascii="仿宋" w:eastAsia="仿宋" w:hAnsi="仿宋" w:cs="仿宋" w:hint="eastAsia"/>
            <w:lang w:eastAsia="zh-CN"/>
          </w:rPr>
          <w:t>(一)、涂装机项目选址</w:t>
        </w:r>
        <w:r>
          <w:tab/>
        </w:r>
        <w:r>
          <w:fldChar w:fldCharType="begin"/>
        </w:r>
        <w:r>
          <w:instrText xml:space="preserve"> PAGEREF _Toc6416 \h </w:instrText>
        </w:r>
        <w:r>
          <w:fldChar w:fldCharType="separate"/>
        </w:r>
        <w:r>
          <w:t>13</w:t>
        </w:r>
        <w:r>
          <w:fldChar w:fldCharType="end"/>
        </w:r>
      </w:hyperlink>
    </w:p>
    <w:p>
      <w:pPr>
        <w:pStyle w:val="TOC2"/>
        <w:tabs>
          <w:tab w:val="right" w:leader="dot" w:pos="8306"/>
        </w:tabs>
      </w:pPr>
      <w:hyperlink w:anchor="_Toc697" w:history="1">
        <w:r>
          <w:rPr>
            <w:rFonts w:ascii="仿宋" w:eastAsia="仿宋" w:hAnsi="仿宋" w:cs="仿宋" w:hint="eastAsia"/>
            <w:lang w:eastAsia="zh-CN"/>
          </w:rPr>
          <w:t>(二)、用地控制指标</w:t>
        </w:r>
        <w:r>
          <w:tab/>
        </w:r>
        <w:r>
          <w:fldChar w:fldCharType="begin"/>
        </w:r>
        <w:r>
          <w:instrText xml:space="preserve"> PAGEREF _Toc697 \h </w:instrText>
        </w:r>
        <w:r>
          <w:fldChar w:fldCharType="separate"/>
        </w:r>
        <w:r>
          <w:t>13</w:t>
        </w:r>
        <w:r>
          <w:fldChar w:fldCharType="end"/>
        </w:r>
      </w:hyperlink>
    </w:p>
    <w:p>
      <w:pPr>
        <w:pStyle w:val="TOC2"/>
        <w:tabs>
          <w:tab w:val="right" w:leader="dot" w:pos="8306"/>
        </w:tabs>
      </w:pPr>
      <w:hyperlink w:anchor="_Toc5631" w:history="1">
        <w:r>
          <w:rPr>
            <w:rFonts w:ascii="仿宋" w:eastAsia="仿宋" w:hAnsi="仿宋" w:cs="仿宋" w:hint="eastAsia"/>
            <w:lang w:eastAsia="zh-CN"/>
          </w:rPr>
          <w:t>(三)、节约用地措施</w:t>
        </w:r>
        <w:r>
          <w:tab/>
        </w:r>
        <w:r>
          <w:fldChar w:fldCharType="begin"/>
        </w:r>
        <w:r>
          <w:instrText xml:space="preserve"> PAGEREF _Toc5631 \h </w:instrText>
        </w:r>
        <w:r>
          <w:fldChar w:fldCharType="separate"/>
        </w:r>
        <w:r>
          <w:t>15</w:t>
        </w:r>
        <w:r>
          <w:fldChar w:fldCharType="end"/>
        </w:r>
      </w:hyperlink>
    </w:p>
    <w:p>
      <w:pPr>
        <w:pStyle w:val="TOC2"/>
        <w:tabs>
          <w:tab w:val="right" w:leader="dot" w:pos="8306"/>
        </w:tabs>
      </w:pPr>
      <w:hyperlink w:anchor="_Toc12824" w:history="1">
        <w:r>
          <w:rPr>
            <w:rFonts w:ascii="仿宋" w:eastAsia="仿宋" w:hAnsi="仿宋" w:cs="仿宋" w:hint="eastAsia"/>
            <w:lang w:eastAsia="zh-CN"/>
          </w:rPr>
          <w:t>(四)、总图布置方案</w:t>
        </w:r>
        <w:r>
          <w:tab/>
        </w:r>
        <w:r>
          <w:fldChar w:fldCharType="begin"/>
        </w:r>
        <w:r>
          <w:instrText xml:space="preserve"> PAGEREF _Toc12824 \h </w:instrText>
        </w:r>
        <w:r>
          <w:fldChar w:fldCharType="separate"/>
        </w:r>
        <w:r>
          <w:t>16</w:t>
        </w:r>
        <w:r>
          <w:fldChar w:fldCharType="end"/>
        </w:r>
      </w:hyperlink>
    </w:p>
    <w:p>
      <w:pPr>
        <w:pStyle w:val="TOC2"/>
        <w:tabs>
          <w:tab w:val="right" w:leader="dot" w:pos="8306"/>
        </w:tabs>
      </w:pPr>
      <w:hyperlink w:anchor="_Toc18430" w:history="1">
        <w:r>
          <w:rPr>
            <w:rFonts w:ascii="仿宋" w:eastAsia="仿宋" w:hAnsi="仿宋" w:cs="仿宋" w:hint="eastAsia"/>
            <w:lang w:eastAsia="zh-CN"/>
          </w:rPr>
          <w:t>(五)、选址综合评价</w:t>
        </w:r>
        <w:r>
          <w:tab/>
        </w:r>
        <w:r>
          <w:fldChar w:fldCharType="begin"/>
        </w:r>
        <w:r>
          <w:instrText xml:space="preserve"> PAGEREF _Toc18430 \h </w:instrText>
        </w:r>
        <w:r>
          <w:fldChar w:fldCharType="separate"/>
        </w:r>
        <w:r>
          <w:t>17</w:t>
        </w:r>
        <w:r>
          <w:fldChar w:fldCharType="end"/>
        </w:r>
      </w:hyperlink>
    </w:p>
    <w:p>
      <w:pPr>
        <w:pStyle w:val="TOC1"/>
        <w:tabs>
          <w:tab w:val="right" w:leader="dot" w:pos="8306"/>
        </w:tabs>
      </w:pPr>
      <w:hyperlink w:anchor="_Toc17386" w:history="1">
        <w:r>
          <w:rPr>
            <w:rFonts w:ascii="仿宋" w:eastAsia="仿宋" w:hAnsi="仿宋" w:cs="仿宋" w:hint="eastAsia"/>
            <w:lang w:eastAsia="zh-CN"/>
          </w:rPr>
          <w:t>六、涂装机项目危机管理</w:t>
        </w:r>
        <w:r>
          <w:tab/>
        </w:r>
        <w:r>
          <w:fldChar w:fldCharType="begin"/>
        </w:r>
        <w:r>
          <w:instrText xml:space="preserve"> PAGEREF _Toc17386 \h </w:instrText>
        </w:r>
        <w:r>
          <w:fldChar w:fldCharType="separate"/>
        </w:r>
        <w:r>
          <w:t>18</w:t>
        </w:r>
        <w:r>
          <w:fldChar w:fldCharType="end"/>
        </w:r>
      </w:hyperlink>
    </w:p>
    <w:p>
      <w:pPr>
        <w:pStyle w:val="TOC2"/>
        <w:tabs>
          <w:tab w:val="right" w:leader="dot" w:pos="8306"/>
        </w:tabs>
      </w:pPr>
      <w:hyperlink w:anchor="_Toc25280" w:history="1">
        <w:r>
          <w:rPr>
            <w:rFonts w:ascii="仿宋" w:eastAsia="仿宋" w:hAnsi="仿宋" w:cs="仿宋" w:hint="eastAsia"/>
            <w:lang w:eastAsia="zh-CN"/>
          </w:rPr>
          <w:t>(一)、危机预警与识别</w:t>
        </w:r>
        <w:r>
          <w:tab/>
        </w:r>
        <w:r>
          <w:fldChar w:fldCharType="begin"/>
        </w:r>
        <w:r>
          <w:instrText xml:space="preserve"> PAGEREF _Toc25280 \h </w:instrText>
        </w:r>
        <w:r>
          <w:fldChar w:fldCharType="separate"/>
        </w:r>
        <w:r>
          <w:t>18</w:t>
        </w:r>
        <w:r>
          <w:fldChar w:fldCharType="end"/>
        </w:r>
      </w:hyperlink>
    </w:p>
    <w:p>
      <w:pPr>
        <w:pStyle w:val="TOC2"/>
        <w:tabs>
          <w:tab w:val="right" w:leader="dot" w:pos="8306"/>
        </w:tabs>
      </w:pPr>
      <w:hyperlink w:anchor="_Toc11292" w:history="1">
        <w:r>
          <w:rPr>
            <w:rFonts w:ascii="仿宋" w:eastAsia="仿宋" w:hAnsi="仿宋" w:cs="仿宋" w:hint="eastAsia"/>
            <w:lang w:eastAsia="zh-CN"/>
          </w:rPr>
          <w:t>(二)、危机应对与恢复</w:t>
        </w:r>
        <w:r>
          <w:tab/>
        </w:r>
        <w:r>
          <w:fldChar w:fldCharType="begin"/>
        </w:r>
        <w:r>
          <w:instrText xml:space="preserve"> PAGEREF _Toc11292 \h </w:instrText>
        </w:r>
        <w:r>
          <w:fldChar w:fldCharType="separate"/>
        </w:r>
        <w:r>
          <w:t>19</w:t>
        </w:r>
        <w:r>
          <w:fldChar w:fldCharType="end"/>
        </w:r>
      </w:hyperlink>
    </w:p>
    <w:p>
      <w:pPr>
        <w:pStyle w:val="TOC1"/>
        <w:tabs>
          <w:tab w:val="right" w:leader="dot" w:pos="8306"/>
        </w:tabs>
      </w:pPr>
      <w:hyperlink w:anchor="_Toc1376" w:history="1">
        <w:r>
          <w:rPr>
            <w:rFonts w:ascii="仿宋" w:eastAsia="仿宋" w:hAnsi="仿宋" w:cs="仿宋" w:hint="eastAsia"/>
            <w:lang w:eastAsia="zh-CN"/>
          </w:rPr>
          <w:t>七、涂装机项目环境影响分析</w:t>
        </w:r>
        <w:r>
          <w:tab/>
        </w:r>
        <w:r>
          <w:fldChar w:fldCharType="begin"/>
        </w:r>
        <w:r>
          <w:instrText xml:space="preserve"> PAGEREF _Toc1376 \h </w:instrText>
        </w:r>
        <w:r>
          <w:fldChar w:fldCharType="separate"/>
        </w:r>
        <w:r>
          <w:t>20</w:t>
        </w:r>
        <w:r>
          <w:fldChar w:fldCharType="end"/>
        </w:r>
      </w:hyperlink>
    </w:p>
    <w:p>
      <w:pPr>
        <w:pStyle w:val="TOC2"/>
        <w:tabs>
          <w:tab w:val="right" w:leader="dot" w:pos="8306"/>
        </w:tabs>
      </w:pPr>
      <w:hyperlink w:anchor="_Toc9402" w:history="1">
        <w:r>
          <w:rPr>
            <w:rFonts w:ascii="仿宋" w:eastAsia="仿宋" w:hAnsi="仿宋" w:cs="仿宋" w:hint="eastAsia"/>
            <w:lang w:eastAsia="zh-CN"/>
          </w:rPr>
          <w:t>(一)、建设区域环境质量现状</w:t>
        </w:r>
        <w:r>
          <w:tab/>
        </w:r>
        <w:r>
          <w:fldChar w:fldCharType="begin"/>
        </w:r>
        <w:r>
          <w:instrText xml:space="preserve"> PAGEREF _Toc9402 \h </w:instrText>
        </w:r>
        <w:r>
          <w:fldChar w:fldCharType="separate"/>
        </w:r>
        <w:r>
          <w:t>20</w:t>
        </w:r>
        <w:r>
          <w:fldChar w:fldCharType="end"/>
        </w:r>
      </w:hyperlink>
    </w:p>
    <w:p>
      <w:pPr>
        <w:pStyle w:val="TOC2"/>
        <w:tabs>
          <w:tab w:val="right" w:leader="dot" w:pos="8306"/>
        </w:tabs>
      </w:pPr>
      <w:hyperlink w:anchor="_Toc9132" w:history="1">
        <w:r>
          <w:rPr>
            <w:rFonts w:ascii="仿宋" w:eastAsia="仿宋" w:hAnsi="仿宋" w:cs="仿宋" w:hint="eastAsia"/>
            <w:lang w:eastAsia="zh-CN"/>
          </w:rPr>
          <w:t>(二)、建设期环境保护</w:t>
        </w:r>
        <w:r>
          <w:tab/>
        </w:r>
        <w:r>
          <w:fldChar w:fldCharType="begin"/>
        </w:r>
        <w:r>
          <w:instrText xml:space="preserve"> PAGEREF _Toc9132 \h </w:instrText>
        </w:r>
        <w:r>
          <w:fldChar w:fldCharType="separate"/>
        </w:r>
        <w:r>
          <w:t>22</w:t>
        </w:r>
        <w:r>
          <w:fldChar w:fldCharType="end"/>
        </w:r>
      </w:hyperlink>
    </w:p>
    <w:p>
      <w:pPr>
        <w:pStyle w:val="TOC2"/>
        <w:tabs>
          <w:tab w:val="right" w:leader="dot" w:pos="8306"/>
        </w:tabs>
      </w:pPr>
      <w:hyperlink w:anchor="_Toc13443" w:history="1">
        <w:r>
          <w:rPr>
            <w:rFonts w:ascii="仿宋" w:eastAsia="仿宋" w:hAnsi="仿宋" w:cs="仿宋" w:hint="eastAsia"/>
            <w:lang w:eastAsia="zh-CN"/>
          </w:rPr>
          <w:t>(三)、运营期环境保护</w:t>
        </w:r>
        <w:r>
          <w:tab/>
        </w:r>
        <w:r>
          <w:fldChar w:fldCharType="begin"/>
        </w:r>
        <w:r>
          <w:instrText xml:space="preserve"> PAGEREF _Toc13443 \h </w:instrText>
        </w:r>
        <w:r>
          <w:fldChar w:fldCharType="separate"/>
        </w:r>
        <w:r>
          <w:t>23</w:t>
        </w:r>
        <w:r>
          <w:fldChar w:fldCharType="end"/>
        </w:r>
      </w:hyperlink>
    </w:p>
    <w:p>
      <w:pPr>
        <w:pStyle w:val="TOC2"/>
        <w:tabs>
          <w:tab w:val="right" w:leader="dot" w:pos="8306"/>
        </w:tabs>
      </w:pPr>
      <w:hyperlink w:anchor="_Toc10987" w:history="1">
        <w:r>
          <w:rPr>
            <w:rFonts w:ascii="仿宋" w:eastAsia="仿宋" w:hAnsi="仿宋" w:cs="仿宋" w:hint="eastAsia"/>
            <w:lang w:eastAsia="zh-CN"/>
          </w:rPr>
          <w:t>(四)、涂装机项目建设对区域经济的影响</w:t>
        </w:r>
        <w:r>
          <w:tab/>
        </w:r>
        <w:r>
          <w:fldChar w:fldCharType="begin"/>
        </w:r>
        <w:r>
          <w:instrText xml:space="preserve"> PAGEREF _Toc10987 \h </w:instrText>
        </w:r>
        <w:r>
          <w:fldChar w:fldCharType="separate"/>
        </w:r>
        <w:r>
          <w:t>25</w:t>
        </w:r>
        <w:r>
          <w:fldChar w:fldCharType="end"/>
        </w:r>
      </w:hyperlink>
    </w:p>
    <w:p>
      <w:pPr>
        <w:pStyle w:val="TOC2"/>
        <w:tabs>
          <w:tab w:val="right" w:leader="dot" w:pos="8306"/>
        </w:tabs>
      </w:pPr>
      <w:hyperlink w:anchor="_Toc5916" w:history="1">
        <w:r>
          <w:rPr>
            <w:rFonts w:ascii="仿宋" w:eastAsia="仿宋" w:hAnsi="仿宋" w:cs="仿宋" w:hint="eastAsia"/>
            <w:lang w:eastAsia="zh-CN"/>
          </w:rPr>
          <w:t>(五)、废弃物处理</w:t>
        </w:r>
        <w:r>
          <w:tab/>
        </w:r>
        <w:r>
          <w:fldChar w:fldCharType="begin"/>
        </w:r>
        <w:r>
          <w:instrText xml:space="preserve"> PAGEREF _Toc5916 \h </w:instrText>
        </w:r>
        <w:r>
          <w:fldChar w:fldCharType="separate"/>
        </w:r>
        <w:r>
          <w:t>26</w:t>
        </w:r>
        <w:r>
          <w:fldChar w:fldCharType="end"/>
        </w:r>
      </w:hyperlink>
    </w:p>
    <w:p>
      <w:pPr>
        <w:pStyle w:val="TOC2"/>
        <w:tabs>
          <w:tab w:val="right" w:leader="dot" w:pos="8306"/>
        </w:tabs>
      </w:pPr>
      <w:hyperlink w:anchor="_Toc17852" w:history="1">
        <w:r>
          <w:rPr>
            <w:rFonts w:ascii="仿宋" w:eastAsia="仿宋" w:hAnsi="仿宋" w:cs="仿宋" w:hint="eastAsia"/>
            <w:lang w:eastAsia="zh-CN"/>
          </w:rPr>
          <w:t>(六)、特殊环境影响分析</w:t>
        </w:r>
        <w:r>
          <w:tab/>
        </w:r>
        <w:r>
          <w:fldChar w:fldCharType="begin"/>
        </w:r>
        <w:r>
          <w:instrText xml:space="preserve"> PAGEREF _Toc17852 \h </w:instrText>
        </w:r>
        <w:r>
          <w:fldChar w:fldCharType="separate"/>
        </w:r>
        <w:r>
          <w:t>28</w:t>
        </w:r>
        <w:r>
          <w:fldChar w:fldCharType="end"/>
        </w:r>
      </w:hyperlink>
    </w:p>
    <w:p>
      <w:pPr>
        <w:pStyle w:val="TOC2"/>
        <w:tabs>
          <w:tab w:val="right" w:leader="dot" w:pos="8306"/>
        </w:tabs>
      </w:pPr>
      <w:hyperlink w:anchor="_Toc31730" w:history="1">
        <w:r>
          <w:rPr>
            <w:rFonts w:ascii="仿宋" w:eastAsia="仿宋" w:hAnsi="仿宋" w:cs="仿宋" w:hint="eastAsia"/>
            <w:lang w:eastAsia="zh-CN"/>
          </w:rPr>
          <w:t>(七)、清洁生产</w:t>
        </w:r>
        <w:r>
          <w:tab/>
        </w:r>
        <w:r>
          <w:fldChar w:fldCharType="begin"/>
        </w:r>
        <w:r>
          <w:instrText xml:space="preserve"> PAGEREF _Toc31730 \h </w:instrText>
        </w:r>
        <w:r>
          <w:fldChar w:fldCharType="separate"/>
        </w:r>
        <w:r>
          <w:t>29</w:t>
        </w:r>
        <w:r>
          <w:fldChar w:fldCharType="end"/>
        </w:r>
      </w:hyperlink>
    </w:p>
    <w:p>
      <w:pPr>
        <w:pStyle w:val="TOC2"/>
        <w:tabs>
          <w:tab w:val="right" w:leader="dot" w:pos="8306"/>
        </w:tabs>
      </w:pPr>
      <w:hyperlink w:anchor="_Toc32765" w:history="1">
        <w:r>
          <w:rPr>
            <w:rFonts w:ascii="仿宋" w:eastAsia="仿宋" w:hAnsi="仿宋" w:cs="仿宋" w:hint="eastAsia"/>
            <w:lang w:eastAsia="zh-CN"/>
          </w:rPr>
          <w:t>(八)、环境保护综合评价</w:t>
        </w:r>
        <w:r>
          <w:tab/>
        </w:r>
        <w:r>
          <w:fldChar w:fldCharType="begin"/>
        </w:r>
        <w:r>
          <w:instrText xml:space="preserve"> PAGEREF _Toc32765 \h </w:instrText>
        </w:r>
        <w:r>
          <w:fldChar w:fldCharType="separate"/>
        </w:r>
        <w:r>
          <w:t>30</w:t>
        </w:r>
        <w:r>
          <w:fldChar w:fldCharType="end"/>
        </w:r>
      </w:hyperlink>
    </w:p>
    <w:p>
      <w:pPr>
        <w:pStyle w:val="TOC1"/>
        <w:tabs>
          <w:tab w:val="right" w:leader="dot" w:pos="8306"/>
        </w:tabs>
      </w:pPr>
      <w:hyperlink w:anchor="_Toc30982" w:history="1">
        <w:r>
          <w:rPr>
            <w:rFonts w:ascii="仿宋" w:eastAsia="仿宋" w:hAnsi="仿宋" w:cs="仿宋" w:hint="eastAsia"/>
            <w:lang w:eastAsia="zh-CN"/>
          </w:rPr>
          <w:t>八、涂装机项目社会影响</w:t>
        </w:r>
        <w:r>
          <w:tab/>
        </w:r>
        <w:r>
          <w:fldChar w:fldCharType="begin"/>
        </w:r>
        <w:r>
          <w:instrText xml:space="preserve"> PAGEREF _Toc30982 \h </w:instrText>
        </w:r>
        <w:r>
          <w:fldChar w:fldCharType="separate"/>
        </w:r>
        <w:r>
          <w:t>31</w:t>
        </w:r>
        <w:r>
          <w:fldChar w:fldCharType="end"/>
        </w:r>
      </w:hyperlink>
    </w:p>
    <w:p>
      <w:pPr>
        <w:pStyle w:val="TOC2"/>
        <w:tabs>
          <w:tab w:val="right" w:leader="dot" w:pos="8306"/>
        </w:tabs>
      </w:pPr>
      <w:hyperlink w:anchor="_Toc21212" w:history="1">
        <w:r>
          <w:rPr>
            <w:rFonts w:ascii="仿宋" w:eastAsia="仿宋" w:hAnsi="仿宋" w:cs="仿宋" w:hint="eastAsia"/>
            <w:lang w:eastAsia="zh-CN"/>
          </w:rPr>
          <w:t>(一)、社会责任与义务</w:t>
        </w:r>
        <w:r>
          <w:tab/>
        </w:r>
        <w:r>
          <w:fldChar w:fldCharType="begin"/>
        </w:r>
        <w:r>
          <w:instrText xml:space="preserve"> PAGEREF _Toc21212 \h </w:instrText>
        </w:r>
        <w:r>
          <w:fldChar w:fldCharType="separate"/>
        </w:r>
        <w:r>
          <w:t>31</w:t>
        </w:r>
        <w:r>
          <w:fldChar w:fldCharType="end"/>
        </w:r>
      </w:hyperlink>
    </w:p>
    <w:p>
      <w:pPr>
        <w:pStyle w:val="TOC2"/>
        <w:tabs>
          <w:tab w:val="right" w:leader="dot" w:pos="8306"/>
        </w:tabs>
      </w:pPr>
      <w:hyperlink w:anchor="_Toc14646" w:history="1">
        <w:r>
          <w:rPr>
            <w:rFonts w:ascii="仿宋" w:eastAsia="仿宋" w:hAnsi="仿宋" w:cs="仿宋" w:hint="eastAsia"/>
            <w:lang w:eastAsia="zh-CN"/>
          </w:rPr>
          <w:t>(二)、社会参与与沟通</w:t>
        </w:r>
        <w:r>
          <w:tab/>
        </w:r>
        <w:r>
          <w:fldChar w:fldCharType="begin"/>
        </w:r>
        <w:r>
          <w:instrText xml:space="preserve"> PAGEREF _Toc14646 \h </w:instrText>
        </w:r>
        <w:r>
          <w:fldChar w:fldCharType="separate"/>
        </w:r>
        <w:r>
          <w:t>32</w:t>
        </w:r>
        <w:r>
          <w:fldChar w:fldCharType="end"/>
        </w:r>
      </w:hyperlink>
    </w:p>
    <w:p>
      <w:pPr>
        <w:pStyle w:val="TOC1"/>
        <w:tabs>
          <w:tab w:val="right" w:leader="dot" w:pos="8306"/>
        </w:tabs>
      </w:pPr>
      <w:hyperlink w:anchor="_Toc8833" w:history="1">
        <w:r>
          <w:rPr>
            <w:rFonts w:ascii="仿宋" w:eastAsia="仿宋" w:hAnsi="仿宋" w:cs="仿宋" w:hint="eastAsia"/>
            <w:lang w:eastAsia="zh-CN"/>
          </w:rPr>
          <w:t>九、涂装机项目技术管理</w:t>
        </w:r>
        <w:r>
          <w:tab/>
        </w:r>
        <w:r>
          <w:fldChar w:fldCharType="begin"/>
        </w:r>
        <w:r>
          <w:instrText xml:space="preserve"> PAGEREF _Toc8833 \h </w:instrText>
        </w:r>
        <w:r>
          <w:fldChar w:fldCharType="separate"/>
        </w:r>
        <w:r>
          <w:t>33</w:t>
        </w:r>
        <w:r>
          <w:fldChar w:fldCharType="end"/>
        </w:r>
      </w:hyperlink>
    </w:p>
    <w:p>
      <w:pPr>
        <w:pStyle w:val="TOC2"/>
        <w:tabs>
          <w:tab w:val="right" w:leader="dot" w:pos="8306"/>
        </w:tabs>
      </w:pPr>
      <w:hyperlink w:anchor="_Toc27079" w:history="1">
        <w:r>
          <w:rPr>
            <w:rFonts w:ascii="仿宋" w:eastAsia="仿宋" w:hAnsi="仿宋" w:cs="仿宋" w:hint="eastAsia"/>
            <w:lang w:eastAsia="zh-CN"/>
          </w:rPr>
          <w:t>(一)、技术方案选用方向</w:t>
        </w:r>
        <w:r>
          <w:tab/>
        </w:r>
        <w:r>
          <w:fldChar w:fldCharType="begin"/>
        </w:r>
        <w:r>
          <w:instrText xml:space="preserve"> PAGEREF _Toc27079 \h </w:instrText>
        </w:r>
        <w:r>
          <w:fldChar w:fldCharType="separate"/>
        </w:r>
        <w:r>
          <w:t>33</w:t>
        </w:r>
        <w:r>
          <w:fldChar w:fldCharType="end"/>
        </w:r>
      </w:hyperlink>
    </w:p>
    <w:p>
      <w:pPr>
        <w:pStyle w:val="TOC2"/>
        <w:tabs>
          <w:tab w:val="right" w:leader="dot" w:pos="8306"/>
        </w:tabs>
      </w:pPr>
      <w:hyperlink w:anchor="_Toc16880" w:history="1">
        <w:r>
          <w:rPr>
            <w:rFonts w:ascii="仿宋" w:eastAsia="仿宋" w:hAnsi="仿宋" w:cs="仿宋" w:hint="eastAsia"/>
            <w:lang w:eastAsia="zh-CN"/>
          </w:rPr>
          <w:t>(二)、工艺技术方案选用原则</w:t>
        </w:r>
        <w:r>
          <w:tab/>
        </w:r>
        <w:r>
          <w:fldChar w:fldCharType="begin"/>
        </w:r>
        <w:r>
          <w:instrText xml:space="preserve"> PAGEREF _Toc16880 \h </w:instrText>
        </w:r>
        <w:r>
          <w:fldChar w:fldCharType="separate"/>
        </w:r>
        <w:r>
          <w:t>34</w:t>
        </w:r>
        <w:r>
          <w:fldChar w:fldCharType="end"/>
        </w:r>
      </w:hyperlink>
    </w:p>
    <w:p>
      <w:pPr>
        <w:pStyle w:val="TOC2"/>
        <w:tabs>
          <w:tab w:val="right" w:leader="dot" w:pos="8306"/>
        </w:tabs>
      </w:pPr>
      <w:hyperlink w:anchor="_Toc18742" w:history="1">
        <w:r>
          <w:rPr>
            <w:rFonts w:ascii="仿宋" w:eastAsia="仿宋" w:hAnsi="仿宋" w:cs="仿宋" w:hint="eastAsia"/>
            <w:lang w:eastAsia="zh-CN"/>
          </w:rPr>
          <w:t>(三)、工艺技术方案要求</w:t>
        </w:r>
        <w:r>
          <w:tab/>
        </w:r>
        <w:r>
          <w:fldChar w:fldCharType="begin"/>
        </w:r>
        <w:r>
          <w:instrText xml:space="preserve"> PAGEREF _Toc18742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84" w:history="1">
        <w:r>
          <w:rPr>
            <w:rFonts w:ascii="仿宋" w:eastAsia="仿宋" w:hAnsi="仿宋" w:cs="仿宋" w:hint="eastAsia"/>
            <w:lang w:eastAsia="zh-CN"/>
          </w:rPr>
          <w:t>十、生产安全保护</w:t>
        </w:r>
        <w:r>
          <w:tab/>
        </w:r>
        <w:r>
          <w:fldChar w:fldCharType="begin"/>
        </w:r>
        <w:r>
          <w:instrText xml:space="preserve"> PAGEREF _Toc30484 \h </w:instrText>
        </w:r>
        <w:r>
          <w:fldChar w:fldCharType="separate"/>
        </w:r>
        <w:r>
          <w:t>39</w:t>
        </w:r>
        <w:r>
          <w:fldChar w:fldCharType="end"/>
        </w:r>
      </w:hyperlink>
    </w:p>
    <w:p>
      <w:pPr>
        <w:pStyle w:val="TOC2"/>
        <w:tabs>
          <w:tab w:val="right" w:leader="dot" w:pos="8306"/>
        </w:tabs>
      </w:pPr>
      <w:hyperlink w:anchor="_Toc2459" w:history="1">
        <w:r>
          <w:rPr>
            <w:rFonts w:ascii="仿宋" w:eastAsia="仿宋" w:hAnsi="仿宋" w:cs="仿宋" w:hint="eastAsia"/>
            <w:lang w:eastAsia="zh-CN"/>
          </w:rPr>
          <w:t>(一)、消防安全</w:t>
        </w:r>
        <w:r>
          <w:tab/>
        </w:r>
        <w:r>
          <w:fldChar w:fldCharType="begin"/>
        </w:r>
        <w:r>
          <w:instrText xml:space="preserve"> PAGEREF _Toc2459 \h </w:instrText>
        </w:r>
        <w:r>
          <w:fldChar w:fldCharType="separate"/>
        </w:r>
        <w:r>
          <w:t>39</w:t>
        </w:r>
        <w:r>
          <w:fldChar w:fldCharType="end"/>
        </w:r>
      </w:hyperlink>
    </w:p>
    <w:p>
      <w:pPr>
        <w:pStyle w:val="TOC2"/>
        <w:tabs>
          <w:tab w:val="right" w:leader="dot" w:pos="8306"/>
        </w:tabs>
      </w:pPr>
      <w:hyperlink w:anchor="_Toc2069" w:history="1">
        <w:r>
          <w:rPr>
            <w:rFonts w:ascii="仿宋" w:eastAsia="仿宋" w:hAnsi="仿宋" w:cs="仿宋" w:hint="eastAsia"/>
            <w:lang w:eastAsia="zh-CN"/>
          </w:rPr>
          <w:t>(二)、防火防爆总图布置措施</w:t>
        </w:r>
        <w:r>
          <w:tab/>
        </w:r>
        <w:r>
          <w:fldChar w:fldCharType="begin"/>
        </w:r>
        <w:r>
          <w:instrText xml:space="preserve"> PAGEREF _Toc2069 \h </w:instrText>
        </w:r>
        <w:r>
          <w:fldChar w:fldCharType="separate"/>
        </w:r>
        <w:r>
          <w:t>40</w:t>
        </w:r>
        <w:r>
          <w:fldChar w:fldCharType="end"/>
        </w:r>
      </w:hyperlink>
    </w:p>
    <w:p>
      <w:pPr>
        <w:pStyle w:val="TOC2"/>
        <w:tabs>
          <w:tab w:val="right" w:leader="dot" w:pos="8306"/>
        </w:tabs>
      </w:pPr>
      <w:hyperlink w:anchor="_Toc2854" w:history="1">
        <w:r>
          <w:rPr>
            <w:rFonts w:ascii="仿宋" w:eastAsia="仿宋" w:hAnsi="仿宋" w:cs="仿宋" w:hint="eastAsia"/>
            <w:lang w:eastAsia="zh-CN"/>
          </w:rPr>
          <w:t>(三)、自然灾害防范措施</w:t>
        </w:r>
        <w:r>
          <w:tab/>
        </w:r>
        <w:r>
          <w:fldChar w:fldCharType="begin"/>
        </w:r>
        <w:r>
          <w:instrText xml:space="preserve"> PAGEREF _Toc2854 \h </w:instrText>
        </w:r>
        <w:r>
          <w:fldChar w:fldCharType="separate"/>
        </w:r>
        <w:r>
          <w:t>41</w:t>
        </w:r>
        <w:r>
          <w:fldChar w:fldCharType="end"/>
        </w:r>
      </w:hyperlink>
    </w:p>
    <w:p>
      <w:pPr>
        <w:pStyle w:val="TOC2"/>
        <w:tabs>
          <w:tab w:val="right" w:leader="dot" w:pos="8306"/>
        </w:tabs>
      </w:pPr>
      <w:hyperlink w:anchor="_Toc25701" w:history="1">
        <w:r>
          <w:rPr>
            <w:rFonts w:ascii="仿宋" w:eastAsia="仿宋" w:hAnsi="仿宋" w:cs="仿宋" w:hint="eastAsia"/>
            <w:lang w:eastAsia="zh-CN"/>
          </w:rPr>
          <w:t>(四)、安全色及安全标志使用要求</w:t>
        </w:r>
        <w:r>
          <w:tab/>
        </w:r>
        <w:r>
          <w:fldChar w:fldCharType="begin"/>
        </w:r>
        <w:r>
          <w:instrText xml:space="preserve"> PAGEREF _Toc25701 \h </w:instrText>
        </w:r>
        <w:r>
          <w:fldChar w:fldCharType="separate"/>
        </w:r>
        <w:r>
          <w:t>42</w:t>
        </w:r>
        <w:r>
          <w:fldChar w:fldCharType="end"/>
        </w:r>
      </w:hyperlink>
    </w:p>
    <w:p>
      <w:pPr>
        <w:pStyle w:val="TOC2"/>
        <w:tabs>
          <w:tab w:val="right" w:leader="dot" w:pos="8306"/>
        </w:tabs>
      </w:pPr>
      <w:hyperlink w:anchor="_Toc22397" w:history="1">
        <w:r>
          <w:rPr>
            <w:rFonts w:ascii="仿宋" w:eastAsia="仿宋" w:hAnsi="仿宋" w:cs="仿宋" w:hint="eastAsia"/>
            <w:lang w:eastAsia="zh-CN"/>
          </w:rPr>
          <w:t>(五)、防尘防毒措施</w:t>
        </w:r>
        <w:r>
          <w:tab/>
        </w:r>
        <w:r>
          <w:fldChar w:fldCharType="begin"/>
        </w:r>
        <w:r>
          <w:instrText xml:space="preserve"> PAGEREF _Toc22397 \h </w:instrText>
        </w:r>
        <w:r>
          <w:fldChar w:fldCharType="separate"/>
        </w:r>
        <w:r>
          <w:t>43</w:t>
        </w:r>
        <w:r>
          <w:fldChar w:fldCharType="end"/>
        </w:r>
      </w:hyperlink>
    </w:p>
    <w:p>
      <w:pPr>
        <w:pStyle w:val="TOC2"/>
        <w:tabs>
          <w:tab w:val="right" w:leader="dot" w:pos="8306"/>
        </w:tabs>
      </w:pPr>
      <w:hyperlink w:anchor="_Toc20265" w:history="1">
        <w:r>
          <w:rPr>
            <w:rFonts w:ascii="仿宋" w:eastAsia="仿宋" w:hAnsi="仿宋" w:cs="仿宋" w:hint="eastAsia"/>
            <w:lang w:eastAsia="zh-CN"/>
          </w:rPr>
          <w:t>(六)、防静电、触电防护及防雷措施</w:t>
        </w:r>
        <w:r>
          <w:tab/>
        </w:r>
        <w:r>
          <w:fldChar w:fldCharType="begin"/>
        </w:r>
        <w:r>
          <w:instrText xml:space="preserve"> PAGEREF _Toc20265 \h </w:instrText>
        </w:r>
        <w:r>
          <w:fldChar w:fldCharType="separate"/>
        </w:r>
        <w:r>
          <w:t>44</w:t>
        </w:r>
        <w:r>
          <w:fldChar w:fldCharType="end"/>
        </w:r>
      </w:hyperlink>
    </w:p>
    <w:p>
      <w:pPr>
        <w:pStyle w:val="TOC2"/>
        <w:tabs>
          <w:tab w:val="right" w:leader="dot" w:pos="8306"/>
        </w:tabs>
      </w:pPr>
      <w:hyperlink w:anchor="_Toc19710" w:history="1">
        <w:r>
          <w:rPr>
            <w:rFonts w:ascii="仿宋" w:eastAsia="仿宋" w:hAnsi="仿宋" w:cs="仿宋" w:hint="eastAsia"/>
            <w:lang w:eastAsia="zh-CN"/>
          </w:rPr>
          <w:t>(七)、机械设备安全保障措施</w:t>
        </w:r>
        <w:r>
          <w:tab/>
        </w:r>
        <w:r>
          <w:fldChar w:fldCharType="begin"/>
        </w:r>
        <w:r>
          <w:instrText xml:space="preserve"> PAGEREF _Toc19710 \h </w:instrText>
        </w:r>
        <w:r>
          <w:fldChar w:fldCharType="separate"/>
        </w:r>
        <w:r>
          <w:t>45</w:t>
        </w:r>
        <w:r>
          <w:fldChar w:fldCharType="end"/>
        </w:r>
      </w:hyperlink>
    </w:p>
    <w:p>
      <w:pPr>
        <w:pStyle w:val="TOC1"/>
        <w:tabs>
          <w:tab w:val="right" w:leader="dot" w:pos="8306"/>
        </w:tabs>
      </w:pPr>
      <w:hyperlink w:anchor="_Toc24034" w:history="1">
        <w:r>
          <w:rPr>
            <w:rFonts w:ascii="仿宋" w:eastAsia="仿宋" w:hAnsi="仿宋" w:cs="仿宋" w:hint="eastAsia"/>
            <w:lang w:eastAsia="zh-CN"/>
          </w:rPr>
          <w:t>十一、涂装机项目计划安排</w:t>
        </w:r>
        <w:r>
          <w:tab/>
        </w:r>
        <w:r>
          <w:fldChar w:fldCharType="begin"/>
        </w:r>
        <w:r>
          <w:instrText xml:space="preserve"> PAGEREF _Toc24034 \h </w:instrText>
        </w:r>
        <w:r>
          <w:fldChar w:fldCharType="separate"/>
        </w:r>
        <w:r>
          <w:t>46</w:t>
        </w:r>
        <w:r>
          <w:fldChar w:fldCharType="end"/>
        </w:r>
      </w:hyperlink>
    </w:p>
    <w:p>
      <w:pPr>
        <w:pStyle w:val="TOC2"/>
        <w:tabs>
          <w:tab w:val="right" w:leader="dot" w:pos="8306"/>
        </w:tabs>
      </w:pPr>
      <w:hyperlink w:anchor="_Toc8508" w:history="1">
        <w:r>
          <w:rPr>
            <w:rFonts w:ascii="仿宋" w:eastAsia="仿宋" w:hAnsi="仿宋" w:cs="仿宋" w:hint="eastAsia"/>
            <w:lang w:eastAsia="zh-CN"/>
          </w:rPr>
          <w:t>(一)、建设周期</w:t>
        </w:r>
        <w:r>
          <w:tab/>
        </w:r>
        <w:r>
          <w:fldChar w:fldCharType="begin"/>
        </w:r>
        <w:r>
          <w:instrText xml:space="preserve"> PAGEREF _Toc8508 \h </w:instrText>
        </w:r>
        <w:r>
          <w:fldChar w:fldCharType="separate"/>
        </w:r>
        <w:r>
          <w:t>46</w:t>
        </w:r>
        <w:r>
          <w:fldChar w:fldCharType="end"/>
        </w:r>
      </w:hyperlink>
    </w:p>
    <w:p>
      <w:pPr>
        <w:pStyle w:val="TOC2"/>
        <w:tabs>
          <w:tab w:val="right" w:leader="dot" w:pos="8306"/>
        </w:tabs>
      </w:pPr>
      <w:hyperlink w:anchor="_Toc30093" w:history="1">
        <w:r>
          <w:rPr>
            <w:rFonts w:ascii="仿宋" w:eastAsia="仿宋" w:hAnsi="仿宋" w:cs="仿宋" w:hint="eastAsia"/>
            <w:lang w:eastAsia="zh-CN"/>
          </w:rPr>
          <w:t>(二)、建设进度</w:t>
        </w:r>
        <w:r>
          <w:tab/>
        </w:r>
        <w:r>
          <w:fldChar w:fldCharType="begin"/>
        </w:r>
        <w:r>
          <w:instrText xml:space="preserve"> PAGEREF _Toc30093 \h </w:instrText>
        </w:r>
        <w:r>
          <w:fldChar w:fldCharType="separate"/>
        </w:r>
        <w:r>
          <w:t>47</w:t>
        </w:r>
        <w:r>
          <w:fldChar w:fldCharType="end"/>
        </w:r>
      </w:hyperlink>
    </w:p>
    <w:p>
      <w:pPr>
        <w:pStyle w:val="TOC2"/>
        <w:tabs>
          <w:tab w:val="right" w:leader="dot" w:pos="8306"/>
        </w:tabs>
      </w:pPr>
      <w:hyperlink w:anchor="_Toc23595" w:history="1">
        <w:r>
          <w:rPr>
            <w:rFonts w:ascii="仿宋" w:eastAsia="仿宋" w:hAnsi="仿宋" w:cs="仿宋" w:hint="eastAsia"/>
            <w:lang w:eastAsia="zh-CN"/>
          </w:rPr>
          <w:t>(三)、进度安排注意事项</w:t>
        </w:r>
        <w:r>
          <w:tab/>
        </w:r>
        <w:r>
          <w:fldChar w:fldCharType="begin"/>
        </w:r>
        <w:r>
          <w:instrText xml:space="preserve"> PAGEREF _Toc23595 \h </w:instrText>
        </w:r>
        <w:r>
          <w:fldChar w:fldCharType="separate"/>
        </w:r>
        <w:r>
          <w:t>48</w:t>
        </w:r>
        <w:r>
          <w:fldChar w:fldCharType="end"/>
        </w:r>
      </w:hyperlink>
    </w:p>
    <w:p>
      <w:pPr>
        <w:pStyle w:val="TOC2"/>
        <w:tabs>
          <w:tab w:val="right" w:leader="dot" w:pos="8306"/>
        </w:tabs>
      </w:pPr>
      <w:hyperlink w:anchor="_Toc401" w:history="1">
        <w:r>
          <w:rPr>
            <w:rFonts w:ascii="仿宋" w:eastAsia="仿宋" w:hAnsi="仿宋" w:cs="仿宋" w:hint="eastAsia"/>
            <w:lang w:eastAsia="zh-CN"/>
          </w:rPr>
          <w:t>(四)、人力资源配置</w:t>
        </w:r>
        <w:r>
          <w:tab/>
        </w:r>
        <w:r>
          <w:fldChar w:fldCharType="begin"/>
        </w:r>
        <w:r>
          <w:instrText xml:space="preserve"> PAGEREF _Toc401 \h </w:instrText>
        </w:r>
        <w:r>
          <w:fldChar w:fldCharType="separate"/>
        </w:r>
        <w:r>
          <w:t>50</w:t>
        </w:r>
        <w:r>
          <w:fldChar w:fldCharType="end"/>
        </w:r>
      </w:hyperlink>
    </w:p>
    <w:p>
      <w:pPr>
        <w:pStyle w:val="TOC1"/>
        <w:tabs>
          <w:tab w:val="right" w:leader="dot" w:pos="8306"/>
        </w:tabs>
      </w:pPr>
      <w:hyperlink w:anchor="_Toc14801" w:history="1">
        <w:r>
          <w:rPr>
            <w:rFonts w:ascii="仿宋" w:eastAsia="仿宋" w:hAnsi="仿宋" w:cs="仿宋" w:hint="eastAsia"/>
            <w:lang w:eastAsia="zh-CN"/>
          </w:rPr>
          <w:t>十二、涂装机项目财务管理</w:t>
        </w:r>
        <w:r>
          <w:tab/>
        </w:r>
        <w:r>
          <w:fldChar w:fldCharType="begin"/>
        </w:r>
        <w:r>
          <w:instrText xml:space="preserve"> PAGEREF _Toc14801 \h </w:instrText>
        </w:r>
        <w:r>
          <w:fldChar w:fldCharType="separate"/>
        </w:r>
        <w:r>
          <w:t>51</w:t>
        </w:r>
        <w:r>
          <w:fldChar w:fldCharType="end"/>
        </w:r>
      </w:hyperlink>
    </w:p>
    <w:p>
      <w:pPr>
        <w:pStyle w:val="TOC2"/>
        <w:tabs>
          <w:tab w:val="right" w:leader="dot" w:pos="8306"/>
        </w:tabs>
      </w:pPr>
      <w:hyperlink w:anchor="_Toc15145" w:history="1">
        <w:r>
          <w:rPr>
            <w:rFonts w:ascii="仿宋" w:eastAsia="仿宋" w:hAnsi="仿宋" w:cs="仿宋" w:hint="eastAsia"/>
            <w:lang w:eastAsia="zh-CN"/>
          </w:rPr>
          <w:t>(一)、资金需求大</w:t>
        </w:r>
        <w:r>
          <w:tab/>
        </w:r>
        <w:r>
          <w:fldChar w:fldCharType="begin"/>
        </w:r>
        <w:r>
          <w:instrText xml:space="preserve"> PAGEREF _Toc15145 \h </w:instrText>
        </w:r>
        <w:r>
          <w:fldChar w:fldCharType="separate"/>
        </w:r>
        <w:r>
          <w:t>51</w:t>
        </w:r>
        <w:r>
          <w:fldChar w:fldCharType="end"/>
        </w:r>
      </w:hyperlink>
    </w:p>
    <w:p>
      <w:pPr>
        <w:pStyle w:val="TOC2"/>
        <w:tabs>
          <w:tab w:val="right" w:leader="dot" w:pos="8306"/>
        </w:tabs>
      </w:pPr>
      <w:hyperlink w:anchor="_Toc3716" w:history="1">
        <w:r>
          <w:rPr>
            <w:rFonts w:ascii="仿宋" w:eastAsia="仿宋" w:hAnsi="仿宋" w:cs="仿宋" w:hint="eastAsia"/>
            <w:lang w:eastAsia="zh-CN"/>
          </w:rPr>
          <w:t>(二)、研发周期长</w:t>
        </w:r>
        <w:r>
          <w:tab/>
        </w:r>
        <w:r>
          <w:fldChar w:fldCharType="begin"/>
        </w:r>
        <w:r>
          <w:instrText xml:space="preserve"> PAGEREF _Toc3716 \h </w:instrText>
        </w:r>
        <w:r>
          <w:fldChar w:fldCharType="separate"/>
        </w:r>
        <w:r>
          <w:t>52</w:t>
        </w:r>
        <w:r>
          <w:fldChar w:fldCharType="end"/>
        </w:r>
      </w:hyperlink>
    </w:p>
    <w:p>
      <w:pPr>
        <w:pStyle w:val="TOC2"/>
        <w:tabs>
          <w:tab w:val="right" w:leader="dot" w:pos="8306"/>
        </w:tabs>
      </w:pPr>
      <w:hyperlink w:anchor="_Toc19771" w:history="1">
        <w:r>
          <w:rPr>
            <w:rFonts w:ascii="仿宋" w:eastAsia="仿宋" w:hAnsi="仿宋" w:cs="仿宋" w:hint="eastAsia"/>
            <w:lang w:eastAsia="zh-CN"/>
          </w:rPr>
          <w:t>(三)、市场风险大</w:t>
        </w:r>
        <w:r>
          <w:tab/>
        </w:r>
        <w:r>
          <w:fldChar w:fldCharType="begin"/>
        </w:r>
        <w:r>
          <w:instrText xml:space="preserve"> PAGEREF _Toc19771 \h </w:instrText>
        </w:r>
        <w:r>
          <w:fldChar w:fldCharType="separate"/>
        </w:r>
        <w:r>
          <w:t>53</w:t>
        </w:r>
        <w:r>
          <w:fldChar w:fldCharType="end"/>
        </w:r>
      </w:hyperlink>
    </w:p>
    <w:p>
      <w:pPr>
        <w:pStyle w:val="TOC2"/>
        <w:tabs>
          <w:tab w:val="right" w:leader="dot" w:pos="8306"/>
        </w:tabs>
      </w:pPr>
      <w:hyperlink w:anchor="_Toc27120" w:history="1">
        <w:r>
          <w:rPr>
            <w:rFonts w:ascii="仿宋" w:eastAsia="仿宋" w:hAnsi="仿宋" w:cs="仿宋" w:hint="eastAsia"/>
            <w:lang w:eastAsia="zh-CN"/>
          </w:rPr>
          <w:t>(四)、利润率高</w:t>
        </w:r>
        <w:r>
          <w:tab/>
        </w:r>
        <w:r>
          <w:fldChar w:fldCharType="begin"/>
        </w:r>
        <w:r>
          <w:instrText xml:space="preserve"> PAGEREF _Toc27120 \h </w:instrText>
        </w:r>
        <w:r>
          <w:fldChar w:fldCharType="separate"/>
        </w:r>
        <w:r>
          <w:t>56</w:t>
        </w:r>
        <w:r>
          <w:fldChar w:fldCharType="end"/>
        </w:r>
      </w:hyperlink>
    </w:p>
    <w:p>
      <w:pPr>
        <w:pStyle w:val="TOC1"/>
        <w:tabs>
          <w:tab w:val="right" w:leader="dot" w:pos="8306"/>
        </w:tabs>
      </w:pPr>
      <w:hyperlink w:anchor="_Toc16305" w:history="1">
        <w:r>
          <w:rPr>
            <w:rFonts w:ascii="仿宋" w:eastAsia="仿宋" w:hAnsi="仿宋" w:cs="仿宋" w:hint="eastAsia"/>
            <w:lang w:eastAsia="zh-CN"/>
          </w:rPr>
          <w:t>十三、供应链管理</w:t>
        </w:r>
        <w:r>
          <w:tab/>
        </w:r>
        <w:r>
          <w:fldChar w:fldCharType="begin"/>
        </w:r>
        <w:r>
          <w:instrText xml:space="preserve"> PAGEREF _Toc16305 \h </w:instrText>
        </w:r>
        <w:r>
          <w:fldChar w:fldCharType="separate"/>
        </w:r>
        <w:r>
          <w:t>58</w:t>
        </w:r>
        <w:r>
          <w:fldChar w:fldCharType="end"/>
        </w:r>
      </w:hyperlink>
    </w:p>
    <w:p>
      <w:pPr>
        <w:pStyle w:val="TOC2"/>
        <w:tabs>
          <w:tab w:val="right" w:leader="dot" w:pos="8306"/>
        </w:tabs>
      </w:pPr>
      <w:hyperlink w:anchor="_Toc22399" w:history="1">
        <w:r>
          <w:rPr>
            <w:rFonts w:ascii="仿宋" w:eastAsia="仿宋" w:hAnsi="仿宋" w:cs="仿宋" w:hint="eastAsia"/>
            <w:lang w:eastAsia="zh-CN"/>
          </w:rPr>
          <w:t>(一)、供应链战略规划</w:t>
        </w:r>
        <w:r>
          <w:tab/>
        </w:r>
        <w:r>
          <w:fldChar w:fldCharType="begin"/>
        </w:r>
        <w:r>
          <w:instrText xml:space="preserve"> PAGEREF _Toc22399 \h </w:instrText>
        </w:r>
        <w:r>
          <w:fldChar w:fldCharType="separate"/>
        </w:r>
        <w:r>
          <w:t>58</w:t>
        </w:r>
        <w:r>
          <w:fldChar w:fldCharType="end"/>
        </w:r>
      </w:hyperlink>
    </w:p>
    <w:p>
      <w:pPr>
        <w:pStyle w:val="TOC2"/>
        <w:tabs>
          <w:tab w:val="right" w:leader="dot" w:pos="8306"/>
        </w:tabs>
      </w:pPr>
      <w:hyperlink w:anchor="_Toc11984" w:history="1">
        <w:r>
          <w:rPr>
            <w:rFonts w:ascii="仿宋" w:eastAsia="仿宋" w:hAnsi="仿宋" w:cs="仿宋" w:hint="eastAsia"/>
            <w:lang w:eastAsia="zh-CN"/>
          </w:rPr>
          <w:t>(二)、供应商选择与合作</w:t>
        </w:r>
        <w:r>
          <w:tab/>
        </w:r>
        <w:r>
          <w:fldChar w:fldCharType="begin"/>
        </w:r>
        <w:r>
          <w:instrText xml:space="preserve"> PAGEREF _Toc11984 \h </w:instrText>
        </w:r>
        <w:r>
          <w:fldChar w:fldCharType="separate"/>
        </w:r>
        <w:r>
          <w:t>59</w:t>
        </w:r>
        <w:r>
          <w:fldChar w:fldCharType="end"/>
        </w:r>
      </w:hyperlink>
    </w:p>
    <w:p>
      <w:pPr>
        <w:pStyle w:val="TOC2"/>
        <w:tabs>
          <w:tab w:val="right" w:leader="dot" w:pos="8306"/>
        </w:tabs>
      </w:pPr>
      <w:hyperlink w:anchor="_Toc20189" w:history="1">
        <w:r>
          <w:rPr>
            <w:rFonts w:ascii="仿宋" w:eastAsia="仿宋" w:hAnsi="仿宋" w:cs="仿宋" w:hint="eastAsia"/>
            <w:lang w:eastAsia="zh-CN"/>
          </w:rPr>
          <w:t>(三)、物流与库存管理</w:t>
        </w:r>
        <w:r>
          <w:tab/>
        </w:r>
        <w:r>
          <w:fldChar w:fldCharType="begin"/>
        </w:r>
        <w:r>
          <w:instrText xml:space="preserve"> PAGEREF _Toc20189 \h </w:instrText>
        </w:r>
        <w:r>
          <w:fldChar w:fldCharType="separate"/>
        </w:r>
        <w:r>
          <w:t>60</w:t>
        </w:r>
        <w:r>
          <w:fldChar w:fldCharType="end"/>
        </w:r>
      </w:hyperlink>
    </w:p>
    <w:p>
      <w:pPr>
        <w:pStyle w:val="TOC1"/>
        <w:tabs>
          <w:tab w:val="right" w:leader="dot" w:pos="8306"/>
        </w:tabs>
      </w:pPr>
      <w:hyperlink w:anchor="_Toc13863" w:history="1">
        <w:r>
          <w:rPr>
            <w:rFonts w:ascii="仿宋" w:eastAsia="仿宋" w:hAnsi="仿宋" w:cs="仿宋" w:hint="eastAsia"/>
            <w:lang w:eastAsia="zh-CN"/>
          </w:rPr>
          <w:t>十四、风险识别与分类</w:t>
        </w:r>
        <w:r>
          <w:tab/>
        </w:r>
        <w:r>
          <w:fldChar w:fldCharType="begin"/>
        </w:r>
        <w:r>
          <w:instrText xml:space="preserve"> PAGEREF _Toc13863 \h </w:instrText>
        </w:r>
        <w:r>
          <w:fldChar w:fldCharType="separate"/>
        </w:r>
        <w:r>
          <w:t>62</w:t>
        </w:r>
        <w:r>
          <w:fldChar w:fldCharType="end"/>
        </w:r>
      </w:hyperlink>
    </w:p>
    <w:p>
      <w:pPr>
        <w:pStyle w:val="TOC2"/>
        <w:tabs>
          <w:tab w:val="right" w:leader="dot" w:pos="8306"/>
        </w:tabs>
      </w:pPr>
      <w:hyperlink w:anchor="_Toc15781" w:history="1">
        <w:r>
          <w:rPr>
            <w:rFonts w:ascii="仿宋" w:eastAsia="仿宋" w:hAnsi="仿宋" w:cs="仿宋" w:hint="eastAsia"/>
            <w:lang w:eastAsia="zh-CN"/>
          </w:rPr>
          <w:t>(一)、风险识别</w:t>
        </w:r>
        <w:r>
          <w:tab/>
        </w:r>
        <w:r>
          <w:fldChar w:fldCharType="begin"/>
        </w:r>
        <w:r>
          <w:instrText xml:space="preserve"> PAGEREF _Toc15781 \h </w:instrText>
        </w:r>
        <w:r>
          <w:fldChar w:fldCharType="separate"/>
        </w:r>
        <w:r>
          <w:t>62</w:t>
        </w:r>
        <w:r>
          <w:fldChar w:fldCharType="end"/>
        </w:r>
      </w:hyperlink>
    </w:p>
    <w:p>
      <w:pPr>
        <w:pStyle w:val="TOC2"/>
        <w:tabs>
          <w:tab w:val="right" w:leader="dot" w:pos="8306"/>
        </w:tabs>
      </w:pPr>
      <w:hyperlink w:anchor="_Toc29703" w:history="1">
        <w:r>
          <w:rPr>
            <w:rFonts w:ascii="仿宋" w:eastAsia="仿宋" w:hAnsi="仿宋" w:cs="仿宋" w:hint="eastAsia"/>
            <w:lang w:eastAsia="zh-CN"/>
          </w:rPr>
          <w:t>(二)、风险分类</w:t>
        </w:r>
        <w:r>
          <w:tab/>
        </w:r>
        <w:r>
          <w:fldChar w:fldCharType="begin"/>
        </w:r>
        <w:r>
          <w:instrText xml:space="preserve"> PAGEREF _Toc29703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60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86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涂装机项目的主要产品是XXXX，预计年产值为XXX万元。这一产品在市场中占据着重要的地位，其广泛的应用范围使得该涂装机项目的市场前景非常广阔。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涂装机项目的xxx产品作为重要的原材料之一，将在多个领域发挥关键作用。其在建筑、交通、能源等方面的广泛应用将为整个产业链提供强大的支持，形成产业协同效应。涂装机项目的年产值XXX万XXX万XXX万万元不仅反映了其在市场上的巨大潜力，更预示着它对国民经济的积极贡献。这种关联度高、涉及面广的产业关系，使得该涂装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89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机项目总征地面积为XXXX平方米，相当于约XX.XX亩，其中净用地面积为XXXX平方米，红线范围内相当于约XX.XX亩。这一用地规模充分考虑了涂装机项目的建设需求，保障了涂装机项目在合适的空间内得以充分发展。涂装机项目规划的总建筑面积为XXXX平方米，其中主体工程建设占XXXX平方米，计容建筑面积达XXXX平方米。预计建筑工程的投资将达到XXXX万元，为涂装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机项目计划购置的设备共计XXXX台（套），设备购置费用为XXXX万元。这一设备购置计划充分考虑到涂装机项目的生产需求和技术要求，确保了涂装机项目在生产运营中具备先进的技术装备和高效的生产能力。设备的合理配置将为涂装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机项目计划总投资为XXXX万元，预计年实现营业收入为XXXX万元。这一产能规模的设定旨在确保涂装机项目能够在投资与回报之间取得平衡，实现长期可持续的发展。涂装机项目的总投资充分考虑到各个方面的需求，包括用地建设、设备购置等多个环节，以确保涂装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12"/>
      <w:r>
        <w:rPr>
          <w:rFonts w:ascii="仿宋" w:eastAsia="仿宋" w:hAnsi="仿宋" w:cs="仿宋" w:hint="eastAsia"/>
          <w:sz w:val="28"/>
          <w:lang w:eastAsia="zh-CN"/>
        </w:rPr>
        <w:t>二、涂装机项目建设单位说明</w:t>
      </w:r>
      <w:bookmarkEnd w:id="5"/>
    </w:p>
    <w:p>
      <w:pPr>
        <w:pStyle w:val="Heading2"/>
        <w:rPr>
          <w:rFonts w:ascii="仿宋" w:eastAsia="仿宋" w:hAnsi="仿宋" w:cs="仿宋" w:hint="eastAsia"/>
          <w:lang w:eastAsia="zh-CN"/>
        </w:rPr>
      </w:pPr>
      <w:bookmarkStart w:id="6" w:name="_Toc12077"/>
      <w:r>
        <w:rPr>
          <w:rFonts w:ascii="仿宋" w:eastAsia="仿宋" w:hAnsi="仿宋" w:cs="仿宋" w:hint="eastAsia"/>
          <w:lang w:eastAsia="zh-CN"/>
        </w:rPr>
        <w:t>(一)、涂装机项目承办单位基本情况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784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涂装机项目承办单位的XXXX，我们着眼于实现可持续的经济效益。通过技术创新和解决方案的提供，公司预计在涂装机项目执行期间将获得可观的收入增长。这一收入来源主要包括涂装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同时，我们注重成本控制和效率提升，以确保涂装机项目的可持续盈利。透过精细的管理和资源优化，公司期望实现涂装机项目利润最大化。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涂装机项目实施进行全面的投资评估，包括涂装机项目启动阶段的资金投入和后续运营成本。通过对涂装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涂装机项目实施过程中具备足够的资金流动性，公司将进行详尽的现金流分析。这包括资金需求的合理预测、涂装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7160"/>
      <w:r>
        <w:rPr>
          <w:rFonts w:ascii="仿宋" w:eastAsia="仿宋" w:hAnsi="仿宋" w:cs="仿宋" w:hint="eastAsia"/>
          <w:sz w:val="28"/>
          <w:lang w:eastAsia="zh-CN"/>
        </w:rPr>
        <w:t>三、涂装机项目土建工程</w:t>
      </w:r>
      <w:bookmarkEnd w:id="8"/>
    </w:p>
    <w:p>
      <w:pPr>
        <w:pStyle w:val="Heading2"/>
        <w:rPr>
          <w:rFonts w:ascii="仿宋" w:eastAsia="仿宋" w:hAnsi="仿宋" w:cs="仿宋" w:hint="eastAsia"/>
          <w:lang w:eastAsia="zh-CN"/>
        </w:rPr>
      </w:pPr>
      <w:bookmarkStart w:id="9" w:name="_Toc3074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在涂装机项目的建筑工程设计中，我们将秉承一系列重要的设计原则，以确保涂装机项目建筑在功能、美观、可持续性等方面达到最佳效果。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首要原则是确保建筑的功能性得到最大化的发挥。我们将充分理解涂装机项目的实际需求，合理布局各个功能区域，保证建筑在满足业务需求的同时，提供高效的工作环境。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在建筑设计中，我们将综合考虑建设和运营成本。通过精细的经济效益分析，确保设计方案在高效利用资源的同时，对涂装机项目的长期盈利能力有积极的贡献。</w:t>
      </w:r>
    </w:p>
    <w:p>
      <w:pPr>
        <w:pStyle w:val="Heading2"/>
        <w:ind w:firstLine="560" w:firstLineChars="200"/>
        <w:rPr>
          <w:rFonts w:ascii="仿宋" w:eastAsia="仿宋" w:hAnsi="仿宋" w:cs="仿宋" w:hint="eastAsia"/>
          <w:sz w:val="28"/>
          <w:lang w:eastAsia="zh-CN"/>
        </w:rPr>
      </w:pPr>
      <w:bookmarkStart w:id="10" w:name="_Toc37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装机项目的土建工程设计中，我们将精准设定设计年限，结合涂装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涂装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517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涂装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涂装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涂装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600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本期工程涂装机项目预计总建筑面积XXX平方米，其中：计容建筑面积XXX平方米，计划建筑工程投资XX万元，占涂装机项目总投资的XX%。</w:t>
      </w:r>
    </w:p>
    <w:p>
      <w:pPr>
        <w:pStyle w:val="Heading1"/>
        <w:ind w:firstLine="560" w:firstLineChars="200"/>
        <w:rPr>
          <w:rFonts w:ascii="仿宋" w:eastAsia="仿宋" w:hAnsi="仿宋" w:cs="仿宋" w:hint="eastAsia"/>
          <w:sz w:val="28"/>
          <w:lang w:eastAsia="zh-CN"/>
        </w:rPr>
      </w:pPr>
      <w:bookmarkStart w:id="13" w:name="_Toc19303"/>
      <w:r>
        <w:rPr>
          <w:rFonts w:ascii="仿宋" w:eastAsia="仿宋" w:hAnsi="仿宋" w:cs="仿宋" w:hint="eastAsia"/>
          <w:sz w:val="28"/>
          <w:lang w:eastAsia="zh-CN"/>
        </w:rPr>
        <w:t>四、涂装机项目文档管理</w:t>
      </w:r>
      <w:bookmarkEnd w:id="13"/>
    </w:p>
    <w:p>
      <w:pPr>
        <w:pStyle w:val="Heading2"/>
        <w:rPr>
          <w:rFonts w:ascii="仿宋" w:eastAsia="仿宋" w:hAnsi="仿宋" w:cs="仿宋" w:hint="eastAsia"/>
          <w:lang w:eastAsia="zh-CN"/>
        </w:rPr>
      </w:pPr>
      <w:bookmarkStart w:id="14" w:name="_Toc9960"/>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涂装机项目高度重视文档的质量和准确性，以支持涂装机项目的各项活动和决策。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机项目文档的编制始于涂装机项目计划的初期，我们制定了详细的文档编制计划，明确了每个文档的内容、格式和编写责任人。在涂装机项目启动阶段，我们首先编制了涂装机项目章程，明确定义了涂装机项目的目标、范围、风险等关键要素。随后，涂装机项目团队根据计划陆续编制了需求文档、设计文档、测试文档等各类文档，确保涂装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涂装机项目管理中的重要环节，旨在确保涂装机项目文档符合质量标准和涂装机项目需求。在涂装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除了内部审查，我们还进行了外部审查，邀请涂装机项目相关利益方和专业领域的专家对文档进行独立审查。这有助于获取更全面、客观的反馈，确保涂装机项目文档不仅符合内部标准，也满足外部需求。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涂装机项目在文档编制与审查方面建立了严格的管理机制，通过规范的流程和多维度的审查，确保涂装机项目文档的质量、准确性和可靠性，为涂装机项目的顺利推进提供了有力支持。</w:t>
      </w:r>
    </w:p>
    <w:p>
      <w:pPr>
        <w:pStyle w:val="Heading2"/>
        <w:ind w:firstLine="560" w:firstLineChars="200"/>
        <w:rPr>
          <w:rFonts w:ascii="仿宋" w:eastAsia="仿宋" w:hAnsi="仿宋" w:cs="仿宋" w:hint="eastAsia"/>
          <w:sz w:val="28"/>
          <w:lang w:eastAsia="zh-CN"/>
        </w:rPr>
      </w:pPr>
      <w:bookmarkStart w:id="15" w:name="_Toc31782"/>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在涂装机项目中，我们致力于优化文档发布与分发过程，以确保信息的高效传递和团队间协作的顺畅进行。以下是我们采取的关键优化策略：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我们通过多渠道发布文档，包括电子邮件、涂装机项目管理平台、内部网站等，以满足不同团队成员的偏好和需求。多渠道发布确保了信息的全面覆盖。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我们采用了精细的权限控制，确保只有授权人员可以访问敏感信息。这种安全措施保护了涂装机项目文档的机密性，防止了未经授权的信息泄露。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5008"/>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文档存档与归档是涂装机项目生命周期中一个至关重要的环节，直接关系到涂装机项目信息的长期保存和历史记录的完整性。在涂装机项目中，我们实施了一系列有效的文档存档与归档管理策略：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9283"/>
      <w:r>
        <w:rPr>
          <w:rFonts w:ascii="仿宋" w:eastAsia="仿宋" w:hAnsi="仿宋" w:cs="仿宋" w:hint="eastAsia"/>
          <w:sz w:val="28"/>
          <w:lang w:eastAsia="zh-CN"/>
        </w:rPr>
        <w:t>五、涂装机项目选址可行性分析</w:t>
      </w:r>
      <w:bookmarkEnd w:id="17"/>
    </w:p>
    <w:p>
      <w:pPr>
        <w:pStyle w:val="Heading2"/>
        <w:rPr>
          <w:rFonts w:ascii="仿宋" w:eastAsia="仿宋" w:hAnsi="仿宋" w:cs="仿宋" w:hint="eastAsia"/>
          <w:lang w:eastAsia="zh-CN"/>
        </w:rPr>
      </w:pPr>
      <w:bookmarkStart w:id="18" w:name="_Toc6416"/>
      <w:r>
        <w:rPr>
          <w:rFonts w:ascii="仿宋" w:eastAsia="仿宋" w:hAnsi="仿宋" w:cs="仿宋" w:hint="eastAsia"/>
          <w:lang w:eastAsia="zh-CN"/>
        </w:rPr>
        <w:t>(一)、涂装机项目选址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该涂装机项目选址位于XX省XX市XX区XXX街道</w:t>
      </w:r>
    </w:p>
    <w:p>
      <w:pPr>
        <w:pStyle w:val="Heading2"/>
        <w:ind w:firstLine="560" w:firstLineChars="200"/>
        <w:rPr>
          <w:rFonts w:ascii="仿宋" w:eastAsia="仿宋" w:hAnsi="仿宋" w:cs="仿宋" w:hint="eastAsia"/>
          <w:sz w:val="28"/>
          <w:lang w:eastAsia="zh-CN"/>
        </w:rPr>
      </w:pPr>
      <w:bookmarkStart w:id="19" w:name="_Toc697"/>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涂装机项目的征地面积将根据涂装机项目的实际规模和需求进行精确规划。具体面积XXX平方米，旨在确保涂装机项目不仅能够满足当前的发展需求，还能够预留空间以适应未来的扩展。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净用地面积是在征地面积基础上去除不可利用面积后的实际可开发用地。具体面积XXX平方米，考虑到环保、交通、安全等多方面因素，以确保涂装机项目在整体利用效率上达到最优。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涂装机项目计划建设的建筑总规模具体面积XXX平方米。这一规模的确定综合考虑了涂装机项目的性质、规模，以及城市规划的相关要求，确保建筑布局与周边环境协调一致。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绿地率是涂装机项目用地中被规划为绿地的比例。具体面积XXX平方米，旨在通过合理规划绿地，改善涂装机项目周边环境，提升居民生活质量，并符合城市整体绿化规划。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容积率是用地上可以建设的建筑总体积与用地面积之比。具体面积XXX，通过合理的容积率规划，确保涂装机项目建筑规模与周边环境和谐共生。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确保涂装机项目选址与当地城市规划相一致，具体面积XXX平方米。通过与城市规划部门深入沟通，确保涂装机项目不仅符合城市的整体发展方向，还能够融入城市的发展布局，为城市的长远发展贡献力量。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充分了解并确保涂装机项目选址符合当地产业政策，具体面积XXX平方米。这包括涂装机项目对当地经济的促进作用，以及对相关产业的带动效应，确保涂装机项目与地方政府的产业政策保持一致，促进共赢合作。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用地总体要求必须符合环保和可持续发展的原则，具体面积XXX平方米。通过采用绿色建筑设计、节能减排等措施，确保涂装机项目在建设和运营过程中对环境的影响最小化，达到可持续发展的要求。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确保涂装机项目选址具备必要的公共设施配套，具体面积XXX平方米。这包括交通便利性、教育、医疗等基础设施，以提高居民生活品质，使得涂装机项目选址更具吸引力。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考虑用地总体要求对当地社会稳定性的影响，具体面积XXX平方米。通过深入了解当地社区反馈，确保涂装机项目的选址和建设过程对当地社会和谐稳定产生积极作用。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涂装机项目选址不仅符合法规和规划，还在实际操作中具有可行性。这一全面规划将为涂装机项目的成功实施提供坚实的基础，确保涂装机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5631"/>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装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涂装机项目的设备规划和空间设计中，我们将采取灵活设备布局的措施。设备布局将根据实际需求进行灵活设计，避免不必要的浪费。通过合理规划设备摆放位置，我们将提高设备的利用率，减少设备间距，以确保涂装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涂装机项目内部引入共享设施的概念，例如共享会议室、办公区等。通过这种方式，我们可以减少对资源的重复建设，提高资源共享效率，从而减小涂装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12824"/>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涂装机项目的总图布置中，我们将不同功能区域进行明确的规划，以最大程度满足涂装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https://d.book118.com/518070043044006041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3F44C8"/>
    <w:rsid w:val="5C3F44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070043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2024-02-20T16:41:00Z</dcterms:created>
  <dcterms:modified xsi:type="dcterms:W3CDTF">2024-02-20T16:41:21Z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D5FFCACA31514075BCAE1AD88F85D17F_11</vt:lpwstr>
  </property>
  <property fmtid="{D5CDD505-2E9C-101B-9397-08002B2CF9AE}" pid="3" name="KSOProductBuildVer">
    <vt:lpwstr>2052-12.1.0.16250</vt:lpwstr>
  </property>
</Properties>
</file>