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F77A1" w:rsidP="009F77A1" w14:paraId="3E4553F6" w14:textId="77777777">
      <w:pPr>
        <w:spacing w:before="48" w:beforeLines="20" w:after="360" w:afterLines="150" w:line="360" w:lineRule="auto"/>
        <w:jc w:val="center"/>
        <w:rPr>
          <w:rFonts w:ascii="华文中宋" w:eastAsia="华文中宋" w:hAnsi="华文中宋"/>
          <w:b/>
          <w:sz w:val="30"/>
        </w:rPr>
      </w:pPr>
      <w:r w:rsidRPr="009F77A1">
        <w:rPr>
          <w:rFonts w:ascii="华文中宋" w:eastAsia="华文中宋" w:hAnsi="华文中宋"/>
          <w:b/>
          <w:sz w:val="30"/>
        </w:rPr>
        <w:t>2023</w:t>
      </w:r>
      <w:r w:rsidRPr="009F77A1">
        <w:rPr>
          <w:rFonts w:ascii="华文中宋" w:eastAsia="华文中宋" w:hAnsi="华文中宋"/>
          <w:b/>
          <w:sz w:val="30"/>
        </w:rPr>
        <w:t>年赣州国际陆港发展集团有限公司公开招聘（</w:t>
      </w:r>
      <w:r w:rsidRPr="009F77A1">
        <w:rPr>
          <w:rFonts w:ascii="华文中宋" w:eastAsia="华文中宋" w:hAnsi="华文中宋"/>
          <w:b/>
          <w:sz w:val="30"/>
        </w:rPr>
        <w:t>30</w:t>
      </w:r>
      <w:r w:rsidRPr="009F77A1">
        <w:rPr>
          <w:rFonts w:ascii="华文中宋" w:eastAsia="华文中宋" w:hAnsi="华文中宋"/>
          <w:b/>
          <w:sz w:val="30"/>
        </w:rPr>
        <w:t>人）笔试备考试题及答案解析</w:t>
      </w:r>
    </w:p>
    <w:p w:rsidR="00A77B3E" w14:paraId="04B2D85E"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C233303" w14:textId="77777777">
      <w:pPr>
        <w:spacing w:after="260" w:line="360" w:lineRule="auto"/>
      </w:pPr>
      <w:r>
        <w:rPr>
          <w:rFonts w:ascii="微软雅黑" w:eastAsia="微软雅黑" w:cs="微软雅黑"/>
        </w:rPr>
        <w:t>一、选择题</w:t>
      </w:r>
    </w:p>
    <w:p w:rsidR="00D11858" w14:paraId="4D68E20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关于非法行医罪，下列说法正确的是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4BB38AD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、甲未取得医生执业资格而冒充医生在医疗单位从业，过失造成就诊人死亡，构成招摇撞骗罪和医疗事故罪</w:t>
      </w:r>
    </w:p>
    <w:p w:rsidR="00D11858" w14:paraId="41E16C3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、乙是某中医学校的在读学生，在其父所开个体诊所以医生的名义为病人进行治疗，在没有作皮试的情况下注射青霉素，导致病人因过敏抢救无效死亡，构成非法行医罪</w:t>
      </w:r>
    </w:p>
    <w:p w:rsidR="00D11858" w14:paraId="0000355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、家庭接生员丙实施家庭接生的行为，属于未取得医生执业资格的人非法行医</w:t>
      </w:r>
    </w:p>
    <w:p w:rsidR="00D11858" w14:paraId="230C3F6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、丁非法行医造成两名以上就诊人轻度残疾、器官组织损伤导致一般功能障碍，属于严重损害就诊人身体健康</w:t>
      </w:r>
    </w:p>
    <w:p w:rsidR="00D11858" w14:paraId="27E812C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D244551"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非法行医罪，是指未取得医生执业资格的人非法行医，为他人治病，情节严重的行为。最高人民法院关于审理非法行医刑事案件具体应用法律若干问题的解释中规定，第三条具有下列情形之一的，应认定为刑法第三百三十六条第一款规定的</w:t>
      </w:r>
      <w:r w:rsidRPr="00D11858">
        <w:rPr>
          <w:rFonts w:ascii="微软雅黑" w:eastAsia="微软雅黑" w:cs="微软雅黑"/>
          <w:szCs w:val="14"/>
        </w:rPr>
        <w:t>“</w:t>
      </w:r>
      <w:r w:rsidRPr="00D11858">
        <w:rPr>
          <w:rFonts w:ascii="微软雅黑" w:eastAsia="微软雅黑" w:cs="微软雅黑"/>
          <w:szCs w:val="14"/>
        </w:rPr>
        <w:t>严重损害就诊人身体健康</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二</w:t>
      </w:r>
      <w:r w:rsidRPr="00D11858">
        <w:rPr>
          <w:rFonts w:ascii="微软雅黑" w:eastAsia="微软雅黑" w:cs="微软雅黑"/>
          <w:szCs w:val="14"/>
        </w:rPr>
        <w:t>)</w:t>
      </w:r>
      <w:r w:rsidRPr="00D11858">
        <w:rPr>
          <w:rFonts w:ascii="微软雅黑" w:eastAsia="微软雅黑" w:cs="微软雅黑"/>
          <w:szCs w:val="14"/>
        </w:rPr>
        <w:t>造成三名以上就诊人轻度残疾、器官组织损伤导致一般功</w:t>
      </w:r>
      <w:r w:rsidRPr="00D11858">
        <w:rPr>
          <w:rFonts w:ascii="微软雅黑" w:eastAsia="微软雅黑" w:cs="微软雅黑"/>
          <w:szCs w:val="14"/>
        </w:rPr>
        <w:t>能障碍的。在本案中，</w:t>
      </w:r>
      <w:r w:rsidRPr="00D11858">
        <w:rPr>
          <w:rFonts w:ascii="微软雅黑" w:eastAsia="微软雅黑" w:cs="微软雅黑"/>
          <w:szCs w:val="14"/>
        </w:rPr>
        <w:t>A</w:t>
      </w:r>
      <w:r w:rsidRPr="00D11858">
        <w:rPr>
          <w:rFonts w:ascii="微软雅黑" w:eastAsia="微软雅黑" w:cs="微软雅黑"/>
          <w:szCs w:val="14"/>
        </w:rPr>
        <w:t>选项构成非法行医罪。</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选项是接生不是治病，不属于非法行医罪的构成要件。</w:t>
      </w:r>
      <w:r w:rsidRPr="00D11858">
        <w:rPr>
          <w:rFonts w:ascii="微软雅黑" w:eastAsia="微软雅黑" w:cs="微软雅黑"/>
          <w:szCs w:val="14"/>
        </w:rPr>
        <w:t>D</w:t>
      </w:r>
      <w:r w:rsidRPr="00D11858">
        <w:rPr>
          <w:rFonts w:ascii="微软雅黑" w:eastAsia="微软雅黑" w:cs="微软雅黑"/>
          <w:szCs w:val="14"/>
        </w:rPr>
        <w:t>选项只造成两名，不达到严重损害就诊人身体健康。故选</w:t>
      </w:r>
      <w:r w:rsidRPr="00D11858">
        <w:rPr>
          <w:rFonts w:ascii="微软雅黑" w:eastAsia="微软雅黑" w:cs="微软雅黑"/>
          <w:szCs w:val="14"/>
        </w:rPr>
        <w:t>B</w:t>
      </w:r>
      <w:r w:rsidRPr="00D11858">
        <w:rPr>
          <w:rFonts w:ascii="微软雅黑" w:eastAsia="微软雅黑" w:cs="微软雅黑"/>
          <w:szCs w:val="14"/>
        </w:rPr>
        <w:t>。</w:t>
      </w:r>
    </w:p>
    <w:p w:rsidR="00D11858" w14:paraId="4383E7AD"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65BBAF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7820EE9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226D4A8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55D00D4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2999610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C2B873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2CEFC5C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0583AAD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273D55B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770D367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50F0A61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3B2189A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0AB248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10A482B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1236969F"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533D0ED4"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686EB647"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7A53A4C5"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75E517B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p>
    <w:p w:rsidR="00D11858" w14:paraId="70CCCFB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②③</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https://d.book118.com/518073051052006033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rsidP="005D4DE0" w14:paraId="374C22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77A1" w14:paraId="34565D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rsidP="005D4DE0" w14:paraId="7EE0F242" w14:textId="60426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F77A1" w14:paraId="6052D1B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paraId="72E87F8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77A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rsidP="005D4DE0" w14:textId="60426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F77A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77A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rsidP="005D4DE0" w14:textId="60426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F77A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paraId="393005E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paraId="30C9E21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paraId="0DEEC84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77A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9F77A1"/>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2190313"/>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customStyle="1" w:styleId="0">
    <w:name w:val="正文_0"/>
    <w:autoRedefine/>
    <w:qFormat/>
    <w:rsid w:val="00D11858"/>
    <w:pPr>
      <w:widowControl w:val="0"/>
      <w:jc w:val="both"/>
    </w:pPr>
    <w:rPr>
      <w:rFonts w:ascii="等线" w:eastAsia="等线" w:hAnsi="等线"/>
      <w:kern w:val="2"/>
      <w:sz w:val="21"/>
      <w:szCs w:val="22"/>
    </w:rPr>
  </w:style>
  <w:style w:type="paragraph" w:customStyle="1" w:styleId="00">
    <w:name w:val="普通(网站)_0"/>
    <w:basedOn w:val="0"/>
    <w:autoRedefine/>
    <w:qFormat/>
    <w:rsid w:val="00D11858"/>
    <w:pPr>
      <w:spacing w:beforeAutospacing="1" w:afterAutospacing="1"/>
      <w:jc w:val="left"/>
    </w:pPr>
    <w:rPr>
      <w:kern w:val="0"/>
      <w:sz w:val="24"/>
      <w:szCs w:val="24"/>
    </w:rPr>
  </w:style>
  <w:style w:type="paragraph" w:styleId="Header">
    <w:name w:val="header"/>
    <w:basedOn w:val="Normal"/>
    <w:link w:val="a"/>
    <w:rsid w:val="009F77A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F77A1"/>
    <w:rPr>
      <w:sz w:val="18"/>
      <w:szCs w:val="18"/>
    </w:rPr>
  </w:style>
  <w:style w:type="paragraph" w:styleId="Footer">
    <w:name w:val="footer"/>
    <w:basedOn w:val="Normal"/>
    <w:link w:val="a0"/>
    <w:rsid w:val="009F77A1"/>
    <w:pPr>
      <w:tabs>
        <w:tab w:val="center" w:pos="4153"/>
        <w:tab w:val="right" w:pos="8306"/>
      </w:tabs>
      <w:snapToGrid w:val="0"/>
    </w:pPr>
    <w:rPr>
      <w:sz w:val="18"/>
      <w:szCs w:val="18"/>
    </w:rPr>
  </w:style>
  <w:style w:type="character" w:customStyle="1" w:styleId="a0">
    <w:name w:val="页脚 字符"/>
    <w:basedOn w:val="DefaultParagraphFont"/>
    <w:link w:val="Footer"/>
    <w:rsid w:val="009F77A1"/>
    <w:rPr>
      <w:sz w:val="18"/>
      <w:szCs w:val="18"/>
    </w:rPr>
  </w:style>
  <w:style w:type="character" w:styleId="PageNumber">
    <w:name w:val="page number"/>
    <w:basedOn w:val="DefaultParagraphFont"/>
    <w:rsid w:val="009F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1807305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