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高压断路器项目规划设计方案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14" w:history="1">
        <w:r>
          <w:rPr>
            <w:rFonts w:ascii="仿宋" w:eastAsia="仿宋" w:hAnsi="仿宋" w:cs="仿宋" w:hint="eastAsia"/>
            <w:lang w:eastAsia="zh-CN"/>
          </w:rPr>
          <w:t>序言</w:t>
        </w:r>
        <w:r>
          <w:tab/>
        </w:r>
        <w:r>
          <w:fldChar w:fldCharType="begin"/>
        </w:r>
        <w:r>
          <w:instrText xml:space="preserve"> PAGEREF _Toc23014 \h </w:instrText>
        </w:r>
        <w:r>
          <w:fldChar w:fldCharType="separate"/>
        </w:r>
        <w:r>
          <w:t>3</w:t>
        </w:r>
        <w:r>
          <w:fldChar w:fldCharType="end"/>
        </w:r>
      </w:hyperlink>
    </w:p>
    <w:p>
      <w:pPr>
        <w:pStyle w:val="TOC1"/>
        <w:tabs>
          <w:tab w:val="right" w:leader="dot" w:pos="8306"/>
        </w:tabs>
      </w:pPr>
      <w:hyperlink w:anchor="_Toc27934" w:history="1">
        <w:r>
          <w:rPr>
            <w:rFonts w:ascii="仿宋" w:eastAsia="仿宋" w:hAnsi="仿宋" w:cs="仿宋" w:hint="eastAsia"/>
            <w:lang w:eastAsia="zh-CN"/>
          </w:rPr>
          <w:t>一、高压断路器项目土建工程</w:t>
        </w:r>
        <w:r>
          <w:tab/>
        </w:r>
        <w:r>
          <w:fldChar w:fldCharType="begin"/>
        </w:r>
        <w:r>
          <w:instrText xml:space="preserve"> PAGEREF _Toc27934 \h </w:instrText>
        </w:r>
        <w:r>
          <w:fldChar w:fldCharType="separate"/>
        </w:r>
        <w:r>
          <w:t>3</w:t>
        </w:r>
        <w:r>
          <w:fldChar w:fldCharType="end"/>
        </w:r>
      </w:hyperlink>
    </w:p>
    <w:p>
      <w:pPr>
        <w:pStyle w:val="TOC2"/>
        <w:tabs>
          <w:tab w:val="right" w:leader="dot" w:pos="8306"/>
        </w:tabs>
      </w:pPr>
      <w:hyperlink w:anchor="_Toc5948" w:history="1">
        <w:r>
          <w:rPr>
            <w:rFonts w:ascii="仿宋" w:eastAsia="仿宋" w:hAnsi="仿宋" w:cs="仿宋" w:hint="eastAsia"/>
            <w:lang w:eastAsia="zh-CN"/>
          </w:rPr>
          <w:t>(一)、建筑工程设计原则</w:t>
        </w:r>
        <w:r>
          <w:tab/>
        </w:r>
        <w:r>
          <w:fldChar w:fldCharType="begin"/>
        </w:r>
        <w:r>
          <w:instrText xml:space="preserve"> PAGEREF _Toc5948 \h </w:instrText>
        </w:r>
        <w:r>
          <w:fldChar w:fldCharType="separate"/>
        </w:r>
        <w:r>
          <w:t>3</w:t>
        </w:r>
        <w:r>
          <w:fldChar w:fldCharType="end"/>
        </w:r>
      </w:hyperlink>
    </w:p>
    <w:p>
      <w:pPr>
        <w:pStyle w:val="TOC2"/>
        <w:tabs>
          <w:tab w:val="right" w:leader="dot" w:pos="8306"/>
        </w:tabs>
      </w:pPr>
      <w:hyperlink w:anchor="_Toc6084" w:history="1">
        <w:r>
          <w:rPr>
            <w:rFonts w:ascii="仿宋" w:eastAsia="仿宋" w:hAnsi="仿宋" w:cs="仿宋" w:hint="eastAsia"/>
            <w:lang w:eastAsia="zh-CN"/>
          </w:rPr>
          <w:t>(二)、土建工程设计年限及安全等级</w:t>
        </w:r>
        <w:r>
          <w:tab/>
        </w:r>
        <w:r>
          <w:fldChar w:fldCharType="begin"/>
        </w:r>
        <w:r>
          <w:instrText xml:space="preserve"> PAGEREF _Toc6084 \h </w:instrText>
        </w:r>
        <w:r>
          <w:fldChar w:fldCharType="separate"/>
        </w:r>
        <w:r>
          <w:t>4</w:t>
        </w:r>
        <w:r>
          <w:fldChar w:fldCharType="end"/>
        </w:r>
      </w:hyperlink>
    </w:p>
    <w:p>
      <w:pPr>
        <w:pStyle w:val="TOC2"/>
        <w:tabs>
          <w:tab w:val="right" w:leader="dot" w:pos="8306"/>
        </w:tabs>
      </w:pPr>
      <w:hyperlink w:anchor="_Toc23286" w:history="1">
        <w:r>
          <w:rPr>
            <w:rFonts w:ascii="仿宋" w:eastAsia="仿宋" w:hAnsi="仿宋" w:cs="仿宋" w:hint="eastAsia"/>
            <w:lang w:eastAsia="zh-CN"/>
          </w:rPr>
          <w:t>(三)、建筑工程设计总体要求</w:t>
        </w:r>
        <w:r>
          <w:tab/>
        </w:r>
        <w:r>
          <w:fldChar w:fldCharType="begin"/>
        </w:r>
        <w:r>
          <w:instrText xml:space="preserve"> PAGEREF _Toc23286 \h </w:instrText>
        </w:r>
        <w:r>
          <w:fldChar w:fldCharType="separate"/>
        </w:r>
        <w:r>
          <w:t>5</w:t>
        </w:r>
        <w:r>
          <w:fldChar w:fldCharType="end"/>
        </w:r>
      </w:hyperlink>
    </w:p>
    <w:p>
      <w:pPr>
        <w:pStyle w:val="TOC2"/>
        <w:tabs>
          <w:tab w:val="right" w:leader="dot" w:pos="8306"/>
        </w:tabs>
      </w:pPr>
      <w:hyperlink w:anchor="_Toc16047" w:history="1">
        <w:r>
          <w:rPr>
            <w:rFonts w:ascii="仿宋" w:eastAsia="仿宋" w:hAnsi="仿宋" w:cs="仿宋" w:hint="eastAsia"/>
            <w:lang w:eastAsia="zh-CN"/>
          </w:rPr>
          <w:t>(四)、土建工程建设指标</w:t>
        </w:r>
        <w:r>
          <w:tab/>
        </w:r>
        <w:r>
          <w:fldChar w:fldCharType="begin"/>
        </w:r>
        <w:r>
          <w:instrText xml:space="preserve"> PAGEREF _Toc16047 \h </w:instrText>
        </w:r>
        <w:r>
          <w:fldChar w:fldCharType="separate"/>
        </w:r>
        <w:r>
          <w:t>6</w:t>
        </w:r>
        <w:r>
          <w:fldChar w:fldCharType="end"/>
        </w:r>
      </w:hyperlink>
    </w:p>
    <w:p>
      <w:pPr>
        <w:pStyle w:val="TOC1"/>
        <w:tabs>
          <w:tab w:val="right" w:leader="dot" w:pos="8306"/>
        </w:tabs>
      </w:pPr>
      <w:hyperlink w:anchor="_Toc22663" w:history="1">
        <w:r>
          <w:rPr>
            <w:rFonts w:ascii="仿宋" w:eastAsia="仿宋" w:hAnsi="仿宋" w:cs="仿宋" w:hint="eastAsia"/>
            <w:lang w:eastAsia="zh-CN"/>
          </w:rPr>
          <w:t>二、产品规划分析</w:t>
        </w:r>
        <w:r>
          <w:tab/>
        </w:r>
        <w:r>
          <w:fldChar w:fldCharType="begin"/>
        </w:r>
        <w:r>
          <w:instrText xml:space="preserve"> PAGEREF _Toc22663 \h </w:instrText>
        </w:r>
        <w:r>
          <w:fldChar w:fldCharType="separate"/>
        </w:r>
        <w:r>
          <w:t>6</w:t>
        </w:r>
        <w:r>
          <w:fldChar w:fldCharType="end"/>
        </w:r>
      </w:hyperlink>
    </w:p>
    <w:p>
      <w:pPr>
        <w:pStyle w:val="TOC2"/>
        <w:tabs>
          <w:tab w:val="right" w:leader="dot" w:pos="8306"/>
        </w:tabs>
      </w:pPr>
      <w:hyperlink w:anchor="_Toc5410" w:history="1">
        <w:r>
          <w:rPr>
            <w:rFonts w:ascii="仿宋" w:eastAsia="仿宋" w:hAnsi="仿宋" w:cs="仿宋" w:hint="eastAsia"/>
            <w:lang w:eastAsia="zh-CN"/>
          </w:rPr>
          <w:t>(一)、产品规划</w:t>
        </w:r>
        <w:r>
          <w:tab/>
        </w:r>
        <w:r>
          <w:fldChar w:fldCharType="begin"/>
        </w:r>
        <w:r>
          <w:instrText xml:space="preserve"> PAGEREF _Toc5410 \h </w:instrText>
        </w:r>
        <w:r>
          <w:fldChar w:fldCharType="separate"/>
        </w:r>
        <w:r>
          <w:t>6</w:t>
        </w:r>
        <w:r>
          <w:fldChar w:fldCharType="end"/>
        </w:r>
      </w:hyperlink>
    </w:p>
    <w:p>
      <w:pPr>
        <w:pStyle w:val="TOC2"/>
        <w:tabs>
          <w:tab w:val="right" w:leader="dot" w:pos="8306"/>
        </w:tabs>
      </w:pPr>
      <w:hyperlink w:anchor="_Toc30044" w:history="1">
        <w:r>
          <w:rPr>
            <w:rFonts w:ascii="仿宋" w:eastAsia="仿宋" w:hAnsi="仿宋" w:cs="仿宋" w:hint="eastAsia"/>
            <w:lang w:eastAsia="zh-CN"/>
          </w:rPr>
          <w:t>(二)、建设规模</w:t>
        </w:r>
        <w:r>
          <w:tab/>
        </w:r>
        <w:r>
          <w:fldChar w:fldCharType="begin"/>
        </w:r>
        <w:r>
          <w:instrText xml:space="preserve"> PAGEREF _Toc30044 \h </w:instrText>
        </w:r>
        <w:r>
          <w:fldChar w:fldCharType="separate"/>
        </w:r>
        <w:r>
          <w:t>7</w:t>
        </w:r>
        <w:r>
          <w:fldChar w:fldCharType="end"/>
        </w:r>
      </w:hyperlink>
    </w:p>
    <w:p>
      <w:pPr>
        <w:pStyle w:val="TOC1"/>
        <w:tabs>
          <w:tab w:val="right" w:leader="dot" w:pos="8306"/>
        </w:tabs>
      </w:pPr>
      <w:hyperlink w:anchor="_Toc13634" w:history="1">
        <w:r>
          <w:rPr>
            <w:rFonts w:ascii="仿宋" w:eastAsia="仿宋" w:hAnsi="仿宋" w:cs="仿宋" w:hint="eastAsia"/>
            <w:lang w:eastAsia="zh-CN"/>
          </w:rPr>
          <w:t>三、高压断路器项目绩效评估</w:t>
        </w:r>
        <w:r>
          <w:tab/>
        </w:r>
        <w:r>
          <w:fldChar w:fldCharType="begin"/>
        </w:r>
        <w:r>
          <w:instrText xml:space="preserve"> PAGEREF _Toc13634 \h </w:instrText>
        </w:r>
        <w:r>
          <w:fldChar w:fldCharType="separate"/>
        </w:r>
        <w:r>
          <w:t>8</w:t>
        </w:r>
        <w:r>
          <w:fldChar w:fldCharType="end"/>
        </w:r>
      </w:hyperlink>
    </w:p>
    <w:p>
      <w:pPr>
        <w:pStyle w:val="TOC2"/>
        <w:tabs>
          <w:tab w:val="right" w:leader="dot" w:pos="8306"/>
        </w:tabs>
      </w:pPr>
      <w:hyperlink w:anchor="_Toc11199" w:history="1">
        <w:r>
          <w:rPr>
            <w:rFonts w:ascii="仿宋" w:eastAsia="仿宋" w:hAnsi="仿宋" w:cs="仿宋" w:hint="eastAsia"/>
            <w:lang w:eastAsia="zh-CN"/>
          </w:rPr>
          <w:t>(一)、绩效评估指标</w:t>
        </w:r>
        <w:r>
          <w:tab/>
        </w:r>
        <w:r>
          <w:fldChar w:fldCharType="begin"/>
        </w:r>
        <w:r>
          <w:instrText xml:space="preserve"> PAGEREF _Toc11199 \h </w:instrText>
        </w:r>
        <w:r>
          <w:fldChar w:fldCharType="separate"/>
        </w:r>
        <w:r>
          <w:t>8</w:t>
        </w:r>
        <w:r>
          <w:fldChar w:fldCharType="end"/>
        </w:r>
      </w:hyperlink>
    </w:p>
    <w:p>
      <w:pPr>
        <w:pStyle w:val="TOC2"/>
        <w:tabs>
          <w:tab w:val="right" w:leader="dot" w:pos="8306"/>
        </w:tabs>
      </w:pPr>
      <w:hyperlink w:anchor="_Toc24039" w:history="1">
        <w:r>
          <w:rPr>
            <w:rFonts w:ascii="仿宋" w:eastAsia="仿宋" w:hAnsi="仿宋" w:cs="仿宋" w:hint="eastAsia"/>
            <w:lang w:eastAsia="zh-CN"/>
          </w:rPr>
          <w:t>(二)、绩效评估方法</w:t>
        </w:r>
        <w:r>
          <w:tab/>
        </w:r>
        <w:r>
          <w:fldChar w:fldCharType="begin"/>
        </w:r>
        <w:r>
          <w:instrText xml:space="preserve"> PAGEREF _Toc24039 \h </w:instrText>
        </w:r>
        <w:r>
          <w:fldChar w:fldCharType="separate"/>
        </w:r>
        <w:r>
          <w:t>9</w:t>
        </w:r>
        <w:r>
          <w:fldChar w:fldCharType="end"/>
        </w:r>
      </w:hyperlink>
    </w:p>
    <w:p>
      <w:pPr>
        <w:pStyle w:val="TOC2"/>
        <w:tabs>
          <w:tab w:val="right" w:leader="dot" w:pos="8306"/>
        </w:tabs>
      </w:pPr>
      <w:hyperlink w:anchor="_Toc7684" w:history="1">
        <w:r>
          <w:rPr>
            <w:rFonts w:ascii="仿宋" w:eastAsia="仿宋" w:hAnsi="仿宋" w:cs="仿宋" w:hint="eastAsia"/>
            <w:lang w:eastAsia="zh-CN"/>
          </w:rPr>
          <w:t>(三)、绩效评估周期</w:t>
        </w:r>
        <w:r>
          <w:tab/>
        </w:r>
        <w:r>
          <w:fldChar w:fldCharType="begin"/>
        </w:r>
        <w:r>
          <w:instrText xml:space="preserve"> PAGEREF _Toc7684 \h </w:instrText>
        </w:r>
        <w:r>
          <w:fldChar w:fldCharType="separate"/>
        </w:r>
        <w:r>
          <w:t>10</w:t>
        </w:r>
        <w:r>
          <w:fldChar w:fldCharType="end"/>
        </w:r>
      </w:hyperlink>
    </w:p>
    <w:p>
      <w:pPr>
        <w:pStyle w:val="TOC1"/>
        <w:tabs>
          <w:tab w:val="right" w:leader="dot" w:pos="8306"/>
        </w:tabs>
      </w:pPr>
      <w:hyperlink w:anchor="_Toc21413" w:history="1">
        <w:r>
          <w:rPr>
            <w:rFonts w:ascii="仿宋" w:eastAsia="仿宋" w:hAnsi="仿宋" w:cs="仿宋" w:hint="eastAsia"/>
            <w:lang w:eastAsia="zh-CN"/>
          </w:rPr>
          <w:t>四、高压断路器项目建设单位说明</w:t>
        </w:r>
        <w:r>
          <w:tab/>
        </w:r>
        <w:r>
          <w:fldChar w:fldCharType="begin"/>
        </w:r>
        <w:r>
          <w:instrText xml:space="preserve"> PAGEREF _Toc21413 \h </w:instrText>
        </w:r>
        <w:r>
          <w:fldChar w:fldCharType="separate"/>
        </w:r>
        <w:r>
          <w:t>11</w:t>
        </w:r>
        <w:r>
          <w:fldChar w:fldCharType="end"/>
        </w:r>
      </w:hyperlink>
    </w:p>
    <w:p>
      <w:pPr>
        <w:pStyle w:val="TOC2"/>
        <w:tabs>
          <w:tab w:val="right" w:leader="dot" w:pos="8306"/>
        </w:tabs>
      </w:pPr>
      <w:hyperlink w:anchor="_Toc9160" w:history="1">
        <w:r>
          <w:rPr>
            <w:rFonts w:ascii="仿宋" w:eastAsia="仿宋" w:hAnsi="仿宋" w:cs="仿宋" w:hint="eastAsia"/>
            <w:lang w:eastAsia="zh-CN"/>
          </w:rPr>
          <w:t>(一)、高压断路器项目承办单位基本情况</w:t>
        </w:r>
        <w:r>
          <w:tab/>
        </w:r>
        <w:r>
          <w:fldChar w:fldCharType="begin"/>
        </w:r>
        <w:r>
          <w:instrText xml:space="preserve"> PAGEREF _Toc9160 \h </w:instrText>
        </w:r>
        <w:r>
          <w:fldChar w:fldCharType="separate"/>
        </w:r>
        <w:r>
          <w:t>11</w:t>
        </w:r>
        <w:r>
          <w:fldChar w:fldCharType="end"/>
        </w:r>
      </w:hyperlink>
    </w:p>
    <w:p>
      <w:pPr>
        <w:pStyle w:val="TOC2"/>
        <w:tabs>
          <w:tab w:val="right" w:leader="dot" w:pos="8306"/>
        </w:tabs>
      </w:pPr>
      <w:hyperlink w:anchor="_Toc10103" w:history="1">
        <w:r>
          <w:rPr>
            <w:rFonts w:ascii="仿宋" w:eastAsia="仿宋" w:hAnsi="仿宋" w:cs="仿宋" w:hint="eastAsia"/>
            <w:lang w:eastAsia="zh-CN"/>
          </w:rPr>
          <w:t>(二)、公司经济效益分析</w:t>
        </w:r>
        <w:r>
          <w:tab/>
        </w:r>
        <w:r>
          <w:fldChar w:fldCharType="begin"/>
        </w:r>
        <w:r>
          <w:instrText xml:space="preserve"> PAGEREF _Toc10103 \h </w:instrText>
        </w:r>
        <w:r>
          <w:fldChar w:fldCharType="separate"/>
        </w:r>
        <w:r>
          <w:t>12</w:t>
        </w:r>
        <w:r>
          <w:fldChar w:fldCharType="end"/>
        </w:r>
      </w:hyperlink>
    </w:p>
    <w:p>
      <w:pPr>
        <w:pStyle w:val="TOC1"/>
        <w:tabs>
          <w:tab w:val="right" w:leader="dot" w:pos="8306"/>
        </w:tabs>
      </w:pPr>
      <w:hyperlink w:anchor="_Toc10899" w:history="1">
        <w:r>
          <w:rPr>
            <w:rFonts w:ascii="仿宋" w:eastAsia="仿宋" w:hAnsi="仿宋" w:cs="仿宋" w:hint="eastAsia"/>
            <w:lang w:eastAsia="zh-CN"/>
          </w:rPr>
          <w:t>五、高压断路器项目建设背景及必要性分析</w:t>
        </w:r>
        <w:r>
          <w:tab/>
        </w:r>
        <w:r>
          <w:fldChar w:fldCharType="begin"/>
        </w:r>
        <w:r>
          <w:instrText xml:space="preserve"> PAGEREF _Toc10899 \h </w:instrText>
        </w:r>
        <w:r>
          <w:fldChar w:fldCharType="separate"/>
        </w:r>
        <w:r>
          <w:t>13</w:t>
        </w:r>
        <w:r>
          <w:fldChar w:fldCharType="end"/>
        </w:r>
      </w:hyperlink>
    </w:p>
    <w:p>
      <w:pPr>
        <w:pStyle w:val="TOC2"/>
        <w:tabs>
          <w:tab w:val="right" w:leader="dot" w:pos="8306"/>
        </w:tabs>
      </w:pPr>
      <w:hyperlink w:anchor="_Toc30581" w:history="1">
        <w:r>
          <w:rPr>
            <w:rFonts w:ascii="仿宋" w:eastAsia="仿宋" w:hAnsi="仿宋" w:cs="仿宋" w:hint="eastAsia"/>
            <w:lang w:eastAsia="zh-CN"/>
          </w:rPr>
          <w:t>(一)、高压断路器项目背景分析</w:t>
        </w:r>
        <w:r>
          <w:tab/>
        </w:r>
        <w:r>
          <w:fldChar w:fldCharType="begin"/>
        </w:r>
        <w:r>
          <w:instrText xml:space="preserve"> PAGEREF _Toc30581 \h </w:instrText>
        </w:r>
        <w:r>
          <w:fldChar w:fldCharType="separate"/>
        </w:r>
        <w:r>
          <w:t>13</w:t>
        </w:r>
        <w:r>
          <w:fldChar w:fldCharType="end"/>
        </w:r>
      </w:hyperlink>
    </w:p>
    <w:p>
      <w:pPr>
        <w:pStyle w:val="TOC2"/>
        <w:tabs>
          <w:tab w:val="right" w:leader="dot" w:pos="8306"/>
        </w:tabs>
      </w:pPr>
      <w:hyperlink w:anchor="_Toc19483" w:history="1">
        <w:r>
          <w:rPr>
            <w:rFonts w:ascii="仿宋" w:eastAsia="仿宋" w:hAnsi="仿宋" w:cs="仿宋" w:hint="eastAsia"/>
            <w:lang w:eastAsia="zh-CN"/>
          </w:rPr>
          <w:t>(二)、高压断路器项目建设必要性分析</w:t>
        </w:r>
        <w:r>
          <w:tab/>
        </w:r>
        <w:r>
          <w:fldChar w:fldCharType="begin"/>
        </w:r>
        <w:r>
          <w:instrText xml:space="preserve"> PAGEREF _Toc19483 \h </w:instrText>
        </w:r>
        <w:r>
          <w:fldChar w:fldCharType="separate"/>
        </w:r>
        <w:r>
          <w:t>14</w:t>
        </w:r>
        <w:r>
          <w:fldChar w:fldCharType="end"/>
        </w:r>
      </w:hyperlink>
    </w:p>
    <w:p>
      <w:pPr>
        <w:pStyle w:val="TOC1"/>
        <w:tabs>
          <w:tab w:val="right" w:leader="dot" w:pos="8306"/>
        </w:tabs>
      </w:pPr>
      <w:hyperlink w:anchor="_Toc8822" w:history="1">
        <w:r>
          <w:rPr>
            <w:rFonts w:ascii="仿宋" w:eastAsia="仿宋" w:hAnsi="仿宋" w:cs="仿宋" w:hint="eastAsia"/>
            <w:lang w:eastAsia="zh-CN"/>
          </w:rPr>
          <w:t>六、工艺说明</w:t>
        </w:r>
        <w:r>
          <w:tab/>
        </w:r>
        <w:r>
          <w:fldChar w:fldCharType="begin"/>
        </w:r>
        <w:r>
          <w:instrText xml:space="preserve"> PAGEREF _Toc8822 \h </w:instrText>
        </w:r>
        <w:r>
          <w:fldChar w:fldCharType="separate"/>
        </w:r>
        <w:r>
          <w:t>16</w:t>
        </w:r>
        <w:r>
          <w:fldChar w:fldCharType="end"/>
        </w:r>
      </w:hyperlink>
    </w:p>
    <w:p>
      <w:pPr>
        <w:pStyle w:val="TOC2"/>
        <w:tabs>
          <w:tab w:val="right" w:leader="dot" w:pos="8306"/>
        </w:tabs>
      </w:pPr>
      <w:hyperlink w:anchor="_Toc20465" w:history="1">
        <w:r>
          <w:rPr>
            <w:rFonts w:ascii="仿宋" w:eastAsia="仿宋" w:hAnsi="仿宋" w:cs="仿宋" w:hint="eastAsia"/>
            <w:lang w:eastAsia="zh-CN"/>
          </w:rPr>
          <w:t>(一)、技术管理特点</w:t>
        </w:r>
        <w:r>
          <w:tab/>
        </w:r>
        <w:r>
          <w:fldChar w:fldCharType="begin"/>
        </w:r>
        <w:r>
          <w:instrText xml:space="preserve"> PAGEREF _Toc20465 \h </w:instrText>
        </w:r>
        <w:r>
          <w:fldChar w:fldCharType="separate"/>
        </w:r>
        <w:r>
          <w:t>16</w:t>
        </w:r>
        <w:r>
          <w:fldChar w:fldCharType="end"/>
        </w:r>
      </w:hyperlink>
    </w:p>
    <w:p>
      <w:pPr>
        <w:pStyle w:val="TOC2"/>
        <w:tabs>
          <w:tab w:val="right" w:leader="dot" w:pos="8306"/>
        </w:tabs>
      </w:pPr>
      <w:hyperlink w:anchor="_Toc28049" w:history="1">
        <w:r>
          <w:rPr>
            <w:rFonts w:ascii="仿宋" w:eastAsia="仿宋" w:hAnsi="仿宋" w:cs="仿宋" w:hint="eastAsia"/>
            <w:lang w:eastAsia="zh-CN"/>
          </w:rPr>
          <w:t>(二)、高压断路器项目工艺技术设计方案</w:t>
        </w:r>
        <w:r>
          <w:tab/>
        </w:r>
        <w:r>
          <w:fldChar w:fldCharType="begin"/>
        </w:r>
        <w:r>
          <w:instrText xml:space="preserve"> PAGEREF _Toc28049 \h </w:instrText>
        </w:r>
        <w:r>
          <w:fldChar w:fldCharType="separate"/>
        </w:r>
        <w:r>
          <w:t>17</w:t>
        </w:r>
        <w:r>
          <w:fldChar w:fldCharType="end"/>
        </w:r>
      </w:hyperlink>
    </w:p>
    <w:p>
      <w:pPr>
        <w:pStyle w:val="TOC2"/>
        <w:tabs>
          <w:tab w:val="right" w:leader="dot" w:pos="8306"/>
        </w:tabs>
      </w:pPr>
      <w:hyperlink w:anchor="_Toc15211" w:history="1">
        <w:r>
          <w:rPr>
            <w:rFonts w:ascii="仿宋" w:eastAsia="仿宋" w:hAnsi="仿宋" w:cs="仿宋" w:hint="eastAsia"/>
            <w:lang w:eastAsia="zh-CN"/>
          </w:rPr>
          <w:t>(三)、设备选型方案</w:t>
        </w:r>
        <w:r>
          <w:tab/>
        </w:r>
        <w:r>
          <w:fldChar w:fldCharType="begin"/>
        </w:r>
        <w:r>
          <w:instrText xml:space="preserve"> PAGEREF _Toc15211 \h </w:instrText>
        </w:r>
        <w:r>
          <w:fldChar w:fldCharType="separate"/>
        </w:r>
        <w:r>
          <w:t>18</w:t>
        </w:r>
        <w:r>
          <w:fldChar w:fldCharType="end"/>
        </w:r>
      </w:hyperlink>
    </w:p>
    <w:p>
      <w:pPr>
        <w:pStyle w:val="TOC1"/>
        <w:tabs>
          <w:tab w:val="right" w:leader="dot" w:pos="8306"/>
        </w:tabs>
      </w:pPr>
      <w:hyperlink w:anchor="_Toc21210" w:history="1">
        <w:r>
          <w:rPr>
            <w:rFonts w:ascii="仿宋" w:eastAsia="仿宋" w:hAnsi="仿宋" w:cs="仿宋" w:hint="eastAsia"/>
            <w:lang w:eastAsia="zh-CN"/>
          </w:rPr>
          <w:t>七、高压断路器项目人力资源培养与发展</w:t>
        </w:r>
        <w:r>
          <w:tab/>
        </w:r>
        <w:r>
          <w:fldChar w:fldCharType="begin"/>
        </w:r>
        <w:r>
          <w:instrText xml:space="preserve"> PAGEREF _Toc21210 \h </w:instrText>
        </w:r>
        <w:r>
          <w:fldChar w:fldCharType="separate"/>
        </w:r>
        <w:r>
          <w:t>20</w:t>
        </w:r>
        <w:r>
          <w:fldChar w:fldCharType="end"/>
        </w:r>
      </w:hyperlink>
    </w:p>
    <w:p>
      <w:pPr>
        <w:pStyle w:val="TOC2"/>
        <w:tabs>
          <w:tab w:val="right" w:leader="dot" w:pos="8306"/>
        </w:tabs>
      </w:pPr>
      <w:hyperlink w:anchor="_Toc27141" w:history="1">
        <w:r>
          <w:rPr>
            <w:rFonts w:ascii="仿宋" w:eastAsia="仿宋" w:hAnsi="仿宋" w:cs="仿宋" w:hint="eastAsia"/>
            <w:lang w:eastAsia="zh-CN"/>
          </w:rPr>
          <w:t>(一)、人才需求与规划</w:t>
        </w:r>
        <w:r>
          <w:tab/>
        </w:r>
        <w:r>
          <w:fldChar w:fldCharType="begin"/>
        </w:r>
        <w:r>
          <w:instrText xml:space="preserve"> PAGEREF _Toc27141 \h </w:instrText>
        </w:r>
        <w:r>
          <w:fldChar w:fldCharType="separate"/>
        </w:r>
        <w:r>
          <w:t>20</w:t>
        </w:r>
        <w:r>
          <w:fldChar w:fldCharType="end"/>
        </w:r>
      </w:hyperlink>
    </w:p>
    <w:p>
      <w:pPr>
        <w:pStyle w:val="TOC2"/>
        <w:tabs>
          <w:tab w:val="right" w:leader="dot" w:pos="8306"/>
        </w:tabs>
      </w:pPr>
      <w:hyperlink w:anchor="_Toc10958" w:history="1">
        <w:r>
          <w:rPr>
            <w:rFonts w:ascii="仿宋" w:eastAsia="仿宋" w:hAnsi="仿宋" w:cs="仿宋" w:hint="eastAsia"/>
            <w:lang w:eastAsia="zh-CN"/>
          </w:rPr>
          <w:t>(二)、培训与发展计划</w:t>
        </w:r>
        <w:r>
          <w:tab/>
        </w:r>
        <w:r>
          <w:fldChar w:fldCharType="begin"/>
        </w:r>
        <w:r>
          <w:instrText xml:space="preserve"> PAGEREF _Toc10958 \h </w:instrText>
        </w:r>
        <w:r>
          <w:fldChar w:fldCharType="separate"/>
        </w:r>
        <w:r>
          <w:t>20</w:t>
        </w:r>
        <w:r>
          <w:fldChar w:fldCharType="end"/>
        </w:r>
      </w:hyperlink>
    </w:p>
    <w:p>
      <w:pPr>
        <w:pStyle w:val="TOC1"/>
        <w:tabs>
          <w:tab w:val="right" w:leader="dot" w:pos="8306"/>
        </w:tabs>
      </w:pPr>
      <w:hyperlink w:anchor="_Toc14728" w:history="1">
        <w:r>
          <w:rPr>
            <w:rFonts w:ascii="仿宋" w:eastAsia="仿宋" w:hAnsi="仿宋" w:cs="仿宋" w:hint="eastAsia"/>
            <w:lang w:eastAsia="zh-CN"/>
          </w:rPr>
          <w:t>八、高压断路器项目创新与研发</w:t>
        </w:r>
        <w:r>
          <w:tab/>
        </w:r>
        <w:r>
          <w:fldChar w:fldCharType="begin"/>
        </w:r>
        <w:r>
          <w:instrText xml:space="preserve"> PAGEREF _Toc14728 \h </w:instrText>
        </w:r>
        <w:r>
          <w:fldChar w:fldCharType="separate"/>
        </w:r>
        <w:r>
          <w:t>21</w:t>
        </w:r>
        <w:r>
          <w:fldChar w:fldCharType="end"/>
        </w:r>
      </w:hyperlink>
    </w:p>
    <w:p>
      <w:pPr>
        <w:pStyle w:val="TOC2"/>
        <w:tabs>
          <w:tab w:val="right" w:leader="dot" w:pos="8306"/>
        </w:tabs>
      </w:pPr>
      <w:hyperlink w:anchor="_Toc11845" w:history="1">
        <w:r>
          <w:rPr>
            <w:rFonts w:ascii="仿宋" w:eastAsia="仿宋" w:hAnsi="仿宋" w:cs="仿宋" w:hint="eastAsia"/>
            <w:lang w:eastAsia="zh-CN"/>
          </w:rPr>
          <w:t>(一)、创新策略与方向</w:t>
        </w:r>
        <w:r>
          <w:tab/>
        </w:r>
        <w:r>
          <w:fldChar w:fldCharType="begin"/>
        </w:r>
        <w:r>
          <w:instrText xml:space="preserve"> PAGEREF _Toc11845 \h </w:instrText>
        </w:r>
        <w:r>
          <w:fldChar w:fldCharType="separate"/>
        </w:r>
        <w:r>
          <w:t>21</w:t>
        </w:r>
        <w:r>
          <w:fldChar w:fldCharType="end"/>
        </w:r>
      </w:hyperlink>
    </w:p>
    <w:p>
      <w:pPr>
        <w:pStyle w:val="TOC2"/>
        <w:tabs>
          <w:tab w:val="right" w:leader="dot" w:pos="8306"/>
        </w:tabs>
      </w:pPr>
      <w:hyperlink w:anchor="_Toc28863" w:history="1">
        <w:r>
          <w:rPr>
            <w:rFonts w:ascii="仿宋" w:eastAsia="仿宋" w:hAnsi="仿宋" w:cs="仿宋" w:hint="eastAsia"/>
            <w:lang w:eastAsia="zh-CN"/>
          </w:rPr>
          <w:t>(二)、研发规划与投入</w:t>
        </w:r>
        <w:r>
          <w:tab/>
        </w:r>
        <w:r>
          <w:fldChar w:fldCharType="begin"/>
        </w:r>
        <w:r>
          <w:instrText xml:space="preserve"> PAGEREF _Toc28863 \h </w:instrText>
        </w:r>
        <w:r>
          <w:fldChar w:fldCharType="separate"/>
        </w:r>
        <w:r>
          <w:t>22</w:t>
        </w:r>
        <w:r>
          <w:fldChar w:fldCharType="end"/>
        </w:r>
      </w:hyperlink>
    </w:p>
    <w:p>
      <w:pPr>
        <w:pStyle w:val="TOC1"/>
        <w:tabs>
          <w:tab w:val="right" w:leader="dot" w:pos="8306"/>
        </w:tabs>
      </w:pPr>
      <w:hyperlink w:anchor="_Toc31981" w:history="1">
        <w:r>
          <w:rPr>
            <w:rFonts w:ascii="仿宋" w:eastAsia="仿宋" w:hAnsi="仿宋" w:cs="仿宋" w:hint="eastAsia"/>
            <w:lang w:eastAsia="zh-CN"/>
          </w:rPr>
          <w:t>九、高压断路器项目环境影响分析</w:t>
        </w:r>
        <w:r>
          <w:tab/>
        </w:r>
        <w:r>
          <w:fldChar w:fldCharType="begin"/>
        </w:r>
        <w:r>
          <w:instrText xml:space="preserve"> PAGEREF _Toc31981 \h </w:instrText>
        </w:r>
        <w:r>
          <w:fldChar w:fldCharType="separate"/>
        </w:r>
        <w:r>
          <w:t>24</w:t>
        </w:r>
        <w:r>
          <w:fldChar w:fldCharType="end"/>
        </w:r>
      </w:hyperlink>
    </w:p>
    <w:p>
      <w:pPr>
        <w:pStyle w:val="TOC2"/>
        <w:tabs>
          <w:tab w:val="right" w:leader="dot" w:pos="8306"/>
        </w:tabs>
      </w:pPr>
      <w:hyperlink w:anchor="_Toc31875" w:history="1">
        <w:r>
          <w:rPr>
            <w:rFonts w:ascii="仿宋" w:eastAsia="仿宋" w:hAnsi="仿宋" w:cs="仿宋" w:hint="eastAsia"/>
            <w:lang w:eastAsia="zh-CN"/>
          </w:rPr>
          <w:t>(一)、建设区域环境质量现状</w:t>
        </w:r>
        <w:r>
          <w:tab/>
        </w:r>
        <w:r>
          <w:fldChar w:fldCharType="begin"/>
        </w:r>
        <w:r>
          <w:instrText xml:space="preserve"> PAGEREF _Toc31875 \h </w:instrText>
        </w:r>
        <w:r>
          <w:fldChar w:fldCharType="separate"/>
        </w:r>
        <w:r>
          <w:t>24</w:t>
        </w:r>
        <w:r>
          <w:fldChar w:fldCharType="end"/>
        </w:r>
      </w:hyperlink>
    </w:p>
    <w:p>
      <w:pPr>
        <w:pStyle w:val="TOC2"/>
        <w:tabs>
          <w:tab w:val="right" w:leader="dot" w:pos="8306"/>
        </w:tabs>
      </w:pPr>
      <w:hyperlink w:anchor="_Toc29843" w:history="1">
        <w:r>
          <w:rPr>
            <w:rFonts w:ascii="仿宋" w:eastAsia="仿宋" w:hAnsi="仿宋" w:cs="仿宋" w:hint="eastAsia"/>
            <w:lang w:eastAsia="zh-CN"/>
          </w:rPr>
          <w:t>(二)、建设期环境保护</w:t>
        </w:r>
        <w:r>
          <w:tab/>
        </w:r>
        <w:r>
          <w:fldChar w:fldCharType="begin"/>
        </w:r>
        <w:r>
          <w:instrText xml:space="preserve"> PAGEREF _Toc29843 \h </w:instrText>
        </w:r>
        <w:r>
          <w:fldChar w:fldCharType="separate"/>
        </w:r>
        <w:r>
          <w:t>25</w:t>
        </w:r>
        <w:r>
          <w:fldChar w:fldCharType="end"/>
        </w:r>
      </w:hyperlink>
    </w:p>
    <w:p>
      <w:pPr>
        <w:pStyle w:val="TOC2"/>
        <w:tabs>
          <w:tab w:val="right" w:leader="dot" w:pos="8306"/>
        </w:tabs>
      </w:pPr>
      <w:hyperlink w:anchor="_Toc15964" w:history="1">
        <w:r>
          <w:rPr>
            <w:rFonts w:ascii="仿宋" w:eastAsia="仿宋" w:hAnsi="仿宋" w:cs="仿宋" w:hint="eastAsia"/>
            <w:lang w:eastAsia="zh-CN"/>
          </w:rPr>
          <w:t>(三)、运营期环境保护</w:t>
        </w:r>
        <w:r>
          <w:tab/>
        </w:r>
        <w:r>
          <w:fldChar w:fldCharType="begin"/>
        </w:r>
        <w:r>
          <w:instrText xml:space="preserve"> PAGEREF _Toc15964 \h </w:instrText>
        </w:r>
        <w:r>
          <w:fldChar w:fldCharType="separate"/>
        </w:r>
        <w:r>
          <w:t>27</w:t>
        </w:r>
        <w:r>
          <w:fldChar w:fldCharType="end"/>
        </w:r>
      </w:hyperlink>
    </w:p>
    <w:p>
      <w:pPr>
        <w:pStyle w:val="TOC2"/>
        <w:tabs>
          <w:tab w:val="right" w:leader="dot" w:pos="8306"/>
        </w:tabs>
      </w:pPr>
      <w:hyperlink w:anchor="_Toc18378" w:history="1">
        <w:r>
          <w:rPr>
            <w:rFonts w:ascii="仿宋" w:eastAsia="仿宋" w:hAnsi="仿宋" w:cs="仿宋" w:hint="eastAsia"/>
            <w:lang w:eastAsia="zh-CN"/>
          </w:rPr>
          <w:t>(四)、高压断路器项目建设对区域经济的影响</w:t>
        </w:r>
        <w:r>
          <w:tab/>
        </w:r>
        <w:r>
          <w:fldChar w:fldCharType="begin"/>
        </w:r>
        <w:r>
          <w:instrText xml:space="preserve"> PAGEREF _Toc18378 \h </w:instrText>
        </w:r>
        <w:r>
          <w:fldChar w:fldCharType="separate"/>
        </w:r>
        <w:r>
          <w:t>28</w:t>
        </w:r>
        <w:r>
          <w:fldChar w:fldCharType="end"/>
        </w:r>
      </w:hyperlink>
    </w:p>
    <w:p>
      <w:pPr>
        <w:pStyle w:val="TOC2"/>
        <w:tabs>
          <w:tab w:val="right" w:leader="dot" w:pos="8306"/>
        </w:tabs>
      </w:pPr>
      <w:hyperlink w:anchor="_Toc16659" w:history="1">
        <w:r>
          <w:rPr>
            <w:rFonts w:ascii="仿宋" w:eastAsia="仿宋" w:hAnsi="仿宋" w:cs="仿宋" w:hint="eastAsia"/>
            <w:lang w:eastAsia="zh-CN"/>
          </w:rPr>
          <w:t>(五)、废弃物处理</w:t>
        </w:r>
        <w:r>
          <w:tab/>
        </w:r>
        <w:r>
          <w:fldChar w:fldCharType="begin"/>
        </w:r>
        <w:r>
          <w:instrText xml:space="preserve"> PAGEREF _Toc16659 \h </w:instrText>
        </w:r>
        <w:r>
          <w:fldChar w:fldCharType="separate"/>
        </w:r>
        <w:r>
          <w:t>30</w:t>
        </w:r>
        <w:r>
          <w:fldChar w:fldCharType="end"/>
        </w:r>
      </w:hyperlink>
    </w:p>
    <w:p>
      <w:pPr>
        <w:pStyle w:val="TOC2"/>
        <w:tabs>
          <w:tab w:val="right" w:leader="dot" w:pos="8306"/>
        </w:tabs>
      </w:pPr>
      <w:hyperlink w:anchor="_Toc30382" w:history="1">
        <w:r>
          <w:rPr>
            <w:rFonts w:ascii="仿宋" w:eastAsia="仿宋" w:hAnsi="仿宋" w:cs="仿宋" w:hint="eastAsia"/>
            <w:lang w:eastAsia="zh-CN"/>
          </w:rPr>
          <w:t>(六)、特殊环境影响分析</w:t>
        </w:r>
        <w:r>
          <w:tab/>
        </w:r>
        <w:r>
          <w:fldChar w:fldCharType="begin"/>
        </w:r>
        <w:r>
          <w:instrText xml:space="preserve"> PAGEREF _Toc30382 \h </w:instrText>
        </w:r>
        <w:r>
          <w:fldChar w:fldCharType="separate"/>
        </w:r>
        <w:r>
          <w:t>31</w:t>
        </w:r>
        <w:r>
          <w:fldChar w:fldCharType="end"/>
        </w:r>
      </w:hyperlink>
    </w:p>
    <w:p>
      <w:pPr>
        <w:pStyle w:val="TOC2"/>
        <w:tabs>
          <w:tab w:val="right" w:leader="dot" w:pos="8306"/>
        </w:tabs>
      </w:pPr>
      <w:hyperlink w:anchor="_Toc2789" w:history="1">
        <w:r>
          <w:rPr>
            <w:rFonts w:ascii="仿宋" w:eastAsia="仿宋" w:hAnsi="仿宋" w:cs="仿宋" w:hint="eastAsia"/>
            <w:lang w:eastAsia="zh-CN"/>
          </w:rPr>
          <w:t>(七)、清洁生产</w:t>
        </w:r>
        <w:r>
          <w:tab/>
        </w:r>
        <w:r>
          <w:fldChar w:fldCharType="begin"/>
        </w:r>
        <w:r>
          <w:instrText xml:space="preserve"> PAGEREF _Toc2789 \h </w:instrText>
        </w:r>
        <w:r>
          <w:fldChar w:fldCharType="separate"/>
        </w:r>
        <w:r>
          <w:t>32</w:t>
        </w:r>
        <w:r>
          <w:fldChar w:fldCharType="end"/>
        </w:r>
      </w:hyperlink>
    </w:p>
    <w:p>
      <w:pPr>
        <w:pStyle w:val="TOC2"/>
        <w:tabs>
          <w:tab w:val="right" w:leader="dot" w:pos="8306"/>
        </w:tabs>
      </w:pPr>
      <w:hyperlink w:anchor="_Toc8917" w:history="1">
        <w:r>
          <w:rPr>
            <w:rFonts w:ascii="仿宋" w:eastAsia="仿宋" w:hAnsi="仿宋" w:cs="仿宋" w:hint="eastAsia"/>
            <w:lang w:eastAsia="zh-CN"/>
          </w:rPr>
          <w:t>(八)、环境保护综合评价</w:t>
        </w:r>
        <w:r>
          <w:tab/>
        </w:r>
        <w:r>
          <w:fldChar w:fldCharType="begin"/>
        </w:r>
        <w:r>
          <w:instrText xml:space="preserve"> PAGEREF _Toc8917 \h </w:instrText>
        </w:r>
        <w:r>
          <w:fldChar w:fldCharType="separate"/>
        </w:r>
        <w:r>
          <w:t>33</w:t>
        </w:r>
        <w:r>
          <w:fldChar w:fldCharType="end"/>
        </w:r>
      </w:hyperlink>
    </w:p>
    <w:p>
      <w:pPr>
        <w:pStyle w:val="TOC1"/>
        <w:tabs>
          <w:tab w:val="right" w:leader="dot" w:pos="8306"/>
        </w:tabs>
      </w:pPr>
      <w:hyperlink w:anchor="_Toc16951" w:history="1">
        <w:r>
          <w:rPr>
            <w:rFonts w:ascii="仿宋" w:eastAsia="仿宋" w:hAnsi="仿宋" w:cs="仿宋" w:hint="eastAsia"/>
            <w:lang w:eastAsia="zh-CN"/>
          </w:rPr>
          <w:t>十、高压断路器项目技术管理</w:t>
        </w:r>
        <w:r>
          <w:tab/>
        </w:r>
        <w:r>
          <w:fldChar w:fldCharType="begin"/>
        </w:r>
        <w:r>
          <w:instrText xml:space="preserve"> PAGEREF _Toc16951 \h </w:instrText>
        </w:r>
        <w:r>
          <w:fldChar w:fldCharType="separate"/>
        </w:r>
        <w:r>
          <w:t>34</w:t>
        </w:r>
        <w:r>
          <w:fldChar w:fldCharType="end"/>
        </w:r>
      </w:hyperlink>
    </w:p>
    <w:p>
      <w:pPr>
        <w:pStyle w:val="TOC2"/>
        <w:tabs>
          <w:tab w:val="right" w:leader="dot" w:pos="8306"/>
        </w:tabs>
      </w:pPr>
      <w:hyperlink w:anchor="_Toc16298" w:history="1">
        <w:r>
          <w:rPr>
            <w:rFonts w:ascii="仿宋" w:eastAsia="仿宋" w:hAnsi="仿宋" w:cs="仿宋" w:hint="eastAsia"/>
            <w:lang w:eastAsia="zh-CN"/>
          </w:rPr>
          <w:t>(一)、技术方案选用方向</w:t>
        </w:r>
        <w:r>
          <w:tab/>
        </w:r>
        <w:r>
          <w:fldChar w:fldCharType="begin"/>
        </w:r>
        <w:r>
          <w:instrText xml:space="preserve"> PAGEREF _Toc16298 \h </w:instrText>
        </w:r>
        <w:r>
          <w:fldChar w:fldCharType="separate"/>
        </w:r>
        <w:r>
          <w:t>34</w:t>
        </w:r>
        <w:r>
          <w:fldChar w:fldCharType="end"/>
        </w:r>
      </w:hyperlink>
    </w:p>
    <w:p>
      <w:pPr>
        <w:pStyle w:val="TOC2"/>
        <w:tabs>
          <w:tab w:val="right" w:leader="dot" w:pos="8306"/>
        </w:tabs>
      </w:pPr>
      <w:hyperlink w:anchor="_Toc16633" w:history="1">
        <w:r>
          <w:rPr>
            <w:rFonts w:ascii="仿宋" w:eastAsia="仿宋" w:hAnsi="仿宋" w:cs="仿宋" w:hint="eastAsia"/>
            <w:lang w:eastAsia="zh-CN"/>
          </w:rPr>
          <w:t>(二)、工艺技术方案选用原则</w:t>
        </w:r>
        <w:r>
          <w:tab/>
        </w:r>
        <w:r>
          <w:fldChar w:fldCharType="begin"/>
        </w:r>
        <w:r>
          <w:instrText xml:space="preserve"> PAGEREF _Toc16633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34" w:history="1">
        <w:r>
          <w:rPr>
            <w:rFonts w:ascii="仿宋" w:eastAsia="仿宋" w:hAnsi="仿宋" w:cs="仿宋" w:hint="eastAsia"/>
            <w:lang w:eastAsia="zh-CN"/>
          </w:rPr>
          <w:t>(三)、工艺技术方案要求</w:t>
        </w:r>
        <w:r>
          <w:tab/>
        </w:r>
        <w:r>
          <w:fldChar w:fldCharType="begin"/>
        </w:r>
        <w:r>
          <w:instrText xml:space="preserve"> PAGEREF _Toc27334 \h </w:instrText>
        </w:r>
        <w:r>
          <w:fldChar w:fldCharType="separate"/>
        </w:r>
        <w:r>
          <w:t>38</w:t>
        </w:r>
        <w:r>
          <w:fldChar w:fldCharType="end"/>
        </w:r>
      </w:hyperlink>
    </w:p>
    <w:p>
      <w:pPr>
        <w:pStyle w:val="TOC1"/>
        <w:tabs>
          <w:tab w:val="right" w:leader="dot" w:pos="8306"/>
        </w:tabs>
      </w:pPr>
      <w:hyperlink w:anchor="_Toc21533" w:history="1">
        <w:r>
          <w:rPr>
            <w:rFonts w:ascii="仿宋" w:eastAsia="仿宋" w:hAnsi="仿宋" w:cs="仿宋" w:hint="eastAsia"/>
            <w:lang w:eastAsia="zh-CN"/>
          </w:rPr>
          <w:t>十一、高压断路器项目计划安排</w:t>
        </w:r>
        <w:r>
          <w:tab/>
        </w:r>
        <w:r>
          <w:fldChar w:fldCharType="begin"/>
        </w:r>
        <w:r>
          <w:instrText xml:space="preserve"> PAGEREF _Toc21533 \h </w:instrText>
        </w:r>
        <w:r>
          <w:fldChar w:fldCharType="separate"/>
        </w:r>
        <w:r>
          <w:t>41</w:t>
        </w:r>
        <w:r>
          <w:fldChar w:fldCharType="end"/>
        </w:r>
      </w:hyperlink>
    </w:p>
    <w:p>
      <w:pPr>
        <w:pStyle w:val="TOC2"/>
        <w:tabs>
          <w:tab w:val="right" w:leader="dot" w:pos="8306"/>
        </w:tabs>
      </w:pPr>
      <w:hyperlink w:anchor="_Toc21518" w:history="1">
        <w:r>
          <w:rPr>
            <w:rFonts w:ascii="仿宋" w:eastAsia="仿宋" w:hAnsi="仿宋" w:cs="仿宋" w:hint="eastAsia"/>
            <w:lang w:eastAsia="zh-CN"/>
          </w:rPr>
          <w:t>(一)、建设周期</w:t>
        </w:r>
        <w:r>
          <w:tab/>
        </w:r>
        <w:r>
          <w:fldChar w:fldCharType="begin"/>
        </w:r>
        <w:r>
          <w:instrText xml:space="preserve"> PAGEREF _Toc21518 \h </w:instrText>
        </w:r>
        <w:r>
          <w:fldChar w:fldCharType="separate"/>
        </w:r>
        <w:r>
          <w:t>41</w:t>
        </w:r>
        <w:r>
          <w:fldChar w:fldCharType="end"/>
        </w:r>
      </w:hyperlink>
    </w:p>
    <w:p>
      <w:pPr>
        <w:pStyle w:val="TOC2"/>
        <w:tabs>
          <w:tab w:val="right" w:leader="dot" w:pos="8306"/>
        </w:tabs>
      </w:pPr>
      <w:hyperlink w:anchor="_Toc4045" w:history="1">
        <w:r>
          <w:rPr>
            <w:rFonts w:ascii="仿宋" w:eastAsia="仿宋" w:hAnsi="仿宋" w:cs="仿宋" w:hint="eastAsia"/>
            <w:lang w:eastAsia="zh-CN"/>
          </w:rPr>
          <w:t>(二)、建设进度</w:t>
        </w:r>
        <w:r>
          <w:tab/>
        </w:r>
        <w:r>
          <w:fldChar w:fldCharType="begin"/>
        </w:r>
        <w:r>
          <w:instrText xml:space="preserve"> PAGEREF _Toc4045 \h </w:instrText>
        </w:r>
        <w:r>
          <w:fldChar w:fldCharType="separate"/>
        </w:r>
        <w:r>
          <w:t>41</w:t>
        </w:r>
        <w:r>
          <w:fldChar w:fldCharType="end"/>
        </w:r>
      </w:hyperlink>
    </w:p>
    <w:p>
      <w:pPr>
        <w:pStyle w:val="TOC2"/>
        <w:tabs>
          <w:tab w:val="right" w:leader="dot" w:pos="8306"/>
        </w:tabs>
      </w:pPr>
      <w:hyperlink w:anchor="_Toc7053" w:history="1">
        <w:r>
          <w:rPr>
            <w:rFonts w:ascii="仿宋" w:eastAsia="仿宋" w:hAnsi="仿宋" w:cs="仿宋" w:hint="eastAsia"/>
            <w:lang w:eastAsia="zh-CN"/>
          </w:rPr>
          <w:t>(三)、进度安排注意事项</w:t>
        </w:r>
        <w:r>
          <w:tab/>
        </w:r>
        <w:r>
          <w:fldChar w:fldCharType="begin"/>
        </w:r>
        <w:r>
          <w:instrText xml:space="preserve"> PAGEREF _Toc7053 \h </w:instrText>
        </w:r>
        <w:r>
          <w:fldChar w:fldCharType="separate"/>
        </w:r>
        <w:r>
          <w:t>42</w:t>
        </w:r>
        <w:r>
          <w:fldChar w:fldCharType="end"/>
        </w:r>
      </w:hyperlink>
    </w:p>
    <w:p>
      <w:pPr>
        <w:pStyle w:val="TOC2"/>
        <w:tabs>
          <w:tab w:val="right" w:leader="dot" w:pos="8306"/>
        </w:tabs>
      </w:pPr>
      <w:hyperlink w:anchor="_Toc9795" w:history="1">
        <w:r>
          <w:rPr>
            <w:rFonts w:ascii="仿宋" w:eastAsia="仿宋" w:hAnsi="仿宋" w:cs="仿宋" w:hint="eastAsia"/>
            <w:lang w:eastAsia="zh-CN"/>
          </w:rPr>
          <w:t>(四)、人力资源配置</w:t>
        </w:r>
        <w:r>
          <w:tab/>
        </w:r>
        <w:r>
          <w:fldChar w:fldCharType="begin"/>
        </w:r>
        <w:r>
          <w:instrText xml:space="preserve"> PAGEREF _Toc9795 \h </w:instrText>
        </w:r>
        <w:r>
          <w:fldChar w:fldCharType="separate"/>
        </w:r>
        <w:r>
          <w:t>44</w:t>
        </w:r>
        <w:r>
          <w:fldChar w:fldCharType="end"/>
        </w:r>
      </w:hyperlink>
    </w:p>
    <w:p>
      <w:pPr>
        <w:pStyle w:val="TOC1"/>
        <w:tabs>
          <w:tab w:val="right" w:leader="dot" w:pos="8306"/>
        </w:tabs>
      </w:pPr>
      <w:hyperlink w:anchor="_Toc31599" w:history="1">
        <w:r>
          <w:rPr>
            <w:rFonts w:ascii="仿宋" w:eastAsia="仿宋" w:hAnsi="仿宋" w:cs="仿宋" w:hint="eastAsia"/>
            <w:lang w:eastAsia="zh-CN"/>
          </w:rPr>
          <w:t>十二、高压断路器项目风险管理</w:t>
        </w:r>
        <w:r>
          <w:tab/>
        </w:r>
        <w:r>
          <w:fldChar w:fldCharType="begin"/>
        </w:r>
        <w:r>
          <w:instrText xml:space="preserve"> PAGEREF _Toc31599 \h </w:instrText>
        </w:r>
        <w:r>
          <w:fldChar w:fldCharType="separate"/>
        </w:r>
        <w:r>
          <w:t>45</w:t>
        </w:r>
        <w:r>
          <w:fldChar w:fldCharType="end"/>
        </w:r>
      </w:hyperlink>
    </w:p>
    <w:p>
      <w:pPr>
        <w:pStyle w:val="TOC2"/>
        <w:tabs>
          <w:tab w:val="right" w:leader="dot" w:pos="8306"/>
        </w:tabs>
      </w:pPr>
      <w:hyperlink w:anchor="_Toc24177" w:history="1">
        <w:r>
          <w:rPr>
            <w:rFonts w:ascii="仿宋" w:eastAsia="仿宋" w:hAnsi="仿宋" w:cs="仿宋" w:hint="eastAsia"/>
            <w:lang w:eastAsia="zh-CN"/>
          </w:rPr>
          <w:t>(一)、风险识别与评估</w:t>
        </w:r>
        <w:r>
          <w:tab/>
        </w:r>
        <w:r>
          <w:fldChar w:fldCharType="begin"/>
        </w:r>
        <w:r>
          <w:instrText xml:space="preserve"> PAGEREF _Toc24177 \h </w:instrText>
        </w:r>
        <w:r>
          <w:fldChar w:fldCharType="separate"/>
        </w:r>
        <w:r>
          <w:t>45</w:t>
        </w:r>
        <w:r>
          <w:fldChar w:fldCharType="end"/>
        </w:r>
      </w:hyperlink>
    </w:p>
    <w:p>
      <w:pPr>
        <w:pStyle w:val="TOC2"/>
        <w:tabs>
          <w:tab w:val="right" w:leader="dot" w:pos="8306"/>
        </w:tabs>
      </w:pPr>
      <w:hyperlink w:anchor="_Toc1672" w:history="1">
        <w:r>
          <w:rPr>
            <w:rFonts w:ascii="仿宋" w:eastAsia="仿宋" w:hAnsi="仿宋" w:cs="仿宋" w:hint="eastAsia"/>
            <w:lang w:eastAsia="zh-CN"/>
          </w:rPr>
          <w:t>(二)、风险应对策略</w:t>
        </w:r>
        <w:r>
          <w:tab/>
        </w:r>
        <w:r>
          <w:fldChar w:fldCharType="begin"/>
        </w:r>
        <w:r>
          <w:instrText xml:space="preserve"> PAGEREF _Toc1672 \h </w:instrText>
        </w:r>
        <w:r>
          <w:fldChar w:fldCharType="separate"/>
        </w:r>
        <w:r>
          <w:t>46</w:t>
        </w:r>
        <w:r>
          <w:fldChar w:fldCharType="end"/>
        </w:r>
      </w:hyperlink>
    </w:p>
    <w:p>
      <w:pPr>
        <w:pStyle w:val="TOC2"/>
        <w:tabs>
          <w:tab w:val="right" w:leader="dot" w:pos="8306"/>
        </w:tabs>
      </w:pPr>
      <w:hyperlink w:anchor="_Toc28892" w:history="1">
        <w:r>
          <w:rPr>
            <w:rFonts w:ascii="仿宋" w:eastAsia="仿宋" w:hAnsi="仿宋" w:cs="仿宋" w:hint="eastAsia"/>
            <w:lang w:eastAsia="zh-CN"/>
          </w:rPr>
          <w:t>(三)、风险监控与控制</w:t>
        </w:r>
        <w:r>
          <w:tab/>
        </w:r>
        <w:r>
          <w:fldChar w:fldCharType="begin"/>
        </w:r>
        <w:r>
          <w:instrText xml:space="preserve"> PAGEREF _Toc28892 \h </w:instrText>
        </w:r>
        <w:r>
          <w:fldChar w:fldCharType="separate"/>
        </w:r>
        <w:r>
          <w:t>48</w:t>
        </w:r>
        <w:r>
          <w:fldChar w:fldCharType="end"/>
        </w:r>
      </w:hyperlink>
    </w:p>
    <w:p>
      <w:pPr>
        <w:pStyle w:val="TOC1"/>
        <w:tabs>
          <w:tab w:val="right" w:leader="dot" w:pos="8306"/>
        </w:tabs>
      </w:pPr>
      <w:hyperlink w:anchor="_Toc18500" w:history="1">
        <w:r>
          <w:rPr>
            <w:rFonts w:ascii="仿宋" w:eastAsia="仿宋" w:hAnsi="仿宋" w:cs="仿宋" w:hint="eastAsia"/>
            <w:lang w:eastAsia="zh-CN"/>
          </w:rPr>
          <w:t>十三、高压断路器项目工程方案分析</w:t>
        </w:r>
        <w:r>
          <w:tab/>
        </w:r>
        <w:r>
          <w:fldChar w:fldCharType="begin"/>
        </w:r>
        <w:r>
          <w:instrText xml:space="preserve"> PAGEREF _Toc18500 \h </w:instrText>
        </w:r>
        <w:r>
          <w:fldChar w:fldCharType="separate"/>
        </w:r>
        <w:r>
          <w:t>49</w:t>
        </w:r>
        <w:r>
          <w:fldChar w:fldCharType="end"/>
        </w:r>
      </w:hyperlink>
    </w:p>
    <w:p>
      <w:pPr>
        <w:pStyle w:val="TOC2"/>
        <w:tabs>
          <w:tab w:val="right" w:leader="dot" w:pos="8306"/>
        </w:tabs>
      </w:pPr>
      <w:hyperlink w:anchor="_Toc1109" w:history="1">
        <w:r>
          <w:rPr>
            <w:rFonts w:ascii="仿宋" w:eastAsia="仿宋" w:hAnsi="仿宋" w:cs="仿宋" w:hint="eastAsia"/>
            <w:lang w:eastAsia="zh-CN"/>
          </w:rPr>
          <w:t>(一)、建筑工程设计原则</w:t>
        </w:r>
        <w:r>
          <w:tab/>
        </w:r>
        <w:r>
          <w:fldChar w:fldCharType="begin"/>
        </w:r>
        <w:r>
          <w:instrText xml:space="preserve"> PAGEREF _Toc1109 \h </w:instrText>
        </w:r>
        <w:r>
          <w:fldChar w:fldCharType="separate"/>
        </w:r>
        <w:r>
          <w:t>49</w:t>
        </w:r>
        <w:r>
          <w:fldChar w:fldCharType="end"/>
        </w:r>
      </w:hyperlink>
    </w:p>
    <w:p>
      <w:pPr>
        <w:pStyle w:val="TOC2"/>
        <w:tabs>
          <w:tab w:val="right" w:leader="dot" w:pos="8306"/>
        </w:tabs>
      </w:pPr>
      <w:hyperlink w:anchor="_Toc14585" w:history="1">
        <w:r>
          <w:rPr>
            <w:rFonts w:ascii="仿宋" w:eastAsia="仿宋" w:hAnsi="仿宋" w:cs="仿宋" w:hint="eastAsia"/>
            <w:lang w:eastAsia="zh-CN"/>
          </w:rPr>
          <w:t>(二)、土建工程建设指标</w:t>
        </w:r>
        <w:r>
          <w:tab/>
        </w:r>
        <w:r>
          <w:fldChar w:fldCharType="begin"/>
        </w:r>
        <w:r>
          <w:instrText xml:space="preserve"> PAGEREF _Toc14585 \h </w:instrText>
        </w:r>
        <w:r>
          <w:fldChar w:fldCharType="separate"/>
        </w:r>
        <w:r>
          <w:t>52</w:t>
        </w:r>
        <w:r>
          <w:fldChar w:fldCharType="end"/>
        </w:r>
      </w:hyperlink>
    </w:p>
    <w:p>
      <w:pPr>
        <w:pStyle w:val="TOC1"/>
        <w:tabs>
          <w:tab w:val="right" w:leader="dot" w:pos="8306"/>
        </w:tabs>
      </w:pPr>
      <w:hyperlink w:anchor="_Toc4469" w:history="1">
        <w:r>
          <w:rPr>
            <w:rFonts w:ascii="仿宋" w:eastAsia="仿宋" w:hAnsi="仿宋" w:cs="仿宋" w:hint="eastAsia"/>
            <w:lang w:eastAsia="zh-CN"/>
          </w:rPr>
          <w:t>十四、质量管理体系</w:t>
        </w:r>
        <w:r>
          <w:tab/>
        </w:r>
        <w:r>
          <w:fldChar w:fldCharType="begin"/>
        </w:r>
        <w:r>
          <w:instrText xml:space="preserve"> PAGEREF _Toc4469 \h </w:instrText>
        </w:r>
        <w:r>
          <w:fldChar w:fldCharType="separate"/>
        </w:r>
        <w:r>
          <w:t>54</w:t>
        </w:r>
        <w:r>
          <w:fldChar w:fldCharType="end"/>
        </w:r>
      </w:hyperlink>
    </w:p>
    <w:p>
      <w:pPr>
        <w:pStyle w:val="TOC2"/>
        <w:tabs>
          <w:tab w:val="right" w:leader="dot" w:pos="8306"/>
        </w:tabs>
      </w:pPr>
      <w:hyperlink w:anchor="_Toc20981" w:history="1">
        <w:r>
          <w:rPr>
            <w:rFonts w:ascii="仿宋" w:eastAsia="仿宋" w:hAnsi="仿宋" w:cs="仿宋" w:hint="eastAsia"/>
            <w:lang w:eastAsia="zh-CN"/>
          </w:rPr>
          <w:t>(一)、质量目标与方针</w:t>
        </w:r>
        <w:r>
          <w:tab/>
        </w:r>
        <w:r>
          <w:fldChar w:fldCharType="begin"/>
        </w:r>
        <w:r>
          <w:instrText xml:space="preserve"> PAGEREF _Toc20981 \h </w:instrText>
        </w:r>
        <w:r>
          <w:fldChar w:fldCharType="separate"/>
        </w:r>
        <w:r>
          <w:t>54</w:t>
        </w:r>
        <w:r>
          <w:fldChar w:fldCharType="end"/>
        </w:r>
      </w:hyperlink>
    </w:p>
    <w:p>
      <w:pPr>
        <w:pStyle w:val="TOC2"/>
        <w:tabs>
          <w:tab w:val="right" w:leader="dot" w:pos="8306"/>
        </w:tabs>
      </w:pPr>
      <w:hyperlink w:anchor="_Toc27403" w:history="1">
        <w:r>
          <w:rPr>
            <w:rFonts w:ascii="仿宋" w:eastAsia="仿宋" w:hAnsi="仿宋" w:cs="仿宋" w:hint="eastAsia"/>
            <w:lang w:eastAsia="zh-CN"/>
          </w:rPr>
          <w:t>(二)、质量管理责任</w:t>
        </w:r>
        <w:r>
          <w:tab/>
        </w:r>
        <w:r>
          <w:fldChar w:fldCharType="begin"/>
        </w:r>
        <w:r>
          <w:instrText xml:space="preserve"> PAGEREF _Toc27403 \h </w:instrText>
        </w:r>
        <w:r>
          <w:fldChar w:fldCharType="separate"/>
        </w:r>
        <w:r>
          <w:t>55</w:t>
        </w:r>
        <w:r>
          <w:fldChar w:fldCharType="end"/>
        </w:r>
      </w:hyperlink>
    </w:p>
    <w:p>
      <w:pPr>
        <w:pStyle w:val="TOC2"/>
        <w:tabs>
          <w:tab w:val="right" w:leader="dot" w:pos="8306"/>
        </w:tabs>
      </w:pPr>
      <w:hyperlink w:anchor="_Toc9911" w:history="1">
        <w:r>
          <w:rPr>
            <w:rFonts w:ascii="仿宋" w:eastAsia="仿宋" w:hAnsi="仿宋" w:cs="仿宋" w:hint="eastAsia"/>
            <w:lang w:eastAsia="zh-CN"/>
          </w:rPr>
          <w:t>(三)、质量管理体系文件</w:t>
        </w:r>
        <w:r>
          <w:tab/>
        </w:r>
        <w:r>
          <w:fldChar w:fldCharType="begin"/>
        </w:r>
        <w:r>
          <w:instrText xml:space="preserve"> PAGEREF _Toc9911 \h </w:instrText>
        </w:r>
        <w:r>
          <w:fldChar w:fldCharType="separate"/>
        </w:r>
        <w:r>
          <w:t>56</w:t>
        </w:r>
        <w:r>
          <w:fldChar w:fldCharType="end"/>
        </w:r>
      </w:hyperlink>
    </w:p>
    <w:p>
      <w:pPr>
        <w:pStyle w:val="TOC2"/>
        <w:tabs>
          <w:tab w:val="right" w:leader="dot" w:pos="8306"/>
        </w:tabs>
      </w:pPr>
      <w:hyperlink w:anchor="_Toc23256" w:history="1">
        <w:r>
          <w:rPr>
            <w:rFonts w:ascii="仿宋" w:eastAsia="仿宋" w:hAnsi="仿宋" w:cs="仿宋" w:hint="eastAsia"/>
            <w:lang w:eastAsia="zh-CN"/>
          </w:rPr>
          <w:t>(四)、质量培训与教育</w:t>
        </w:r>
        <w:r>
          <w:tab/>
        </w:r>
        <w:r>
          <w:fldChar w:fldCharType="begin"/>
        </w:r>
        <w:r>
          <w:instrText xml:space="preserve"> PAGEREF _Toc23256 \h </w:instrText>
        </w:r>
        <w:r>
          <w:fldChar w:fldCharType="separate"/>
        </w:r>
        <w:r>
          <w:t>58</w:t>
        </w:r>
        <w:r>
          <w:fldChar w:fldCharType="end"/>
        </w:r>
      </w:hyperlink>
    </w:p>
    <w:p>
      <w:pPr>
        <w:pStyle w:val="TOC2"/>
        <w:tabs>
          <w:tab w:val="right" w:leader="dot" w:pos="8306"/>
        </w:tabs>
      </w:pPr>
      <w:hyperlink w:anchor="_Toc21813" w:history="1">
        <w:r>
          <w:rPr>
            <w:rFonts w:ascii="仿宋" w:eastAsia="仿宋" w:hAnsi="仿宋" w:cs="仿宋" w:hint="eastAsia"/>
            <w:lang w:eastAsia="zh-CN"/>
          </w:rPr>
          <w:t>(五)、质量审核与评价</w:t>
        </w:r>
        <w:r>
          <w:tab/>
        </w:r>
        <w:r>
          <w:fldChar w:fldCharType="begin"/>
        </w:r>
        <w:r>
          <w:instrText xml:space="preserve"> PAGEREF _Toc21813 \h </w:instrText>
        </w:r>
        <w:r>
          <w:fldChar w:fldCharType="separate"/>
        </w:r>
        <w:r>
          <w:t>59</w:t>
        </w:r>
        <w:r>
          <w:fldChar w:fldCharType="end"/>
        </w:r>
      </w:hyperlink>
    </w:p>
    <w:p>
      <w:pPr>
        <w:pStyle w:val="TOC2"/>
        <w:tabs>
          <w:tab w:val="right" w:leader="dot" w:pos="8306"/>
        </w:tabs>
      </w:pPr>
      <w:hyperlink w:anchor="_Toc32078" w:history="1">
        <w:r>
          <w:rPr>
            <w:rFonts w:ascii="仿宋" w:eastAsia="仿宋" w:hAnsi="仿宋" w:cs="仿宋" w:hint="eastAsia"/>
            <w:lang w:eastAsia="zh-CN"/>
          </w:rPr>
          <w:t>(六)、不符合与纠正措施</w:t>
        </w:r>
        <w:r>
          <w:tab/>
        </w:r>
        <w:r>
          <w:fldChar w:fldCharType="begin"/>
        </w:r>
        <w:r>
          <w:instrText xml:space="preserve"> PAGEREF _Toc32078 \h </w:instrText>
        </w:r>
        <w:r>
          <w:fldChar w:fldCharType="separate"/>
        </w:r>
        <w:r>
          <w:t>60</w:t>
        </w:r>
        <w:r>
          <w:fldChar w:fldCharType="end"/>
        </w:r>
      </w:hyperlink>
    </w:p>
    <w:p>
      <w:pPr>
        <w:pStyle w:val="TOC1"/>
        <w:tabs>
          <w:tab w:val="right" w:leader="dot" w:pos="8306"/>
        </w:tabs>
      </w:pPr>
      <w:hyperlink w:anchor="_Toc27940" w:history="1">
        <w:r>
          <w:rPr>
            <w:rFonts w:ascii="仿宋" w:eastAsia="仿宋" w:hAnsi="仿宋" w:cs="仿宋" w:hint="eastAsia"/>
            <w:lang w:eastAsia="zh-CN"/>
          </w:rPr>
          <w:t>十五、高压断路器项目实施保障措施</w:t>
        </w:r>
        <w:r>
          <w:tab/>
        </w:r>
        <w:r>
          <w:fldChar w:fldCharType="begin"/>
        </w:r>
        <w:r>
          <w:instrText xml:space="preserve"> PAGEREF _Toc27940 \h </w:instrText>
        </w:r>
        <w:r>
          <w:fldChar w:fldCharType="separate"/>
        </w:r>
        <w:r>
          <w:t>62</w:t>
        </w:r>
        <w:r>
          <w:fldChar w:fldCharType="end"/>
        </w:r>
      </w:hyperlink>
    </w:p>
    <w:p>
      <w:pPr>
        <w:pStyle w:val="TOC2"/>
        <w:tabs>
          <w:tab w:val="right" w:leader="dot" w:pos="8306"/>
        </w:tabs>
      </w:pPr>
      <w:hyperlink w:anchor="_Toc7217" w:history="1">
        <w:r>
          <w:rPr>
            <w:rFonts w:ascii="仿宋" w:eastAsia="仿宋" w:hAnsi="仿宋" w:cs="仿宋" w:hint="eastAsia"/>
            <w:lang w:eastAsia="zh-CN"/>
          </w:rPr>
          <w:t>(一)、高压断路器项目实施保障机制</w:t>
        </w:r>
        <w:r>
          <w:tab/>
        </w:r>
        <w:r>
          <w:fldChar w:fldCharType="begin"/>
        </w:r>
        <w:r>
          <w:instrText xml:space="preserve"> PAGEREF _Toc7217 \h </w:instrText>
        </w:r>
        <w:r>
          <w:fldChar w:fldCharType="separate"/>
        </w:r>
        <w:r>
          <w:t>62</w:t>
        </w:r>
        <w:r>
          <w:fldChar w:fldCharType="end"/>
        </w:r>
      </w:hyperlink>
    </w:p>
    <w:p>
      <w:pPr>
        <w:pStyle w:val="TOC2"/>
        <w:tabs>
          <w:tab w:val="right" w:leader="dot" w:pos="8306"/>
        </w:tabs>
      </w:pPr>
      <w:hyperlink w:anchor="_Toc11922" w:history="1">
        <w:r>
          <w:rPr>
            <w:rFonts w:ascii="仿宋" w:eastAsia="仿宋" w:hAnsi="仿宋" w:cs="仿宋" w:hint="eastAsia"/>
            <w:lang w:eastAsia="zh-CN"/>
          </w:rPr>
          <w:t>(二)、高压断路器项目法律合规要求</w:t>
        </w:r>
        <w:r>
          <w:tab/>
        </w:r>
        <w:r>
          <w:fldChar w:fldCharType="begin"/>
        </w:r>
        <w:r>
          <w:instrText xml:space="preserve"> PAGEREF _Toc11922 \h </w:instrText>
        </w:r>
        <w:r>
          <w:fldChar w:fldCharType="separate"/>
        </w:r>
        <w:r>
          <w:t>65</w:t>
        </w:r>
        <w:r>
          <w:fldChar w:fldCharType="end"/>
        </w:r>
      </w:hyperlink>
    </w:p>
    <w:p>
      <w:pPr>
        <w:pStyle w:val="TOC2"/>
        <w:tabs>
          <w:tab w:val="right" w:leader="dot" w:pos="8306"/>
        </w:tabs>
      </w:pPr>
      <w:hyperlink w:anchor="_Toc1860" w:history="1">
        <w:r>
          <w:rPr>
            <w:rFonts w:ascii="仿宋" w:eastAsia="仿宋" w:hAnsi="仿宋" w:cs="仿宋" w:hint="eastAsia"/>
            <w:lang w:eastAsia="zh-CN"/>
          </w:rPr>
          <w:t>(三)、高压断路器项目合同管理与法律事务</w:t>
        </w:r>
        <w:r>
          <w:tab/>
        </w:r>
        <w:r>
          <w:fldChar w:fldCharType="begin"/>
        </w:r>
        <w:r>
          <w:instrText xml:space="preserve"> PAGEREF _Toc1860 \h </w:instrText>
        </w:r>
        <w:r>
          <w:fldChar w:fldCharType="separate"/>
        </w:r>
        <w:r>
          <w:t>69</w:t>
        </w:r>
        <w:r>
          <w:fldChar w:fldCharType="end"/>
        </w:r>
      </w:hyperlink>
    </w:p>
    <w:p>
      <w:pPr>
        <w:pStyle w:val="TOC2"/>
        <w:tabs>
          <w:tab w:val="right" w:leader="dot" w:pos="8306"/>
        </w:tabs>
      </w:pPr>
      <w:hyperlink w:anchor="_Toc16990" w:history="1">
        <w:r>
          <w:rPr>
            <w:rFonts w:ascii="仿宋" w:eastAsia="仿宋" w:hAnsi="仿宋" w:cs="仿宋" w:hint="eastAsia"/>
            <w:lang w:eastAsia="zh-CN"/>
          </w:rPr>
          <w:t>(四)、高压断路器项目知识产权保护策略</w:t>
        </w:r>
        <w:r>
          <w:tab/>
        </w:r>
        <w:r>
          <w:fldChar w:fldCharType="begin"/>
        </w:r>
        <w:r>
          <w:instrText xml:space="preserve"> PAGEREF _Toc16990 \h </w:instrText>
        </w:r>
        <w:r>
          <w:fldChar w:fldCharType="separate"/>
        </w:r>
        <w:r>
          <w:t>76</w:t>
        </w:r>
        <w:r>
          <w:fldChar w:fldCharType="end"/>
        </w:r>
      </w:hyperlink>
    </w:p>
    <w:p>
      <w:pPr>
        <w:pStyle w:val="TOC1"/>
        <w:tabs>
          <w:tab w:val="right" w:leader="dot" w:pos="8306"/>
        </w:tabs>
      </w:pPr>
      <w:hyperlink w:anchor="_Toc9071" w:history="1">
        <w:r>
          <w:rPr>
            <w:rFonts w:ascii="仿宋" w:eastAsia="仿宋" w:hAnsi="仿宋" w:cs="仿宋" w:hint="eastAsia"/>
            <w:lang w:eastAsia="zh-CN"/>
          </w:rPr>
          <w:t>十六、风险识别与分类</w:t>
        </w:r>
        <w:r>
          <w:tab/>
        </w:r>
        <w:r>
          <w:fldChar w:fldCharType="begin"/>
        </w:r>
        <w:r>
          <w:instrText xml:space="preserve"> PAGEREF _Toc9071 \h </w:instrText>
        </w:r>
        <w:r>
          <w:fldChar w:fldCharType="separate"/>
        </w:r>
        <w:r>
          <w:t>78</w:t>
        </w:r>
        <w:r>
          <w:fldChar w:fldCharType="end"/>
        </w:r>
      </w:hyperlink>
    </w:p>
    <w:p>
      <w:pPr>
        <w:pStyle w:val="TOC2"/>
        <w:tabs>
          <w:tab w:val="right" w:leader="dot" w:pos="8306"/>
        </w:tabs>
      </w:pPr>
      <w:hyperlink w:anchor="_Toc25418" w:history="1">
        <w:r>
          <w:rPr>
            <w:rFonts w:ascii="仿宋" w:eastAsia="仿宋" w:hAnsi="仿宋" w:cs="仿宋" w:hint="eastAsia"/>
            <w:lang w:eastAsia="zh-CN"/>
          </w:rPr>
          <w:t>(一)、风险识别</w:t>
        </w:r>
        <w:r>
          <w:tab/>
        </w:r>
        <w:r>
          <w:fldChar w:fldCharType="begin"/>
        </w:r>
        <w:r>
          <w:instrText xml:space="preserve"> PAGEREF _Toc25418 \h </w:instrText>
        </w:r>
        <w:r>
          <w:fldChar w:fldCharType="separate"/>
        </w:r>
        <w:r>
          <w:t>78</w:t>
        </w:r>
        <w:r>
          <w:fldChar w:fldCharType="end"/>
        </w:r>
      </w:hyperlink>
    </w:p>
    <w:p>
      <w:pPr>
        <w:pStyle w:val="TOC2"/>
        <w:tabs>
          <w:tab w:val="right" w:leader="dot" w:pos="8306"/>
        </w:tabs>
      </w:pPr>
      <w:hyperlink w:anchor="_Toc27648" w:history="1">
        <w:r>
          <w:rPr>
            <w:rFonts w:ascii="仿宋" w:eastAsia="仿宋" w:hAnsi="仿宋" w:cs="仿宋" w:hint="eastAsia"/>
            <w:lang w:eastAsia="zh-CN"/>
          </w:rPr>
          <w:t>(二)、风险分类</w:t>
        </w:r>
        <w:r>
          <w:tab/>
        </w:r>
        <w:r>
          <w:fldChar w:fldCharType="begin"/>
        </w:r>
        <w:r>
          <w:instrText xml:space="preserve"> PAGEREF _Toc27648 \h </w:instrText>
        </w:r>
        <w:r>
          <w:fldChar w:fldCharType="separate"/>
        </w:r>
        <w:r>
          <w:t>79</w:t>
        </w:r>
        <w:r>
          <w:fldChar w:fldCharType="end"/>
        </w:r>
      </w:hyperlink>
    </w:p>
    <w:p>
      <w:pPr>
        <w:pStyle w:val="TOC1"/>
        <w:tabs>
          <w:tab w:val="right" w:leader="dot" w:pos="8306"/>
        </w:tabs>
      </w:pPr>
      <w:hyperlink w:anchor="_Toc25786" w:history="1">
        <w:r>
          <w:rPr>
            <w:rFonts w:ascii="仿宋" w:eastAsia="仿宋" w:hAnsi="仿宋" w:cs="仿宋" w:hint="eastAsia"/>
            <w:lang w:eastAsia="zh-CN"/>
          </w:rPr>
          <w:t>十七、营销与推广策略</w:t>
        </w:r>
        <w:r>
          <w:tab/>
        </w:r>
        <w:r>
          <w:fldChar w:fldCharType="begin"/>
        </w:r>
        <w:r>
          <w:instrText xml:space="preserve"> PAGEREF _Toc25786 \h </w:instrText>
        </w:r>
        <w:r>
          <w:fldChar w:fldCharType="separate"/>
        </w:r>
        <w:r>
          <w:t>81</w:t>
        </w:r>
        <w:r>
          <w:fldChar w:fldCharType="end"/>
        </w:r>
      </w:hyperlink>
    </w:p>
    <w:p>
      <w:pPr>
        <w:pStyle w:val="TOC2"/>
        <w:tabs>
          <w:tab w:val="right" w:leader="dot" w:pos="8306"/>
        </w:tabs>
      </w:pPr>
      <w:hyperlink w:anchor="_Toc16109" w:history="1">
        <w:r>
          <w:rPr>
            <w:rFonts w:ascii="仿宋" w:eastAsia="仿宋" w:hAnsi="仿宋" w:cs="仿宋" w:hint="eastAsia"/>
            <w:lang w:eastAsia="zh-CN"/>
          </w:rPr>
          <w:t>(一)、产品/服务定位与特点</w:t>
        </w:r>
        <w:r>
          <w:tab/>
        </w:r>
        <w:r>
          <w:fldChar w:fldCharType="begin"/>
        </w:r>
        <w:r>
          <w:instrText xml:space="preserve"> PAGEREF _Toc16109 \h </w:instrText>
        </w:r>
        <w:r>
          <w:fldChar w:fldCharType="separate"/>
        </w:r>
        <w:r>
          <w:t>81</w:t>
        </w:r>
        <w:r>
          <w:fldChar w:fldCharType="end"/>
        </w:r>
      </w:hyperlink>
    </w:p>
    <w:p>
      <w:pPr>
        <w:pStyle w:val="TOC2"/>
        <w:tabs>
          <w:tab w:val="right" w:leader="dot" w:pos="8306"/>
        </w:tabs>
      </w:pPr>
      <w:hyperlink w:anchor="_Toc11361" w:history="1">
        <w:r>
          <w:rPr>
            <w:rFonts w:ascii="仿宋" w:eastAsia="仿宋" w:hAnsi="仿宋" w:cs="仿宋" w:hint="eastAsia"/>
            <w:lang w:eastAsia="zh-CN"/>
          </w:rPr>
          <w:t>(二)、市场定位与竞争分析</w:t>
        </w:r>
        <w:r>
          <w:tab/>
        </w:r>
        <w:r>
          <w:fldChar w:fldCharType="begin"/>
        </w:r>
        <w:r>
          <w:instrText xml:space="preserve"> PAGEREF _Toc11361 \h </w:instrText>
        </w:r>
        <w:r>
          <w:fldChar w:fldCharType="separate"/>
        </w:r>
        <w:r>
          <w:t>83</w:t>
        </w:r>
        <w:r>
          <w:fldChar w:fldCharType="end"/>
        </w:r>
      </w:hyperlink>
    </w:p>
    <w:p>
      <w:pPr>
        <w:pStyle w:val="TOC2"/>
        <w:tabs>
          <w:tab w:val="right" w:leader="dot" w:pos="8306"/>
        </w:tabs>
      </w:pPr>
      <w:hyperlink w:anchor="_Toc21579" w:history="1">
        <w:r>
          <w:rPr>
            <w:rFonts w:ascii="仿宋" w:eastAsia="仿宋" w:hAnsi="仿宋" w:cs="仿宋" w:hint="eastAsia"/>
            <w:lang w:eastAsia="zh-CN"/>
          </w:rPr>
          <w:t>(三)、营销渠道与策略</w:t>
        </w:r>
        <w:r>
          <w:tab/>
        </w:r>
        <w:r>
          <w:fldChar w:fldCharType="begin"/>
        </w:r>
        <w:r>
          <w:instrText xml:space="preserve"> PAGEREF _Toc21579 \h </w:instrText>
        </w:r>
        <w:r>
          <w:fldChar w:fldCharType="separate"/>
        </w:r>
        <w:r>
          <w:t>84</w:t>
        </w:r>
        <w:r>
          <w:fldChar w:fldCharType="end"/>
        </w:r>
      </w:hyperlink>
    </w:p>
    <w:p>
      <w:pPr>
        <w:pStyle w:val="TOC2"/>
        <w:tabs>
          <w:tab w:val="right" w:leader="dot" w:pos="8306"/>
        </w:tabs>
      </w:pPr>
      <w:hyperlink w:anchor="_Toc7790" w:history="1">
        <w:r>
          <w:rPr>
            <w:rFonts w:ascii="仿宋" w:eastAsia="仿宋" w:hAnsi="仿宋" w:cs="仿宋" w:hint="eastAsia"/>
            <w:lang w:eastAsia="zh-CN"/>
          </w:rPr>
          <w:t>(四)、推广与宣传活动</w:t>
        </w:r>
        <w:r>
          <w:tab/>
        </w:r>
        <w:r>
          <w:fldChar w:fldCharType="begin"/>
        </w:r>
        <w:r>
          <w:instrText xml:space="preserve"> PAGEREF _Toc7790 \h </w:instrText>
        </w:r>
        <w:r>
          <w:fldChar w:fldCharType="separate"/>
        </w:r>
        <w:r>
          <w:t>85</w:t>
        </w:r>
        <w:r>
          <w:fldChar w:fldCharType="end"/>
        </w:r>
      </w:hyperlink>
    </w:p>
    <w:p>
      <w:pPr>
        <w:pStyle w:val="TOC1"/>
        <w:tabs>
          <w:tab w:val="right" w:leader="dot" w:pos="8306"/>
        </w:tabs>
      </w:pPr>
      <w:hyperlink w:anchor="_Toc594" w:history="1">
        <w:r>
          <w:rPr>
            <w:rFonts w:ascii="仿宋" w:eastAsia="仿宋" w:hAnsi="仿宋" w:cs="仿宋" w:hint="eastAsia"/>
            <w:lang w:eastAsia="zh-CN"/>
          </w:rPr>
          <w:t>十八、高压断路器项目治理与监督</w:t>
        </w:r>
        <w:r>
          <w:tab/>
        </w:r>
        <w:r>
          <w:fldChar w:fldCharType="begin"/>
        </w:r>
        <w:r>
          <w:instrText xml:space="preserve"> PAGEREF _Toc594 \h </w:instrText>
        </w:r>
        <w:r>
          <w:fldChar w:fldCharType="separate"/>
        </w:r>
        <w:r>
          <w:t>90</w:t>
        </w:r>
        <w:r>
          <w:fldChar w:fldCharType="end"/>
        </w:r>
      </w:hyperlink>
    </w:p>
    <w:p>
      <w:pPr>
        <w:pStyle w:val="TOC2"/>
        <w:tabs>
          <w:tab w:val="right" w:leader="dot" w:pos="8306"/>
        </w:tabs>
      </w:pPr>
      <w:hyperlink w:anchor="_Toc14320" w:history="1">
        <w:r>
          <w:rPr>
            <w:rFonts w:ascii="仿宋" w:eastAsia="仿宋" w:hAnsi="仿宋" w:cs="仿宋" w:hint="eastAsia"/>
            <w:lang w:eastAsia="zh-CN"/>
          </w:rPr>
          <w:t>(一)、高压断路器项目治理结构</w:t>
        </w:r>
        <w:r>
          <w:tab/>
        </w:r>
        <w:r>
          <w:fldChar w:fldCharType="begin"/>
        </w:r>
        <w:r>
          <w:instrText xml:space="preserve"> PAGEREF _Toc14320 \h </w:instrText>
        </w:r>
        <w:r>
          <w:fldChar w:fldCharType="separate"/>
        </w:r>
        <w:r>
          <w:t>90</w:t>
        </w:r>
        <w:r>
          <w:fldChar w:fldCharType="end"/>
        </w:r>
      </w:hyperlink>
    </w:p>
    <w:p>
      <w:pPr>
        <w:pStyle w:val="TOC2"/>
        <w:tabs>
          <w:tab w:val="right" w:leader="dot" w:pos="8306"/>
        </w:tabs>
      </w:pPr>
      <w:hyperlink w:anchor="_Toc15012" w:history="1">
        <w:r>
          <w:rPr>
            <w:rFonts w:ascii="仿宋" w:eastAsia="仿宋" w:hAnsi="仿宋" w:cs="仿宋" w:hint="eastAsia"/>
            <w:lang w:eastAsia="zh-CN"/>
          </w:rPr>
          <w:t>(二)、监督与审计</w:t>
        </w:r>
        <w:r>
          <w:tab/>
        </w:r>
        <w:r>
          <w:fldChar w:fldCharType="begin"/>
        </w:r>
        <w:r>
          <w:instrText xml:space="preserve"> PAGEREF _Toc15012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0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34"/>
      <w:r>
        <w:rPr>
          <w:rFonts w:ascii="仿宋" w:eastAsia="仿宋" w:hAnsi="仿宋" w:cs="仿宋" w:hint="eastAsia"/>
          <w:sz w:val="28"/>
          <w:lang w:eastAsia="zh-CN"/>
        </w:rPr>
        <w:t>一、高压断路器项目土建工程</w:t>
      </w:r>
      <w:bookmarkEnd w:id="2"/>
    </w:p>
    <w:p>
      <w:pPr>
        <w:pStyle w:val="Heading2"/>
        <w:rPr>
          <w:rFonts w:ascii="仿宋" w:eastAsia="仿宋" w:hAnsi="仿宋" w:cs="仿宋" w:hint="eastAsia"/>
          <w:lang w:eastAsia="zh-CN"/>
        </w:rPr>
      </w:pPr>
      <w:bookmarkStart w:id="3" w:name="_Toc594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在高压断路器项目的建筑工程设计中，我们将秉承一系列重要的设计原则，以确保高压断路器项目建筑在功能、美观、可持续性等方面达到最佳效果。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首要原则是确保建筑的功能性得到最大化的发挥。我们将充分理解高压断路器项目的实际需求，合理布局各个功能区域，保证建筑在满足业务需求的同时，提供高效的工作环境。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在建筑设计中，我们将综合考虑建设和运营成本。通过精细的经济效益分析，确保设计方案在高效利用资源的同时，对高压断路器项目的长期盈利能力有积极的贡献。</w:t>
      </w:r>
    </w:p>
    <w:p>
      <w:pPr>
        <w:pStyle w:val="Heading2"/>
        <w:ind w:firstLine="560" w:firstLineChars="200"/>
        <w:rPr>
          <w:rFonts w:ascii="仿宋" w:eastAsia="仿宋" w:hAnsi="仿宋" w:cs="仿宋" w:hint="eastAsia"/>
          <w:sz w:val="28"/>
          <w:lang w:eastAsia="zh-CN"/>
        </w:rPr>
      </w:pPr>
      <w:bookmarkStart w:id="4" w:name="_Toc6084"/>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断路器项目的土建工程设计中，我们将精准设定设计年限，结合高压断路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压断路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328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压断路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压断路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压断路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04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本期工程高压断路器项目预计总建筑面积XXX平方米，其中：计容建筑面积XXX平方米，计划建筑工程投资XX万元，占高压断路器项目总投资的XX%。</w:t>
      </w:r>
    </w:p>
    <w:p>
      <w:pPr>
        <w:pStyle w:val="Heading1"/>
        <w:ind w:firstLine="560" w:firstLineChars="200"/>
        <w:rPr>
          <w:rFonts w:ascii="仿宋" w:eastAsia="仿宋" w:hAnsi="仿宋" w:cs="仿宋" w:hint="eastAsia"/>
          <w:sz w:val="28"/>
          <w:lang w:eastAsia="zh-CN"/>
        </w:rPr>
      </w:pPr>
      <w:bookmarkStart w:id="7" w:name="_Toc22663"/>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5410"/>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高压断路器项目的主要产品是XXXX，预计年产值为XXX万元。这一产品在市场中占据着重要的地位，其广泛的应用范围使得该高压断路器项目的市场前景非常广阔。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高压断路器项目的xxx产品作为重要的原材料之一，将在多个领域发挥关键作用。其在建筑、交通、能源等方面的广泛应用将为整个产业链提供强大的支持，形成产业协同效应。高压断路器项目的年产值XXX万XXX万XXX万万元不仅反映了其在市场上的巨大潜力，更预示着它对国民经济的积极贡献。这种关联度高、涉及面广的产业关系，使得该高压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30044"/>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总征地面积为XXXX平方米，相当于约XX.XX亩，其中净用地面积为XXXX平方米，红线范围内相当于约XX.XX亩。这一用地规模充分考虑了高压断路器项目的建设需求，保障了高压断路器项目在合适的空间内得以充分发展。高压断路器项目规划的总建筑面积为XXXX平方米，其中主体工程建设占XXXX平方米，计容建筑面积达XXXX平方米。预计建筑工程的投资将达到XXXX万元，为高压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计划购置的设备共计XXXX台（套），设备购置费用为XXXX万元。这一设备购置计划充分考虑到高压断路器项目的生产需求和技术要求，确保了高压断路器项目在生产运营中具备先进的技术装备和高效的生产能力。设备的合理配置将为高压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计划总投资为XXXX万元，预计年实现营业收入为XXXX万元。这一产能规模的设定旨在确保高压断路器项目能够在投资与回报之间取得平衡，实现长期可持续的发展。高压断路器项目的总投资充分考虑到各个方面的需求，包括用地建设、设备购置等多个环节，以确保高压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3634"/>
      <w:r>
        <w:rPr>
          <w:rFonts w:ascii="仿宋" w:eastAsia="仿宋" w:hAnsi="仿宋" w:cs="仿宋" w:hint="eastAsia"/>
          <w:sz w:val="28"/>
          <w:lang w:eastAsia="zh-CN"/>
        </w:rPr>
        <w:t>三、高压断路器项目绩效评估</w:t>
      </w:r>
      <w:bookmarkEnd w:id="10"/>
    </w:p>
    <w:p>
      <w:pPr>
        <w:pStyle w:val="Heading2"/>
        <w:rPr>
          <w:rFonts w:ascii="仿宋" w:eastAsia="仿宋" w:hAnsi="仿宋" w:cs="仿宋" w:hint="eastAsia"/>
          <w:lang w:eastAsia="zh-CN"/>
        </w:rPr>
      </w:pPr>
      <w:bookmarkStart w:id="11" w:name="_Toc11199"/>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高压断路器项目中，我们设计了一套全面的绩效评估指标，以确保高压断路器项目的可控和成功交付。这些指标跨足高压断路器项目目标、成本、进度和质量等多个维度，为我们提供了全面洞察高压断路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目标达成率是我们关注的首要指标。我们设定了明确的目标，并通过定期监测和评估，迅速发现并应对潜在的目标偏差。这为高压断路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成本绩效是另一个核心关注点。通过实际成本与预算成本的对比分析，我们深入了解成本差异的原因，及时调整资源分配，保持高压断路器项目在经济效益方面的合理水平。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进度作为关键的绩效指标之一，得到了精心的关注。我们制定了详细的高压断路器项目进度计划，并设立了进度符合度指标，确保实际进度与计划进度保持一致。这使我们能够快速发现和解决潜在的进度问题，保持高压断路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压断路器项目绩效的不可或缺的一环。我们引入了一系列的质量标准和客户满意度指标，以确保高压断路器项目交付的成果在质量上达到或超越预期水平。通过持续监测这些指标，我们努力提升高压断路器项目整体质量水平，为高压断路器项目的成功交付提供有力保障。通过这些科学且全面的绩效评估，我们能够更好地引导高压断路器项目的持续改进，确保高压断路器项目目标的顺利达成。</w:t>
      </w:r>
    </w:p>
    <w:p>
      <w:pPr>
        <w:pStyle w:val="Heading2"/>
        <w:ind w:firstLine="560" w:firstLineChars="200"/>
        <w:rPr>
          <w:rFonts w:ascii="仿宋" w:eastAsia="仿宋" w:hAnsi="仿宋" w:cs="仿宋" w:hint="eastAsia"/>
          <w:sz w:val="28"/>
          <w:lang w:eastAsia="zh-CN"/>
        </w:rPr>
      </w:pPr>
      <w:bookmarkStart w:id="12" w:name="_Toc24039"/>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绩效评估是高压断路器项目中的关键环节，为确保高压断路器项目达到预期目标，我们采用了多层次、多维度的绩效评估方法。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压断路器项目的战略目标对齐，确保每个决策和行动都与高压断路器项目整体目标保持一致。团队会定期召开战略对齐会议，审视当前工作与高压断路器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压断路器项目进度、质量、成本和风险等方面。这些指标通过数据收集和分析，为高压断路器项目管理团队提供了客观的评估依据。例如，我们通过高压断路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绩效评估不仅仅停留在高压断路器项目内部，还考虑了高压断路器项目对外部环境的影响。我们定期进行干系人满意度调查，以了解各利益相关方对高压断路器项目的期望和满意度，并及时做出调整。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这种多层次、多角度的绩效评估方法，使得我们能够全面了解高压断路器项目的运行状态，及时做出调整，确保高压断路器项目在不断变化的环境中保持稳健前行。</w:t>
      </w:r>
    </w:p>
    <w:p>
      <w:pPr>
        <w:pStyle w:val="Heading2"/>
        <w:ind w:firstLine="560" w:firstLineChars="200"/>
        <w:rPr>
          <w:rFonts w:ascii="仿宋" w:eastAsia="仿宋" w:hAnsi="仿宋" w:cs="仿宋" w:hint="eastAsia"/>
          <w:sz w:val="28"/>
          <w:lang w:eastAsia="zh-CN"/>
        </w:rPr>
      </w:pPr>
      <w:bookmarkStart w:id="13" w:name="_Toc7684"/>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为了确保高压断路器项目的有效管理和不断优化，我们采用了精心设计的绩效评估周期。这个周期旨在实现灵活、实时和全面的评估，以适应高压断路器项目执行中的各种挑战。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压断路器项目的不同需求，分为短期、中期和长期。短期评估关注每个迭代或工作周期，以及时发现和解决当前任务中的问题。中期评估涵盖几个迭代，深入了解整体高压断路器项目的趋势和性能。长期评估则着眼于整个高压断路器项目阶段，确保高压断路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压断路器项目管理工具和协作平台，团队成员能够随时更新和分享高压断路器项目数据。这种实时性的反馈机制使我们能够及时察觉潜在问题，快速调整，保持高压断路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压断路器项目的决策制定密不可分。每个周期的高压断路器项目回顾会议成为集体总结经验、识别问题深层次原因并找到创新解决方案的平台。这种定期的反思与调整机制使高压断路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1413"/>
      <w:r>
        <w:rPr>
          <w:rFonts w:ascii="仿宋" w:eastAsia="仿宋" w:hAnsi="仿宋" w:cs="仿宋" w:hint="eastAsia"/>
          <w:sz w:val="28"/>
          <w:lang w:eastAsia="zh-CN"/>
        </w:rPr>
        <w:t>四、高压断路器项目建设单位说明</w:t>
      </w:r>
      <w:bookmarkEnd w:id="14"/>
    </w:p>
    <w:p>
      <w:pPr>
        <w:pStyle w:val="Heading2"/>
        <w:rPr>
          <w:rFonts w:ascii="仿宋" w:eastAsia="仿宋" w:hAnsi="仿宋" w:cs="仿宋" w:hint="eastAsia"/>
          <w:lang w:eastAsia="zh-CN"/>
        </w:rPr>
      </w:pPr>
      <w:bookmarkStart w:id="15" w:name="_Toc9160"/>
      <w:r>
        <w:rPr>
          <w:rFonts w:ascii="仿宋" w:eastAsia="仿宋" w:hAnsi="仿宋" w:cs="仿宋" w:hint="eastAsia"/>
          <w:lang w:eastAsia="zh-CN"/>
        </w:rPr>
        <w:t>(一)、高压断路器项目承办单位基本情况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010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压断路器项目承办单位的XXXX，我们着眼于实现可持续的经济效益。通过技术创新和解决方案的提供，公司预计在高压断路器项目执行期间将获得可观的收入增长。这一收入来源主要包括高压断路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同时，我们注重成本控制和效率提升，以确保高压断路器项目的可持续盈利。透过精细的管理和资源优化，公司期望实现高压断路器项目利润最大化。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压断路器项目实施进行全面的投资评估，包括高压断路器项目启动阶段的资金投入和后续运营成本。通过对高压断路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高压断路器项目实施过程中具备足够的资金流动性，公司将进行详尽的现金流分析。这包括资金需求的合理预测、高压断路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0899"/>
      <w:r>
        <w:rPr>
          <w:rFonts w:ascii="仿宋" w:eastAsia="仿宋" w:hAnsi="仿宋" w:cs="仿宋" w:hint="eastAsia"/>
          <w:sz w:val="28"/>
          <w:lang w:eastAsia="zh-CN"/>
        </w:rPr>
        <w:t>五、高压断路器项目建设背景及必要性分析</w:t>
      </w:r>
      <w:bookmarkEnd w:id="17"/>
    </w:p>
    <w:p>
      <w:pPr>
        <w:pStyle w:val="Heading2"/>
        <w:rPr>
          <w:rFonts w:ascii="仿宋" w:eastAsia="仿宋" w:hAnsi="仿宋" w:cs="仿宋" w:hint="eastAsia"/>
          <w:lang w:eastAsia="zh-CN"/>
        </w:rPr>
      </w:pPr>
      <w:bookmarkStart w:id="18" w:name="_Toc30581"/>
      <w:r>
        <w:rPr>
          <w:rFonts w:ascii="仿宋" w:eastAsia="仿宋" w:hAnsi="仿宋" w:cs="仿宋" w:hint="eastAsia"/>
          <w:lang w:eastAsia="zh-CN"/>
        </w:rPr>
        <w:t>(一)、高压断路器项目背景分析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压断路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压断路器项目在这个潮流中的定位。同时，我们将关注行业内涌现的新兴机遇，以便高压断路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压断路器项目提供了强大的发展动力。我们将聚焦于行业内最新的技术发展趋势，包括但不限于人工智能、大数据分析、物联网等领域。通过深度的技术研究，我们将确保高压断路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压断路器项目发展的源泉。我们将投入更多的精力对市场需求进行深入剖析，超越表面的需求，深入挖掘潜在的市场痛点和机遇。通过对市场需求的细致了解，高压断路器项目将更有针对性地设计解决方案，满足市场的多样化需求，从而更好地促进高压断路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压断路器项目战略至关重要。我们将对竞争态势进行更为深入的分析，包括但不限于市场份额、产品特点、客户满意度等多个维度。通过深度的竞争分析，高压断路器项目将能够更准确地把握市场脉搏，制定具有竞争力的高压断路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压断路器项目的发展具有直接的影响。我们将进行更为全面的法规和政策分析，了解行业发展中的潜在法律风险和合规挑战。通过充分了解和遵守相关法规，高压断路器项目将确保在法律框架内合法合规运营，为高压断路器项目的稳健发展提供有力支持。</w:t>
      </w:r>
    </w:p>
    <w:p>
      <w:pPr>
        <w:pStyle w:val="Heading2"/>
        <w:ind w:firstLine="560" w:firstLineChars="200"/>
        <w:rPr>
          <w:rFonts w:ascii="仿宋" w:eastAsia="仿宋" w:hAnsi="仿宋" w:cs="仿宋" w:hint="eastAsia"/>
          <w:sz w:val="28"/>
          <w:lang w:eastAsia="zh-CN"/>
        </w:rPr>
      </w:pPr>
      <w:bookmarkStart w:id="19" w:name="_Toc19483"/>
      <w:r>
        <w:rPr>
          <w:rFonts w:ascii="仿宋" w:eastAsia="仿宋" w:hAnsi="仿宋" w:cs="仿宋" w:hint="eastAsia"/>
          <w:sz w:val="28"/>
          <w:lang w:eastAsia="zh-CN"/>
        </w:rPr>
        <w:t>(二)、高压断路器项目建设必要性分析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建设的迫切性源于对行业发展趋势的深刻洞察。我们正处于一个行业变革的时代，科技创新、数字化转型成为企业发展的关键动力。高压断路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建设不仅仅是为了跟上潮流，更是为了通过技术创新推动企业的持续发展。通过引入先进的技术和解决方案，高压断路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压断路器项目的建设成为必然选择，通过提高产品质量、拓展服务领域，从而在竞争中获得更多的机会。高压断路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压断路器项目建设的必要性体现在对客户需求更精准的满足。通过高压断路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建设的背后是对企业持续创新的追求。只有通过不断创新，企业才能在竞争中立于不败之地。高压断路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8822"/>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20465"/>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高压断路器项目的技术管理特点体现在其创新导向。通过引入最先进的技术趋势和解决方案，高压断路器项目致力于提升科技含量、提高质量和效率水平。这意味着我们将采用最新的工具和方法，确保高压断路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压断路器项目技术管理的显著特征。通过整合不同领域的技术资源，我们实现了跨学科的协同工作。这有助于优化技术架构，提高整体效能。此外，整合性策略还促进了不同技术团队之间的紧密沟通和高效合作，确保高压断路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压断路器项目所采用的技术。通过不断优化技术方案，高压断路器项目将能够灵活应对市场和行业的变化，确保技术一直处于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https://d.book118.com/518076057053006041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高压断路器项目规划设计方案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66BFE"/>
    <w:rsid w:val="46C66B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8076057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2024-02-23T03:13:00Z</dcterms:created>
  <dcterms:modified xsi:type="dcterms:W3CDTF">2024-02-23T03:13:28Z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BF7741339DD74852B58A3749FFE0FAA7_11</vt:lpwstr>
  </property>
  <property fmtid="{D5CDD505-2E9C-101B-9397-08002B2CF9AE}" pid="3" name="KSOProductBuildVer">
    <vt:lpwstr>2052-12.1.0.16250</vt:lpwstr>
  </property>
</Properties>
</file>