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财产保险行业企业战略风险管理报告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28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_Toc14283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60" w:history="1">
        <w:r>
          <w:rPr>
            <w:rFonts w:ascii="仿宋" w:eastAsia="仿宋" w:hAnsi="仿宋" w:cs="仿宋" w:hint="eastAsia"/>
            <w:lang w:eastAsia="zh-CN"/>
          </w:rPr>
          <w:t>一、战略风险的含义及分类</w:t>
        </w:r>
        <w:r>
          <w:tab/>
        </w:r>
        <w:r>
          <w:fldChar w:fldCharType="begin"/>
        </w:r>
        <w:r>
          <w:instrText xml:space="preserve"> PAGEREF _Toc3960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4" w:history="1">
        <w:r>
          <w:rPr>
            <w:rFonts w:ascii="仿宋" w:eastAsia="仿宋" w:hAnsi="仿宋" w:cs="仿宋" w:hint="eastAsia"/>
            <w:lang w:eastAsia="zh-CN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_Toc31254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9" w:history="1">
        <w:r>
          <w:rPr>
            <w:rFonts w:ascii="仿宋" w:eastAsia="仿宋" w:hAnsi="仿宋" w:cs="仿宋" w:hint="eastAsia"/>
            <w:lang w:eastAsia="zh-CN"/>
          </w:rPr>
          <w:t>(二)、财产保险行业企业战略风险的分类</w:t>
        </w:r>
        <w:r>
          <w:tab/>
        </w:r>
        <w:r>
          <w:fldChar w:fldCharType="begin"/>
        </w:r>
        <w:r>
          <w:instrText xml:space="preserve"> PAGEREF _Toc6009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9" w:history="1">
        <w:r>
          <w:rPr>
            <w:rFonts w:ascii="仿宋" w:eastAsia="仿宋" w:hAnsi="仿宋" w:cs="仿宋" w:hint="eastAsia"/>
            <w:lang w:eastAsia="zh-CN"/>
          </w:rPr>
          <w:t>二、工艺技术设计及设备选型方案</w:t>
        </w:r>
        <w:r>
          <w:tab/>
        </w:r>
        <w:r>
          <w:fldChar w:fldCharType="begin"/>
        </w:r>
        <w:r>
          <w:instrText xml:space="preserve"> PAGEREF _Toc20749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_Toc13002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8" w:history="1">
        <w:r>
          <w:rPr>
            <w:rFonts w:ascii="仿宋" w:eastAsia="仿宋" w:hAnsi="仿宋" w:cs="仿宋" w:hint="eastAsia"/>
            <w:lang w:eastAsia="zh-CN"/>
          </w:rPr>
          <w:t>(二)、财产保险项目技术工艺分析</w:t>
        </w:r>
        <w:r>
          <w:tab/>
        </w:r>
        <w:r>
          <w:fldChar w:fldCharType="begin"/>
        </w:r>
        <w:r>
          <w:instrText xml:space="preserve"> PAGEREF _Toc22298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_Toc13919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_Toc10634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_Toc32378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_Toc7281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_Toc11757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eastAsia="zh-CN"/>
          </w:rPr>
          <w:t>四、进度计划</w:t>
        </w:r>
        <w:r>
          <w:tab/>
        </w:r>
        <w:r>
          <w:fldChar w:fldCharType="begin"/>
        </w:r>
        <w:r>
          <w:instrText xml:space="preserve"> PAGEREF _Toc12865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_Toc18967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_Toc11751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_Toc26510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_Toc6592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7" w:history="1">
        <w:r>
          <w:rPr>
            <w:rFonts w:ascii="仿宋" w:eastAsia="仿宋" w:hAnsi="仿宋" w:cs="仿宋" w:hint="eastAsia"/>
            <w:lang w:eastAsia="zh-CN"/>
          </w:rPr>
          <w:t>(六)、财产保险项目实施保障</w:t>
        </w:r>
        <w:r>
          <w:tab/>
        </w:r>
        <w:r>
          <w:fldChar w:fldCharType="begin"/>
        </w:r>
        <w:r>
          <w:instrText xml:space="preserve"> PAGEREF _Toc31527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3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_Toc28333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_Toc3546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_Toc16457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_Toc16774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65" w:history="1">
        <w:r>
          <w:rPr>
            <w:rFonts w:ascii="仿宋" w:eastAsia="仿宋" w:hAnsi="仿宋" w:cs="仿宋" w:hint="eastAsia"/>
            <w:lang w:eastAsia="zh-CN"/>
          </w:rPr>
          <w:t>六、法人治理架构</w:t>
        </w:r>
        <w:r>
          <w:tab/>
        </w:r>
        <w:r>
          <w:fldChar w:fldCharType="begin"/>
        </w:r>
        <w:r>
          <w:instrText xml:space="preserve"> PAGEREF _Toc23265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1" w:history="1">
        <w:r>
          <w:rPr>
            <w:rFonts w:ascii="仿宋" w:eastAsia="仿宋" w:hAnsi="仿宋" w:cs="仿宋" w:hint="eastAsia"/>
            <w:lang w:eastAsia="zh-CN"/>
          </w:rPr>
          <w:t>(一)、股东权益与义务</w:t>
        </w:r>
        <w:r>
          <w:tab/>
        </w:r>
        <w:r>
          <w:fldChar w:fldCharType="begin"/>
        </w:r>
        <w:r>
          <w:instrText xml:space="preserve"> PAGEREF _Toc17291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" w:history="1">
        <w:r>
          <w:rPr>
            <w:rFonts w:ascii="仿宋" w:eastAsia="仿宋" w:hAnsi="仿宋" w:cs="仿宋" w:hint="eastAsia"/>
            <w:lang w:eastAsia="zh-CN"/>
          </w:rPr>
          <w:t>(二)、公司董事会</w:t>
        </w:r>
        <w:r>
          <w:tab/>
        </w:r>
        <w:r>
          <w:fldChar w:fldCharType="begin"/>
        </w:r>
        <w:r>
          <w:instrText xml:space="preserve"> PAGEREF _Toc1937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(三)、高级管理层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5" w:history="1">
        <w:r>
          <w:rPr>
            <w:rFonts w:ascii="仿宋" w:eastAsia="仿宋" w:hAnsi="仿宋" w:cs="仿宋" w:hint="eastAsia"/>
            <w:lang w:eastAsia="zh-CN"/>
          </w:rPr>
          <w:t>(四)、监督管理层</w:t>
        </w:r>
        <w:r>
          <w:tab/>
        </w:r>
        <w:r>
          <w:fldChar w:fldCharType="begin"/>
        </w:r>
        <w:r>
          <w:instrText xml:space="preserve"> PAGEREF _Toc26225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" w:history="1">
        <w:r>
          <w:rPr>
            <w:rFonts w:ascii="仿宋" w:eastAsia="仿宋" w:hAnsi="仿宋" w:cs="仿宋" w:hint="eastAsia"/>
            <w:lang w:eastAsia="zh-CN"/>
          </w:rPr>
          <w:t>七、财产保险项目基本情况</w:t>
        </w:r>
        <w:r>
          <w:tab/>
        </w:r>
        <w:r>
          <w:fldChar w:fldCharType="begin"/>
        </w:r>
        <w:r>
          <w:instrText xml:space="preserve"> PAGEREF _Toc1064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7" w:history="1">
        <w:r>
          <w:rPr>
            <w:rFonts w:ascii="仿宋" w:eastAsia="仿宋" w:hAnsi="仿宋" w:cs="仿宋" w:hint="eastAsia"/>
            <w:lang w:eastAsia="zh-CN"/>
          </w:rPr>
          <w:t>(一)、财产保险项目承办单位名称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8" w:history="1">
        <w:r>
          <w:rPr>
            <w:rFonts w:ascii="仿宋" w:eastAsia="仿宋" w:hAnsi="仿宋" w:cs="仿宋" w:hint="eastAsia"/>
            <w:lang w:eastAsia="zh-CN"/>
          </w:rPr>
          <w:t>(二)、财产保险项目联系人</w:t>
        </w:r>
        <w:r>
          <w:tab/>
        </w:r>
        <w:r>
          <w:fldChar w:fldCharType="begin"/>
        </w:r>
        <w:r>
          <w:instrText xml:space="preserve"> PAGEREF _Toc30878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1" w:history="1">
        <w:r>
          <w:rPr>
            <w:rFonts w:ascii="仿宋" w:eastAsia="仿宋" w:hAnsi="仿宋" w:cs="仿宋" w:hint="eastAsia"/>
            <w:lang w:eastAsia="zh-CN"/>
          </w:rPr>
          <w:t>(三)、财产保险项目建设单位概况</w:t>
        </w:r>
        <w:r>
          <w:tab/>
        </w:r>
        <w:r>
          <w:fldChar w:fldCharType="begin"/>
        </w:r>
        <w:r>
          <w:instrText xml:space="preserve"> PAGEREF _Toc27081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eastAsia="zh-CN"/>
          </w:rPr>
          <w:t>(四)、财产保险项目实施的可行性</w:t>
        </w:r>
        <w:r>
          <w:tab/>
        </w:r>
        <w:r>
          <w:fldChar w:fldCharType="begin"/>
        </w:r>
        <w:r>
          <w:instrText xml:space="preserve"> PAGEREF _Toc26301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4" w:history="1">
        <w:r>
          <w:rPr>
            <w:rFonts w:ascii="仿宋" w:eastAsia="仿宋" w:hAnsi="仿宋" w:cs="仿宋" w:hint="eastAsia"/>
            <w:lang w:eastAsia="zh-CN"/>
          </w:rPr>
          <w:t>(五)、财产保险项目建设选址及建设规模</w:t>
        </w:r>
        <w:r>
          <w:tab/>
        </w:r>
        <w:r>
          <w:fldChar w:fldCharType="begin"/>
        </w:r>
        <w:r>
          <w:instrText xml:space="preserve"> PAGEREF _Toc26804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8" w:history="1">
        <w:r>
          <w:rPr>
            <w:rFonts w:ascii="仿宋" w:eastAsia="仿宋" w:hAnsi="仿宋" w:cs="仿宋" w:hint="eastAsia"/>
            <w:lang w:eastAsia="zh-CN"/>
          </w:rPr>
          <w:t>(六)、财产保险项目总投资及资金构成</w:t>
        </w:r>
        <w:r>
          <w:tab/>
        </w:r>
        <w:r>
          <w:fldChar w:fldCharType="begin"/>
        </w:r>
        <w:r>
          <w:instrText xml:space="preserve"> PAGEREF _Toc31178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8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_Toc15688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1" w:history="1">
        <w:r>
          <w:rPr>
            <w:rFonts w:ascii="仿宋" w:eastAsia="仿宋" w:hAnsi="仿宋" w:cs="仿宋" w:hint="eastAsia"/>
            <w:lang w:eastAsia="zh-CN"/>
          </w:rPr>
          <w:t>八、财务分析及盈利预测</w:t>
        </w:r>
        <w:r>
          <w:tab/>
        </w:r>
        <w:r>
          <w:fldChar w:fldCharType="begin"/>
        </w:r>
        <w:r>
          <w:instrText xml:space="preserve"> PAGEREF _Toc7041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9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8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_Toc10728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481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_Toc10481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0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_Toc27830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3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_Toc22263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3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_Toc20213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4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_Toc31844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9" w:history="1">
        <w:r>
          <w:rPr>
            <w:rFonts w:ascii="仿宋" w:eastAsia="仿宋" w:hAnsi="仿宋" w:cs="仿宋" w:hint="eastAsia"/>
            <w:lang w:eastAsia="zh-CN"/>
          </w:rPr>
          <w:t>九、财产保险项目组织管理与招投标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4" w:history="1">
        <w:r>
          <w:rPr>
            <w:rFonts w:ascii="仿宋" w:eastAsia="仿宋" w:hAnsi="仿宋" w:cs="仿宋" w:hint="eastAsia"/>
            <w:lang w:eastAsia="zh-CN"/>
          </w:rPr>
          <w:t>(一)、财产保险项目筹建时期的组织与管理</w:t>
        </w:r>
        <w:r>
          <w:tab/>
        </w:r>
        <w:r>
          <w:fldChar w:fldCharType="begin"/>
        </w:r>
        <w:r>
          <w:instrText xml:space="preserve"> PAGEREF _Toc30354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8" w:history="1">
        <w:r>
          <w:rPr>
            <w:rFonts w:ascii="仿宋" w:eastAsia="仿宋" w:hAnsi="仿宋" w:cs="仿宋" w:hint="eastAsia"/>
            <w:lang w:eastAsia="zh-CN"/>
          </w:rPr>
          <w:t>(二)、财产保险项目运行时期的组织与管理</w:t>
        </w:r>
        <w:r>
          <w:tab/>
        </w:r>
        <w:r>
          <w:fldChar w:fldCharType="begin"/>
        </w:r>
        <w:r>
          <w:instrText xml:space="preserve"> PAGEREF _Toc25768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6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_Toc25356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_Toc3035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63" w:history="1">
        <w:r>
          <w:rPr>
            <w:rFonts w:ascii="仿宋" w:eastAsia="仿宋" w:hAnsi="仿宋" w:cs="仿宋" w:hint="eastAsia"/>
            <w:lang w:eastAsia="zh-CN"/>
          </w:rPr>
          <w:t>十、项目风险分析及防范措施</w:t>
        </w:r>
        <w:r>
          <w:tab/>
        </w:r>
        <w:r>
          <w:fldChar w:fldCharType="begin"/>
        </w:r>
        <w:r>
          <w:instrText xml:space="preserve"> PAGEREF _Toc27563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7" w:history="1">
        <w:r>
          <w:rPr>
            <w:rFonts w:ascii="仿宋" w:eastAsia="仿宋" w:hAnsi="仿宋" w:cs="仿宋" w:hint="eastAsia"/>
            <w:lang w:eastAsia="zh-CN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_Toc10997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5" w:history="1">
        <w:r>
          <w:rPr>
            <w:rFonts w:ascii="仿宋" w:eastAsia="仿宋" w:hAnsi="仿宋" w:cs="仿宋" w:hint="eastAsia"/>
            <w:lang w:eastAsia="zh-CN"/>
          </w:rPr>
          <w:t>(二)、风险程度分析</w:t>
        </w:r>
        <w:r>
          <w:tab/>
        </w:r>
        <w:r>
          <w:fldChar w:fldCharType="begin"/>
        </w:r>
        <w:r>
          <w:instrText xml:space="preserve"> PAGEREF _Toc18585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7" w:history="1">
        <w:r>
          <w:rPr>
            <w:rFonts w:ascii="仿宋" w:eastAsia="仿宋" w:hAnsi="仿宋" w:cs="仿宋" w:hint="eastAsia"/>
            <w:lang w:eastAsia="zh-CN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_Toc13847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4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_Toc20364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_Toc32213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_Toc25009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十二、财产保险项目进展与里程碑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1" w:history="1">
        <w:r>
          <w:rPr>
            <w:rFonts w:ascii="仿宋" w:eastAsia="仿宋" w:hAnsi="仿宋" w:cs="仿宋" w:hint="eastAsia"/>
            <w:lang w:eastAsia="zh-CN"/>
          </w:rPr>
          <w:t>(一)、财产保险项目进展</w:t>
        </w:r>
        <w:r>
          <w:tab/>
        </w:r>
        <w:r>
          <w:fldChar w:fldCharType="begin"/>
        </w:r>
        <w:r>
          <w:instrText xml:space="preserve"> PAGEREF _Toc22051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3" w:history="1">
        <w:r>
          <w:rPr>
            <w:rFonts w:ascii="仿宋" w:eastAsia="仿宋" w:hAnsi="仿宋" w:cs="仿宋" w:hint="eastAsia"/>
            <w:lang w:eastAsia="zh-CN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_Toc23113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0" w:history="1">
        <w:r>
          <w:rPr>
            <w:rFonts w:ascii="仿宋" w:eastAsia="仿宋" w:hAnsi="仿宋" w:cs="仿宋" w:hint="eastAsia"/>
            <w:lang w:eastAsia="zh-CN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_Toc11490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8" w:history="1">
        <w:r>
          <w:rPr>
            <w:rFonts w:ascii="仿宋" w:eastAsia="仿宋" w:hAnsi="仿宋" w:cs="仿宋" w:hint="eastAsia"/>
            <w:lang w:eastAsia="zh-CN"/>
          </w:rPr>
          <w:t>十三、项目运营与管理</w:t>
        </w:r>
        <w:r>
          <w:tab/>
        </w:r>
        <w:r>
          <w:fldChar w:fldCharType="begin"/>
        </w:r>
        <w:r>
          <w:instrText xml:space="preserve"> PAGEREF _Toc30438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6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_Toc30366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8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_Toc13468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2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_Toc32732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1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_Toc6241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" w:history="1">
        <w:r>
          <w:rPr>
            <w:rFonts w:ascii="仿宋" w:eastAsia="仿宋" w:hAnsi="仿宋" w:cs="仿宋" w:hint="eastAsia"/>
            <w:lang w:eastAsia="zh-CN"/>
          </w:rPr>
          <w:t>十四、项目市场分析</w:t>
        </w:r>
        <w:r>
          <w:tab/>
        </w:r>
        <w:r>
          <w:fldChar w:fldCharType="begin"/>
        </w:r>
        <w:r>
          <w:instrText xml:space="preserve"> PAGEREF _Toc569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" w:history="1">
        <w:r>
          <w:rPr>
            <w:rFonts w:ascii="仿宋" w:eastAsia="仿宋" w:hAnsi="仿宋" w:cs="仿宋" w:hint="eastAsia"/>
            <w:lang w:eastAsia="zh-CN"/>
          </w:rPr>
          <w:t>(一)、XXX市场分析</w:t>
        </w:r>
        <w:r>
          <w:tab/>
        </w:r>
        <w:r>
          <w:fldChar w:fldCharType="begin"/>
        </w:r>
        <w:r>
          <w:instrText xml:space="preserve"> PAGEREF _Toc1001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7" w:history="1">
        <w:r>
          <w:rPr>
            <w:rFonts w:ascii="仿宋" w:eastAsia="仿宋" w:hAnsi="仿宋" w:cs="仿宋" w:hint="eastAsia"/>
            <w:lang w:eastAsia="zh-CN"/>
          </w:rPr>
          <w:t>(二)、区域经济市场分析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9" w:history="1">
        <w:r>
          <w:rPr>
            <w:rFonts w:ascii="仿宋" w:eastAsia="仿宋" w:hAnsi="仿宋" w:cs="仿宋" w:hint="eastAsia"/>
            <w:lang w:eastAsia="zh-CN"/>
          </w:rPr>
          <w:t>(三)、项目建设的必要性</w:t>
        </w:r>
        <w:r>
          <w:tab/>
        </w:r>
        <w:r>
          <w:fldChar w:fldCharType="begin"/>
        </w:r>
        <w:r>
          <w:instrText xml:space="preserve"> PAGEREF _Toc25829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8" w:history="1">
        <w:r>
          <w:rPr>
            <w:rFonts w:ascii="仿宋" w:eastAsia="仿宋" w:hAnsi="仿宋" w:cs="仿宋" w:hint="eastAsia"/>
            <w:lang w:eastAsia="zh-CN"/>
          </w:rPr>
          <w:t>十五、危机管理与应急响应方案</w:t>
        </w:r>
        <w:r>
          <w:tab/>
        </w:r>
        <w:r>
          <w:fldChar w:fldCharType="begin"/>
        </w:r>
        <w:r>
          <w:instrText xml:space="preserve"> PAGEREF _Toc7508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0" w:history="1">
        <w:r>
          <w:rPr>
            <w:rFonts w:ascii="仿宋" w:eastAsia="仿宋" w:hAnsi="仿宋" w:cs="仿宋" w:hint="eastAsia"/>
            <w:lang w:eastAsia="zh-CN"/>
          </w:rPr>
          <w:t>(一)、危机管理团队组建与培训</w:t>
        </w:r>
        <w:r>
          <w:tab/>
        </w:r>
        <w:r>
          <w:fldChar w:fldCharType="begin"/>
        </w:r>
        <w:r>
          <w:instrText xml:space="preserve"> PAGEREF _Toc9950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4" w:history="1">
        <w:r>
          <w:rPr>
            <w:rFonts w:ascii="仿宋" w:eastAsia="仿宋" w:hAnsi="仿宋" w:cs="仿宋" w:hint="eastAsia"/>
            <w:lang w:eastAsia="zh-CN"/>
          </w:rPr>
          <w:t>(二)、危机预警与风险评估</w:t>
        </w:r>
        <w:r>
          <w:tab/>
        </w:r>
        <w:r>
          <w:fldChar w:fldCharType="begin"/>
        </w:r>
        <w:r>
          <w:instrText xml:space="preserve"> PAGEREF _Toc19564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2" w:history="1">
        <w:r>
          <w:rPr>
            <w:rFonts w:ascii="仿宋" w:eastAsia="仿宋" w:hAnsi="仿宋" w:cs="仿宋" w:hint="eastAsia"/>
            <w:lang w:eastAsia="zh-CN"/>
          </w:rPr>
          <w:t>(三)、危机发生时的应急响应流程</w:t>
        </w:r>
        <w:r>
          <w:tab/>
        </w:r>
        <w:r>
          <w:fldChar w:fldCharType="begin"/>
        </w:r>
        <w:r>
          <w:instrText xml:space="preserve"> PAGEREF _Toc17712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9" w:history="1">
        <w:r>
          <w:rPr>
            <w:rFonts w:ascii="仿宋" w:eastAsia="仿宋" w:hAnsi="仿宋" w:cs="仿宋" w:hint="eastAsia"/>
            <w:lang w:eastAsia="zh-CN"/>
          </w:rPr>
          <w:t>(四)、危机后的公关与声誉修复</w:t>
        </w:r>
        <w:r>
          <w:tab/>
        </w:r>
        <w:r>
          <w:fldChar w:fldCharType="begin"/>
        </w:r>
        <w:r>
          <w:instrText xml:space="preserve"> PAGEREF _Toc20169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" w:history="1">
        <w:r>
          <w:rPr>
            <w:rFonts w:ascii="仿宋" w:eastAsia="仿宋" w:hAnsi="仿宋" w:cs="仿宋" w:hint="eastAsia"/>
            <w:lang w:eastAsia="zh-CN"/>
          </w:rPr>
          <w:t>(五)、经验总结与危机防范改进</w:t>
        </w:r>
        <w:r>
          <w:tab/>
        </w:r>
        <w:r>
          <w:fldChar w:fldCharType="begin"/>
        </w:r>
        <w:r>
          <w:instrText xml:space="preserve"> PAGEREF _Toc1471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2" w:history="1">
        <w:r>
          <w:rPr>
            <w:rFonts w:ascii="仿宋" w:eastAsia="仿宋" w:hAnsi="仿宋" w:cs="仿宋" w:hint="eastAsia"/>
            <w:lang w:eastAsia="zh-CN"/>
          </w:rPr>
          <w:t>十六、社会责任与可持续发展</w:t>
        </w:r>
        <w:r>
          <w:tab/>
        </w:r>
        <w:r>
          <w:fldChar w:fldCharType="begin"/>
        </w:r>
        <w:r>
          <w:instrText xml:space="preserve"> PAGEREF _Toc5962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6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_Toc27216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0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_Toc5550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6" w:history="1">
        <w:r>
          <w:rPr>
            <w:rFonts w:ascii="仿宋" w:eastAsia="仿宋" w:hAnsi="仿宋" w:cs="仿宋" w:hint="eastAsia"/>
            <w:lang w:eastAsia="zh-CN"/>
          </w:rPr>
          <w:t>十七、项目危机管理</w:t>
        </w:r>
        <w:r>
          <w:tab/>
        </w:r>
        <w:r>
          <w:fldChar w:fldCharType="begin"/>
        </w:r>
        <w:r>
          <w:instrText xml:space="preserve"> PAGEREF _Toc15526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" w:history="1">
        <w:r>
          <w:rPr>
            <w:rFonts w:ascii="仿宋" w:eastAsia="仿宋" w:hAnsi="仿宋" w:cs="仿宋" w:hint="eastAsia"/>
            <w:lang w:eastAsia="zh-CN"/>
          </w:rPr>
          <w:t>(一)、危机预警与风险评估</w:t>
        </w:r>
        <w:r>
          <w:tab/>
        </w:r>
        <w:r>
          <w:fldChar w:fldCharType="begin"/>
        </w:r>
        <w:r>
          <w:instrText xml:space="preserve"> PAGEREF _Toc2824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6" w:history="1">
        <w:r>
          <w:rPr>
            <w:rFonts w:ascii="仿宋" w:eastAsia="仿宋" w:hAnsi="仿宋" w:cs="仿宋" w:hint="eastAsia"/>
            <w:lang w:eastAsia="zh-CN"/>
          </w:rPr>
          <w:t>(二)、危机应对预案</w:t>
        </w:r>
        <w:r>
          <w:tab/>
        </w:r>
        <w:r>
          <w:fldChar w:fldCharType="begin"/>
        </w:r>
        <w:r>
          <w:instrText xml:space="preserve"> PAGEREF _Toc21556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9" w:history="1">
        <w:r>
          <w:rPr>
            <w:rFonts w:ascii="仿宋" w:eastAsia="仿宋" w:hAnsi="仿宋" w:cs="仿宋" w:hint="eastAsia"/>
            <w:lang w:eastAsia="zh-CN"/>
          </w:rPr>
          <w:t>(三)、危机沟通与公关处理</w:t>
        </w:r>
        <w:r>
          <w:tab/>
        </w:r>
        <w:r>
          <w:fldChar w:fldCharType="begin"/>
        </w:r>
        <w:r>
          <w:instrText xml:space="preserve"> PAGEREF _Toc8489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432" w:history="1">
        <w:r>
          <w:rPr>
            <w:rFonts w:ascii="仿宋" w:eastAsia="仿宋" w:hAnsi="仿宋" w:cs="仿宋" w:hint="eastAsia"/>
            <w:lang w:eastAsia="zh-CN"/>
          </w:rPr>
          <w:t>十八、营销与推广策略</w:t>
        </w:r>
        <w:r>
          <w:tab/>
        </w:r>
        <w:r>
          <w:fldChar w:fldCharType="begin"/>
        </w:r>
        <w:r>
          <w:instrText xml:space="preserve"> PAGEREF _Toc12432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3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_Toc4213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_Toc31188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_Toc28336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3" w:history="1">
        <w:r>
          <w:rPr>
            <w:rFonts w:ascii="仿宋" w:eastAsia="仿宋" w:hAnsi="仿宋" w:cs="仿宋" w:hint="eastAsia"/>
            <w:lang w:eastAsia="zh-CN"/>
          </w:rPr>
          <w:t>十九、财产保险项目质量与标准</w:t>
        </w:r>
        <w:r>
          <w:tab/>
        </w:r>
        <w:r>
          <w:fldChar w:fldCharType="begin"/>
        </w:r>
        <w:r>
          <w:instrText xml:space="preserve"> PAGEREF _Toc30193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_Toc15070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_Toc30585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4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_Toc3384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2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_Toc24632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" w:history="1">
        <w:r>
          <w:rPr>
            <w:rFonts w:ascii="仿宋" w:eastAsia="仿宋" w:hAnsi="仿宋" w:cs="仿宋" w:hint="eastAsia"/>
            <w:lang w:eastAsia="zh-CN"/>
          </w:rPr>
          <w:t>二十、原辅材料供应及成品管理</w:t>
        </w:r>
        <w:r>
          <w:tab/>
        </w:r>
        <w:r>
          <w:fldChar w:fldCharType="begin"/>
        </w:r>
        <w:r>
          <w:instrText xml:space="preserve"> PAGEREF _Toc1456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1" w:history="1">
        <w:r>
          <w:rPr>
            <w:rFonts w:ascii="仿宋" w:eastAsia="仿宋" w:hAnsi="仿宋" w:cs="仿宋" w:hint="eastAsia"/>
            <w:lang w:eastAsia="zh-CN"/>
          </w:rPr>
          <w:t>(一)、财产保险项目建设期原辅材料供应情况</w:t>
        </w:r>
        <w:r>
          <w:tab/>
        </w:r>
        <w:r>
          <w:fldChar w:fldCharType="begin"/>
        </w:r>
        <w:r>
          <w:instrText xml:space="preserve"> PAGEREF _Toc26701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7" w:history="1">
        <w:r>
          <w:rPr>
            <w:rFonts w:ascii="仿宋" w:eastAsia="仿宋" w:hAnsi="仿宋" w:cs="仿宋" w:hint="eastAsia"/>
            <w:lang w:eastAsia="zh-CN"/>
          </w:rPr>
          <w:t>(二)、财产保险项目运营期原辅材料供应及质量管理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4" w:history="1">
        <w:r>
          <w:rPr>
            <w:rFonts w:ascii="仿宋" w:eastAsia="仿宋" w:hAnsi="仿宋" w:cs="仿宋" w:hint="eastAsia"/>
            <w:lang w:eastAsia="zh-CN"/>
          </w:rPr>
          <w:t>二十一、人才管理与团队建设</w:t>
        </w:r>
        <w:r>
          <w:tab/>
        </w:r>
        <w:r>
          <w:fldChar w:fldCharType="begin"/>
        </w:r>
        <w:r>
          <w:instrText xml:space="preserve"> PAGEREF _Toc12234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3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_Toc8623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3" w:history="1">
        <w:r>
          <w:rPr>
            <w:rFonts w:ascii="仿宋" w:eastAsia="仿宋" w:hAnsi="仿宋" w:cs="仿宋" w:hint="eastAsia"/>
            <w:lang w:eastAsia="zh-CN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_Toc22133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0" w:history="1">
        <w:r>
          <w:rPr>
            <w:rFonts w:ascii="仿宋" w:eastAsia="仿宋" w:hAnsi="仿宋" w:cs="仿宋" w:hint="eastAsia"/>
            <w:lang w:eastAsia="zh-CN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_Toc17520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2" w:history="1">
        <w:r>
          <w:rPr>
            <w:rFonts w:ascii="仿宋" w:eastAsia="仿宋" w:hAnsi="仿宋" w:cs="仿宋" w:hint="eastAsia"/>
            <w:lang w:eastAsia="zh-CN"/>
          </w:rPr>
          <w:t>二十二利益相关者分析与沟通计划</w:t>
        </w:r>
        <w:r>
          <w:tab/>
        </w:r>
        <w:r>
          <w:fldChar w:fldCharType="begin"/>
        </w:r>
        <w:r>
          <w:instrText xml:space="preserve"> PAGEREF _Toc4752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_Toc26926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_Toc18120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26" w:history="1">
        <w:r>
          <w:rPr>
            <w:rFonts w:ascii="仿宋" w:eastAsia="仿宋" w:hAnsi="仿宋" w:cs="仿宋" w:hint="eastAsia"/>
            <w:lang w:eastAsia="zh-CN"/>
          </w:rPr>
          <w:t>二十三、未来发展战略</w:t>
        </w:r>
        <w:r>
          <w:tab/>
        </w:r>
        <w:r>
          <w:fldChar w:fldCharType="begin"/>
        </w:r>
        <w:r>
          <w:instrText xml:space="preserve"> PAGEREF _Toc23626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1" w:history="1">
        <w:r>
          <w:rPr>
            <w:rFonts w:ascii="仿宋" w:eastAsia="仿宋" w:hAnsi="仿宋" w:cs="仿宋" w:hint="eastAsia"/>
            <w:lang w:eastAsia="zh-CN"/>
          </w:rPr>
          <w:t>(一)、未来市场定位与业务拓展</w:t>
        </w:r>
        <w:r>
          <w:tab/>
        </w:r>
        <w:r>
          <w:fldChar w:fldCharType="begin"/>
        </w:r>
        <w:r>
          <w:instrText xml:space="preserve"> PAGEREF _Toc22721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0" w:history="1">
        <w:r>
          <w:rPr>
            <w:rFonts w:ascii="仿宋" w:eastAsia="仿宋" w:hAnsi="仿宋" w:cs="仿宋" w:hint="eastAsia"/>
            <w:lang w:eastAsia="zh-CN"/>
          </w:rPr>
          <w:t>(二)、技术创新与研发方向</w:t>
        </w:r>
        <w:r>
          <w:tab/>
        </w:r>
        <w:r>
          <w:fldChar w:fldCharType="begin"/>
        </w:r>
        <w:r>
          <w:instrText xml:space="preserve"> PAGEREF _Toc5270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9" w:history="1">
        <w:r>
          <w:rPr>
            <w:rFonts w:ascii="仿宋" w:eastAsia="仿宋" w:hAnsi="仿宋" w:cs="仿宋" w:hint="eastAsia"/>
            <w:lang w:eastAsia="zh-CN"/>
          </w:rPr>
          <w:t>(三)、国际化战略与全球市场</w:t>
        </w:r>
        <w:r>
          <w:tab/>
        </w:r>
        <w:r>
          <w:fldChar w:fldCharType="begin"/>
        </w:r>
        <w:r>
          <w:instrText xml:space="preserve"> PAGEREF _Toc21719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5" w:history="1">
        <w:r>
          <w:rPr>
            <w:rFonts w:ascii="仿宋" w:eastAsia="仿宋" w:hAnsi="仿宋" w:cs="仿宋" w:hint="eastAsia"/>
            <w:lang w:eastAsia="zh-CN"/>
          </w:rPr>
          <w:t>(四)、可持续发展战略</w:t>
        </w:r>
        <w:r>
          <w:tab/>
        </w:r>
        <w:r>
          <w:fldChar w:fldCharType="begin"/>
        </w:r>
        <w:r>
          <w:instrText xml:space="preserve"> PAGEREF _Toc25225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28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960"/>
      <w:r>
        <w:rPr>
          <w:rFonts w:ascii="仿宋" w:eastAsia="仿宋" w:hAnsi="仿宋" w:cs="仿宋" w:hint="eastAsia"/>
          <w:sz w:val="28"/>
          <w:lang w:eastAsia="zh-CN"/>
        </w:rPr>
        <w:t>一、战略风险的含义及分类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254"/>
      <w:r>
        <w:rPr>
          <w:rFonts w:ascii="仿宋" w:eastAsia="仿宋" w:hAnsi="仿宋" w:cs="仿宋" w:hint="eastAsia"/>
          <w:lang w:eastAsia="zh-CN"/>
        </w:rPr>
        <w:t>(一)、战略风险的定义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https://d.book118.com/518101056014006043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财产保险行业企业战略风险管理报告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财产保险行业企业战略风险管理报告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财产保险行业企业战略风险管理报告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财产保险行业企业战略风险管理报告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财产保险行业企业战略风险管理报告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62165"/>
    <w:rsid w:val="4593521B"/>
    <w:rsid w:val="6686216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18101056014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2024-02-29T11:46:00Z</dcterms:created>
  <dcterms:modified xsi:type="dcterms:W3CDTF">2024-02-29T11:46:53Z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802F4CA19C264AA19D70EAD03FB09AF8_11</vt:lpwstr>
  </property>
  <property fmtid="{D5CDD505-2E9C-101B-9397-08002B2CF9AE}" pid="3" name="KSOProductBuildVer">
    <vt:lpwstr>2052-12.1.0.16250</vt:lpwstr>
  </property>
</Properties>
</file>