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废气处理相关行业项目建议书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93" w:history="1">
        <w:r>
          <w:rPr>
            <w:rFonts w:ascii="仿宋" w:eastAsia="仿宋" w:hAnsi="仿宋" w:cs="仿宋" w:hint="eastAsia"/>
            <w:lang w:eastAsia="zh-CN"/>
          </w:rPr>
          <w:t>概论</w:t>
        </w:r>
        <w:r>
          <w:tab/>
        </w:r>
        <w:r>
          <w:fldChar w:fldCharType="begin"/>
        </w:r>
        <w:r>
          <w:instrText xml:space="preserve"> PAGEREF _Toc26793 \h </w:instrText>
        </w:r>
        <w:r>
          <w:fldChar w:fldCharType="separate"/>
        </w:r>
        <w:r>
          <w:t>3</w:t>
        </w:r>
        <w:r>
          <w:fldChar w:fldCharType="end"/>
        </w:r>
      </w:hyperlink>
    </w:p>
    <w:p>
      <w:pPr>
        <w:pStyle w:val="TOC1"/>
        <w:tabs>
          <w:tab w:val="right" w:leader="dot" w:pos="8306"/>
        </w:tabs>
      </w:pPr>
      <w:hyperlink w:anchor="_Toc5971" w:history="1">
        <w:r>
          <w:rPr>
            <w:rFonts w:ascii="仿宋" w:eastAsia="仿宋" w:hAnsi="仿宋" w:cs="仿宋" w:hint="eastAsia"/>
            <w:lang w:eastAsia="zh-CN"/>
          </w:rPr>
          <w:t>一、法人治理结构</w:t>
        </w:r>
        <w:r>
          <w:tab/>
        </w:r>
        <w:r>
          <w:fldChar w:fldCharType="begin"/>
        </w:r>
        <w:r>
          <w:instrText xml:space="preserve"> PAGEREF _Toc5971 \h </w:instrText>
        </w:r>
        <w:r>
          <w:fldChar w:fldCharType="separate"/>
        </w:r>
        <w:r>
          <w:t>3</w:t>
        </w:r>
        <w:r>
          <w:fldChar w:fldCharType="end"/>
        </w:r>
      </w:hyperlink>
    </w:p>
    <w:p>
      <w:pPr>
        <w:pStyle w:val="TOC2"/>
        <w:tabs>
          <w:tab w:val="right" w:leader="dot" w:pos="8306"/>
        </w:tabs>
      </w:pPr>
      <w:hyperlink w:anchor="_Toc24058" w:history="1">
        <w:r>
          <w:rPr>
            <w:rFonts w:ascii="仿宋" w:eastAsia="仿宋" w:hAnsi="仿宋" w:cs="仿宋" w:hint="eastAsia"/>
            <w:lang w:eastAsia="zh-CN"/>
          </w:rPr>
          <w:t>(一)、股东权利及义务</w:t>
        </w:r>
        <w:r>
          <w:tab/>
        </w:r>
        <w:r>
          <w:fldChar w:fldCharType="begin"/>
        </w:r>
        <w:r>
          <w:instrText xml:space="preserve"> PAGEREF _Toc24058 \h </w:instrText>
        </w:r>
        <w:r>
          <w:fldChar w:fldCharType="separate"/>
        </w:r>
        <w:r>
          <w:t>3</w:t>
        </w:r>
        <w:r>
          <w:fldChar w:fldCharType="end"/>
        </w:r>
      </w:hyperlink>
    </w:p>
    <w:p>
      <w:pPr>
        <w:pStyle w:val="TOC2"/>
        <w:tabs>
          <w:tab w:val="right" w:leader="dot" w:pos="8306"/>
        </w:tabs>
      </w:pPr>
      <w:hyperlink w:anchor="_Toc22790" w:history="1">
        <w:r>
          <w:rPr>
            <w:rFonts w:ascii="仿宋" w:eastAsia="仿宋" w:hAnsi="仿宋" w:cs="仿宋" w:hint="eastAsia"/>
            <w:lang w:eastAsia="zh-CN"/>
          </w:rPr>
          <w:t>(二)、董事</w:t>
        </w:r>
        <w:r>
          <w:tab/>
        </w:r>
        <w:r>
          <w:fldChar w:fldCharType="begin"/>
        </w:r>
        <w:r>
          <w:instrText xml:space="preserve"> PAGEREF _Toc22790 \h </w:instrText>
        </w:r>
        <w:r>
          <w:fldChar w:fldCharType="separate"/>
        </w:r>
        <w:r>
          <w:t>5</w:t>
        </w:r>
        <w:r>
          <w:fldChar w:fldCharType="end"/>
        </w:r>
      </w:hyperlink>
    </w:p>
    <w:p>
      <w:pPr>
        <w:pStyle w:val="TOC2"/>
        <w:tabs>
          <w:tab w:val="right" w:leader="dot" w:pos="8306"/>
        </w:tabs>
      </w:pPr>
      <w:hyperlink w:anchor="_Toc26125" w:history="1">
        <w:r>
          <w:rPr>
            <w:rFonts w:ascii="仿宋" w:eastAsia="仿宋" w:hAnsi="仿宋" w:cs="仿宋" w:hint="eastAsia"/>
            <w:lang w:eastAsia="zh-CN"/>
          </w:rPr>
          <w:t>(三)、高级管理人员</w:t>
        </w:r>
        <w:r>
          <w:tab/>
        </w:r>
        <w:r>
          <w:fldChar w:fldCharType="begin"/>
        </w:r>
        <w:r>
          <w:instrText xml:space="preserve"> PAGEREF _Toc26125 \h </w:instrText>
        </w:r>
        <w:r>
          <w:fldChar w:fldCharType="separate"/>
        </w:r>
        <w:r>
          <w:t>9</w:t>
        </w:r>
        <w:r>
          <w:fldChar w:fldCharType="end"/>
        </w:r>
      </w:hyperlink>
    </w:p>
    <w:p>
      <w:pPr>
        <w:pStyle w:val="TOC2"/>
        <w:tabs>
          <w:tab w:val="right" w:leader="dot" w:pos="8306"/>
        </w:tabs>
      </w:pPr>
      <w:hyperlink w:anchor="_Toc17121" w:history="1">
        <w:r>
          <w:rPr>
            <w:rFonts w:ascii="仿宋" w:eastAsia="仿宋" w:hAnsi="仿宋" w:cs="仿宋" w:hint="eastAsia"/>
            <w:lang w:eastAsia="zh-CN"/>
          </w:rPr>
          <w:t>(四)、监事</w:t>
        </w:r>
        <w:r>
          <w:tab/>
        </w:r>
        <w:r>
          <w:fldChar w:fldCharType="begin"/>
        </w:r>
        <w:r>
          <w:instrText xml:space="preserve"> PAGEREF _Toc17121 \h </w:instrText>
        </w:r>
        <w:r>
          <w:fldChar w:fldCharType="separate"/>
        </w:r>
        <w:r>
          <w:t>11</w:t>
        </w:r>
        <w:r>
          <w:fldChar w:fldCharType="end"/>
        </w:r>
      </w:hyperlink>
    </w:p>
    <w:p>
      <w:pPr>
        <w:pStyle w:val="TOC1"/>
        <w:tabs>
          <w:tab w:val="right" w:leader="dot" w:pos="8306"/>
        </w:tabs>
      </w:pPr>
      <w:hyperlink w:anchor="_Toc25945" w:history="1">
        <w:r>
          <w:rPr>
            <w:rFonts w:ascii="仿宋" w:eastAsia="仿宋" w:hAnsi="仿宋" w:cs="仿宋" w:hint="eastAsia"/>
            <w:lang w:eastAsia="zh-CN"/>
          </w:rPr>
          <w:t>二、建筑工程可行性分析</w:t>
        </w:r>
        <w:r>
          <w:tab/>
        </w:r>
        <w:r>
          <w:fldChar w:fldCharType="begin"/>
        </w:r>
        <w:r>
          <w:instrText xml:space="preserve"> PAGEREF _Toc25945 \h </w:instrText>
        </w:r>
        <w:r>
          <w:fldChar w:fldCharType="separate"/>
        </w:r>
        <w:r>
          <w:t>12</w:t>
        </w:r>
        <w:r>
          <w:fldChar w:fldCharType="end"/>
        </w:r>
      </w:hyperlink>
    </w:p>
    <w:p>
      <w:pPr>
        <w:pStyle w:val="TOC2"/>
        <w:tabs>
          <w:tab w:val="right" w:leader="dot" w:pos="8306"/>
        </w:tabs>
      </w:pPr>
      <w:hyperlink w:anchor="_Toc17669" w:history="1">
        <w:r>
          <w:rPr>
            <w:rFonts w:ascii="仿宋" w:eastAsia="仿宋" w:hAnsi="仿宋" w:cs="仿宋" w:hint="eastAsia"/>
            <w:lang w:eastAsia="zh-CN"/>
          </w:rPr>
          <w:t>(一)、废气处理项目工程设计总体要求</w:t>
        </w:r>
        <w:r>
          <w:tab/>
        </w:r>
        <w:r>
          <w:fldChar w:fldCharType="begin"/>
        </w:r>
        <w:r>
          <w:instrText xml:space="preserve"> PAGEREF _Toc17669 \h </w:instrText>
        </w:r>
        <w:r>
          <w:fldChar w:fldCharType="separate"/>
        </w:r>
        <w:r>
          <w:t>12</w:t>
        </w:r>
        <w:r>
          <w:fldChar w:fldCharType="end"/>
        </w:r>
      </w:hyperlink>
    </w:p>
    <w:p>
      <w:pPr>
        <w:pStyle w:val="TOC2"/>
        <w:tabs>
          <w:tab w:val="right" w:leader="dot" w:pos="8306"/>
        </w:tabs>
      </w:pPr>
      <w:hyperlink w:anchor="_Toc15091" w:history="1">
        <w:r>
          <w:rPr>
            <w:rFonts w:ascii="仿宋" w:eastAsia="仿宋" w:hAnsi="仿宋" w:cs="仿宋" w:hint="eastAsia"/>
            <w:lang w:eastAsia="zh-CN"/>
          </w:rPr>
          <w:t>(二)、建设方案</w:t>
        </w:r>
        <w:r>
          <w:tab/>
        </w:r>
        <w:r>
          <w:fldChar w:fldCharType="begin"/>
        </w:r>
        <w:r>
          <w:instrText xml:space="preserve"> PAGEREF _Toc15091 \h </w:instrText>
        </w:r>
        <w:r>
          <w:fldChar w:fldCharType="separate"/>
        </w:r>
        <w:r>
          <w:t>12</w:t>
        </w:r>
        <w:r>
          <w:fldChar w:fldCharType="end"/>
        </w:r>
      </w:hyperlink>
    </w:p>
    <w:p>
      <w:pPr>
        <w:pStyle w:val="TOC2"/>
        <w:tabs>
          <w:tab w:val="right" w:leader="dot" w:pos="8306"/>
        </w:tabs>
      </w:pPr>
      <w:hyperlink w:anchor="_Toc7109" w:history="1">
        <w:r>
          <w:rPr>
            <w:rFonts w:ascii="仿宋" w:eastAsia="仿宋" w:hAnsi="仿宋" w:cs="仿宋" w:hint="eastAsia"/>
            <w:lang w:eastAsia="zh-CN"/>
          </w:rPr>
          <w:t>(三)、建筑工程建设指标</w:t>
        </w:r>
        <w:r>
          <w:tab/>
        </w:r>
        <w:r>
          <w:fldChar w:fldCharType="begin"/>
        </w:r>
        <w:r>
          <w:instrText xml:space="preserve"> PAGEREF _Toc7109 \h </w:instrText>
        </w:r>
        <w:r>
          <w:fldChar w:fldCharType="separate"/>
        </w:r>
        <w:r>
          <w:t>14</w:t>
        </w:r>
        <w:r>
          <w:fldChar w:fldCharType="end"/>
        </w:r>
      </w:hyperlink>
    </w:p>
    <w:p>
      <w:pPr>
        <w:pStyle w:val="TOC1"/>
        <w:tabs>
          <w:tab w:val="right" w:leader="dot" w:pos="8306"/>
        </w:tabs>
      </w:pPr>
      <w:hyperlink w:anchor="_Toc27949" w:history="1">
        <w:r>
          <w:rPr>
            <w:rFonts w:ascii="仿宋" w:eastAsia="仿宋" w:hAnsi="仿宋" w:cs="仿宋" w:hint="eastAsia"/>
            <w:lang w:eastAsia="zh-CN"/>
          </w:rPr>
          <w:t>三、发展规划</w:t>
        </w:r>
        <w:r>
          <w:tab/>
        </w:r>
        <w:r>
          <w:fldChar w:fldCharType="begin"/>
        </w:r>
        <w:r>
          <w:instrText xml:space="preserve"> PAGEREF _Toc27949 \h </w:instrText>
        </w:r>
        <w:r>
          <w:fldChar w:fldCharType="separate"/>
        </w:r>
        <w:r>
          <w:t>14</w:t>
        </w:r>
        <w:r>
          <w:fldChar w:fldCharType="end"/>
        </w:r>
      </w:hyperlink>
    </w:p>
    <w:p>
      <w:pPr>
        <w:pStyle w:val="TOC2"/>
        <w:tabs>
          <w:tab w:val="right" w:leader="dot" w:pos="8306"/>
        </w:tabs>
      </w:pPr>
      <w:hyperlink w:anchor="_Toc10825" w:history="1">
        <w:r>
          <w:rPr>
            <w:rFonts w:ascii="仿宋" w:eastAsia="仿宋" w:hAnsi="仿宋" w:cs="仿宋" w:hint="eastAsia"/>
            <w:lang w:eastAsia="zh-CN"/>
          </w:rPr>
          <w:t>(一)、公司发展规划</w:t>
        </w:r>
        <w:r>
          <w:tab/>
        </w:r>
        <w:r>
          <w:fldChar w:fldCharType="begin"/>
        </w:r>
        <w:r>
          <w:instrText xml:space="preserve"> PAGEREF _Toc10825 \h </w:instrText>
        </w:r>
        <w:r>
          <w:fldChar w:fldCharType="separate"/>
        </w:r>
        <w:r>
          <w:t>14</w:t>
        </w:r>
        <w:r>
          <w:fldChar w:fldCharType="end"/>
        </w:r>
      </w:hyperlink>
    </w:p>
    <w:p>
      <w:pPr>
        <w:pStyle w:val="TOC2"/>
        <w:tabs>
          <w:tab w:val="right" w:leader="dot" w:pos="8306"/>
        </w:tabs>
      </w:pPr>
      <w:hyperlink w:anchor="_Toc30761" w:history="1">
        <w:r>
          <w:rPr>
            <w:rFonts w:ascii="仿宋" w:eastAsia="仿宋" w:hAnsi="仿宋" w:cs="仿宋" w:hint="eastAsia"/>
            <w:lang w:eastAsia="zh-CN"/>
          </w:rPr>
          <w:t>(二)、保障措施</w:t>
        </w:r>
        <w:r>
          <w:tab/>
        </w:r>
        <w:r>
          <w:fldChar w:fldCharType="begin"/>
        </w:r>
        <w:r>
          <w:instrText xml:space="preserve"> PAGEREF _Toc30761 \h </w:instrText>
        </w:r>
        <w:r>
          <w:fldChar w:fldCharType="separate"/>
        </w:r>
        <w:r>
          <w:t>16</w:t>
        </w:r>
        <w:r>
          <w:fldChar w:fldCharType="end"/>
        </w:r>
      </w:hyperlink>
    </w:p>
    <w:p>
      <w:pPr>
        <w:pStyle w:val="TOC1"/>
        <w:tabs>
          <w:tab w:val="right" w:leader="dot" w:pos="8306"/>
        </w:tabs>
      </w:pPr>
      <w:hyperlink w:anchor="_Toc29539" w:history="1">
        <w:r>
          <w:rPr>
            <w:rFonts w:ascii="仿宋" w:eastAsia="仿宋" w:hAnsi="仿宋" w:cs="仿宋" w:hint="eastAsia"/>
            <w:lang w:eastAsia="zh-CN"/>
          </w:rPr>
          <w:t>四、原辅材料及成品分析</w:t>
        </w:r>
        <w:r>
          <w:tab/>
        </w:r>
        <w:r>
          <w:fldChar w:fldCharType="begin"/>
        </w:r>
        <w:r>
          <w:instrText xml:space="preserve"> PAGEREF _Toc29539 \h </w:instrText>
        </w:r>
        <w:r>
          <w:fldChar w:fldCharType="separate"/>
        </w:r>
        <w:r>
          <w:t>17</w:t>
        </w:r>
        <w:r>
          <w:fldChar w:fldCharType="end"/>
        </w:r>
      </w:hyperlink>
    </w:p>
    <w:p>
      <w:pPr>
        <w:pStyle w:val="TOC2"/>
        <w:tabs>
          <w:tab w:val="right" w:leader="dot" w:pos="8306"/>
        </w:tabs>
      </w:pPr>
      <w:hyperlink w:anchor="_Toc13786" w:history="1">
        <w:r>
          <w:rPr>
            <w:rFonts w:ascii="仿宋" w:eastAsia="仿宋" w:hAnsi="仿宋" w:cs="仿宋" w:hint="eastAsia"/>
            <w:lang w:eastAsia="zh-CN"/>
          </w:rPr>
          <w:t>(一)、废气处理项目建设期原辅材料供应情况</w:t>
        </w:r>
        <w:r>
          <w:tab/>
        </w:r>
        <w:r>
          <w:fldChar w:fldCharType="begin"/>
        </w:r>
        <w:r>
          <w:instrText xml:space="preserve"> PAGEREF _Toc13786 \h </w:instrText>
        </w:r>
        <w:r>
          <w:fldChar w:fldCharType="separate"/>
        </w:r>
        <w:r>
          <w:t>17</w:t>
        </w:r>
        <w:r>
          <w:fldChar w:fldCharType="end"/>
        </w:r>
      </w:hyperlink>
    </w:p>
    <w:p>
      <w:pPr>
        <w:pStyle w:val="TOC2"/>
        <w:tabs>
          <w:tab w:val="right" w:leader="dot" w:pos="8306"/>
        </w:tabs>
      </w:pPr>
      <w:hyperlink w:anchor="_Toc27124" w:history="1">
        <w:r>
          <w:rPr>
            <w:rFonts w:ascii="仿宋" w:eastAsia="仿宋" w:hAnsi="仿宋" w:cs="仿宋" w:hint="eastAsia"/>
            <w:lang w:eastAsia="zh-CN"/>
          </w:rPr>
          <w:t>(二)、废气处理项目运营期原辅材料供应及质量管理</w:t>
        </w:r>
        <w:r>
          <w:tab/>
        </w:r>
        <w:r>
          <w:fldChar w:fldCharType="begin"/>
        </w:r>
        <w:r>
          <w:instrText xml:space="preserve"> PAGEREF _Toc27124 \h </w:instrText>
        </w:r>
        <w:r>
          <w:fldChar w:fldCharType="separate"/>
        </w:r>
        <w:r>
          <w:t>18</w:t>
        </w:r>
        <w:r>
          <w:fldChar w:fldCharType="end"/>
        </w:r>
      </w:hyperlink>
    </w:p>
    <w:p>
      <w:pPr>
        <w:pStyle w:val="TOC1"/>
        <w:tabs>
          <w:tab w:val="right" w:leader="dot" w:pos="8306"/>
        </w:tabs>
      </w:pPr>
      <w:hyperlink w:anchor="_Toc21333" w:history="1">
        <w:r>
          <w:rPr>
            <w:rFonts w:ascii="仿宋" w:eastAsia="仿宋" w:hAnsi="仿宋" w:cs="仿宋" w:hint="eastAsia"/>
            <w:lang w:eastAsia="zh-CN"/>
          </w:rPr>
          <w:t>五、废气处理项目绪论</w:t>
        </w:r>
        <w:r>
          <w:tab/>
        </w:r>
        <w:r>
          <w:fldChar w:fldCharType="begin"/>
        </w:r>
        <w:r>
          <w:instrText xml:space="preserve"> PAGEREF _Toc21333 \h </w:instrText>
        </w:r>
        <w:r>
          <w:fldChar w:fldCharType="separate"/>
        </w:r>
        <w:r>
          <w:t>19</w:t>
        </w:r>
        <w:r>
          <w:fldChar w:fldCharType="end"/>
        </w:r>
      </w:hyperlink>
    </w:p>
    <w:p>
      <w:pPr>
        <w:pStyle w:val="TOC2"/>
        <w:tabs>
          <w:tab w:val="right" w:leader="dot" w:pos="8306"/>
        </w:tabs>
      </w:pPr>
      <w:hyperlink w:anchor="_Toc23957" w:history="1">
        <w:r>
          <w:rPr>
            <w:rFonts w:ascii="仿宋" w:eastAsia="仿宋" w:hAnsi="仿宋" w:cs="仿宋" w:hint="eastAsia"/>
            <w:lang w:eastAsia="zh-CN"/>
          </w:rPr>
          <w:t>(一)、废气处理项目名称及建设性质</w:t>
        </w:r>
        <w:r>
          <w:tab/>
        </w:r>
        <w:r>
          <w:fldChar w:fldCharType="begin"/>
        </w:r>
        <w:r>
          <w:instrText xml:space="preserve"> PAGEREF _Toc23957 \h </w:instrText>
        </w:r>
        <w:r>
          <w:fldChar w:fldCharType="separate"/>
        </w:r>
        <w:r>
          <w:t>19</w:t>
        </w:r>
        <w:r>
          <w:fldChar w:fldCharType="end"/>
        </w:r>
      </w:hyperlink>
    </w:p>
    <w:p>
      <w:pPr>
        <w:pStyle w:val="TOC2"/>
        <w:tabs>
          <w:tab w:val="right" w:leader="dot" w:pos="8306"/>
        </w:tabs>
      </w:pPr>
      <w:hyperlink w:anchor="_Toc9566" w:history="1">
        <w:r>
          <w:rPr>
            <w:rFonts w:ascii="仿宋" w:eastAsia="仿宋" w:hAnsi="仿宋" w:cs="仿宋" w:hint="eastAsia"/>
            <w:lang w:eastAsia="zh-CN"/>
          </w:rPr>
          <w:t>(二)、废气处理项目承办单位</w:t>
        </w:r>
        <w:r>
          <w:tab/>
        </w:r>
        <w:r>
          <w:fldChar w:fldCharType="begin"/>
        </w:r>
        <w:r>
          <w:instrText xml:space="preserve"> PAGEREF _Toc9566 \h </w:instrText>
        </w:r>
        <w:r>
          <w:fldChar w:fldCharType="separate"/>
        </w:r>
        <w:r>
          <w:t>19</w:t>
        </w:r>
        <w:r>
          <w:fldChar w:fldCharType="end"/>
        </w:r>
      </w:hyperlink>
    </w:p>
    <w:p>
      <w:pPr>
        <w:pStyle w:val="TOC2"/>
        <w:tabs>
          <w:tab w:val="right" w:leader="dot" w:pos="8306"/>
        </w:tabs>
      </w:pPr>
      <w:hyperlink w:anchor="_Toc11611" w:history="1">
        <w:r>
          <w:rPr>
            <w:rFonts w:ascii="仿宋" w:eastAsia="仿宋" w:hAnsi="仿宋" w:cs="仿宋" w:hint="eastAsia"/>
            <w:lang w:eastAsia="zh-CN"/>
          </w:rPr>
          <w:t>(三)、废气处理项目定位及建设理由</w:t>
        </w:r>
        <w:r>
          <w:tab/>
        </w:r>
        <w:r>
          <w:fldChar w:fldCharType="begin"/>
        </w:r>
        <w:r>
          <w:instrText xml:space="preserve"> PAGEREF _Toc11611 \h </w:instrText>
        </w:r>
        <w:r>
          <w:fldChar w:fldCharType="separate"/>
        </w:r>
        <w:r>
          <w:t>20</w:t>
        </w:r>
        <w:r>
          <w:fldChar w:fldCharType="end"/>
        </w:r>
      </w:hyperlink>
    </w:p>
    <w:p>
      <w:pPr>
        <w:pStyle w:val="TOC2"/>
        <w:tabs>
          <w:tab w:val="right" w:leader="dot" w:pos="8306"/>
        </w:tabs>
      </w:pPr>
      <w:hyperlink w:anchor="_Toc32395" w:history="1">
        <w:r>
          <w:rPr>
            <w:rFonts w:ascii="仿宋" w:eastAsia="仿宋" w:hAnsi="仿宋" w:cs="仿宋" w:hint="eastAsia"/>
            <w:lang w:eastAsia="zh-CN"/>
          </w:rPr>
          <w:t>(四)、报告编制说明</w:t>
        </w:r>
        <w:r>
          <w:tab/>
        </w:r>
        <w:r>
          <w:fldChar w:fldCharType="begin"/>
        </w:r>
        <w:r>
          <w:instrText xml:space="preserve"> PAGEREF _Toc32395 \h </w:instrText>
        </w:r>
        <w:r>
          <w:fldChar w:fldCharType="separate"/>
        </w:r>
        <w:r>
          <w:t>21</w:t>
        </w:r>
        <w:r>
          <w:fldChar w:fldCharType="end"/>
        </w:r>
      </w:hyperlink>
    </w:p>
    <w:p>
      <w:pPr>
        <w:pStyle w:val="TOC2"/>
        <w:tabs>
          <w:tab w:val="right" w:leader="dot" w:pos="8306"/>
        </w:tabs>
      </w:pPr>
      <w:hyperlink w:anchor="_Toc31218" w:history="1">
        <w:r>
          <w:rPr>
            <w:rFonts w:ascii="仿宋" w:eastAsia="仿宋" w:hAnsi="仿宋" w:cs="仿宋" w:hint="eastAsia"/>
            <w:lang w:eastAsia="zh-CN"/>
          </w:rPr>
          <w:t>(五)、废气处理项目建设选址</w:t>
        </w:r>
        <w:r>
          <w:tab/>
        </w:r>
        <w:r>
          <w:fldChar w:fldCharType="begin"/>
        </w:r>
        <w:r>
          <w:instrText xml:space="preserve"> PAGEREF _Toc31218 \h </w:instrText>
        </w:r>
        <w:r>
          <w:fldChar w:fldCharType="separate"/>
        </w:r>
        <w:r>
          <w:t>23</w:t>
        </w:r>
        <w:r>
          <w:fldChar w:fldCharType="end"/>
        </w:r>
      </w:hyperlink>
    </w:p>
    <w:p>
      <w:pPr>
        <w:pStyle w:val="TOC2"/>
        <w:tabs>
          <w:tab w:val="right" w:leader="dot" w:pos="8306"/>
        </w:tabs>
      </w:pPr>
      <w:hyperlink w:anchor="_Toc31621" w:history="1">
        <w:r>
          <w:rPr>
            <w:rFonts w:ascii="仿宋" w:eastAsia="仿宋" w:hAnsi="仿宋" w:cs="仿宋" w:hint="eastAsia"/>
            <w:lang w:eastAsia="zh-CN"/>
          </w:rPr>
          <w:t>(六)、废气处理项目生产规模</w:t>
        </w:r>
        <w:r>
          <w:tab/>
        </w:r>
        <w:r>
          <w:fldChar w:fldCharType="begin"/>
        </w:r>
        <w:r>
          <w:instrText xml:space="preserve"> PAGEREF _Toc31621 \h </w:instrText>
        </w:r>
        <w:r>
          <w:fldChar w:fldCharType="separate"/>
        </w:r>
        <w:r>
          <w:t>24</w:t>
        </w:r>
        <w:r>
          <w:fldChar w:fldCharType="end"/>
        </w:r>
      </w:hyperlink>
    </w:p>
    <w:p>
      <w:pPr>
        <w:pStyle w:val="TOC2"/>
        <w:tabs>
          <w:tab w:val="right" w:leader="dot" w:pos="8306"/>
        </w:tabs>
      </w:pPr>
      <w:hyperlink w:anchor="_Toc6503" w:history="1">
        <w:r>
          <w:rPr>
            <w:rFonts w:ascii="仿宋" w:eastAsia="仿宋" w:hAnsi="仿宋" w:cs="仿宋" w:hint="eastAsia"/>
            <w:lang w:eastAsia="zh-CN"/>
          </w:rPr>
          <w:t>(七)、建筑物建设规模</w:t>
        </w:r>
        <w:r>
          <w:tab/>
        </w:r>
        <w:r>
          <w:fldChar w:fldCharType="begin"/>
        </w:r>
        <w:r>
          <w:instrText xml:space="preserve"> PAGEREF _Toc6503 \h </w:instrText>
        </w:r>
        <w:r>
          <w:fldChar w:fldCharType="separate"/>
        </w:r>
        <w:r>
          <w:t>24</w:t>
        </w:r>
        <w:r>
          <w:fldChar w:fldCharType="end"/>
        </w:r>
      </w:hyperlink>
    </w:p>
    <w:p>
      <w:pPr>
        <w:pStyle w:val="TOC2"/>
        <w:tabs>
          <w:tab w:val="right" w:leader="dot" w:pos="8306"/>
        </w:tabs>
      </w:pPr>
      <w:hyperlink w:anchor="_Toc7711" w:history="1">
        <w:r>
          <w:rPr>
            <w:rFonts w:ascii="仿宋" w:eastAsia="仿宋" w:hAnsi="仿宋" w:cs="仿宋" w:hint="eastAsia"/>
            <w:lang w:eastAsia="zh-CN"/>
          </w:rPr>
          <w:t>(八)、环境影响</w:t>
        </w:r>
        <w:r>
          <w:tab/>
        </w:r>
        <w:r>
          <w:fldChar w:fldCharType="begin"/>
        </w:r>
        <w:r>
          <w:instrText xml:space="preserve"> PAGEREF _Toc7711 \h </w:instrText>
        </w:r>
        <w:r>
          <w:fldChar w:fldCharType="separate"/>
        </w:r>
        <w:r>
          <w:t>24</w:t>
        </w:r>
        <w:r>
          <w:fldChar w:fldCharType="end"/>
        </w:r>
      </w:hyperlink>
    </w:p>
    <w:p>
      <w:pPr>
        <w:pStyle w:val="TOC2"/>
        <w:tabs>
          <w:tab w:val="right" w:leader="dot" w:pos="8306"/>
        </w:tabs>
      </w:pPr>
      <w:hyperlink w:anchor="_Toc25168" w:history="1">
        <w:r>
          <w:rPr>
            <w:rFonts w:ascii="仿宋" w:eastAsia="仿宋" w:hAnsi="仿宋" w:cs="仿宋" w:hint="eastAsia"/>
            <w:lang w:eastAsia="zh-CN"/>
          </w:rPr>
          <w:t>(九)、废气处理项目总投资及资金构成</w:t>
        </w:r>
        <w:r>
          <w:tab/>
        </w:r>
        <w:r>
          <w:fldChar w:fldCharType="begin"/>
        </w:r>
        <w:r>
          <w:instrText xml:space="preserve"> PAGEREF _Toc25168 \h </w:instrText>
        </w:r>
        <w:r>
          <w:fldChar w:fldCharType="separate"/>
        </w:r>
        <w:r>
          <w:t>25</w:t>
        </w:r>
        <w:r>
          <w:fldChar w:fldCharType="end"/>
        </w:r>
      </w:hyperlink>
    </w:p>
    <w:p>
      <w:pPr>
        <w:pStyle w:val="TOC2"/>
        <w:tabs>
          <w:tab w:val="right" w:leader="dot" w:pos="8306"/>
        </w:tabs>
      </w:pPr>
      <w:hyperlink w:anchor="_Toc5728" w:history="1">
        <w:r>
          <w:rPr>
            <w:rFonts w:ascii="仿宋" w:eastAsia="仿宋" w:hAnsi="仿宋" w:cs="仿宋" w:hint="eastAsia"/>
            <w:lang w:eastAsia="zh-CN"/>
          </w:rPr>
          <w:t>(十)、资金筹措方案</w:t>
        </w:r>
        <w:r>
          <w:tab/>
        </w:r>
        <w:r>
          <w:fldChar w:fldCharType="begin"/>
        </w:r>
        <w:r>
          <w:instrText xml:space="preserve"> PAGEREF _Toc5728 \h </w:instrText>
        </w:r>
        <w:r>
          <w:fldChar w:fldCharType="separate"/>
        </w:r>
        <w:r>
          <w:t>26</w:t>
        </w:r>
        <w:r>
          <w:fldChar w:fldCharType="end"/>
        </w:r>
      </w:hyperlink>
    </w:p>
    <w:p>
      <w:pPr>
        <w:pStyle w:val="TOC2"/>
        <w:tabs>
          <w:tab w:val="right" w:leader="dot" w:pos="8306"/>
        </w:tabs>
      </w:pPr>
      <w:hyperlink w:anchor="_Toc20795" w:history="1">
        <w:r>
          <w:rPr>
            <w:rFonts w:ascii="仿宋" w:eastAsia="仿宋" w:hAnsi="仿宋" w:cs="仿宋" w:hint="eastAsia"/>
            <w:lang w:eastAsia="zh-CN"/>
          </w:rPr>
          <w:t>(十一)、废气处理项目预期经济效益规划目标</w:t>
        </w:r>
        <w:r>
          <w:tab/>
        </w:r>
        <w:r>
          <w:fldChar w:fldCharType="begin"/>
        </w:r>
        <w:r>
          <w:instrText xml:space="preserve"> PAGEREF _Toc20795 \h </w:instrText>
        </w:r>
        <w:r>
          <w:fldChar w:fldCharType="separate"/>
        </w:r>
        <w:r>
          <w:t>26</w:t>
        </w:r>
        <w:r>
          <w:fldChar w:fldCharType="end"/>
        </w:r>
      </w:hyperlink>
    </w:p>
    <w:p>
      <w:pPr>
        <w:pStyle w:val="TOC2"/>
        <w:tabs>
          <w:tab w:val="right" w:leader="dot" w:pos="8306"/>
        </w:tabs>
      </w:pPr>
      <w:hyperlink w:anchor="_Toc20664" w:history="1">
        <w:r>
          <w:rPr>
            <w:rFonts w:ascii="仿宋" w:eastAsia="仿宋" w:hAnsi="仿宋" w:cs="仿宋" w:hint="eastAsia"/>
            <w:lang w:eastAsia="zh-CN"/>
          </w:rPr>
          <w:t>(十二)、废气处理项目建设进度规划</w:t>
        </w:r>
        <w:r>
          <w:tab/>
        </w:r>
        <w:r>
          <w:fldChar w:fldCharType="begin"/>
        </w:r>
        <w:r>
          <w:instrText xml:space="preserve"> PAGEREF _Toc20664 \h </w:instrText>
        </w:r>
        <w:r>
          <w:fldChar w:fldCharType="separate"/>
        </w:r>
        <w:r>
          <w:t>27</w:t>
        </w:r>
        <w:r>
          <w:fldChar w:fldCharType="end"/>
        </w:r>
      </w:hyperlink>
    </w:p>
    <w:p>
      <w:pPr>
        <w:pStyle w:val="TOC2"/>
        <w:tabs>
          <w:tab w:val="right" w:leader="dot" w:pos="8306"/>
        </w:tabs>
      </w:pPr>
      <w:hyperlink w:anchor="_Toc25223" w:history="1">
        <w:r>
          <w:rPr>
            <w:rFonts w:ascii="仿宋" w:eastAsia="仿宋" w:hAnsi="仿宋" w:cs="仿宋" w:hint="eastAsia"/>
            <w:lang w:eastAsia="zh-CN"/>
          </w:rPr>
          <w:t>(十三)、废气处理项目综合评价</w:t>
        </w:r>
        <w:r>
          <w:tab/>
        </w:r>
        <w:r>
          <w:fldChar w:fldCharType="begin"/>
        </w:r>
        <w:r>
          <w:instrText xml:space="preserve"> PAGEREF _Toc25223 \h </w:instrText>
        </w:r>
        <w:r>
          <w:fldChar w:fldCharType="separate"/>
        </w:r>
        <w:r>
          <w:t>27</w:t>
        </w:r>
        <w:r>
          <w:fldChar w:fldCharType="end"/>
        </w:r>
      </w:hyperlink>
    </w:p>
    <w:p>
      <w:pPr>
        <w:pStyle w:val="TOC1"/>
        <w:tabs>
          <w:tab w:val="right" w:leader="dot" w:pos="8306"/>
        </w:tabs>
      </w:pPr>
      <w:hyperlink w:anchor="_Toc23283" w:history="1">
        <w:r>
          <w:rPr>
            <w:rFonts w:ascii="仿宋" w:eastAsia="仿宋" w:hAnsi="仿宋" w:cs="仿宋" w:hint="eastAsia"/>
            <w:lang w:eastAsia="zh-CN"/>
          </w:rPr>
          <w:t>六、废气处理市场营销策略</w:t>
        </w:r>
        <w:r>
          <w:tab/>
        </w:r>
        <w:r>
          <w:fldChar w:fldCharType="begin"/>
        </w:r>
        <w:r>
          <w:instrText xml:space="preserve"> PAGEREF _Toc23283 \h </w:instrText>
        </w:r>
        <w:r>
          <w:fldChar w:fldCharType="separate"/>
        </w:r>
        <w:r>
          <w:t>28</w:t>
        </w:r>
        <w:r>
          <w:fldChar w:fldCharType="end"/>
        </w:r>
      </w:hyperlink>
    </w:p>
    <w:p>
      <w:pPr>
        <w:pStyle w:val="TOC2"/>
        <w:tabs>
          <w:tab w:val="right" w:leader="dot" w:pos="8306"/>
        </w:tabs>
      </w:pPr>
      <w:hyperlink w:anchor="_Toc3094" w:history="1">
        <w:r>
          <w:rPr>
            <w:rFonts w:ascii="仿宋" w:eastAsia="仿宋" w:hAnsi="仿宋" w:cs="仿宋" w:hint="eastAsia"/>
            <w:lang w:eastAsia="zh-CN"/>
          </w:rPr>
          <w:t>(一)、废气处理市场营销总体思路</w:t>
        </w:r>
        <w:r>
          <w:tab/>
        </w:r>
        <w:r>
          <w:fldChar w:fldCharType="begin"/>
        </w:r>
        <w:r>
          <w:instrText xml:space="preserve"> PAGEREF _Toc3094 \h </w:instrText>
        </w:r>
        <w:r>
          <w:fldChar w:fldCharType="separate"/>
        </w:r>
        <w:r>
          <w:t>28</w:t>
        </w:r>
        <w:r>
          <w:fldChar w:fldCharType="end"/>
        </w:r>
      </w:hyperlink>
    </w:p>
    <w:p>
      <w:pPr>
        <w:pStyle w:val="TOC2"/>
        <w:tabs>
          <w:tab w:val="right" w:leader="dot" w:pos="8306"/>
        </w:tabs>
      </w:pPr>
      <w:hyperlink w:anchor="_Toc32166" w:history="1">
        <w:r>
          <w:rPr>
            <w:rFonts w:ascii="仿宋" w:eastAsia="仿宋" w:hAnsi="仿宋" w:cs="仿宋" w:hint="eastAsia"/>
            <w:lang w:eastAsia="zh-CN"/>
          </w:rPr>
          <w:t>(二)、废气处理市场地位与竞争战略</w:t>
        </w:r>
        <w:r>
          <w:tab/>
        </w:r>
        <w:r>
          <w:fldChar w:fldCharType="begin"/>
        </w:r>
        <w:r>
          <w:instrText xml:space="preserve"> PAGEREF _Toc32166 \h </w:instrText>
        </w:r>
        <w:r>
          <w:fldChar w:fldCharType="separate"/>
        </w:r>
        <w:r>
          <w:t>30</w:t>
        </w:r>
        <w:r>
          <w:fldChar w:fldCharType="end"/>
        </w:r>
      </w:hyperlink>
    </w:p>
    <w:p>
      <w:pPr>
        <w:pStyle w:val="TOC2"/>
        <w:tabs>
          <w:tab w:val="right" w:leader="dot" w:pos="8306"/>
        </w:tabs>
      </w:pPr>
      <w:hyperlink w:anchor="_Toc23928" w:history="1">
        <w:r>
          <w:rPr>
            <w:rFonts w:ascii="仿宋" w:eastAsia="仿宋" w:hAnsi="仿宋" w:cs="仿宋" w:hint="eastAsia"/>
            <w:lang w:eastAsia="zh-CN"/>
          </w:rPr>
          <w:t>(三)、废气处理消费者市场分析</w:t>
        </w:r>
        <w:r>
          <w:tab/>
        </w:r>
        <w:r>
          <w:fldChar w:fldCharType="begin"/>
        </w:r>
        <w:r>
          <w:instrText xml:space="preserve"> PAGEREF _Toc23928 \h </w:instrText>
        </w:r>
        <w:r>
          <w:fldChar w:fldCharType="separate"/>
        </w:r>
        <w:r>
          <w:t>31</w:t>
        </w:r>
        <w:r>
          <w:fldChar w:fldCharType="end"/>
        </w:r>
      </w:hyperlink>
    </w:p>
    <w:p>
      <w:pPr>
        <w:pStyle w:val="TOC2"/>
        <w:tabs>
          <w:tab w:val="right" w:leader="dot" w:pos="8306"/>
        </w:tabs>
      </w:pPr>
      <w:hyperlink w:anchor="_Toc5678" w:history="1">
        <w:r>
          <w:rPr>
            <w:rFonts w:ascii="仿宋" w:eastAsia="仿宋" w:hAnsi="仿宋" w:cs="仿宋" w:hint="eastAsia"/>
            <w:lang w:eastAsia="zh-CN"/>
          </w:rPr>
          <w:t>(四)、废气处理组织市场分析</w:t>
        </w:r>
        <w:r>
          <w:tab/>
        </w:r>
        <w:r>
          <w:fldChar w:fldCharType="begin"/>
        </w:r>
        <w:r>
          <w:instrText xml:space="preserve"> PAGEREF _Toc5678 \h </w:instrText>
        </w:r>
        <w:r>
          <w:fldChar w:fldCharType="separate"/>
        </w:r>
        <w:r>
          <w:t>32</w:t>
        </w:r>
        <w:r>
          <w:fldChar w:fldCharType="end"/>
        </w:r>
      </w:hyperlink>
    </w:p>
    <w:p>
      <w:pPr>
        <w:pStyle w:val="TOC2"/>
        <w:tabs>
          <w:tab w:val="right" w:leader="dot" w:pos="8306"/>
        </w:tabs>
      </w:pPr>
      <w:hyperlink w:anchor="_Toc17019" w:history="1">
        <w:r>
          <w:rPr>
            <w:rFonts w:ascii="仿宋" w:eastAsia="仿宋" w:hAnsi="仿宋" w:cs="仿宋" w:hint="eastAsia"/>
            <w:lang w:eastAsia="zh-CN"/>
          </w:rPr>
          <w:t>(五)、废气处理促销策略</w:t>
        </w:r>
        <w:r>
          <w:tab/>
        </w:r>
        <w:r>
          <w:fldChar w:fldCharType="begin"/>
        </w:r>
        <w:r>
          <w:instrText xml:space="preserve"> PAGEREF _Toc17019 \h </w:instrText>
        </w:r>
        <w:r>
          <w:fldChar w:fldCharType="separate"/>
        </w:r>
        <w:r>
          <w:t>34</w:t>
        </w:r>
        <w:r>
          <w:fldChar w:fldCharType="end"/>
        </w:r>
      </w:hyperlink>
    </w:p>
    <w:p>
      <w:pPr>
        <w:pStyle w:val="TOC2"/>
        <w:tabs>
          <w:tab w:val="right" w:leader="dot" w:pos="8306"/>
        </w:tabs>
      </w:pPr>
      <w:hyperlink w:anchor="_Toc23926" w:history="1">
        <w:r>
          <w:rPr>
            <w:rFonts w:ascii="仿宋" w:eastAsia="仿宋" w:hAnsi="仿宋" w:cs="仿宋" w:hint="eastAsia"/>
            <w:lang w:eastAsia="zh-CN"/>
          </w:rPr>
          <w:t>(六)、废气处理品牌策略</w:t>
        </w:r>
        <w:r>
          <w:tab/>
        </w:r>
        <w:r>
          <w:fldChar w:fldCharType="begin"/>
        </w:r>
        <w:r>
          <w:instrText xml:space="preserve"> PAGEREF _Toc23926 \h </w:instrText>
        </w:r>
        <w:r>
          <w:fldChar w:fldCharType="separate"/>
        </w:r>
        <w:r>
          <w:t>36</w:t>
        </w:r>
        <w:r>
          <w:fldChar w:fldCharType="end"/>
        </w:r>
      </w:hyperlink>
    </w:p>
    <w:p>
      <w:pPr>
        <w:pStyle w:val="TOC2"/>
        <w:tabs>
          <w:tab w:val="right" w:leader="dot" w:pos="8306"/>
        </w:tabs>
      </w:pPr>
      <w:hyperlink w:anchor="_Toc846" w:history="1">
        <w:r>
          <w:rPr>
            <w:rFonts w:ascii="仿宋" w:eastAsia="仿宋" w:hAnsi="仿宋" w:cs="仿宋" w:hint="eastAsia"/>
            <w:lang w:eastAsia="zh-CN"/>
          </w:rPr>
          <w:t>(七)、废气处理整合营销</w:t>
        </w:r>
        <w:r>
          <w:tab/>
        </w:r>
        <w:r>
          <w:fldChar w:fldCharType="begin"/>
        </w:r>
        <w:r>
          <w:instrText xml:space="preserve"> PAGEREF _Toc846 \h </w:instrText>
        </w:r>
        <w:r>
          <w:fldChar w:fldCharType="separate"/>
        </w:r>
        <w:r>
          <w:t>38</w:t>
        </w:r>
        <w:r>
          <w:fldChar w:fldCharType="end"/>
        </w:r>
      </w:hyperlink>
    </w:p>
    <w:p>
      <w:pPr>
        <w:pStyle w:val="TOC1"/>
        <w:tabs>
          <w:tab w:val="right" w:leader="dot" w:pos="8306"/>
        </w:tabs>
      </w:pPr>
      <w:hyperlink w:anchor="_Toc27167" w:history="1">
        <w:r>
          <w:rPr>
            <w:rFonts w:ascii="仿宋" w:eastAsia="仿宋" w:hAnsi="仿宋" w:cs="仿宋" w:hint="eastAsia"/>
            <w:lang w:eastAsia="zh-CN"/>
          </w:rPr>
          <w:t>七、S W O T 分 析</w:t>
        </w:r>
        <w:r>
          <w:tab/>
        </w:r>
        <w:r>
          <w:fldChar w:fldCharType="begin"/>
        </w:r>
        <w:r>
          <w:instrText xml:space="preserve"> PAGEREF _Toc27167 \h </w:instrText>
        </w:r>
        <w:r>
          <w:fldChar w:fldCharType="separate"/>
        </w:r>
        <w:r>
          <w:t>42</w:t>
        </w:r>
        <w:r>
          <w:fldChar w:fldCharType="end"/>
        </w:r>
      </w:hyperlink>
    </w:p>
    <w:p>
      <w:pPr>
        <w:pStyle w:val="TOC2"/>
        <w:tabs>
          <w:tab w:val="right" w:leader="dot" w:pos="8306"/>
        </w:tabs>
      </w:pPr>
      <w:hyperlink w:anchor="_Toc13968" w:history="1">
        <w:r>
          <w:rPr>
            <w:rFonts w:ascii="仿宋" w:eastAsia="仿宋" w:hAnsi="仿宋" w:cs="仿宋" w:hint="eastAsia"/>
            <w:lang w:eastAsia="zh-CN"/>
          </w:rPr>
          <w:t>(一)、优势分析(S)</w:t>
        </w:r>
        <w:r>
          <w:tab/>
        </w:r>
        <w:r>
          <w:fldChar w:fldCharType="begin"/>
        </w:r>
        <w:r>
          <w:instrText xml:space="preserve"> PAGEREF _Toc13968 \h </w:instrText>
        </w:r>
        <w:r>
          <w:fldChar w:fldCharType="separate"/>
        </w:r>
        <w:r>
          <w:t>42</w:t>
        </w:r>
        <w:r>
          <w:fldChar w:fldCharType="end"/>
        </w:r>
      </w:hyperlink>
    </w:p>
    <w:p>
      <w:pPr>
        <w:pStyle w:val="TOC2"/>
        <w:tabs>
          <w:tab w:val="right" w:leader="dot" w:pos="8306"/>
        </w:tabs>
      </w:pPr>
      <w:hyperlink w:anchor="_Toc28867" w:history="1">
        <w:r>
          <w:rPr>
            <w:rFonts w:ascii="仿宋" w:eastAsia="仿宋" w:hAnsi="仿宋" w:cs="仿宋" w:hint="eastAsia"/>
            <w:lang w:eastAsia="zh-CN"/>
          </w:rPr>
          <w:t>(二)、劣势分析(W)</w:t>
        </w:r>
        <w:r>
          <w:tab/>
        </w:r>
        <w:r>
          <w:fldChar w:fldCharType="begin"/>
        </w:r>
        <w:r>
          <w:instrText xml:space="preserve"> PAGEREF _Toc28867 \h </w:instrText>
        </w:r>
        <w:r>
          <w:fldChar w:fldCharType="separate"/>
        </w:r>
        <w:r>
          <w:t>44</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15620" w:history="1">
        <w:r>
          <w:rPr>
            <w:rFonts w:ascii="仿宋" w:eastAsia="仿宋" w:hAnsi="仿宋" w:cs="仿宋" w:hint="eastAsia"/>
            <w:lang w:eastAsia="zh-CN"/>
          </w:rPr>
          <w:t>(三)、机会分析(O)</w:t>
        </w:r>
        <w:r>
          <w:tab/>
        </w:r>
        <w:r>
          <w:fldChar w:fldCharType="begin"/>
        </w:r>
        <w:r>
          <w:instrText xml:space="preserve"> PAGEREF _Toc15620 \h </w:instrText>
        </w:r>
        <w:r>
          <w:fldChar w:fldCharType="separate"/>
        </w:r>
        <w:r>
          <w:t>45</w:t>
        </w:r>
        <w:r>
          <w:fldChar w:fldCharType="end"/>
        </w:r>
      </w:hyperlink>
    </w:p>
    <w:p>
      <w:pPr>
        <w:pStyle w:val="TOC2"/>
        <w:tabs>
          <w:tab w:val="right" w:leader="dot" w:pos="8306"/>
        </w:tabs>
      </w:pPr>
      <w:hyperlink w:anchor="_Toc7013" w:history="1">
        <w:r>
          <w:rPr>
            <w:rFonts w:ascii="仿宋" w:eastAsia="仿宋" w:hAnsi="仿宋" w:cs="仿宋" w:hint="eastAsia"/>
            <w:lang w:eastAsia="zh-CN"/>
          </w:rPr>
          <w:t>(四)、威胁分析(T)</w:t>
        </w:r>
        <w:r>
          <w:tab/>
        </w:r>
        <w:r>
          <w:fldChar w:fldCharType="begin"/>
        </w:r>
        <w:r>
          <w:instrText xml:space="preserve"> PAGEREF _Toc7013 \h </w:instrText>
        </w:r>
        <w:r>
          <w:fldChar w:fldCharType="separate"/>
        </w:r>
        <w:r>
          <w:t>46</w:t>
        </w:r>
        <w:r>
          <w:fldChar w:fldCharType="end"/>
        </w:r>
      </w:hyperlink>
    </w:p>
    <w:p>
      <w:pPr>
        <w:pStyle w:val="TOC1"/>
        <w:tabs>
          <w:tab w:val="right" w:leader="dot" w:pos="8306"/>
        </w:tabs>
      </w:pPr>
      <w:hyperlink w:anchor="_Toc23493" w:history="1">
        <w:r>
          <w:rPr>
            <w:rFonts w:ascii="仿宋" w:eastAsia="仿宋" w:hAnsi="仿宋" w:cs="仿宋" w:hint="eastAsia"/>
            <w:lang w:eastAsia="zh-CN"/>
          </w:rPr>
          <w:t>八、风险风险及应对措施</w:t>
        </w:r>
        <w:r>
          <w:tab/>
        </w:r>
        <w:r>
          <w:fldChar w:fldCharType="begin"/>
        </w:r>
        <w:r>
          <w:instrText xml:space="preserve"> PAGEREF _Toc23493 \h </w:instrText>
        </w:r>
        <w:r>
          <w:fldChar w:fldCharType="separate"/>
        </w:r>
        <w:r>
          <w:t>48</w:t>
        </w:r>
        <w:r>
          <w:fldChar w:fldCharType="end"/>
        </w:r>
      </w:hyperlink>
    </w:p>
    <w:p>
      <w:pPr>
        <w:pStyle w:val="TOC2"/>
        <w:tabs>
          <w:tab w:val="right" w:leader="dot" w:pos="8306"/>
        </w:tabs>
      </w:pPr>
      <w:hyperlink w:anchor="_Toc22863" w:history="1">
        <w:r>
          <w:rPr>
            <w:rFonts w:ascii="仿宋" w:eastAsia="仿宋" w:hAnsi="仿宋" w:cs="仿宋" w:hint="eastAsia"/>
            <w:lang w:eastAsia="zh-CN"/>
          </w:rPr>
          <w:t>(一)、废气处理项目风险分析</w:t>
        </w:r>
        <w:r>
          <w:tab/>
        </w:r>
        <w:r>
          <w:fldChar w:fldCharType="begin"/>
        </w:r>
        <w:r>
          <w:instrText xml:space="preserve"> PAGEREF _Toc22863 \h </w:instrText>
        </w:r>
        <w:r>
          <w:fldChar w:fldCharType="separate"/>
        </w:r>
        <w:r>
          <w:t>48</w:t>
        </w:r>
        <w:r>
          <w:fldChar w:fldCharType="end"/>
        </w:r>
      </w:hyperlink>
    </w:p>
    <w:p>
      <w:pPr>
        <w:pStyle w:val="TOC2"/>
        <w:tabs>
          <w:tab w:val="right" w:leader="dot" w:pos="8306"/>
        </w:tabs>
      </w:pPr>
      <w:hyperlink w:anchor="_Toc28968" w:history="1">
        <w:r>
          <w:rPr>
            <w:rFonts w:ascii="仿宋" w:eastAsia="仿宋" w:hAnsi="仿宋" w:cs="仿宋" w:hint="eastAsia"/>
            <w:lang w:eastAsia="zh-CN"/>
          </w:rPr>
          <w:t>(二)、废气处理项目风险对策</w:t>
        </w:r>
        <w:r>
          <w:tab/>
        </w:r>
        <w:r>
          <w:fldChar w:fldCharType="begin"/>
        </w:r>
        <w:r>
          <w:instrText xml:space="preserve"> PAGEREF _Toc28968 \h </w:instrText>
        </w:r>
        <w:r>
          <w:fldChar w:fldCharType="separate"/>
        </w:r>
        <w:r>
          <w:t>50</w:t>
        </w:r>
        <w:r>
          <w:fldChar w:fldCharType="end"/>
        </w:r>
      </w:hyperlink>
    </w:p>
    <w:p>
      <w:pPr>
        <w:pStyle w:val="TOC1"/>
        <w:tabs>
          <w:tab w:val="right" w:leader="dot" w:pos="8306"/>
        </w:tabs>
      </w:pPr>
      <w:hyperlink w:anchor="_Toc21224" w:history="1">
        <w:r>
          <w:rPr>
            <w:rFonts w:ascii="仿宋" w:eastAsia="仿宋" w:hAnsi="仿宋" w:cs="仿宋" w:hint="eastAsia"/>
            <w:lang w:eastAsia="zh-CN"/>
          </w:rPr>
          <w:t>九、投资方案</w:t>
        </w:r>
        <w:r>
          <w:tab/>
        </w:r>
        <w:r>
          <w:fldChar w:fldCharType="begin"/>
        </w:r>
        <w:r>
          <w:instrText xml:space="preserve"> PAGEREF _Toc21224 \h </w:instrText>
        </w:r>
        <w:r>
          <w:fldChar w:fldCharType="separate"/>
        </w:r>
        <w:r>
          <w:t>51</w:t>
        </w:r>
        <w:r>
          <w:fldChar w:fldCharType="end"/>
        </w:r>
      </w:hyperlink>
    </w:p>
    <w:p>
      <w:pPr>
        <w:pStyle w:val="TOC2"/>
        <w:tabs>
          <w:tab w:val="right" w:leader="dot" w:pos="8306"/>
        </w:tabs>
      </w:pPr>
      <w:hyperlink w:anchor="_Toc25013" w:history="1">
        <w:r>
          <w:rPr>
            <w:rFonts w:ascii="仿宋" w:eastAsia="仿宋" w:hAnsi="仿宋" w:cs="仿宋" w:hint="eastAsia"/>
            <w:lang w:eastAsia="zh-CN"/>
          </w:rPr>
          <w:t>(一)、投资估算的依据和说明</w:t>
        </w:r>
        <w:r>
          <w:tab/>
        </w:r>
        <w:r>
          <w:fldChar w:fldCharType="begin"/>
        </w:r>
        <w:r>
          <w:instrText xml:space="preserve"> PAGEREF _Toc25013 \h </w:instrText>
        </w:r>
        <w:r>
          <w:fldChar w:fldCharType="separate"/>
        </w:r>
        <w:r>
          <w:t>51</w:t>
        </w:r>
        <w:r>
          <w:fldChar w:fldCharType="end"/>
        </w:r>
      </w:hyperlink>
    </w:p>
    <w:p>
      <w:pPr>
        <w:pStyle w:val="TOC2"/>
        <w:tabs>
          <w:tab w:val="right" w:leader="dot" w:pos="8306"/>
        </w:tabs>
      </w:pPr>
      <w:hyperlink w:anchor="_Toc18770" w:history="1">
        <w:r>
          <w:rPr>
            <w:rFonts w:ascii="仿宋" w:eastAsia="仿宋" w:hAnsi="仿宋" w:cs="仿宋" w:hint="eastAsia"/>
            <w:lang w:eastAsia="zh-CN"/>
          </w:rPr>
          <w:t>(二)、建设投资估算</w:t>
        </w:r>
        <w:r>
          <w:tab/>
        </w:r>
        <w:r>
          <w:fldChar w:fldCharType="begin"/>
        </w:r>
        <w:r>
          <w:instrText xml:space="preserve"> PAGEREF _Toc18770 \h </w:instrText>
        </w:r>
        <w:r>
          <w:fldChar w:fldCharType="separate"/>
        </w:r>
        <w:r>
          <w:t>53</w:t>
        </w:r>
        <w:r>
          <w:fldChar w:fldCharType="end"/>
        </w:r>
      </w:hyperlink>
    </w:p>
    <w:p>
      <w:pPr>
        <w:pStyle w:val="TOC2"/>
        <w:tabs>
          <w:tab w:val="right" w:leader="dot" w:pos="8306"/>
        </w:tabs>
      </w:pPr>
      <w:hyperlink w:anchor="_Toc1502" w:history="1">
        <w:r>
          <w:rPr>
            <w:rFonts w:ascii="仿宋" w:eastAsia="仿宋" w:hAnsi="仿宋" w:cs="仿宋" w:hint="eastAsia"/>
            <w:lang w:eastAsia="zh-CN"/>
          </w:rPr>
          <w:t>(三)、建设期利息</w:t>
        </w:r>
        <w:r>
          <w:tab/>
        </w:r>
        <w:r>
          <w:fldChar w:fldCharType="begin"/>
        </w:r>
        <w:r>
          <w:instrText xml:space="preserve"> PAGEREF _Toc1502 \h </w:instrText>
        </w:r>
        <w:r>
          <w:fldChar w:fldCharType="separate"/>
        </w:r>
        <w:r>
          <w:t>55</w:t>
        </w:r>
        <w:r>
          <w:fldChar w:fldCharType="end"/>
        </w:r>
      </w:hyperlink>
    </w:p>
    <w:p>
      <w:pPr>
        <w:pStyle w:val="TOC2"/>
        <w:tabs>
          <w:tab w:val="right" w:leader="dot" w:pos="8306"/>
        </w:tabs>
      </w:pPr>
      <w:hyperlink w:anchor="_Toc10183" w:history="1">
        <w:r>
          <w:rPr>
            <w:rFonts w:ascii="仿宋" w:eastAsia="仿宋" w:hAnsi="仿宋" w:cs="仿宋" w:hint="eastAsia"/>
            <w:lang w:eastAsia="zh-CN"/>
          </w:rPr>
          <w:t>(四)、流动资金</w:t>
        </w:r>
        <w:r>
          <w:tab/>
        </w:r>
        <w:r>
          <w:fldChar w:fldCharType="begin"/>
        </w:r>
        <w:r>
          <w:instrText xml:space="preserve"> PAGEREF _Toc10183 \h </w:instrText>
        </w:r>
        <w:r>
          <w:fldChar w:fldCharType="separate"/>
        </w:r>
        <w:r>
          <w:t>55</w:t>
        </w:r>
        <w:r>
          <w:fldChar w:fldCharType="end"/>
        </w:r>
      </w:hyperlink>
    </w:p>
    <w:p>
      <w:pPr>
        <w:pStyle w:val="TOC2"/>
        <w:tabs>
          <w:tab w:val="right" w:leader="dot" w:pos="8306"/>
        </w:tabs>
      </w:pPr>
      <w:hyperlink w:anchor="_Toc26193" w:history="1">
        <w:r>
          <w:rPr>
            <w:rFonts w:ascii="仿宋" w:eastAsia="仿宋" w:hAnsi="仿宋" w:cs="仿宋" w:hint="eastAsia"/>
            <w:lang w:eastAsia="zh-CN"/>
          </w:rPr>
          <w:t>(五)、废气处理项目总投资</w:t>
        </w:r>
        <w:r>
          <w:tab/>
        </w:r>
        <w:r>
          <w:fldChar w:fldCharType="begin"/>
        </w:r>
        <w:r>
          <w:instrText xml:space="preserve"> PAGEREF _Toc26193 \h </w:instrText>
        </w:r>
        <w:r>
          <w:fldChar w:fldCharType="separate"/>
        </w:r>
        <w:r>
          <w:t>56</w:t>
        </w:r>
        <w:r>
          <w:fldChar w:fldCharType="end"/>
        </w:r>
      </w:hyperlink>
    </w:p>
    <w:p>
      <w:pPr>
        <w:pStyle w:val="TOC2"/>
        <w:tabs>
          <w:tab w:val="right" w:leader="dot" w:pos="8306"/>
        </w:tabs>
      </w:pPr>
      <w:hyperlink w:anchor="_Toc32017" w:history="1">
        <w:r>
          <w:rPr>
            <w:rFonts w:ascii="仿宋" w:eastAsia="仿宋" w:hAnsi="仿宋" w:cs="仿宋" w:hint="eastAsia"/>
            <w:lang w:eastAsia="zh-CN"/>
          </w:rPr>
          <w:t>(六)、资金筹措与投资计划</w:t>
        </w:r>
        <w:r>
          <w:tab/>
        </w:r>
        <w:r>
          <w:fldChar w:fldCharType="begin"/>
        </w:r>
        <w:r>
          <w:instrText xml:space="preserve"> PAGEREF _Toc32017 \h </w:instrText>
        </w:r>
        <w:r>
          <w:fldChar w:fldCharType="separate"/>
        </w:r>
        <w:r>
          <w:t>56</w:t>
        </w:r>
        <w:r>
          <w:fldChar w:fldCharType="end"/>
        </w:r>
      </w:hyperlink>
    </w:p>
    <w:p>
      <w:pPr>
        <w:pStyle w:val="TOC1"/>
        <w:tabs>
          <w:tab w:val="right" w:leader="dot" w:pos="8306"/>
        </w:tabs>
      </w:pPr>
      <w:hyperlink w:anchor="_Toc17447" w:history="1">
        <w:r>
          <w:rPr>
            <w:rFonts w:ascii="仿宋" w:eastAsia="仿宋" w:hAnsi="仿宋" w:cs="仿宋" w:hint="eastAsia"/>
            <w:lang w:eastAsia="zh-CN"/>
          </w:rPr>
          <w:t>十、组织架构分析</w:t>
        </w:r>
        <w:r>
          <w:tab/>
        </w:r>
        <w:r>
          <w:fldChar w:fldCharType="begin"/>
        </w:r>
        <w:r>
          <w:instrText xml:space="preserve"> PAGEREF _Toc17447 \h </w:instrText>
        </w:r>
        <w:r>
          <w:fldChar w:fldCharType="separate"/>
        </w:r>
        <w:r>
          <w:t>57</w:t>
        </w:r>
        <w:r>
          <w:fldChar w:fldCharType="end"/>
        </w:r>
      </w:hyperlink>
    </w:p>
    <w:p>
      <w:pPr>
        <w:pStyle w:val="TOC2"/>
        <w:tabs>
          <w:tab w:val="right" w:leader="dot" w:pos="8306"/>
        </w:tabs>
      </w:pPr>
      <w:hyperlink w:anchor="_Toc1426" w:history="1">
        <w:r>
          <w:rPr>
            <w:rFonts w:ascii="仿宋" w:eastAsia="仿宋" w:hAnsi="仿宋" w:cs="仿宋" w:hint="eastAsia"/>
            <w:lang w:eastAsia="zh-CN"/>
          </w:rPr>
          <w:t>(一)、人力资源配</w:t>
        </w:r>
        <w:r>
          <w:tab/>
        </w:r>
        <w:r>
          <w:fldChar w:fldCharType="begin"/>
        </w:r>
        <w:r>
          <w:instrText xml:space="preserve"> PAGEREF _Toc1426 \h </w:instrText>
        </w:r>
        <w:r>
          <w:fldChar w:fldCharType="separate"/>
        </w:r>
        <w:r>
          <w:t>57</w:t>
        </w:r>
        <w:r>
          <w:fldChar w:fldCharType="end"/>
        </w:r>
      </w:hyperlink>
    </w:p>
    <w:p>
      <w:pPr>
        <w:pStyle w:val="TOC2"/>
        <w:tabs>
          <w:tab w:val="right" w:leader="dot" w:pos="8306"/>
        </w:tabs>
      </w:pPr>
      <w:hyperlink w:anchor="_Toc4923" w:history="1">
        <w:r>
          <w:rPr>
            <w:rFonts w:ascii="仿宋" w:eastAsia="仿宋" w:hAnsi="仿宋" w:cs="仿宋" w:hint="eastAsia"/>
            <w:lang w:eastAsia="zh-CN"/>
          </w:rPr>
          <w:t>(二)、员工技能培训</w:t>
        </w:r>
        <w:r>
          <w:tab/>
        </w:r>
        <w:r>
          <w:fldChar w:fldCharType="begin"/>
        </w:r>
        <w:r>
          <w:instrText xml:space="preserve"> PAGEREF _Toc4923 \h </w:instrText>
        </w:r>
        <w:r>
          <w:fldChar w:fldCharType="separate"/>
        </w:r>
        <w:r>
          <w:t>57</w:t>
        </w:r>
        <w:r>
          <w:fldChar w:fldCharType="end"/>
        </w:r>
      </w:hyperlink>
    </w:p>
    <w:p>
      <w:pPr>
        <w:pStyle w:val="TOC1"/>
        <w:tabs>
          <w:tab w:val="right" w:leader="dot" w:pos="8306"/>
        </w:tabs>
      </w:pPr>
      <w:hyperlink w:anchor="_Toc29363" w:history="1">
        <w:r>
          <w:rPr>
            <w:rFonts w:ascii="仿宋" w:eastAsia="仿宋" w:hAnsi="仿宋" w:cs="仿宋" w:hint="eastAsia"/>
            <w:lang w:eastAsia="zh-CN"/>
          </w:rPr>
          <w:t>十一、废气处理场地规划方案</w:t>
        </w:r>
        <w:r>
          <w:tab/>
        </w:r>
        <w:r>
          <w:fldChar w:fldCharType="begin"/>
        </w:r>
        <w:r>
          <w:instrText xml:space="preserve"> PAGEREF _Toc29363 \h </w:instrText>
        </w:r>
        <w:r>
          <w:fldChar w:fldCharType="separate"/>
        </w:r>
        <w:r>
          <w:t>59</w:t>
        </w:r>
        <w:r>
          <w:fldChar w:fldCharType="end"/>
        </w:r>
      </w:hyperlink>
    </w:p>
    <w:p>
      <w:pPr>
        <w:pStyle w:val="TOC2"/>
        <w:tabs>
          <w:tab w:val="right" w:leader="dot" w:pos="8306"/>
        </w:tabs>
      </w:pPr>
      <w:hyperlink w:anchor="_Toc99" w:history="1">
        <w:r>
          <w:rPr>
            <w:rFonts w:ascii="仿宋" w:eastAsia="仿宋" w:hAnsi="仿宋" w:cs="仿宋" w:hint="eastAsia"/>
            <w:lang w:eastAsia="zh-CN"/>
          </w:rPr>
          <w:t>(一)、废气处理场地布局原则</w:t>
        </w:r>
        <w:r>
          <w:tab/>
        </w:r>
        <w:r>
          <w:fldChar w:fldCharType="begin"/>
        </w:r>
        <w:r>
          <w:instrText xml:space="preserve"> PAGEREF _Toc99 \h </w:instrText>
        </w:r>
        <w:r>
          <w:fldChar w:fldCharType="separate"/>
        </w:r>
        <w:r>
          <w:t>59</w:t>
        </w:r>
        <w:r>
          <w:fldChar w:fldCharType="end"/>
        </w:r>
      </w:hyperlink>
    </w:p>
    <w:p>
      <w:pPr>
        <w:pStyle w:val="TOC2"/>
        <w:tabs>
          <w:tab w:val="right" w:leader="dot" w:pos="8306"/>
        </w:tabs>
      </w:pPr>
      <w:hyperlink w:anchor="_Toc17082" w:history="1">
        <w:r>
          <w:rPr>
            <w:rFonts w:ascii="仿宋" w:eastAsia="仿宋" w:hAnsi="仿宋" w:cs="仿宋" w:hint="eastAsia"/>
            <w:lang w:eastAsia="zh-CN"/>
          </w:rPr>
          <w:t>(二)、废气处理场地装修设计方案</w:t>
        </w:r>
        <w:r>
          <w:tab/>
        </w:r>
        <w:r>
          <w:fldChar w:fldCharType="begin"/>
        </w:r>
        <w:r>
          <w:instrText xml:space="preserve"> PAGEREF _Toc17082 \h </w:instrText>
        </w:r>
        <w:r>
          <w:fldChar w:fldCharType="separate"/>
        </w:r>
        <w:r>
          <w:t>60</w:t>
        </w:r>
        <w:r>
          <w:fldChar w:fldCharType="end"/>
        </w:r>
      </w:hyperlink>
    </w:p>
    <w:p>
      <w:pPr>
        <w:pStyle w:val="TOC1"/>
        <w:tabs>
          <w:tab w:val="right" w:leader="dot" w:pos="8306"/>
        </w:tabs>
      </w:pPr>
      <w:hyperlink w:anchor="_Toc10864" w:history="1">
        <w:r>
          <w:rPr>
            <w:rFonts w:ascii="仿宋" w:eastAsia="仿宋" w:hAnsi="仿宋" w:cs="仿宋" w:hint="eastAsia"/>
            <w:lang w:eastAsia="zh-CN"/>
          </w:rPr>
          <w:t>十二、废气处理商业模式</w:t>
        </w:r>
        <w:r>
          <w:tab/>
        </w:r>
        <w:r>
          <w:fldChar w:fldCharType="begin"/>
        </w:r>
        <w:r>
          <w:instrText xml:space="preserve"> PAGEREF _Toc10864 \h </w:instrText>
        </w:r>
        <w:r>
          <w:fldChar w:fldCharType="separate"/>
        </w:r>
        <w:r>
          <w:t>62</w:t>
        </w:r>
        <w:r>
          <w:fldChar w:fldCharType="end"/>
        </w:r>
      </w:hyperlink>
    </w:p>
    <w:p>
      <w:pPr>
        <w:pStyle w:val="TOC2"/>
        <w:tabs>
          <w:tab w:val="right" w:leader="dot" w:pos="8306"/>
        </w:tabs>
      </w:pPr>
      <w:hyperlink w:anchor="_Toc21584" w:history="1">
        <w:r>
          <w:rPr>
            <w:rFonts w:ascii="仿宋" w:eastAsia="仿宋" w:hAnsi="仿宋" w:cs="仿宋" w:hint="eastAsia"/>
            <w:lang w:eastAsia="zh-CN"/>
          </w:rPr>
          <w:t>(一)、废气处理新型运营方式</w:t>
        </w:r>
        <w:r>
          <w:tab/>
        </w:r>
        <w:r>
          <w:fldChar w:fldCharType="begin"/>
        </w:r>
        <w:r>
          <w:instrText xml:space="preserve"> PAGEREF _Toc21584 \h </w:instrText>
        </w:r>
        <w:r>
          <w:fldChar w:fldCharType="separate"/>
        </w:r>
        <w:r>
          <w:t>62</w:t>
        </w:r>
        <w:r>
          <w:fldChar w:fldCharType="end"/>
        </w:r>
      </w:hyperlink>
    </w:p>
    <w:p>
      <w:pPr>
        <w:pStyle w:val="TOC2"/>
        <w:tabs>
          <w:tab w:val="right" w:leader="dot" w:pos="8306"/>
        </w:tabs>
      </w:pPr>
      <w:hyperlink w:anchor="_Toc11285" w:history="1">
        <w:r>
          <w:rPr>
            <w:rFonts w:ascii="仿宋" w:eastAsia="仿宋" w:hAnsi="仿宋" w:cs="仿宋" w:hint="eastAsia"/>
            <w:lang w:eastAsia="zh-CN"/>
          </w:rPr>
          <w:t>(二)、废气处理数字化发展方案</w:t>
        </w:r>
        <w:r>
          <w:tab/>
        </w:r>
        <w:r>
          <w:fldChar w:fldCharType="begin"/>
        </w:r>
        <w:r>
          <w:instrText xml:space="preserve"> PAGEREF _Toc11285 \h </w:instrText>
        </w:r>
        <w:r>
          <w:fldChar w:fldCharType="separate"/>
        </w:r>
        <w:r>
          <w:t>63</w:t>
        </w:r>
        <w:r>
          <w:fldChar w:fldCharType="end"/>
        </w:r>
      </w:hyperlink>
    </w:p>
    <w:p>
      <w:pPr>
        <w:pStyle w:val="TOC2"/>
        <w:tabs>
          <w:tab w:val="right" w:leader="dot" w:pos="8306"/>
        </w:tabs>
      </w:pPr>
      <w:hyperlink w:anchor="_Toc31557" w:history="1">
        <w:r>
          <w:rPr>
            <w:rFonts w:ascii="仿宋" w:eastAsia="仿宋" w:hAnsi="仿宋" w:cs="仿宋" w:hint="eastAsia"/>
            <w:lang w:eastAsia="zh-CN"/>
          </w:rPr>
          <w:t>(三)、废气处理企业文化建设方案</w:t>
        </w:r>
        <w:r>
          <w:tab/>
        </w:r>
        <w:r>
          <w:fldChar w:fldCharType="begin"/>
        </w:r>
        <w:r>
          <w:instrText xml:space="preserve"> PAGEREF _Toc31557 \h </w:instrText>
        </w:r>
        <w:r>
          <w:fldChar w:fldCharType="separate"/>
        </w:r>
        <w:r>
          <w:t>64</w:t>
        </w:r>
        <w:r>
          <w:fldChar w:fldCharType="end"/>
        </w:r>
      </w:hyperlink>
    </w:p>
    <w:p>
      <w:pPr>
        <w:pStyle w:val="TOC2"/>
        <w:tabs>
          <w:tab w:val="right" w:leader="dot" w:pos="8306"/>
        </w:tabs>
      </w:pPr>
      <w:hyperlink w:anchor="_Toc17962" w:history="1">
        <w:r>
          <w:rPr>
            <w:rFonts w:ascii="仿宋" w:eastAsia="仿宋" w:hAnsi="仿宋" w:cs="仿宋" w:hint="eastAsia"/>
            <w:lang w:eastAsia="zh-CN"/>
          </w:rPr>
          <w:t>(四)、废气处理供应链管理</w:t>
        </w:r>
        <w:r>
          <w:tab/>
        </w:r>
        <w:r>
          <w:fldChar w:fldCharType="begin"/>
        </w:r>
        <w:r>
          <w:instrText xml:space="preserve"> PAGEREF _Toc17962 \h </w:instrText>
        </w:r>
        <w:r>
          <w:fldChar w:fldCharType="separate"/>
        </w:r>
        <w:r>
          <w:t>66</w:t>
        </w:r>
        <w:r>
          <w:fldChar w:fldCharType="end"/>
        </w:r>
      </w:hyperlink>
    </w:p>
    <w:p>
      <w:pPr>
        <w:pStyle w:val="TOC1"/>
        <w:tabs>
          <w:tab w:val="right" w:leader="dot" w:pos="8306"/>
        </w:tabs>
      </w:pPr>
      <w:hyperlink w:anchor="_Toc18508" w:history="1">
        <w:r>
          <w:rPr>
            <w:rFonts w:ascii="仿宋" w:eastAsia="仿宋" w:hAnsi="仿宋" w:cs="仿宋" w:hint="eastAsia"/>
            <w:lang w:eastAsia="zh-CN"/>
          </w:rPr>
          <w:t>十三、废气处理项目进度计划</w:t>
        </w:r>
        <w:r>
          <w:tab/>
        </w:r>
        <w:r>
          <w:fldChar w:fldCharType="begin"/>
        </w:r>
        <w:r>
          <w:instrText xml:space="preserve"> PAGEREF _Toc18508 \h </w:instrText>
        </w:r>
        <w:r>
          <w:fldChar w:fldCharType="separate"/>
        </w:r>
        <w:r>
          <w:t>67</w:t>
        </w:r>
        <w:r>
          <w:fldChar w:fldCharType="end"/>
        </w:r>
      </w:hyperlink>
    </w:p>
    <w:p>
      <w:pPr>
        <w:pStyle w:val="TOC2"/>
        <w:tabs>
          <w:tab w:val="right" w:leader="dot" w:pos="8306"/>
        </w:tabs>
      </w:pPr>
      <w:hyperlink w:anchor="_Toc13543" w:history="1">
        <w:r>
          <w:rPr>
            <w:rFonts w:ascii="仿宋" w:eastAsia="仿宋" w:hAnsi="仿宋" w:cs="仿宋" w:hint="eastAsia"/>
            <w:lang w:eastAsia="zh-CN"/>
          </w:rPr>
          <w:t>(一)、废气处理项目进度安排</w:t>
        </w:r>
        <w:r>
          <w:tab/>
        </w:r>
        <w:r>
          <w:fldChar w:fldCharType="begin"/>
        </w:r>
        <w:r>
          <w:instrText xml:space="preserve"> PAGEREF _Toc13543 \h </w:instrText>
        </w:r>
        <w:r>
          <w:fldChar w:fldCharType="separate"/>
        </w:r>
        <w:r>
          <w:t>67</w:t>
        </w:r>
        <w:r>
          <w:fldChar w:fldCharType="end"/>
        </w:r>
      </w:hyperlink>
    </w:p>
    <w:p>
      <w:pPr>
        <w:pStyle w:val="TOC2"/>
        <w:tabs>
          <w:tab w:val="right" w:leader="dot" w:pos="8306"/>
        </w:tabs>
      </w:pPr>
      <w:hyperlink w:anchor="_Toc966" w:history="1">
        <w:r>
          <w:rPr>
            <w:rFonts w:ascii="仿宋" w:eastAsia="仿宋" w:hAnsi="仿宋" w:cs="仿宋" w:hint="eastAsia"/>
            <w:lang w:eastAsia="zh-CN"/>
          </w:rPr>
          <w:t>(二)、废气处理项目实施保障措施</w:t>
        </w:r>
        <w:r>
          <w:tab/>
        </w:r>
        <w:r>
          <w:fldChar w:fldCharType="begin"/>
        </w:r>
        <w:r>
          <w:instrText xml:space="preserve"> PAGEREF _Toc966 \h </w:instrText>
        </w:r>
        <w:r>
          <w:fldChar w:fldCharType="separate"/>
        </w:r>
        <w:r>
          <w:t>67</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在商业世界中，机遇和挑战并存，项目建议书的目的是为一个全新的企业设定清晰的方向。本建议书旨在描绘一个充满活力和创新的创业项目，专注于解决市场需求和实现可持续的商业成功。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这个建议书将探讨市场环境，竞争力，商业策略和运营计划，以确保我们能够满足客户的期望，开拓市场，管理风险，同时为股东创造价值。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5971"/>
      <w:r>
        <w:rPr>
          <w:rFonts w:ascii="仿宋" w:eastAsia="仿宋" w:hAnsi="仿宋" w:cs="仿宋" w:hint="eastAsia"/>
          <w:sz w:val="28"/>
          <w:lang w:eastAsia="zh-CN"/>
        </w:rPr>
        <w:t>一、法人治理结构</w:t>
      </w:r>
      <w:bookmarkEnd w:id="2"/>
    </w:p>
    <w:p>
      <w:pPr>
        <w:pStyle w:val="Heading2"/>
        <w:rPr>
          <w:rFonts w:ascii="仿宋" w:eastAsia="仿宋" w:hAnsi="仿宋" w:cs="仿宋" w:hint="eastAsia"/>
          <w:lang w:eastAsia="zh-CN"/>
        </w:rPr>
      </w:pPr>
      <w:bookmarkStart w:id="3" w:name="_Toc24058"/>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5.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4" w:name="_Toc22790"/>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(8)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废气处理项目应组织有关专家、专业人员进行评审，并报股东大会审批。</w:t>
      </w:r>
    </w:p>
    <w:p>
      <w:pPr>
        <w:ind w:firstLine="560" w:firstLineChars="200"/>
        <w:rPr>
          <w:rFonts w:ascii="仿宋" w:eastAsia="仿宋" w:hAnsi="仿宋" w:cs="仿宋" w:hint="eastAsia"/>
          <w:sz w:val="28"/>
        </w:rPr>
      </w:pPr>
      <w:r>
        <w:rPr>
          <w:rFonts w:ascii="仿宋" w:eastAsia="仿宋" w:hAnsi="仿宋" w:cs="仿宋" w:hint="eastAsia"/>
          <w:sz w:val="28"/>
          <w:lang w:eastAsia="zh-CN"/>
        </w:rPr>
        <w:t>7. 董事团队设有一名董事长，由董事团队的过半数选举产生。</w:t>
      </w:r>
    </w:p>
    <w:p>
      <w:pPr>
        <w:ind w:firstLine="560" w:firstLineChars="200"/>
        <w:rPr>
          <w:rFonts w:ascii="仿宋" w:eastAsia="仿宋" w:hAnsi="仿宋" w:cs="仿宋" w:hint="eastAsia"/>
          <w:sz w:val="28"/>
        </w:rPr>
      </w:pPr>
      <w:r>
        <w:rPr>
          <w:rFonts w:ascii="仿宋" w:eastAsia="仿宋" w:hAnsi="仿宋" w:cs="仿宋" w:hint="eastAsia"/>
          <w:sz w:val="28"/>
          <w:lang w:eastAsia="zh-CN"/>
        </w:rPr>
        <w:t>8. 董事长行使以下职权：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主持股东大会和召集、主持董事会会议；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督促、检查董事会决议的执行；</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签署董事会重要文件和其他应由公司法定代表人签署的文件；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行使法定代表人的职权；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在发生特大自然灾害等不可抗力的紧急情况下，对公司事务行使符合法律规定和公司利益的特别处置权，并事后向公司董事会和股东大会报告；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履行董事会授予的其他职权。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9. 若董事长无法履行职务或不履行职务，由半数以上董事共同推举一名董事履行职务。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10. 董事团队每年至少召开两次会议，由董事长召集，通知全体董事和监事应在会议召开前10天书面通知。</w:t>
      </w:r>
    </w:p>
    <w:p>
      <w:pPr>
        <w:ind w:firstLine="560" w:firstLineChars="200"/>
        <w:rPr>
          <w:rFonts w:ascii="仿宋" w:eastAsia="仿宋" w:hAnsi="仿宋" w:cs="仿宋" w:hint="eastAsia"/>
          <w:sz w:val="28"/>
        </w:rPr>
      </w:pPr>
      <w:r>
        <w:rPr>
          <w:rFonts w:ascii="仿宋" w:eastAsia="仿宋" w:hAnsi="仿宋" w:cs="仿宋" w:hint="eastAsia"/>
          <w:sz w:val="28"/>
          <w:lang w:eastAsia="zh-CN"/>
        </w:rPr>
        <w:t>11. 代表1/10以上表决权的股东、1/3以上董事或监事会可以提议召开董事会临时会议。董事长应在接到提议后10天内召集和主持董事会会议。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12. 董事团队召开临时董事会会议的通知方式为：会议召开三日前以电话、传真或电子邮件通知全体董事。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13. 董事团队会议通知包括以下内容：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会议日期和地点；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会议期限；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事由及议题；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发出通知的日期。</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14. 董事团队会议应有过半数的董事出席方可举行。董事团队决议必须经全体董事的过半数通过。董事团队决议的表决实行一人一票。</w:t>
      </w:r>
    </w:p>
    <w:p>
      <w:pPr>
        <w:ind w:firstLine="560" w:firstLineChars="200"/>
        <w:rPr>
          <w:rFonts w:ascii="仿宋" w:eastAsia="仿宋" w:hAnsi="仿宋" w:cs="仿宋" w:hint="eastAsia"/>
          <w:sz w:val="28"/>
        </w:rPr>
      </w:pPr>
      <w:r>
        <w:rPr>
          <w:rFonts w:ascii="仿宋" w:eastAsia="仿宋" w:hAnsi="仿宋" w:cs="仿宋" w:hint="eastAsia"/>
          <w:sz w:val="28"/>
          <w:lang w:eastAsia="zh-CN"/>
        </w:rPr>
        <w:t>15. 董事与董事会会议决议事项所涉及的企业有关联关系的，不得对该项决议行使表决权，也不得代理其他董事行使表决权。董事会由过半数的无关联关系董事出席即可举行，董事会会议所作决议须经无关联关系董事过半数通过。若出席董事会的无关联董事人数不足3人，应将该事项提交股东大会审议。</w:t>
      </w:r>
    </w:p>
    <w:p>
      <w:pPr>
        <w:ind w:firstLine="560" w:firstLineChars="200"/>
        <w:rPr>
          <w:rFonts w:ascii="仿宋" w:eastAsia="仿宋" w:hAnsi="仿宋" w:cs="仿宋" w:hint="eastAsia"/>
          <w:sz w:val="28"/>
        </w:rPr>
      </w:pPr>
      <w:r>
        <w:rPr>
          <w:rFonts w:ascii="仿宋" w:eastAsia="仿宋" w:hAnsi="仿宋" w:cs="仿宋" w:hint="eastAsia"/>
          <w:sz w:val="28"/>
          <w:lang w:eastAsia="zh-CN"/>
        </w:rPr>
        <w:t>16. 董事团队决议表决方式为：董事以举手表决方式或书面表决方式。董事团队临时会议在保障董事充分表达意见的前提下，可以用传真方式或召开电话会议的方式进行并作出决议，并由参会董事签字。</w:t>
      </w:r>
    </w:p>
    <w:p>
      <w:pPr>
        <w:ind w:firstLine="560" w:firstLineChars="200"/>
        <w:rPr>
          <w:rFonts w:ascii="仿宋" w:eastAsia="仿宋" w:hAnsi="仿宋" w:cs="仿宋" w:hint="eastAsia"/>
          <w:sz w:val="28"/>
        </w:rPr>
      </w:pPr>
      <w:r>
        <w:rPr>
          <w:rFonts w:ascii="仿宋" w:eastAsia="仿宋" w:hAnsi="仿宋" w:cs="仿宋" w:hint="eastAsia"/>
          <w:sz w:val="28"/>
          <w:lang w:eastAsia="zh-CN"/>
        </w:rPr>
        <w:t>17. 董事团队会议应由董事本人出席；董事因故不能出席时，可以书面委托其他董事代为出席。委托书应载明代理人的姓名、代理事项、授权范围和有效期限，并由委托人签名或盖章。代为出席会议的董事应在授权范围内行使董事的权利。若董事未出席董事会会议，也未委托代表出席，视为放弃在该次会议上的投票权。</w:t>
      </w:r>
    </w:p>
    <w:p>
      <w:pPr>
        <w:ind w:firstLine="560" w:firstLineChars="200"/>
        <w:rPr>
          <w:rFonts w:ascii="仿宋" w:eastAsia="仿宋" w:hAnsi="仿宋" w:cs="仿宋" w:hint="eastAsia"/>
          <w:sz w:val="28"/>
        </w:rPr>
      </w:pPr>
      <w:r>
        <w:rPr>
          <w:rFonts w:ascii="仿宋" w:eastAsia="仿宋" w:hAnsi="仿宋" w:cs="仿宋" w:hint="eastAsia"/>
          <w:sz w:val="28"/>
          <w:lang w:eastAsia="zh-CN"/>
        </w:rPr>
        <w:t>18. 董事团队应对会议所议事项的决定做成会议记录，出席会议的董事应在会议记录上签名。董事团队会议记录作为公司档案保存，保存期限不少于10年。</w:t>
      </w:r>
    </w:p>
    <w:p>
      <w:pPr>
        <w:ind w:firstLine="560" w:firstLineChars="200"/>
        <w:rPr>
          <w:rFonts w:ascii="仿宋" w:eastAsia="仿宋" w:hAnsi="仿宋" w:cs="仿宋" w:hint="eastAsia"/>
          <w:sz w:val="28"/>
        </w:rPr>
      </w:pPr>
      <w:r>
        <w:rPr>
          <w:rFonts w:ascii="仿宋" w:eastAsia="仿宋" w:hAnsi="仿宋" w:cs="仿宋" w:hint="eastAsia"/>
          <w:sz w:val="28"/>
          <w:lang w:eastAsia="zh-CN"/>
        </w:rPr>
        <w:t>19. 董事团队会议记录包括以下内容：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会议召开的日期、地点和召集人姓名；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出席董事的姓名以及受他人委托出席董事会的董事（代理人）姓名；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会议议程；</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 董事发言要点；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每一决议事项的表决方式和结果（表决结果应载明赞成、反对或弃权的票数）。</w:t>
      </w:r>
    </w:p>
    <w:p>
      <w:pPr>
        <w:pStyle w:val="Heading2"/>
        <w:ind w:firstLine="560" w:firstLineChars="200"/>
        <w:rPr>
          <w:rFonts w:ascii="仿宋" w:eastAsia="仿宋" w:hAnsi="仿宋" w:cs="仿宋" w:hint="eastAsia"/>
          <w:sz w:val="28"/>
          <w:lang w:eastAsia="zh-CN"/>
        </w:rPr>
      </w:pPr>
      <w:bookmarkStart w:id="5" w:name="_Toc26125"/>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公司设定一名总经理，并由董事会聘任或解聘该职位。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公司还设定多名副总经理，由董事会聘任或解聘。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总经理、副总经理、总工程师、董事会秘书以及财务总监被视为公司的高层管理人员。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本章程中有关不得担任董事的规定同样适用于高层管理人员。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有关董事的忠实义务和勤勉义务的规定同样适用于高层管理人员。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3、 在公司控股股东或实际控制人单位担任除董事以外的其他职务的人员不得担任公司的高层管理人员。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总经理每届任期为三年，可以连任。</w:t>
      </w:r>
    </w:p>
    <w:p>
      <w:pPr>
        <w:ind w:firstLine="560" w:firstLineChars="200"/>
        <w:rPr>
          <w:rFonts w:ascii="仿宋" w:eastAsia="仿宋" w:hAnsi="仿宋" w:cs="仿宋" w:hint="eastAsia"/>
          <w:sz w:val="28"/>
        </w:rPr>
      </w:pPr>
      <w:r>
        <w:rPr>
          <w:rFonts w:ascii="仿宋" w:eastAsia="仿宋" w:hAnsi="仿宋" w:cs="仿宋" w:hint="eastAsia"/>
          <w:sz w:val="28"/>
          <w:lang w:eastAsia="zh-CN"/>
        </w:rPr>
        <w:t>5、 总经理对董事会负责，并行使以下职权：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主持公司的生产经营管理工作，组织实施董事会决议，并向董事会报告工作；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组织实施公司年度经营计划和投资方案；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https://d.book118.com/518104054103006023</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废气处理相关行业创业项目建议书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771754"/>
    <w:rsid w:val="157717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518104054103006023"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2023-10-23T03:45:00Z</dcterms:created>
  <dcterms:modified xsi:type="dcterms:W3CDTF">2023-10-23T03:46:39Z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6A15EAB7F7974EAEB3D086B3765E529D_11</vt:lpwstr>
  </property>
  <property fmtid="{D5CDD505-2E9C-101B-9397-08002B2CF9AE}" pid="3" name="KSOProductBuildVer">
    <vt:lpwstr>2052-12.1.0.15712</vt:lpwstr>
  </property>
</Properties>
</file>