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SMC树脂项目规划设计方案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42" w:history="1">
        <w:r>
          <w:rPr>
            <w:rFonts w:ascii="仿宋" w:eastAsia="仿宋" w:hAnsi="仿宋" w:cs="仿宋" w:hint="eastAsia"/>
            <w:lang w:eastAsia="zh-CN"/>
          </w:rPr>
          <w:t>前言</w:t>
        </w:r>
        <w:r>
          <w:tab/>
        </w:r>
        <w:r>
          <w:fldChar w:fldCharType="begin"/>
        </w:r>
        <w:r>
          <w:instrText xml:space="preserve"> PAGEREF _Toc8642 \h </w:instrText>
        </w:r>
        <w:r>
          <w:fldChar w:fldCharType="separate"/>
        </w:r>
        <w:r>
          <w:t>3</w:t>
        </w:r>
        <w:r>
          <w:fldChar w:fldCharType="end"/>
        </w:r>
      </w:hyperlink>
    </w:p>
    <w:p>
      <w:pPr>
        <w:pStyle w:val="TOC1"/>
        <w:tabs>
          <w:tab w:val="right" w:leader="dot" w:pos="8306"/>
        </w:tabs>
      </w:pPr>
      <w:hyperlink w:anchor="_Toc13317" w:history="1">
        <w:r>
          <w:rPr>
            <w:rFonts w:ascii="仿宋" w:eastAsia="仿宋" w:hAnsi="仿宋" w:cs="仿宋" w:hint="eastAsia"/>
            <w:lang w:eastAsia="zh-CN"/>
          </w:rPr>
          <w:t>一、SMC树脂项目可持续发展</w:t>
        </w:r>
        <w:r>
          <w:tab/>
        </w:r>
        <w:r>
          <w:fldChar w:fldCharType="begin"/>
        </w:r>
        <w:r>
          <w:instrText xml:space="preserve"> PAGEREF _Toc13317 \h </w:instrText>
        </w:r>
        <w:r>
          <w:fldChar w:fldCharType="separate"/>
        </w:r>
        <w:r>
          <w:t>3</w:t>
        </w:r>
        <w:r>
          <w:fldChar w:fldCharType="end"/>
        </w:r>
      </w:hyperlink>
    </w:p>
    <w:p>
      <w:pPr>
        <w:pStyle w:val="TOC2"/>
        <w:tabs>
          <w:tab w:val="right" w:leader="dot" w:pos="8306"/>
        </w:tabs>
      </w:pPr>
      <w:hyperlink w:anchor="_Toc2843" w:history="1">
        <w:r>
          <w:rPr>
            <w:rFonts w:ascii="仿宋" w:eastAsia="仿宋" w:hAnsi="仿宋" w:cs="仿宋" w:hint="eastAsia"/>
            <w:lang w:eastAsia="zh-CN"/>
          </w:rPr>
          <w:t>(一)、可持续战略与实践</w:t>
        </w:r>
        <w:r>
          <w:tab/>
        </w:r>
        <w:r>
          <w:fldChar w:fldCharType="begin"/>
        </w:r>
        <w:r>
          <w:instrText xml:space="preserve"> PAGEREF _Toc2843 \h </w:instrText>
        </w:r>
        <w:r>
          <w:fldChar w:fldCharType="separate"/>
        </w:r>
        <w:r>
          <w:t>3</w:t>
        </w:r>
        <w:r>
          <w:fldChar w:fldCharType="end"/>
        </w:r>
      </w:hyperlink>
    </w:p>
    <w:p>
      <w:pPr>
        <w:pStyle w:val="TOC2"/>
        <w:tabs>
          <w:tab w:val="right" w:leader="dot" w:pos="8306"/>
        </w:tabs>
      </w:pPr>
      <w:hyperlink w:anchor="_Toc30310" w:history="1">
        <w:r>
          <w:rPr>
            <w:rFonts w:ascii="仿宋" w:eastAsia="仿宋" w:hAnsi="仿宋" w:cs="仿宋" w:hint="eastAsia"/>
            <w:lang w:eastAsia="zh-CN"/>
          </w:rPr>
          <w:t>(二)、环保与社会责任</w:t>
        </w:r>
        <w:r>
          <w:tab/>
        </w:r>
        <w:r>
          <w:fldChar w:fldCharType="begin"/>
        </w:r>
        <w:r>
          <w:instrText xml:space="preserve"> PAGEREF _Toc30310 \h </w:instrText>
        </w:r>
        <w:r>
          <w:fldChar w:fldCharType="separate"/>
        </w:r>
        <w:r>
          <w:t>4</w:t>
        </w:r>
        <w:r>
          <w:fldChar w:fldCharType="end"/>
        </w:r>
      </w:hyperlink>
    </w:p>
    <w:p>
      <w:pPr>
        <w:pStyle w:val="TOC1"/>
        <w:tabs>
          <w:tab w:val="right" w:leader="dot" w:pos="8306"/>
        </w:tabs>
      </w:pPr>
      <w:hyperlink w:anchor="_Toc21580" w:history="1">
        <w:r>
          <w:rPr>
            <w:rFonts w:ascii="仿宋" w:eastAsia="仿宋" w:hAnsi="仿宋" w:cs="仿宋" w:hint="eastAsia"/>
            <w:lang w:eastAsia="zh-CN"/>
          </w:rPr>
          <w:t>二、市场分析、调研</w:t>
        </w:r>
        <w:r>
          <w:tab/>
        </w:r>
        <w:r>
          <w:fldChar w:fldCharType="begin"/>
        </w:r>
        <w:r>
          <w:instrText xml:space="preserve"> PAGEREF _Toc21580 \h </w:instrText>
        </w:r>
        <w:r>
          <w:fldChar w:fldCharType="separate"/>
        </w:r>
        <w:r>
          <w:t>5</w:t>
        </w:r>
        <w:r>
          <w:fldChar w:fldCharType="end"/>
        </w:r>
      </w:hyperlink>
    </w:p>
    <w:p>
      <w:pPr>
        <w:pStyle w:val="TOC2"/>
        <w:tabs>
          <w:tab w:val="right" w:leader="dot" w:pos="8306"/>
        </w:tabs>
      </w:pPr>
      <w:hyperlink w:anchor="_Toc18165" w:history="1">
        <w:r>
          <w:rPr>
            <w:rFonts w:ascii="仿宋" w:eastAsia="仿宋" w:hAnsi="仿宋" w:cs="仿宋" w:hint="eastAsia"/>
            <w:lang w:eastAsia="zh-CN"/>
          </w:rPr>
          <w:t>(一)、SMC树脂行业分析</w:t>
        </w:r>
        <w:r>
          <w:tab/>
        </w:r>
        <w:r>
          <w:fldChar w:fldCharType="begin"/>
        </w:r>
        <w:r>
          <w:instrText xml:space="preserve"> PAGEREF _Toc18165 \h </w:instrText>
        </w:r>
        <w:r>
          <w:fldChar w:fldCharType="separate"/>
        </w:r>
        <w:r>
          <w:t>5</w:t>
        </w:r>
        <w:r>
          <w:fldChar w:fldCharType="end"/>
        </w:r>
      </w:hyperlink>
    </w:p>
    <w:p>
      <w:pPr>
        <w:pStyle w:val="TOC2"/>
        <w:tabs>
          <w:tab w:val="right" w:leader="dot" w:pos="8306"/>
        </w:tabs>
      </w:pPr>
      <w:hyperlink w:anchor="_Toc18140" w:history="1">
        <w:r>
          <w:rPr>
            <w:rFonts w:ascii="仿宋" w:eastAsia="仿宋" w:hAnsi="仿宋" w:cs="仿宋" w:hint="eastAsia"/>
            <w:lang w:eastAsia="zh-CN"/>
          </w:rPr>
          <w:t>(二)、SMC树脂市场分析预测</w:t>
        </w:r>
        <w:r>
          <w:tab/>
        </w:r>
        <w:r>
          <w:fldChar w:fldCharType="begin"/>
        </w:r>
        <w:r>
          <w:instrText xml:space="preserve"> PAGEREF _Toc18140 \h </w:instrText>
        </w:r>
        <w:r>
          <w:fldChar w:fldCharType="separate"/>
        </w:r>
        <w:r>
          <w:t>5</w:t>
        </w:r>
        <w:r>
          <w:fldChar w:fldCharType="end"/>
        </w:r>
      </w:hyperlink>
    </w:p>
    <w:p>
      <w:pPr>
        <w:pStyle w:val="TOC1"/>
        <w:tabs>
          <w:tab w:val="right" w:leader="dot" w:pos="8306"/>
        </w:tabs>
      </w:pPr>
      <w:hyperlink w:anchor="_Toc2229" w:history="1">
        <w:r>
          <w:rPr>
            <w:rFonts w:ascii="仿宋" w:eastAsia="仿宋" w:hAnsi="仿宋" w:cs="仿宋" w:hint="eastAsia"/>
            <w:lang w:eastAsia="zh-CN"/>
          </w:rPr>
          <w:t>三、产品规划分析</w:t>
        </w:r>
        <w:r>
          <w:tab/>
        </w:r>
        <w:r>
          <w:fldChar w:fldCharType="begin"/>
        </w:r>
        <w:r>
          <w:instrText xml:space="preserve"> PAGEREF _Toc2229 \h </w:instrText>
        </w:r>
        <w:r>
          <w:fldChar w:fldCharType="separate"/>
        </w:r>
        <w:r>
          <w:t>6</w:t>
        </w:r>
        <w:r>
          <w:fldChar w:fldCharType="end"/>
        </w:r>
      </w:hyperlink>
    </w:p>
    <w:p>
      <w:pPr>
        <w:pStyle w:val="TOC2"/>
        <w:tabs>
          <w:tab w:val="right" w:leader="dot" w:pos="8306"/>
        </w:tabs>
      </w:pPr>
      <w:hyperlink w:anchor="_Toc25326" w:history="1">
        <w:r>
          <w:rPr>
            <w:rFonts w:ascii="仿宋" w:eastAsia="仿宋" w:hAnsi="仿宋" w:cs="仿宋" w:hint="eastAsia"/>
            <w:lang w:eastAsia="zh-CN"/>
          </w:rPr>
          <w:t>(一)、产品规划</w:t>
        </w:r>
        <w:r>
          <w:tab/>
        </w:r>
        <w:r>
          <w:fldChar w:fldCharType="begin"/>
        </w:r>
        <w:r>
          <w:instrText xml:space="preserve"> PAGEREF _Toc25326 \h </w:instrText>
        </w:r>
        <w:r>
          <w:fldChar w:fldCharType="separate"/>
        </w:r>
        <w:r>
          <w:t>6</w:t>
        </w:r>
        <w:r>
          <w:fldChar w:fldCharType="end"/>
        </w:r>
      </w:hyperlink>
    </w:p>
    <w:p>
      <w:pPr>
        <w:pStyle w:val="TOC2"/>
        <w:tabs>
          <w:tab w:val="right" w:leader="dot" w:pos="8306"/>
        </w:tabs>
      </w:pPr>
      <w:hyperlink w:anchor="_Toc1957" w:history="1">
        <w:r>
          <w:rPr>
            <w:rFonts w:ascii="仿宋" w:eastAsia="仿宋" w:hAnsi="仿宋" w:cs="仿宋" w:hint="eastAsia"/>
            <w:lang w:eastAsia="zh-CN"/>
          </w:rPr>
          <w:t>(二)、建设规模</w:t>
        </w:r>
        <w:r>
          <w:tab/>
        </w:r>
        <w:r>
          <w:fldChar w:fldCharType="begin"/>
        </w:r>
        <w:r>
          <w:instrText xml:space="preserve"> PAGEREF _Toc1957 \h </w:instrText>
        </w:r>
        <w:r>
          <w:fldChar w:fldCharType="separate"/>
        </w:r>
        <w:r>
          <w:t>7</w:t>
        </w:r>
        <w:r>
          <w:fldChar w:fldCharType="end"/>
        </w:r>
      </w:hyperlink>
    </w:p>
    <w:p>
      <w:pPr>
        <w:pStyle w:val="TOC1"/>
        <w:tabs>
          <w:tab w:val="right" w:leader="dot" w:pos="8306"/>
        </w:tabs>
      </w:pPr>
      <w:hyperlink w:anchor="_Toc1867" w:history="1">
        <w:r>
          <w:rPr>
            <w:rFonts w:ascii="仿宋" w:eastAsia="仿宋" w:hAnsi="仿宋" w:cs="仿宋" w:hint="eastAsia"/>
            <w:lang w:eastAsia="zh-CN"/>
          </w:rPr>
          <w:t>四、SMC树脂项目土建工程</w:t>
        </w:r>
        <w:r>
          <w:tab/>
        </w:r>
        <w:r>
          <w:fldChar w:fldCharType="begin"/>
        </w:r>
        <w:r>
          <w:instrText xml:space="preserve"> PAGEREF _Toc1867 \h </w:instrText>
        </w:r>
        <w:r>
          <w:fldChar w:fldCharType="separate"/>
        </w:r>
        <w:r>
          <w:t>8</w:t>
        </w:r>
        <w:r>
          <w:fldChar w:fldCharType="end"/>
        </w:r>
      </w:hyperlink>
    </w:p>
    <w:p>
      <w:pPr>
        <w:pStyle w:val="TOC2"/>
        <w:tabs>
          <w:tab w:val="right" w:leader="dot" w:pos="8306"/>
        </w:tabs>
      </w:pPr>
      <w:hyperlink w:anchor="_Toc26405" w:history="1">
        <w:r>
          <w:rPr>
            <w:rFonts w:ascii="仿宋" w:eastAsia="仿宋" w:hAnsi="仿宋" w:cs="仿宋" w:hint="eastAsia"/>
            <w:lang w:eastAsia="zh-CN"/>
          </w:rPr>
          <w:t>(一)、建筑工程设计原则</w:t>
        </w:r>
        <w:r>
          <w:tab/>
        </w:r>
        <w:r>
          <w:fldChar w:fldCharType="begin"/>
        </w:r>
        <w:r>
          <w:instrText xml:space="preserve"> PAGEREF _Toc26405 \h </w:instrText>
        </w:r>
        <w:r>
          <w:fldChar w:fldCharType="separate"/>
        </w:r>
        <w:r>
          <w:t>8</w:t>
        </w:r>
        <w:r>
          <w:fldChar w:fldCharType="end"/>
        </w:r>
      </w:hyperlink>
    </w:p>
    <w:p>
      <w:pPr>
        <w:pStyle w:val="TOC2"/>
        <w:tabs>
          <w:tab w:val="right" w:leader="dot" w:pos="8306"/>
        </w:tabs>
      </w:pPr>
      <w:hyperlink w:anchor="_Toc29349" w:history="1">
        <w:r>
          <w:rPr>
            <w:rFonts w:ascii="仿宋" w:eastAsia="仿宋" w:hAnsi="仿宋" w:cs="仿宋" w:hint="eastAsia"/>
            <w:lang w:eastAsia="zh-CN"/>
          </w:rPr>
          <w:t>(二)、土建工程设计年限及安全等级</w:t>
        </w:r>
        <w:r>
          <w:tab/>
        </w:r>
        <w:r>
          <w:fldChar w:fldCharType="begin"/>
        </w:r>
        <w:r>
          <w:instrText xml:space="preserve"> PAGEREF _Toc29349 \h </w:instrText>
        </w:r>
        <w:r>
          <w:fldChar w:fldCharType="separate"/>
        </w:r>
        <w:r>
          <w:t>9</w:t>
        </w:r>
        <w:r>
          <w:fldChar w:fldCharType="end"/>
        </w:r>
      </w:hyperlink>
    </w:p>
    <w:p>
      <w:pPr>
        <w:pStyle w:val="TOC2"/>
        <w:tabs>
          <w:tab w:val="right" w:leader="dot" w:pos="8306"/>
        </w:tabs>
      </w:pPr>
      <w:hyperlink w:anchor="_Toc14505" w:history="1">
        <w:r>
          <w:rPr>
            <w:rFonts w:ascii="仿宋" w:eastAsia="仿宋" w:hAnsi="仿宋" w:cs="仿宋" w:hint="eastAsia"/>
            <w:lang w:eastAsia="zh-CN"/>
          </w:rPr>
          <w:t>(三)、建筑工程设计总体要求</w:t>
        </w:r>
        <w:r>
          <w:tab/>
        </w:r>
        <w:r>
          <w:fldChar w:fldCharType="begin"/>
        </w:r>
        <w:r>
          <w:instrText xml:space="preserve"> PAGEREF _Toc14505 \h </w:instrText>
        </w:r>
        <w:r>
          <w:fldChar w:fldCharType="separate"/>
        </w:r>
        <w:r>
          <w:t>11</w:t>
        </w:r>
        <w:r>
          <w:fldChar w:fldCharType="end"/>
        </w:r>
      </w:hyperlink>
    </w:p>
    <w:p>
      <w:pPr>
        <w:pStyle w:val="TOC2"/>
        <w:tabs>
          <w:tab w:val="right" w:leader="dot" w:pos="8306"/>
        </w:tabs>
      </w:pPr>
      <w:hyperlink w:anchor="_Toc12289" w:history="1">
        <w:r>
          <w:rPr>
            <w:rFonts w:ascii="仿宋" w:eastAsia="仿宋" w:hAnsi="仿宋" w:cs="仿宋" w:hint="eastAsia"/>
            <w:lang w:eastAsia="zh-CN"/>
          </w:rPr>
          <w:t>(四)、土建工程建设指标</w:t>
        </w:r>
        <w:r>
          <w:tab/>
        </w:r>
        <w:r>
          <w:fldChar w:fldCharType="begin"/>
        </w:r>
        <w:r>
          <w:instrText xml:space="preserve"> PAGEREF _Toc12289 \h </w:instrText>
        </w:r>
        <w:r>
          <w:fldChar w:fldCharType="separate"/>
        </w:r>
        <w:r>
          <w:t>11</w:t>
        </w:r>
        <w:r>
          <w:fldChar w:fldCharType="end"/>
        </w:r>
      </w:hyperlink>
    </w:p>
    <w:p>
      <w:pPr>
        <w:pStyle w:val="TOC1"/>
        <w:tabs>
          <w:tab w:val="right" w:leader="dot" w:pos="8306"/>
        </w:tabs>
      </w:pPr>
      <w:hyperlink w:anchor="_Toc9469" w:history="1">
        <w:r>
          <w:rPr>
            <w:rFonts w:ascii="仿宋" w:eastAsia="仿宋" w:hAnsi="仿宋" w:cs="仿宋" w:hint="eastAsia"/>
            <w:lang w:eastAsia="zh-CN"/>
          </w:rPr>
          <w:t>五、SMC树脂项目概论</w:t>
        </w:r>
        <w:r>
          <w:tab/>
        </w:r>
        <w:r>
          <w:fldChar w:fldCharType="begin"/>
        </w:r>
        <w:r>
          <w:instrText xml:space="preserve"> PAGEREF _Toc9469 \h </w:instrText>
        </w:r>
        <w:r>
          <w:fldChar w:fldCharType="separate"/>
        </w:r>
        <w:r>
          <w:t>11</w:t>
        </w:r>
        <w:r>
          <w:fldChar w:fldCharType="end"/>
        </w:r>
      </w:hyperlink>
    </w:p>
    <w:p>
      <w:pPr>
        <w:pStyle w:val="TOC2"/>
        <w:tabs>
          <w:tab w:val="right" w:leader="dot" w:pos="8306"/>
        </w:tabs>
      </w:pPr>
      <w:hyperlink w:anchor="_Toc20333" w:history="1">
        <w:r>
          <w:rPr>
            <w:rFonts w:ascii="仿宋" w:eastAsia="仿宋" w:hAnsi="仿宋" w:cs="仿宋" w:hint="eastAsia"/>
            <w:lang w:eastAsia="zh-CN"/>
          </w:rPr>
          <w:t>(一)、SMC树脂项目概况</w:t>
        </w:r>
        <w:r>
          <w:tab/>
        </w:r>
        <w:r>
          <w:fldChar w:fldCharType="begin"/>
        </w:r>
        <w:r>
          <w:instrText xml:space="preserve"> PAGEREF _Toc20333 \h </w:instrText>
        </w:r>
        <w:r>
          <w:fldChar w:fldCharType="separate"/>
        </w:r>
        <w:r>
          <w:t>11</w:t>
        </w:r>
        <w:r>
          <w:fldChar w:fldCharType="end"/>
        </w:r>
      </w:hyperlink>
    </w:p>
    <w:p>
      <w:pPr>
        <w:pStyle w:val="TOC2"/>
        <w:tabs>
          <w:tab w:val="right" w:leader="dot" w:pos="8306"/>
        </w:tabs>
      </w:pPr>
      <w:hyperlink w:anchor="_Toc9377" w:history="1">
        <w:r>
          <w:rPr>
            <w:rFonts w:ascii="仿宋" w:eastAsia="仿宋" w:hAnsi="仿宋" w:cs="仿宋" w:hint="eastAsia"/>
            <w:lang w:eastAsia="zh-CN"/>
          </w:rPr>
          <w:t>(二)、SMC树脂项目目标</w:t>
        </w:r>
        <w:r>
          <w:tab/>
        </w:r>
        <w:r>
          <w:fldChar w:fldCharType="begin"/>
        </w:r>
        <w:r>
          <w:instrText xml:space="preserve"> PAGEREF _Toc9377 \h </w:instrText>
        </w:r>
        <w:r>
          <w:fldChar w:fldCharType="separate"/>
        </w:r>
        <w:r>
          <w:t>14</w:t>
        </w:r>
        <w:r>
          <w:fldChar w:fldCharType="end"/>
        </w:r>
      </w:hyperlink>
    </w:p>
    <w:p>
      <w:pPr>
        <w:pStyle w:val="TOC2"/>
        <w:tabs>
          <w:tab w:val="right" w:leader="dot" w:pos="8306"/>
        </w:tabs>
      </w:pPr>
      <w:hyperlink w:anchor="_Toc5484" w:history="1">
        <w:r>
          <w:rPr>
            <w:rFonts w:ascii="仿宋" w:eastAsia="仿宋" w:hAnsi="仿宋" w:cs="仿宋" w:hint="eastAsia"/>
            <w:lang w:eastAsia="zh-CN"/>
          </w:rPr>
          <w:t>(三)、SMC树脂项目提出的理由</w:t>
        </w:r>
        <w:r>
          <w:tab/>
        </w:r>
        <w:r>
          <w:fldChar w:fldCharType="begin"/>
        </w:r>
        <w:r>
          <w:instrText xml:space="preserve"> PAGEREF _Toc5484 \h </w:instrText>
        </w:r>
        <w:r>
          <w:fldChar w:fldCharType="separate"/>
        </w:r>
        <w:r>
          <w:t>14</w:t>
        </w:r>
        <w:r>
          <w:fldChar w:fldCharType="end"/>
        </w:r>
      </w:hyperlink>
    </w:p>
    <w:p>
      <w:pPr>
        <w:pStyle w:val="TOC2"/>
        <w:tabs>
          <w:tab w:val="right" w:leader="dot" w:pos="8306"/>
        </w:tabs>
      </w:pPr>
      <w:hyperlink w:anchor="_Toc26629" w:history="1">
        <w:r>
          <w:rPr>
            <w:rFonts w:ascii="仿宋" w:eastAsia="仿宋" w:hAnsi="仿宋" w:cs="仿宋" w:hint="eastAsia"/>
            <w:lang w:eastAsia="zh-CN"/>
          </w:rPr>
          <w:t>(四)、SMC树脂项目意义</w:t>
        </w:r>
        <w:r>
          <w:tab/>
        </w:r>
        <w:r>
          <w:fldChar w:fldCharType="begin"/>
        </w:r>
        <w:r>
          <w:instrText xml:space="preserve"> PAGEREF _Toc26629 \h </w:instrText>
        </w:r>
        <w:r>
          <w:fldChar w:fldCharType="separate"/>
        </w:r>
        <w:r>
          <w:t>16</w:t>
        </w:r>
        <w:r>
          <w:fldChar w:fldCharType="end"/>
        </w:r>
      </w:hyperlink>
    </w:p>
    <w:p>
      <w:pPr>
        <w:pStyle w:val="TOC2"/>
        <w:tabs>
          <w:tab w:val="right" w:leader="dot" w:pos="8306"/>
        </w:tabs>
      </w:pPr>
      <w:hyperlink w:anchor="_Toc24254" w:history="1">
        <w:r>
          <w:rPr>
            <w:rFonts w:ascii="仿宋" w:eastAsia="仿宋" w:hAnsi="仿宋" w:cs="仿宋" w:hint="eastAsia"/>
            <w:lang w:eastAsia="zh-CN"/>
          </w:rPr>
          <w:t>(五)、SMC树脂项目背景</w:t>
        </w:r>
        <w:r>
          <w:tab/>
        </w:r>
        <w:r>
          <w:fldChar w:fldCharType="begin"/>
        </w:r>
        <w:r>
          <w:instrText xml:space="preserve"> PAGEREF _Toc24254 \h </w:instrText>
        </w:r>
        <w:r>
          <w:fldChar w:fldCharType="separate"/>
        </w:r>
        <w:r>
          <w:t>17</w:t>
        </w:r>
        <w:r>
          <w:fldChar w:fldCharType="end"/>
        </w:r>
      </w:hyperlink>
    </w:p>
    <w:p>
      <w:pPr>
        <w:pStyle w:val="TOC1"/>
        <w:tabs>
          <w:tab w:val="right" w:leader="dot" w:pos="8306"/>
        </w:tabs>
      </w:pPr>
      <w:hyperlink w:anchor="_Toc22193" w:history="1">
        <w:r>
          <w:rPr>
            <w:rFonts w:ascii="仿宋" w:eastAsia="仿宋" w:hAnsi="仿宋" w:cs="仿宋" w:hint="eastAsia"/>
            <w:lang w:eastAsia="zh-CN"/>
          </w:rPr>
          <w:t>六、SMC树脂项目建设单位说明</w:t>
        </w:r>
        <w:r>
          <w:tab/>
        </w:r>
        <w:r>
          <w:fldChar w:fldCharType="begin"/>
        </w:r>
        <w:r>
          <w:instrText xml:space="preserve"> PAGEREF _Toc22193 \h </w:instrText>
        </w:r>
        <w:r>
          <w:fldChar w:fldCharType="separate"/>
        </w:r>
        <w:r>
          <w:t>18</w:t>
        </w:r>
        <w:r>
          <w:fldChar w:fldCharType="end"/>
        </w:r>
      </w:hyperlink>
    </w:p>
    <w:p>
      <w:pPr>
        <w:pStyle w:val="TOC2"/>
        <w:tabs>
          <w:tab w:val="right" w:leader="dot" w:pos="8306"/>
        </w:tabs>
      </w:pPr>
      <w:hyperlink w:anchor="_Toc9073" w:history="1">
        <w:r>
          <w:rPr>
            <w:rFonts w:ascii="仿宋" w:eastAsia="仿宋" w:hAnsi="仿宋" w:cs="仿宋" w:hint="eastAsia"/>
            <w:lang w:eastAsia="zh-CN"/>
          </w:rPr>
          <w:t>(一)、SMC树脂项目承办单位基本情况</w:t>
        </w:r>
        <w:r>
          <w:tab/>
        </w:r>
        <w:r>
          <w:fldChar w:fldCharType="begin"/>
        </w:r>
        <w:r>
          <w:instrText xml:space="preserve"> PAGEREF _Toc9073 \h </w:instrText>
        </w:r>
        <w:r>
          <w:fldChar w:fldCharType="separate"/>
        </w:r>
        <w:r>
          <w:t>18</w:t>
        </w:r>
        <w:r>
          <w:fldChar w:fldCharType="end"/>
        </w:r>
      </w:hyperlink>
    </w:p>
    <w:p>
      <w:pPr>
        <w:pStyle w:val="TOC2"/>
        <w:tabs>
          <w:tab w:val="right" w:leader="dot" w:pos="8306"/>
        </w:tabs>
      </w:pPr>
      <w:hyperlink w:anchor="_Toc1177" w:history="1">
        <w:r>
          <w:rPr>
            <w:rFonts w:ascii="仿宋" w:eastAsia="仿宋" w:hAnsi="仿宋" w:cs="仿宋" w:hint="eastAsia"/>
            <w:lang w:eastAsia="zh-CN"/>
          </w:rPr>
          <w:t>(二)、公司经济效益分析</w:t>
        </w:r>
        <w:r>
          <w:tab/>
        </w:r>
        <w:r>
          <w:fldChar w:fldCharType="begin"/>
        </w:r>
        <w:r>
          <w:instrText xml:space="preserve"> PAGEREF _Toc1177 \h </w:instrText>
        </w:r>
        <w:r>
          <w:fldChar w:fldCharType="separate"/>
        </w:r>
        <w:r>
          <w:t>18</w:t>
        </w:r>
        <w:r>
          <w:fldChar w:fldCharType="end"/>
        </w:r>
      </w:hyperlink>
    </w:p>
    <w:p>
      <w:pPr>
        <w:pStyle w:val="TOC1"/>
        <w:tabs>
          <w:tab w:val="right" w:leader="dot" w:pos="8306"/>
        </w:tabs>
      </w:pPr>
      <w:hyperlink w:anchor="_Toc6999" w:history="1">
        <w:r>
          <w:rPr>
            <w:rFonts w:ascii="仿宋" w:eastAsia="仿宋" w:hAnsi="仿宋" w:cs="仿宋" w:hint="eastAsia"/>
            <w:lang w:eastAsia="zh-CN"/>
          </w:rPr>
          <w:t>七、SMC树脂项目环境影响分析</w:t>
        </w:r>
        <w:r>
          <w:tab/>
        </w:r>
        <w:r>
          <w:fldChar w:fldCharType="begin"/>
        </w:r>
        <w:r>
          <w:instrText xml:space="preserve"> PAGEREF _Toc6999 \h </w:instrText>
        </w:r>
        <w:r>
          <w:fldChar w:fldCharType="separate"/>
        </w:r>
        <w:r>
          <w:t>19</w:t>
        </w:r>
        <w:r>
          <w:fldChar w:fldCharType="end"/>
        </w:r>
      </w:hyperlink>
    </w:p>
    <w:p>
      <w:pPr>
        <w:pStyle w:val="TOC2"/>
        <w:tabs>
          <w:tab w:val="right" w:leader="dot" w:pos="8306"/>
        </w:tabs>
      </w:pPr>
      <w:hyperlink w:anchor="_Toc14129" w:history="1">
        <w:r>
          <w:rPr>
            <w:rFonts w:ascii="仿宋" w:eastAsia="仿宋" w:hAnsi="仿宋" w:cs="仿宋" w:hint="eastAsia"/>
            <w:lang w:eastAsia="zh-CN"/>
          </w:rPr>
          <w:t>(一)、建设区域环境质量现状</w:t>
        </w:r>
        <w:r>
          <w:tab/>
        </w:r>
        <w:r>
          <w:fldChar w:fldCharType="begin"/>
        </w:r>
        <w:r>
          <w:instrText xml:space="preserve"> PAGEREF _Toc14129 \h </w:instrText>
        </w:r>
        <w:r>
          <w:fldChar w:fldCharType="separate"/>
        </w:r>
        <w:r>
          <w:t>19</w:t>
        </w:r>
        <w:r>
          <w:fldChar w:fldCharType="end"/>
        </w:r>
      </w:hyperlink>
    </w:p>
    <w:p>
      <w:pPr>
        <w:pStyle w:val="TOC2"/>
        <w:tabs>
          <w:tab w:val="right" w:leader="dot" w:pos="8306"/>
        </w:tabs>
      </w:pPr>
      <w:hyperlink w:anchor="_Toc22358" w:history="1">
        <w:r>
          <w:rPr>
            <w:rFonts w:ascii="仿宋" w:eastAsia="仿宋" w:hAnsi="仿宋" w:cs="仿宋" w:hint="eastAsia"/>
            <w:lang w:eastAsia="zh-CN"/>
          </w:rPr>
          <w:t>(二)、建设期环境保护</w:t>
        </w:r>
        <w:r>
          <w:tab/>
        </w:r>
        <w:r>
          <w:fldChar w:fldCharType="begin"/>
        </w:r>
        <w:r>
          <w:instrText xml:space="preserve"> PAGEREF _Toc22358 \h </w:instrText>
        </w:r>
        <w:r>
          <w:fldChar w:fldCharType="separate"/>
        </w:r>
        <w:r>
          <w:t>21</w:t>
        </w:r>
        <w:r>
          <w:fldChar w:fldCharType="end"/>
        </w:r>
      </w:hyperlink>
    </w:p>
    <w:p>
      <w:pPr>
        <w:pStyle w:val="TOC2"/>
        <w:tabs>
          <w:tab w:val="right" w:leader="dot" w:pos="8306"/>
        </w:tabs>
      </w:pPr>
      <w:hyperlink w:anchor="_Toc8187" w:history="1">
        <w:r>
          <w:rPr>
            <w:rFonts w:ascii="仿宋" w:eastAsia="仿宋" w:hAnsi="仿宋" w:cs="仿宋" w:hint="eastAsia"/>
            <w:lang w:eastAsia="zh-CN"/>
          </w:rPr>
          <w:t>(三)、运营期环境保护</w:t>
        </w:r>
        <w:r>
          <w:tab/>
        </w:r>
        <w:r>
          <w:fldChar w:fldCharType="begin"/>
        </w:r>
        <w:r>
          <w:instrText xml:space="preserve"> PAGEREF _Toc8187 \h </w:instrText>
        </w:r>
        <w:r>
          <w:fldChar w:fldCharType="separate"/>
        </w:r>
        <w:r>
          <w:t>22</w:t>
        </w:r>
        <w:r>
          <w:fldChar w:fldCharType="end"/>
        </w:r>
      </w:hyperlink>
    </w:p>
    <w:p>
      <w:pPr>
        <w:pStyle w:val="TOC2"/>
        <w:tabs>
          <w:tab w:val="right" w:leader="dot" w:pos="8306"/>
        </w:tabs>
      </w:pPr>
      <w:hyperlink w:anchor="_Toc32314" w:history="1">
        <w:r>
          <w:rPr>
            <w:rFonts w:ascii="仿宋" w:eastAsia="仿宋" w:hAnsi="仿宋" w:cs="仿宋" w:hint="eastAsia"/>
            <w:lang w:eastAsia="zh-CN"/>
          </w:rPr>
          <w:t>(四)、SMC树脂项目建设对区域经济的影响</w:t>
        </w:r>
        <w:r>
          <w:tab/>
        </w:r>
        <w:r>
          <w:fldChar w:fldCharType="begin"/>
        </w:r>
        <w:r>
          <w:instrText xml:space="preserve"> PAGEREF _Toc32314 \h </w:instrText>
        </w:r>
        <w:r>
          <w:fldChar w:fldCharType="separate"/>
        </w:r>
        <w:r>
          <w:t>24</w:t>
        </w:r>
        <w:r>
          <w:fldChar w:fldCharType="end"/>
        </w:r>
      </w:hyperlink>
    </w:p>
    <w:p>
      <w:pPr>
        <w:pStyle w:val="TOC2"/>
        <w:tabs>
          <w:tab w:val="right" w:leader="dot" w:pos="8306"/>
        </w:tabs>
      </w:pPr>
      <w:hyperlink w:anchor="_Toc24741" w:history="1">
        <w:r>
          <w:rPr>
            <w:rFonts w:ascii="仿宋" w:eastAsia="仿宋" w:hAnsi="仿宋" w:cs="仿宋" w:hint="eastAsia"/>
            <w:lang w:eastAsia="zh-CN"/>
          </w:rPr>
          <w:t>(五)、废弃物处理</w:t>
        </w:r>
        <w:r>
          <w:tab/>
        </w:r>
        <w:r>
          <w:fldChar w:fldCharType="begin"/>
        </w:r>
        <w:r>
          <w:instrText xml:space="preserve"> PAGEREF _Toc24741 \h </w:instrText>
        </w:r>
        <w:r>
          <w:fldChar w:fldCharType="separate"/>
        </w:r>
        <w:r>
          <w:t>25</w:t>
        </w:r>
        <w:r>
          <w:fldChar w:fldCharType="end"/>
        </w:r>
      </w:hyperlink>
    </w:p>
    <w:p>
      <w:pPr>
        <w:pStyle w:val="TOC2"/>
        <w:tabs>
          <w:tab w:val="right" w:leader="dot" w:pos="8306"/>
        </w:tabs>
      </w:pPr>
      <w:hyperlink w:anchor="_Toc4320" w:history="1">
        <w:r>
          <w:rPr>
            <w:rFonts w:ascii="仿宋" w:eastAsia="仿宋" w:hAnsi="仿宋" w:cs="仿宋" w:hint="eastAsia"/>
            <w:lang w:eastAsia="zh-CN"/>
          </w:rPr>
          <w:t>(六)、特殊环境影响分析</w:t>
        </w:r>
        <w:r>
          <w:tab/>
        </w:r>
        <w:r>
          <w:fldChar w:fldCharType="begin"/>
        </w:r>
        <w:r>
          <w:instrText xml:space="preserve"> PAGEREF _Toc4320 \h </w:instrText>
        </w:r>
        <w:r>
          <w:fldChar w:fldCharType="separate"/>
        </w:r>
        <w:r>
          <w:t>27</w:t>
        </w:r>
        <w:r>
          <w:fldChar w:fldCharType="end"/>
        </w:r>
      </w:hyperlink>
    </w:p>
    <w:p>
      <w:pPr>
        <w:pStyle w:val="TOC2"/>
        <w:tabs>
          <w:tab w:val="right" w:leader="dot" w:pos="8306"/>
        </w:tabs>
      </w:pPr>
      <w:hyperlink w:anchor="_Toc19694" w:history="1">
        <w:r>
          <w:rPr>
            <w:rFonts w:ascii="仿宋" w:eastAsia="仿宋" w:hAnsi="仿宋" w:cs="仿宋" w:hint="eastAsia"/>
            <w:lang w:eastAsia="zh-CN"/>
          </w:rPr>
          <w:t>(七)、清洁生产</w:t>
        </w:r>
        <w:r>
          <w:tab/>
        </w:r>
        <w:r>
          <w:fldChar w:fldCharType="begin"/>
        </w:r>
        <w:r>
          <w:instrText xml:space="preserve"> PAGEREF _Toc19694 \h </w:instrText>
        </w:r>
        <w:r>
          <w:fldChar w:fldCharType="separate"/>
        </w:r>
        <w:r>
          <w:t>28</w:t>
        </w:r>
        <w:r>
          <w:fldChar w:fldCharType="end"/>
        </w:r>
      </w:hyperlink>
    </w:p>
    <w:p>
      <w:pPr>
        <w:pStyle w:val="TOC2"/>
        <w:tabs>
          <w:tab w:val="right" w:leader="dot" w:pos="8306"/>
        </w:tabs>
      </w:pPr>
      <w:hyperlink w:anchor="_Toc30968" w:history="1">
        <w:r>
          <w:rPr>
            <w:rFonts w:ascii="仿宋" w:eastAsia="仿宋" w:hAnsi="仿宋" w:cs="仿宋" w:hint="eastAsia"/>
            <w:lang w:eastAsia="zh-CN"/>
          </w:rPr>
          <w:t>(八)、环境保护综合评价</w:t>
        </w:r>
        <w:r>
          <w:tab/>
        </w:r>
        <w:r>
          <w:fldChar w:fldCharType="begin"/>
        </w:r>
        <w:r>
          <w:instrText xml:space="preserve"> PAGEREF _Toc30968 \h </w:instrText>
        </w:r>
        <w:r>
          <w:fldChar w:fldCharType="separate"/>
        </w:r>
        <w:r>
          <w:t>29</w:t>
        </w:r>
        <w:r>
          <w:fldChar w:fldCharType="end"/>
        </w:r>
      </w:hyperlink>
    </w:p>
    <w:p>
      <w:pPr>
        <w:pStyle w:val="TOC1"/>
        <w:tabs>
          <w:tab w:val="right" w:leader="dot" w:pos="8306"/>
        </w:tabs>
      </w:pPr>
      <w:hyperlink w:anchor="_Toc16623" w:history="1">
        <w:r>
          <w:rPr>
            <w:rFonts w:ascii="仿宋" w:eastAsia="仿宋" w:hAnsi="仿宋" w:cs="仿宋" w:hint="eastAsia"/>
            <w:lang w:eastAsia="zh-CN"/>
          </w:rPr>
          <w:t>八、SMC树脂项目人力资源培养与发展</w:t>
        </w:r>
        <w:r>
          <w:tab/>
        </w:r>
        <w:r>
          <w:fldChar w:fldCharType="begin"/>
        </w:r>
        <w:r>
          <w:instrText xml:space="preserve"> PAGEREF _Toc16623 \h </w:instrText>
        </w:r>
        <w:r>
          <w:fldChar w:fldCharType="separate"/>
        </w:r>
        <w:r>
          <w:t>30</w:t>
        </w:r>
        <w:r>
          <w:fldChar w:fldCharType="end"/>
        </w:r>
      </w:hyperlink>
    </w:p>
    <w:p>
      <w:pPr>
        <w:pStyle w:val="TOC2"/>
        <w:tabs>
          <w:tab w:val="right" w:leader="dot" w:pos="8306"/>
        </w:tabs>
      </w:pPr>
      <w:hyperlink w:anchor="_Toc32440" w:history="1">
        <w:r>
          <w:rPr>
            <w:rFonts w:ascii="仿宋" w:eastAsia="仿宋" w:hAnsi="仿宋" w:cs="仿宋" w:hint="eastAsia"/>
            <w:lang w:eastAsia="zh-CN"/>
          </w:rPr>
          <w:t>(一)、人才需求与规划</w:t>
        </w:r>
        <w:r>
          <w:tab/>
        </w:r>
        <w:r>
          <w:fldChar w:fldCharType="begin"/>
        </w:r>
        <w:r>
          <w:instrText xml:space="preserve"> PAGEREF _Toc32440 \h </w:instrText>
        </w:r>
        <w:r>
          <w:fldChar w:fldCharType="separate"/>
        </w:r>
        <w:r>
          <w:t>30</w:t>
        </w:r>
        <w:r>
          <w:fldChar w:fldCharType="end"/>
        </w:r>
      </w:hyperlink>
    </w:p>
    <w:p>
      <w:pPr>
        <w:pStyle w:val="TOC2"/>
        <w:tabs>
          <w:tab w:val="right" w:leader="dot" w:pos="8306"/>
        </w:tabs>
      </w:pPr>
      <w:hyperlink w:anchor="_Toc22144" w:history="1">
        <w:r>
          <w:rPr>
            <w:rFonts w:ascii="仿宋" w:eastAsia="仿宋" w:hAnsi="仿宋" w:cs="仿宋" w:hint="eastAsia"/>
            <w:lang w:eastAsia="zh-CN"/>
          </w:rPr>
          <w:t>(二)、培训与发展计划</w:t>
        </w:r>
        <w:r>
          <w:tab/>
        </w:r>
        <w:r>
          <w:fldChar w:fldCharType="begin"/>
        </w:r>
        <w:r>
          <w:instrText xml:space="preserve"> PAGEREF _Toc22144 \h </w:instrText>
        </w:r>
        <w:r>
          <w:fldChar w:fldCharType="separate"/>
        </w:r>
        <w:r>
          <w:t>30</w:t>
        </w:r>
        <w:r>
          <w:fldChar w:fldCharType="end"/>
        </w:r>
      </w:hyperlink>
    </w:p>
    <w:p>
      <w:pPr>
        <w:pStyle w:val="TOC1"/>
        <w:tabs>
          <w:tab w:val="right" w:leader="dot" w:pos="8306"/>
        </w:tabs>
      </w:pPr>
      <w:hyperlink w:anchor="_Toc25902" w:history="1">
        <w:r>
          <w:rPr>
            <w:rFonts w:ascii="仿宋" w:eastAsia="仿宋" w:hAnsi="仿宋" w:cs="仿宋" w:hint="eastAsia"/>
            <w:lang w:eastAsia="zh-CN"/>
          </w:rPr>
          <w:t>九、SMC树脂项目经营效益</w:t>
        </w:r>
        <w:r>
          <w:tab/>
        </w:r>
        <w:r>
          <w:fldChar w:fldCharType="begin"/>
        </w:r>
        <w:r>
          <w:instrText xml:space="preserve"> PAGEREF _Toc25902 \h </w:instrText>
        </w:r>
        <w:r>
          <w:fldChar w:fldCharType="separate"/>
        </w:r>
        <w:r>
          <w:t>31</w:t>
        </w:r>
        <w:r>
          <w:fldChar w:fldCharType="end"/>
        </w:r>
      </w:hyperlink>
    </w:p>
    <w:p>
      <w:pPr>
        <w:pStyle w:val="TOC2"/>
        <w:tabs>
          <w:tab w:val="right" w:leader="dot" w:pos="8306"/>
        </w:tabs>
      </w:pPr>
      <w:hyperlink w:anchor="_Toc23235" w:history="1">
        <w:r>
          <w:rPr>
            <w:rFonts w:ascii="仿宋" w:eastAsia="仿宋" w:hAnsi="仿宋" w:cs="仿宋" w:hint="eastAsia"/>
            <w:lang w:eastAsia="zh-CN"/>
          </w:rPr>
          <w:t>(一)、经济评价财务测算</w:t>
        </w:r>
        <w:r>
          <w:tab/>
        </w:r>
        <w:r>
          <w:fldChar w:fldCharType="begin"/>
        </w:r>
        <w:r>
          <w:instrText xml:space="preserve"> PAGEREF _Toc23235 \h </w:instrText>
        </w:r>
        <w:r>
          <w:fldChar w:fldCharType="separate"/>
        </w:r>
        <w:r>
          <w:t>31</w:t>
        </w:r>
        <w:r>
          <w:fldChar w:fldCharType="end"/>
        </w:r>
      </w:hyperlink>
    </w:p>
    <w:p>
      <w:pPr>
        <w:pStyle w:val="TOC2"/>
        <w:tabs>
          <w:tab w:val="right" w:leader="dot" w:pos="8306"/>
        </w:tabs>
      </w:pPr>
      <w:hyperlink w:anchor="_Toc10771" w:history="1">
        <w:r>
          <w:rPr>
            <w:rFonts w:ascii="仿宋" w:eastAsia="仿宋" w:hAnsi="仿宋" w:cs="仿宋" w:hint="eastAsia"/>
            <w:lang w:eastAsia="zh-CN"/>
          </w:rPr>
          <w:t>(二)、SMC树脂项目盈利能力分析</w:t>
        </w:r>
        <w:r>
          <w:tab/>
        </w:r>
        <w:r>
          <w:fldChar w:fldCharType="begin"/>
        </w:r>
        <w:r>
          <w:instrText xml:space="preserve"> PAGEREF _Toc10771 \h </w:instrText>
        </w:r>
        <w:r>
          <w:fldChar w:fldCharType="separate"/>
        </w:r>
        <w:r>
          <w:t>32</w:t>
        </w:r>
        <w:r>
          <w:fldChar w:fldCharType="end"/>
        </w:r>
      </w:hyperlink>
    </w:p>
    <w:p>
      <w:pPr>
        <w:pStyle w:val="TOC1"/>
        <w:tabs>
          <w:tab w:val="right" w:leader="dot" w:pos="8306"/>
        </w:tabs>
      </w:pPr>
      <w:hyperlink w:anchor="_Toc11559" w:history="1">
        <w:r>
          <w:rPr>
            <w:rFonts w:ascii="仿宋" w:eastAsia="仿宋" w:hAnsi="仿宋" w:cs="仿宋" w:hint="eastAsia"/>
            <w:lang w:eastAsia="zh-CN"/>
          </w:rPr>
          <w:t>十、SMC树脂项目社会影响</w:t>
        </w:r>
        <w:r>
          <w:tab/>
        </w:r>
        <w:r>
          <w:fldChar w:fldCharType="begin"/>
        </w:r>
        <w:r>
          <w:instrText xml:space="preserve"> PAGEREF _Toc11559 \h </w:instrText>
        </w:r>
        <w:r>
          <w:fldChar w:fldCharType="separate"/>
        </w:r>
        <w:r>
          <w:t>33</w:t>
        </w:r>
        <w:r>
          <w:fldChar w:fldCharType="end"/>
        </w:r>
      </w:hyperlink>
    </w:p>
    <w:p>
      <w:pPr>
        <w:pStyle w:val="TOC2"/>
        <w:tabs>
          <w:tab w:val="right" w:leader="dot" w:pos="8306"/>
        </w:tabs>
      </w:pPr>
      <w:hyperlink w:anchor="_Toc3408" w:history="1">
        <w:r>
          <w:rPr>
            <w:rFonts w:ascii="仿宋" w:eastAsia="仿宋" w:hAnsi="仿宋" w:cs="仿宋" w:hint="eastAsia"/>
            <w:lang w:eastAsia="zh-CN"/>
          </w:rPr>
          <w:t>(一)、社会责任与义务</w:t>
        </w:r>
        <w:r>
          <w:tab/>
        </w:r>
        <w:r>
          <w:fldChar w:fldCharType="begin"/>
        </w:r>
        <w:r>
          <w:instrText xml:space="preserve"> PAGEREF _Toc3408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96" w:history="1">
        <w:r>
          <w:rPr>
            <w:rFonts w:ascii="仿宋" w:eastAsia="仿宋" w:hAnsi="仿宋" w:cs="仿宋" w:hint="eastAsia"/>
            <w:lang w:eastAsia="zh-CN"/>
          </w:rPr>
          <w:t>(二)、社会参与与沟通</w:t>
        </w:r>
        <w:r>
          <w:tab/>
        </w:r>
        <w:r>
          <w:fldChar w:fldCharType="begin"/>
        </w:r>
        <w:r>
          <w:instrText xml:space="preserve"> PAGEREF _Toc15196 \h </w:instrText>
        </w:r>
        <w:r>
          <w:fldChar w:fldCharType="separate"/>
        </w:r>
        <w:r>
          <w:t>34</w:t>
        </w:r>
        <w:r>
          <w:fldChar w:fldCharType="end"/>
        </w:r>
      </w:hyperlink>
    </w:p>
    <w:p>
      <w:pPr>
        <w:pStyle w:val="TOC1"/>
        <w:tabs>
          <w:tab w:val="right" w:leader="dot" w:pos="8306"/>
        </w:tabs>
      </w:pPr>
      <w:hyperlink w:anchor="_Toc26002" w:history="1">
        <w:r>
          <w:rPr>
            <w:rFonts w:ascii="仿宋" w:eastAsia="仿宋" w:hAnsi="仿宋" w:cs="仿宋" w:hint="eastAsia"/>
            <w:lang w:eastAsia="zh-CN"/>
          </w:rPr>
          <w:t>十一、SMC树脂项目计划安排</w:t>
        </w:r>
        <w:r>
          <w:tab/>
        </w:r>
        <w:r>
          <w:fldChar w:fldCharType="begin"/>
        </w:r>
        <w:r>
          <w:instrText xml:space="preserve"> PAGEREF _Toc26002 \h </w:instrText>
        </w:r>
        <w:r>
          <w:fldChar w:fldCharType="separate"/>
        </w:r>
        <w:r>
          <w:t>35</w:t>
        </w:r>
        <w:r>
          <w:fldChar w:fldCharType="end"/>
        </w:r>
      </w:hyperlink>
    </w:p>
    <w:p>
      <w:pPr>
        <w:pStyle w:val="TOC2"/>
        <w:tabs>
          <w:tab w:val="right" w:leader="dot" w:pos="8306"/>
        </w:tabs>
      </w:pPr>
      <w:hyperlink w:anchor="_Toc10767" w:history="1">
        <w:r>
          <w:rPr>
            <w:rFonts w:ascii="仿宋" w:eastAsia="仿宋" w:hAnsi="仿宋" w:cs="仿宋" w:hint="eastAsia"/>
            <w:lang w:eastAsia="zh-CN"/>
          </w:rPr>
          <w:t>(一)、建设周期</w:t>
        </w:r>
        <w:r>
          <w:tab/>
        </w:r>
        <w:r>
          <w:fldChar w:fldCharType="begin"/>
        </w:r>
        <w:r>
          <w:instrText xml:space="preserve"> PAGEREF _Toc10767 \h </w:instrText>
        </w:r>
        <w:r>
          <w:fldChar w:fldCharType="separate"/>
        </w:r>
        <w:r>
          <w:t>35</w:t>
        </w:r>
        <w:r>
          <w:fldChar w:fldCharType="end"/>
        </w:r>
      </w:hyperlink>
    </w:p>
    <w:p>
      <w:pPr>
        <w:pStyle w:val="TOC2"/>
        <w:tabs>
          <w:tab w:val="right" w:leader="dot" w:pos="8306"/>
        </w:tabs>
      </w:pPr>
      <w:hyperlink w:anchor="_Toc12965" w:history="1">
        <w:r>
          <w:rPr>
            <w:rFonts w:ascii="仿宋" w:eastAsia="仿宋" w:hAnsi="仿宋" w:cs="仿宋" w:hint="eastAsia"/>
            <w:lang w:eastAsia="zh-CN"/>
          </w:rPr>
          <w:t>(二)、建设进度</w:t>
        </w:r>
        <w:r>
          <w:tab/>
        </w:r>
        <w:r>
          <w:fldChar w:fldCharType="begin"/>
        </w:r>
        <w:r>
          <w:instrText xml:space="preserve"> PAGEREF _Toc12965 \h </w:instrText>
        </w:r>
        <w:r>
          <w:fldChar w:fldCharType="separate"/>
        </w:r>
        <w:r>
          <w:t>36</w:t>
        </w:r>
        <w:r>
          <w:fldChar w:fldCharType="end"/>
        </w:r>
      </w:hyperlink>
    </w:p>
    <w:p>
      <w:pPr>
        <w:pStyle w:val="TOC2"/>
        <w:tabs>
          <w:tab w:val="right" w:leader="dot" w:pos="8306"/>
        </w:tabs>
      </w:pPr>
      <w:hyperlink w:anchor="_Toc30829" w:history="1">
        <w:r>
          <w:rPr>
            <w:rFonts w:ascii="仿宋" w:eastAsia="仿宋" w:hAnsi="仿宋" w:cs="仿宋" w:hint="eastAsia"/>
            <w:lang w:eastAsia="zh-CN"/>
          </w:rPr>
          <w:t>(三)、进度安排注意事项</w:t>
        </w:r>
        <w:r>
          <w:tab/>
        </w:r>
        <w:r>
          <w:fldChar w:fldCharType="begin"/>
        </w:r>
        <w:r>
          <w:instrText xml:space="preserve"> PAGEREF _Toc30829 \h </w:instrText>
        </w:r>
        <w:r>
          <w:fldChar w:fldCharType="separate"/>
        </w:r>
        <w:r>
          <w:t>37</w:t>
        </w:r>
        <w:r>
          <w:fldChar w:fldCharType="end"/>
        </w:r>
      </w:hyperlink>
    </w:p>
    <w:p>
      <w:pPr>
        <w:pStyle w:val="TOC2"/>
        <w:tabs>
          <w:tab w:val="right" w:leader="dot" w:pos="8306"/>
        </w:tabs>
      </w:pPr>
      <w:hyperlink w:anchor="_Toc9063" w:history="1">
        <w:r>
          <w:rPr>
            <w:rFonts w:ascii="仿宋" w:eastAsia="仿宋" w:hAnsi="仿宋" w:cs="仿宋" w:hint="eastAsia"/>
            <w:lang w:eastAsia="zh-CN"/>
          </w:rPr>
          <w:t>(四)、人力资源配置</w:t>
        </w:r>
        <w:r>
          <w:tab/>
        </w:r>
        <w:r>
          <w:fldChar w:fldCharType="begin"/>
        </w:r>
        <w:r>
          <w:instrText xml:space="preserve"> PAGEREF _Toc9063 \h </w:instrText>
        </w:r>
        <w:r>
          <w:fldChar w:fldCharType="separate"/>
        </w:r>
        <w:r>
          <w:t>38</w:t>
        </w:r>
        <w:r>
          <w:fldChar w:fldCharType="end"/>
        </w:r>
      </w:hyperlink>
    </w:p>
    <w:p>
      <w:pPr>
        <w:pStyle w:val="TOC1"/>
        <w:tabs>
          <w:tab w:val="right" w:leader="dot" w:pos="8306"/>
        </w:tabs>
      </w:pPr>
      <w:hyperlink w:anchor="_Toc7347" w:history="1">
        <w:r>
          <w:rPr>
            <w:rFonts w:ascii="仿宋" w:eastAsia="仿宋" w:hAnsi="仿宋" w:cs="仿宋" w:hint="eastAsia"/>
            <w:lang w:eastAsia="zh-CN"/>
          </w:rPr>
          <w:t>十二、SMC树脂项目人力资源管理</w:t>
        </w:r>
        <w:r>
          <w:tab/>
        </w:r>
        <w:r>
          <w:fldChar w:fldCharType="begin"/>
        </w:r>
        <w:r>
          <w:instrText xml:space="preserve"> PAGEREF _Toc7347 \h </w:instrText>
        </w:r>
        <w:r>
          <w:fldChar w:fldCharType="separate"/>
        </w:r>
        <w:r>
          <w:t>39</w:t>
        </w:r>
        <w:r>
          <w:fldChar w:fldCharType="end"/>
        </w:r>
      </w:hyperlink>
    </w:p>
    <w:p>
      <w:pPr>
        <w:pStyle w:val="TOC2"/>
        <w:tabs>
          <w:tab w:val="right" w:leader="dot" w:pos="8306"/>
        </w:tabs>
      </w:pPr>
      <w:hyperlink w:anchor="_Toc13459" w:history="1">
        <w:r>
          <w:rPr>
            <w:rFonts w:ascii="仿宋" w:eastAsia="仿宋" w:hAnsi="仿宋" w:cs="仿宋" w:hint="eastAsia"/>
            <w:lang w:eastAsia="zh-CN"/>
          </w:rPr>
          <w:t>(一)、建立健全的预算管理制度</w:t>
        </w:r>
        <w:r>
          <w:tab/>
        </w:r>
        <w:r>
          <w:fldChar w:fldCharType="begin"/>
        </w:r>
        <w:r>
          <w:instrText xml:space="preserve"> PAGEREF _Toc13459 \h </w:instrText>
        </w:r>
        <w:r>
          <w:fldChar w:fldCharType="separate"/>
        </w:r>
        <w:r>
          <w:t>39</w:t>
        </w:r>
        <w:r>
          <w:fldChar w:fldCharType="end"/>
        </w:r>
      </w:hyperlink>
    </w:p>
    <w:p>
      <w:pPr>
        <w:pStyle w:val="TOC2"/>
        <w:tabs>
          <w:tab w:val="right" w:leader="dot" w:pos="8306"/>
        </w:tabs>
      </w:pPr>
      <w:hyperlink w:anchor="_Toc19035" w:history="1">
        <w:r>
          <w:rPr>
            <w:rFonts w:ascii="仿宋" w:eastAsia="仿宋" w:hAnsi="仿宋" w:cs="仿宋" w:hint="eastAsia"/>
            <w:lang w:eastAsia="zh-CN"/>
          </w:rPr>
          <w:t>(二)、加强资金流动监控</w:t>
        </w:r>
        <w:r>
          <w:tab/>
        </w:r>
        <w:r>
          <w:fldChar w:fldCharType="begin"/>
        </w:r>
        <w:r>
          <w:instrText xml:space="preserve"> PAGEREF _Toc19035 \h </w:instrText>
        </w:r>
        <w:r>
          <w:fldChar w:fldCharType="separate"/>
        </w:r>
        <w:r>
          <w:t>41</w:t>
        </w:r>
        <w:r>
          <w:fldChar w:fldCharType="end"/>
        </w:r>
      </w:hyperlink>
    </w:p>
    <w:p>
      <w:pPr>
        <w:pStyle w:val="TOC2"/>
        <w:tabs>
          <w:tab w:val="right" w:leader="dot" w:pos="8306"/>
        </w:tabs>
      </w:pPr>
      <w:hyperlink w:anchor="_Toc30394" w:history="1">
        <w:r>
          <w:rPr>
            <w:rFonts w:ascii="仿宋" w:eastAsia="仿宋" w:hAnsi="仿宋" w:cs="仿宋" w:hint="eastAsia"/>
            <w:lang w:eastAsia="zh-CN"/>
          </w:rPr>
          <w:t>(三)、制定完善的风险控制机制</w:t>
        </w:r>
        <w:r>
          <w:tab/>
        </w:r>
        <w:r>
          <w:fldChar w:fldCharType="begin"/>
        </w:r>
        <w:r>
          <w:instrText xml:space="preserve"> PAGEREF _Toc30394 \h </w:instrText>
        </w:r>
        <w:r>
          <w:fldChar w:fldCharType="separate"/>
        </w:r>
        <w:r>
          <w:t>42</w:t>
        </w:r>
        <w:r>
          <w:fldChar w:fldCharType="end"/>
        </w:r>
      </w:hyperlink>
    </w:p>
    <w:p>
      <w:pPr>
        <w:pStyle w:val="TOC2"/>
        <w:tabs>
          <w:tab w:val="right" w:leader="dot" w:pos="8306"/>
        </w:tabs>
      </w:pPr>
      <w:hyperlink w:anchor="_Toc22187" w:history="1">
        <w:r>
          <w:rPr>
            <w:rFonts w:ascii="仿宋" w:eastAsia="仿宋" w:hAnsi="仿宋" w:cs="仿宋" w:hint="eastAsia"/>
            <w:lang w:eastAsia="zh-CN"/>
          </w:rPr>
          <w:t>(四)、优化成本管理</w:t>
        </w:r>
        <w:r>
          <w:tab/>
        </w:r>
        <w:r>
          <w:fldChar w:fldCharType="begin"/>
        </w:r>
        <w:r>
          <w:instrText xml:space="preserve"> PAGEREF _Toc22187 \h </w:instrText>
        </w:r>
        <w:r>
          <w:fldChar w:fldCharType="separate"/>
        </w:r>
        <w:r>
          <w:t>43</w:t>
        </w:r>
        <w:r>
          <w:fldChar w:fldCharType="end"/>
        </w:r>
      </w:hyperlink>
    </w:p>
    <w:p>
      <w:pPr>
        <w:pStyle w:val="TOC1"/>
        <w:tabs>
          <w:tab w:val="right" w:leader="dot" w:pos="8306"/>
        </w:tabs>
      </w:pPr>
      <w:hyperlink w:anchor="_Toc15645" w:history="1">
        <w:r>
          <w:rPr>
            <w:rFonts w:ascii="仿宋" w:eastAsia="仿宋" w:hAnsi="仿宋" w:cs="仿宋" w:hint="eastAsia"/>
            <w:lang w:eastAsia="zh-CN"/>
          </w:rPr>
          <w:t>十三、SMC树脂项目实施时间节点</w:t>
        </w:r>
        <w:r>
          <w:tab/>
        </w:r>
        <w:r>
          <w:fldChar w:fldCharType="begin"/>
        </w:r>
        <w:r>
          <w:instrText xml:space="preserve"> PAGEREF _Toc15645 \h </w:instrText>
        </w:r>
        <w:r>
          <w:fldChar w:fldCharType="separate"/>
        </w:r>
        <w:r>
          <w:t>44</w:t>
        </w:r>
        <w:r>
          <w:fldChar w:fldCharType="end"/>
        </w:r>
      </w:hyperlink>
    </w:p>
    <w:p>
      <w:pPr>
        <w:pStyle w:val="TOC2"/>
        <w:tabs>
          <w:tab w:val="right" w:leader="dot" w:pos="8306"/>
        </w:tabs>
      </w:pPr>
      <w:hyperlink w:anchor="_Toc5801" w:history="1">
        <w:r>
          <w:rPr>
            <w:rFonts w:ascii="仿宋" w:eastAsia="仿宋" w:hAnsi="仿宋" w:cs="仿宋" w:hint="eastAsia"/>
            <w:lang w:eastAsia="zh-CN"/>
          </w:rPr>
          <w:t>(一)、SMC树脂项目启动阶段时间节点</w:t>
        </w:r>
        <w:r>
          <w:tab/>
        </w:r>
        <w:r>
          <w:fldChar w:fldCharType="begin"/>
        </w:r>
        <w:r>
          <w:instrText xml:space="preserve"> PAGEREF _Toc5801 \h </w:instrText>
        </w:r>
        <w:r>
          <w:fldChar w:fldCharType="separate"/>
        </w:r>
        <w:r>
          <w:t>44</w:t>
        </w:r>
        <w:r>
          <w:fldChar w:fldCharType="end"/>
        </w:r>
      </w:hyperlink>
    </w:p>
    <w:p>
      <w:pPr>
        <w:pStyle w:val="TOC2"/>
        <w:tabs>
          <w:tab w:val="right" w:leader="dot" w:pos="8306"/>
        </w:tabs>
      </w:pPr>
      <w:hyperlink w:anchor="_Toc17483" w:history="1">
        <w:r>
          <w:rPr>
            <w:rFonts w:ascii="仿宋" w:eastAsia="仿宋" w:hAnsi="仿宋" w:cs="仿宋" w:hint="eastAsia"/>
            <w:lang w:eastAsia="zh-CN"/>
          </w:rPr>
          <w:t>(二)、SMC树脂项目执行阶段时间节点</w:t>
        </w:r>
        <w:r>
          <w:tab/>
        </w:r>
        <w:r>
          <w:fldChar w:fldCharType="begin"/>
        </w:r>
        <w:r>
          <w:instrText xml:space="preserve"> PAGEREF _Toc17483 \h </w:instrText>
        </w:r>
        <w:r>
          <w:fldChar w:fldCharType="separate"/>
        </w:r>
        <w:r>
          <w:t>46</w:t>
        </w:r>
        <w:r>
          <w:fldChar w:fldCharType="end"/>
        </w:r>
      </w:hyperlink>
    </w:p>
    <w:p>
      <w:pPr>
        <w:pStyle w:val="TOC2"/>
        <w:tabs>
          <w:tab w:val="right" w:leader="dot" w:pos="8306"/>
        </w:tabs>
      </w:pPr>
      <w:hyperlink w:anchor="_Toc10692" w:history="1">
        <w:r>
          <w:rPr>
            <w:rFonts w:ascii="仿宋" w:eastAsia="仿宋" w:hAnsi="仿宋" w:cs="仿宋" w:hint="eastAsia"/>
            <w:lang w:eastAsia="zh-CN"/>
          </w:rPr>
          <w:t>(三)、SMC树脂项目完成阶段时间节点</w:t>
        </w:r>
        <w:r>
          <w:tab/>
        </w:r>
        <w:r>
          <w:fldChar w:fldCharType="begin"/>
        </w:r>
        <w:r>
          <w:instrText xml:space="preserve"> PAGEREF _Toc10692 \h </w:instrText>
        </w:r>
        <w:r>
          <w:fldChar w:fldCharType="separate"/>
        </w:r>
        <w:r>
          <w:t>46</w:t>
        </w:r>
        <w:r>
          <w:fldChar w:fldCharType="end"/>
        </w:r>
      </w:hyperlink>
    </w:p>
    <w:p>
      <w:pPr>
        <w:pStyle w:val="TOC1"/>
        <w:tabs>
          <w:tab w:val="right" w:leader="dot" w:pos="8306"/>
        </w:tabs>
      </w:pPr>
      <w:hyperlink w:anchor="_Toc5802" w:history="1">
        <w:r>
          <w:rPr>
            <w:rFonts w:ascii="仿宋" w:eastAsia="仿宋" w:hAnsi="仿宋" w:cs="仿宋" w:hint="eastAsia"/>
            <w:lang w:eastAsia="zh-CN"/>
          </w:rPr>
          <w:t>十四、SMC树脂项目实施保障措施</w:t>
        </w:r>
        <w:r>
          <w:tab/>
        </w:r>
        <w:r>
          <w:fldChar w:fldCharType="begin"/>
        </w:r>
        <w:r>
          <w:instrText xml:space="preserve"> PAGEREF _Toc5802 \h </w:instrText>
        </w:r>
        <w:r>
          <w:fldChar w:fldCharType="separate"/>
        </w:r>
        <w:r>
          <w:t>48</w:t>
        </w:r>
        <w:r>
          <w:fldChar w:fldCharType="end"/>
        </w:r>
      </w:hyperlink>
    </w:p>
    <w:p>
      <w:pPr>
        <w:pStyle w:val="TOC2"/>
        <w:tabs>
          <w:tab w:val="right" w:leader="dot" w:pos="8306"/>
        </w:tabs>
      </w:pPr>
      <w:hyperlink w:anchor="_Toc32436" w:history="1">
        <w:r>
          <w:rPr>
            <w:rFonts w:ascii="仿宋" w:eastAsia="仿宋" w:hAnsi="仿宋" w:cs="仿宋" w:hint="eastAsia"/>
            <w:lang w:eastAsia="zh-CN"/>
          </w:rPr>
          <w:t>(一)、SMC树脂项目实施保障机制</w:t>
        </w:r>
        <w:r>
          <w:tab/>
        </w:r>
        <w:r>
          <w:fldChar w:fldCharType="begin"/>
        </w:r>
        <w:r>
          <w:instrText xml:space="preserve"> PAGEREF _Toc32436 \h </w:instrText>
        </w:r>
        <w:r>
          <w:fldChar w:fldCharType="separate"/>
        </w:r>
        <w:r>
          <w:t>48</w:t>
        </w:r>
        <w:r>
          <w:fldChar w:fldCharType="end"/>
        </w:r>
      </w:hyperlink>
    </w:p>
    <w:p>
      <w:pPr>
        <w:pStyle w:val="TOC2"/>
        <w:tabs>
          <w:tab w:val="right" w:leader="dot" w:pos="8306"/>
        </w:tabs>
      </w:pPr>
      <w:hyperlink w:anchor="_Toc26200" w:history="1">
        <w:r>
          <w:rPr>
            <w:rFonts w:ascii="仿宋" w:eastAsia="仿宋" w:hAnsi="仿宋" w:cs="仿宋" w:hint="eastAsia"/>
            <w:lang w:eastAsia="zh-CN"/>
          </w:rPr>
          <w:t>(二)、SMC树脂项目法律合规要求</w:t>
        </w:r>
        <w:r>
          <w:tab/>
        </w:r>
        <w:r>
          <w:fldChar w:fldCharType="begin"/>
        </w:r>
        <w:r>
          <w:instrText xml:space="preserve"> PAGEREF _Toc26200 \h </w:instrText>
        </w:r>
        <w:r>
          <w:fldChar w:fldCharType="separate"/>
        </w:r>
        <w:r>
          <w:t>51</w:t>
        </w:r>
        <w:r>
          <w:fldChar w:fldCharType="end"/>
        </w:r>
      </w:hyperlink>
    </w:p>
    <w:p>
      <w:pPr>
        <w:pStyle w:val="TOC2"/>
        <w:tabs>
          <w:tab w:val="right" w:leader="dot" w:pos="8306"/>
        </w:tabs>
      </w:pPr>
      <w:hyperlink w:anchor="_Toc3158" w:history="1">
        <w:r>
          <w:rPr>
            <w:rFonts w:ascii="仿宋" w:eastAsia="仿宋" w:hAnsi="仿宋" w:cs="仿宋" w:hint="eastAsia"/>
            <w:lang w:eastAsia="zh-CN"/>
          </w:rPr>
          <w:t>(三)、SMC树脂项目合同管理与法律事务</w:t>
        </w:r>
        <w:r>
          <w:tab/>
        </w:r>
        <w:r>
          <w:fldChar w:fldCharType="begin"/>
        </w:r>
        <w:r>
          <w:instrText xml:space="preserve"> PAGEREF _Toc3158 \h </w:instrText>
        </w:r>
        <w:r>
          <w:fldChar w:fldCharType="separate"/>
        </w:r>
        <w:r>
          <w:t>55</w:t>
        </w:r>
        <w:r>
          <w:fldChar w:fldCharType="end"/>
        </w:r>
      </w:hyperlink>
    </w:p>
    <w:p>
      <w:pPr>
        <w:pStyle w:val="TOC2"/>
        <w:tabs>
          <w:tab w:val="right" w:leader="dot" w:pos="8306"/>
        </w:tabs>
      </w:pPr>
      <w:hyperlink w:anchor="_Toc3848" w:history="1">
        <w:r>
          <w:rPr>
            <w:rFonts w:ascii="仿宋" w:eastAsia="仿宋" w:hAnsi="仿宋" w:cs="仿宋" w:hint="eastAsia"/>
            <w:lang w:eastAsia="zh-CN"/>
          </w:rPr>
          <w:t>(四)、SMC树脂项目知识产权保护策略</w:t>
        </w:r>
        <w:r>
          <w:tab/>
        </w:r>
        <w:r>
          <w:fldChar w:fldCharType="begin"/>
        </w:r>
        <w:r>
          <w:instrText xml:space="preserve"> PAGEREF _Toc3848 \h </w:instrText>
        </w:r>
        <w:r>
          <w:fldChar w:fldCharType="separate"/>
        </w:r>
        <w:r>
          <w:t>62</w:t>
        </w:r>
        <w:r>
          <w:fldChar w:fldCharType="end"/>
        </w:r>
      </w:hyperlink>
    </w:p>
    <w:p>
      <w:pPr>
        <w:pStyle w:val="TOC1"/>
        <w:tabs>
          <w:tab w:val="right" w:leader="dot" w:pos="8306"/>
        </w:tabs>
      </w:pPr>
      <w:hyperlink w:anchor="_Toc18080" w:history="1">
        <w:r>
          <w:rPr>
            <w:rFonts w:ascii="仿宋" w:eastAsia="仿宋" w:hAnsi="仿宋" w:cs="仿宋" w:hint="eastAsia"/>
            <w:lang w:eastAsia="zh-CN"/>
          </w:rPr>
          <w:t>十五、SMC树脂项目变更管理</w:t>
        </w:r>
        <w:r>
          <w:tab/>
        </w:r>
        <w:r>
          <w:fldChar w:fldCharType="begin"/>
        </w:r>
        <w:r>
          <w:instrText xml:space="preserve"> PAGEREF _Toc18080 \h </w:instrText>
        </w:r>
        <w:r>
          <w:fldChar w:fldCharType="separate"/>
        </w:r>
        <w:r>
          <w:t>64</w:t>
        </w:r>
        <w:r>
          <w:fldChar w:fldCharType="end"/>
        </w:r>
      </w:hyperlink>
    </w:p>
    <w:p>
      <w:pPr>
        <w:pStyle w:val="TOC2"/>
        <w:tabs>
          <w:tab w:val="right" w:leader="dot" w:pos="8306"/>
        </w:tabs>
      </w:pPr>
      <w:hyperlink w:anchor="_Toc18369" w:history="1">
        <w:r>
          <w:rPr>
            <w:rFonts w:ascii="仿宋" w:eastAsia="仿宋" w:hAnsi="仿宋" w:cs="仿宋" w:hint="eastAsia"/>
            <w:lang w:eastAsia="zh-CN"/>
          </w:rPr>
          <w:t>(一)、变更申请与评估</w:t>
        </w:r>
        <w:r>
          <w:tab/>
        </w:r>
        <w:r>
          <w:fldChar w:fldCharType="begin"/>
        </w:r>
        <w:r>
          <w:instrText xml:space="preserve"> PAGEREF _Toc18369 \h </w:instrText>
        </w:r>
        <w:r>
          <w:fldChar w:fldCharType="separate"/>
        </w:r>
        <w:r>
          <w:t>64</w:t>
        </w:r>
        <w:r>
          <w:fldChar w:fldCharType="end"/>
        </w:r>
      </w:hyperlink>
    </w:p>
    <w:p>
      <w:pPr>
        <w:pStyle w:val="TOC2"/>
        <w:tabs>
          <w:tab w:val="right" w:leader="dot" w:pos="8306"/>
        </w:tabs>
      </w:pPr>
      <w:hyperlink w:anchor="_Toc22482" w:history="1">
        <w:r>
          <w:rPr>
            <w:rFonts w:ascii="仿宋" w:eastAsia="仿宋" w:hAnsi="仿宋" w:cs="仿宋" w:hint="eastAsia"/>
            <w:lang w:eastAsia="zh-CN"/>
          </w:rPr>
          <w:t>(二)、变更实施与控制</w:t>
        </w:r>
        <w:r>
          <w:tab/>
        </w:r>
        <w:r>
          <w:fldChar w:fldCharType="begin"/>
        </w:r>
        <w:r>
          <w:instrText xml:space="preserve"> PAGEREF _Toc22482 \h </w:instrText>
        </w:r>
        <w:r>
          <w:fldChar w:fldCharType="separate"/>
        </w:r>
        <w:r>
          <w:t>65</w:t>
        </w:r>
        <w:r>
          <w:fldChar w:fldCharType="end"/>
        </w:r>
      </w:hyperlink>
    </w:p>
    <w:p>
      <w:pPr>
        <w:pStyle w:val="TOC1"/>
        <w:tabs>
          <w:tab w:val="right" w:leader="dot" w:pos="8306"/>
        </w:tabs>
      </w:pPr>
      <w:hyperlink w:anchor="_Toc2992" w:history="1">
        <w:r>
          <w:rPr>
            <w:rFonts w:ascii="仿宋" w:eastAsia="仿宋" w:hAnsi="仿宋" w:cs="仿宋" w:hint="eastAsia"/>
            <w:lang w:eastAsia="zh-CN"/>
          </w:rPr>
          <w:t>十六、供应链管理</w:t>
        </w:r>
        <w:r>
          <w:tab/>
        </w:r>
        <w:r>
          <w:fldChar w:fldCharType="begin"/>
        </w:r>
        <w:r>
          <w:instrText xml:space="preserve"> PAGEREF _Toc2992 \h </w:instrText>
        </w:r>
        <w:r>
          <w:fldChar w:fldCharType="separate"/>
        </w:r>
        <w:r>
          <w:t>65</w:t>
        </w:r>
        <w:r>
          <w:fldChar w:fldCharType="end"/>
        </w:r>
      </w:hyperlink>
    </w:p>
    <w:p>
      <w:pPr>
        <w:pStyle w:val="TOC2"/>
        <w:tabs>
          <w:tab w:val="right" w:leader="dot" w:pos="8306"/>
        </w:tabs>
      </w:pPr>
      <w:hyperlink w:anchor="_Toc10386" w:history="1">
        <w:r>
          <w:rPr>
            <w:rFonts w:ascii="仿宋" w:eastAsia="仿宋" w:hAnsi="仿宋" w:cs="仿宋" w:hint="eastAsia"/>
            <w:lang w:eastAsia="zh-CN"/>
          </w:rPr>
          <w:t>(一)、供应链战略规划</w:t>
        </w:r>
        <w:r>
          <w:tab/>
        </w:r>
        <w:r>
          <w:fldChar w:fldCharType="begin"/>
        </w:r>
        <w:r>
          <w:instrText xml:space="preserve"> PAGEREF _Toc10386 \h </w:instrText>
        </w:r>
        <w:r>
          <w:fldChar w:fldCharType="separate"/>
        </w:r>
        <w:r>
          <w:t>65</w:t>
        </w:r>
        <w:r>
          <w:fldChar w:fldCharType="end"/>
        </w:r>
      </w:hyperlink>
    </w:p>
    <w:p>
      <w:pPr>
        <w:pStyle w:val="TOC2"/>
        <w:tabs>
          <w:tab w:val="right" w:leader="dot" w:pos="8306"/>
        </w:tabs>
      </w:pPr>
      <w:hyperlink w:anchor="_Toc14954" w:history="1">
        <w:r>
          <w:rPr>
            <w:rFonts w:ascii="仿宋" w:eastAsia="仿宋" w:hAnsi="仿宋" w:cs="仿宋" w:hint="eastAsia"/>
            <w:lang w:eastAsia="zh-CN"/>
          </w:rPr>
          <w:t>(二)、供应商选择与合作</w:t>
        </w:r>
        <w:r>
          <w:tab/>
        </w:r>
        <w:r>
          <w:fldChar w:fldCharType="begin"/>
        </w:r>
        <w:r>
          <w:instrText xml:space="preserve"> PAGEREF _Toc14954 \h </w:instrText>
        </w:r>
        <w:r>
          <w:fldChar w:fldCharType="separate"/>
        </w:r>
        <w:r>
          <w:t>67</w:t>
        </w:r>
        <w:r>
          <w:fldChar w:fldCharType="end"/>
        </w:r>
      </w:hyperlink>
    </w:p>
    <w:p>
      <w:pPr>
        <w:pStyle w:val="TOC2"/>
        <w:tabs>
          <w:tab w:val="right" w:leader="dot" w:pos="8306"/>
        </w:tabs>
      </w:pPr>
      <w:hyperlink w:anchor="_Toc21915" w:history="1">
        <w:r>
          <w:rPr>
            <w:rFonts w:ascii="仿宋" w:eastAsia="仿宋" w:hAnsi="仿宋" w:cs="仿宋" w:hint="eastAsia"/>
            <w:lang w:eastAsia="zh-CN"/>
          </w:rPr>
          <w:t>(三)、物流与库存管理</w:t>
        </w:r>
        <w:r>
          <w:tab/>
        </w:r>
        <w:r>
          <w:fldChar w:fldCharType="begin"/>
        </w:r>
        <w:r>
          <w:instrText xml:space="preserve"> PAGEREF _Toc21915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317"/>
      <w:r>
        <w:rPr>
          <w:rFonts w:ascii="仿宋" w:eastAsia="仿宋" w:hAnsi="仿宋" w:cs="仿宋" w:hint="eastAsia"/>
          <w:sz w:val="28"/>
          <w:lang w:eastAsia="zh-CN"/>
        </w:rPr>
        <w:t>一、SMC树脂项目可持续发展</w:t>
      </w:r>
      <w:bookmarkEnd w:id="2"/>
    </w:p>
    <w:p>
      <w:pPr>
        <w:pStyle w:val="Heading2"/>
        <w:rPr>
          <w:rFonts w:ascii="仿宋" w:eastAsia="仿宋" w:hAnsi="仿宋" w:cs="仿宋" w:hint="eastAsia"/>
          <w:lang w:eastAsia="zh-CN"/>
        </w:rPr>
      </w:pPr>
      <w:bookmarkStart w:id="3" w:name="_Toc284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SMC树脂项目中，SMC树脂项目团队着眼于未来，明确了可持续发展的战略方向。制定的具体可持续发展目标包括降低资源使用、采用环保技术、最大化社会效益等。这一步骤不仅有助于SMC树脂项目在环保和社会责任方面达到最高标准，也为未来提供了明确的指引，确保SMC树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可持续实践的融入SMC树脂项目管理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SMC树脂项目管理周期。从SMC树脂项目规划开始，SMC树脂项目团队就考虑了环境和社会的因素。在执行阶段，SMC树脂项目团队积极推动绿色技术的应用，优化资源利用。此外，关注员工的社会责任，通过培训和沟通活动提高员工对可持续发展的认知，使他们能够在日常工作中践行可持续实践。这些举措不仅为SMC树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31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扎根于SMC树脂项目的可持续发展理念，我们深信环保与社会责任是SMC树脂项目成功的关键支柱。在SMC树脂项目的每一步，我们都致力于通过创新和实践，履行对环境和社会的坚定责任。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团队通过引入先进的环保技术、建立高效的废物处理系统以及推动能源节约措施，积极履行环保责任。定期的环保监测和评估确保SMC树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不仅致力于自身可持续发展，还注重对社会的回馈。通过支持社区SMC树脂项目、参与慈善事业、提供培训机会等方式，SMC树脂项目积极履行社会责任。与当地社区建立积极互动，关注员工的工作与生活平衡，以及员工的身心健康，是SMC树脂项目在社会责任层面的关键举措。这样的实践不仅增强了SMC树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58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8165"/>
      <w:r>
        <w:rPr>
          <w:rFonts w:ascii="仿宋" w:eastAsia="仿宋" w:hAnsi="仿宋" w:cs="仿宋" w:hint="eastAsia"/>
          <w:lang w:eastAsia="zh-CN"/>
        </w:rPr>
        <w:t>(一)、SMC树脂行业分析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SMC树脂行业一直以来都是市场的关注焦点。行业内的发展趋势、竞争态势以及潜在机会都对SMC树脂项目的推进产生深远的影响。通过深入研究行业的整体概貌，我们将更好地理解行业的核心特征，为SMC树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SMC树脂行业，技术一直是推动创新和发展的关键因素。我们将对当前技术趋势进行详尽分析，包括但不限于人工智能、大数据应用、先进制造技术等。这有助于SMC树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SMC树脂项目成功的基础。我们将对主要竞争对手进行深入研究，包括其市场份额、产品特点、市场定位等。通过全面了解竞争对手的优势和劣势，SMC树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8140"/>
      <w:r>
        <w:rPr>
          <w:rFonts w:ascii="仿宋" w:eastAsia="仿宋" w:hAnsi="仿宋" w:cs="仿宋" w:hint="eastAsia"/>
          <w:sz w:val="28"/>
          <w:lang w:eastAsia="zh-CN"/>
        </w:rPr>
        <w:t>(二)、SMC树脂市场分析预测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通过对市场规模的深入调研，我们将预测SMC树脂市场未来的增长趋势。这包括市场的整体规模、各细分领域的发展趋势等。SMC树脂项目可以根据市场的扩张速度和潜在机会，制定更符合市场需求的发展策略。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了解消费者的需求是市场分析的核心。我们将通过调查研究，深入挖掘目标消费者的需求特点、购买习惯以及对产品和服务的期望。这有助于SMC树脂项目更好地定位目标市场，提供更符合消费者期待的解决方案。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SMC树脂项目实施过程中需要充分考虑的因素。我们将对市场风险进行全面评估，包括但不限于政策法规风险、市场竞争风险、技术变革风险等。通过对潜在风险的深入分析，SMC树脂项目可以制定相应的风险缓解策略，降低不确定性对SMC树脂项目的影响。</w:t>
      </w:r>
    </w:p>
    <w:p>
      <w:pPr>
        <w:pStyle w:val="Heading1"/>
        <w:ind w:firstLine="560" w:firstLineChars="200"/>
        <w:rPr>
          <w:rFonts w:ascii="仿宋" w:eastAsia="仿宋" w:hAnsi="仿宋" w:cs="仿宋" w:hint="eastAsia"/>
          <w:sz w:val="28"/>
          <w:lang w:eastAsia="zh-CN"/>
        </w:rPr>
      </w:pPr>
      <w:bookmarkStart w:id="8" w:name="_Toc2229"/>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532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SMC树脂项目的主要产品是XXXX，预计年产值为XXX万元。这一产品在市场中占据着重要的地位，其广泛的应用范围使得该SMC树脂项目的市场前景非常广阔。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SMC树脂项目的xxx产品作为重要的原材料之一，将在多个领域发挥关键作用。其在建筑、交通、能源等方面的广泛应用将为整个产业链提供强大的支持，形成产业协同效应。SMC树脂项目的年产值XXX万XXX万XXX万万元不仅反映了其在市场上的巨大潜力，更预示着它对国民经济的积极贡献。这种关联度高、涉及面广的产业关系，使得该SMC树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95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总征地面积为XXXX平方米，相当于约XX.XX亩，其中净用地面积为XXXX平方米，红线范围内相当于约XX.XX亩。这一用地规模充分考虑了SMC树脂项目的建设需求，保障了SMC树脂项目在合适的空间内得以充分发展。SMC树脂项目规划的总建筑面积为XXXX平方米，其中主体工程建设占XXXX平方米，计容建筑面积达XXXX平方米。预计建筑工程的投资将达到XXXX万元，为SMC树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计划购置的设备共计XXXX台（套），设备购置费用为XXXX万元。这一设备购置计划充分考虑到SMC树脂项目的生产需求和技术要求，确保了SMC树脂项目在生产运营中具备先进的技术装备和高效的生产能力。设备的合理配置将为SMC树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计划总投资为XXXX万元，预计年实现营业收入为XXXX万元。这一产能规模的设定旨在确保SMC树脂项目能够在投资与回报之间取得平衡，实现长期可持续的发展。SMC树脂项目的总投资充分考虑到各个方面的需求，包括用地建设、设备购置等多个环节，以确保SMC树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867"/>
      <w:r>
        <w:rPr>
          <w:rFonts w:ascii="仿宋" w:eastAsia="仿宋" w:hAnsi="仿宋" w:cs="仿宋" w:hint="eastAsia"/>
          <w:sz w:val="28"/>
          <w:lang w:eastAsia="zh-CN"/>
        </w:rPr>
        <w:t>四、SMC树脂项目土建工程</w:t>
      </w:r>
      <w:bookmarkEnd w:id="11"/>
    </w:p>
    <w:p>
      <w:pPr>
        <w:pStyle w:val="Heading2"/>
        <w:rPr>
          <w:rFonts w:ascii="仿宋" w:eastAsia="仿宋" w:hAnsi="仿宋" w:cs="仿宋" w:hint="eastAsia"/>
          <w:lang w:eastAsia="zh-CN"/>
        </w:rPr>
      </w:pPr>
      <w:bookmarkStart w:id="12" w:name="_Toc2640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在SMC树脂项目的建筑工程设计中，我们将秉承一系列重要的设计原则，以确保SMC树脂项目建筑在功能、美观、可持续性等方面达到最佳效果。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首要原则是确保建筑的功能性得到最大化的发挥。我们将充分理解SMC树脂项目的实际需求，合理布局各个功能区域，保证建筑在满足业务需求的同时，提供高效的工作环境。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在建筑设计中，我们将综合考虑建设和运营成本。通过精细的经济效益分析，确保设计方案在高效利用资源的同时，对SMC树脂项目的长期盈利能力有积极的贡献。</w:t>
      </w:r>
    </w:p>
    <w:p>
      <w:pPr>
        <w:pStyle w:val="Heading2"/>
        <w:ind w:firstLine="560" w:firstLineChars="200"/>
        <w:rPr>
          <w:rFonts w:ascii="仿宋" w:eastAsia="仿宋" w:hAnsi="仿宋" w:cs="仿宋" w:hint="eastAsia"/>
          <w:sz w:val="28"/>
          <w:lang w:eastAsia="zh-CN"/>
        </w:rPr>
      </w:pPr>
      <w:bookmarkStart w:id="13" w:name="_Toc2934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SMC树脂项目的土建工程设计中，我们将精准设定设计年限，结合SMC树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SMC树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450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SMC树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SMC树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SMC树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228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本期工程SMC树脂项目预计总建筑面积XXX平方米，其中：计容建筑面积XXX平方米，计划建筑工程投资XX万元，占SMC树脂项目总投资的XX%。</w:t>
      </w:r>
    </w:p>
    <w:p>
      <w:pPr>
        <w:pStyle w:val="Heading1"/>
        <w:ind w:firstLine="560" w:firstLineChars="200"/>
        <w:rPr>
          <w:rFonts w:ascii="仿宋" w:eastAsia="仿宋" w:hAnsi="仿宋" w:cs="仿宋" w:hint="eastAsia"/>
          <w:sz w:val="28"/>
          <w:lang w:eastAsia="zh-CN"/>
        </w:rPr>
      </w:pPr>
      <w:bookmarkStart w:id="16" w:name="_Toc9469"/>
      <w:r>
        <w:rPr>
          <w:rFonts w:ascii="仿宋" w:eastAsia="仿宋" w:hAnsi="仿宋" w:cs="仿宋" w:hint="eastAsia"/>
          <w:sz w:val="28"/>
          <w:lang w:eastAsia="zh-CN"/>
        </w:rPr>
        <w:t>五、SMC树脂项目概论</w:t>
      </w:r>
      <w:bookmarkEnd w:id="16"/>
    </w:p>
    <w:p>
      <w:pPr>
        <w:pStyle w:val="Heading2"/>
        <w:rPr>
          <w:rFonts w:ascii="仿宋" w:eastAsia="仿宋" w:hAnsi="仿宋" w:cs="仿宋" w:hint="eastAsia"/>
          <w:lang w:eastAsia="zh-CN"/>
        </w:rPr>
      </w:pPr>
      <w:bookmarkStart w:id="17" w:name="_Toc20333"/>
      <w:r>
        <w:rPr>
          <w:rFonts w:ascii="仿宋" w:eastAsia="仿宋" w:hAnsi="仿宋" w:cs="仿宋" w:hint="eastAsia"/>
          <w:lang w:eastAsia="zh-CN"/>
        </w:rPr>
        <w:t>(一)、SMC树脂项目概况</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的起源追溯至对市场的深入洞察。市场的不断演变与变革为SMC树脂项目提供了难得的机遇。当前市场存在的需求缺口和变革的大环境共同构成了SMC树脂项目的背景。这个SMC树脂项目旨在充分利用市场机遇，填补行业中尚未满足的需求，为客户提供全新的解决方案。市场的变革和需求的增长使得这个SMC树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SMC树脂项目名称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正式命名为SMC树脂。这个名称不仅仅是一个标识，更代表了SMC树脂项目的核心理念和愿景。它蕴含着SMC树脂项目所要解决问题的关键字，具有强烈的表达和辨识度，为SMC树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SMC树脂项目目标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的核心目标是提供一种全新、高效的解决方案，满足客户日益增长的需求。SMC树脂项目追求的不仅仅是满足市场需求，更是在市场中获得卓越的竞争优势。通过不断提升产品或服务的质量和创新水平，SMC树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SMC树脂项目范围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全面涵盖了产品研发、制造、市场推广和售后服务，确保从产品设计到最终用户体验的全方位关注。这一全面的SMC树脂项目范围是为了确保SMC树脂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SMC树脂项目时间表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SMC树脂项目计划在未来18个月内完成，包括研发、测试、市场试点和正式推出等不同阶段。这个时间表的合理设计是为了确保SMC树脂项目各个阶段的顺利推进，以便按时交付高质量的成果。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SMC树脂项目预算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SMC树脂项目总预算估算为XX百万美元，主要分配在研发、市场推广、人员培训和运营等方面。这一充足的预算为SMC树脂项目提供了充足的资源，确保SMC树脂项目在各个方面都能取得优异的表现。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SMC树脂项目风险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SMC树脂项目可能面临的风险包括市场接受度低、技术难题、竞争激烈等。SMC树脂项目团队已经制定了相应的风险应对计划，通过前瞻性的风险管理，确保SMC树脂项目在面对不确定性时能够迅速做出应对。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SMC树脂项目团队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SMC树脂项目汇聚了一支经验丰富、多领域专业素养的核心团队，确保SMC树脂项目在各个方面都能拥有高水平的执行力。团队的协同作战是SMC树脂项目成功的关键因素之一。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SMC树脂项目背景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SMC树脂项目的背景根植于市场对更高效、创新产品的渴望，同时也受到科技发展对行业格局的深刻改变的影响。这为SMC树脂项目提供了广阔的发展空间和市场需求。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SMC树脂项目现状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截至目前，SMC树脂项目已完成市场调研和技术验证，取得了初步的成功。这为SMC树脂项目在未来的发展奠定了坚实的基础，为更远大的目标打下了坚实的基石。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9377"/>
      <w:r>
        <w:rPr>
          <w:rFonts w:ascii="仿宋" w:eastAsia="仿宋" w:hAnsi="仿宋" w:cs="仿宋" w:hint="eastAsia"/>
          <w:sz w:val="28"/>
          <w:lang w:eastAsia="zh-CN"/>
        </w:rPr>
        <w:t>(二)、SMC树脂项目目标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keyword》SMC树脂项目首要业务目标是在市场中占据有利地位，实现产品/服务的成功推广和销售。通过不断提升产品质量、创新性，SMC树脂项目追求成为行业中的领导者，赢得更多客户的青睐。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在科技迅速发展的时代，SMC树脂项目着眼于技术创新。通过持续的研发和技术升级，SMC树脂项目旨在推出更具创新性的产品或服务，以满足市场对新鲜、先进解决方案的需求。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为了建立可持续的客户关系，SMC树脂项目设定了客户满意度目标。通过提供卓越的产品质量和优质的客户服务，SMC树脂项目追求赢得客户的信任和忠诚度，确保他们的满意度达到行业领先水平。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SMC树脂项目注重社会责任和可持续发展。通过实施环保、社会责任SMC树脂项目，SMC树脂项目致力于在经济发展的同时保护环境，促进社会公平，实现可持续经营。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SMC树脂项目的团队是实现目标的核心驱动力。因此，SMC树脂项目设定了团队发展目标，包括提升团队成员的专业技能、培养领导力，以及搭建协同高效的团队工作氛围。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5484"/>
      <w:r>
        <w:rPr>
          <w:rFonts w:ascii="仿宋" w:eastAsia="仿宋" w:hAnsi="仿宋" w:cs="仿宋" w:hint="eastAsia"/>
          <w:sz w:val="28"/>
          <w:lang w:eastAsia="zh-CN"/>
        </w:rPr>
        <w:t>(三)、SMC树脂项目提出的理由</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2. SMC树脂项目提出的理由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的提出源于对市场机遇的深刻洞察。当前市场中存在的需求缺口和行业发展趋势表明，有巨大的商业机会等待被开发。通过准确捕捉市场机遇，SMC树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的理念基于对技术创新的信仰。通过持续的研发和技术投入，SMC树脂项目有望推出更具创新性的产品或服务。在科技飞速发展的当下，SMC树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的提出是为了增强企业的行业竞争力。通过提升产品或服务的质量和独特性，SMC树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响应了消费者需求的变化。随着社会和科技的不断发展，消费者对产品和服务的需求也在发生变化。通过深入了解并及时回应消费者的新需求，SMC树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SMC树脂项目的提出是企业战略发展规划的一部分。在面对日益激烈的市场竞争和不断变化的商业环境中，SMC树脂项目作为企业战略的一环，旨在为企业开辟新的增长领域，巩固企业在行业中的地位。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SMC树脂项目的提出不仅仅是基于商业考量，还注重社会责任。通过推出环保、社会责任等方面的SMC树脂项目，SMC树脂企业可以在社会中树立积极形象，为社会做出积极贡献，实现经济效益和社会效益的双赢。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SMC树脂项目的提出反映了对利益相关者期望的关注。包括客户、员工、投资者等利益相关者在企业发展中都有着各自的期望，SMC树脂项目力求在满足这些期望的同时，取得更大的共赢。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26629"/>
      <w:r>
        <w:rPr>
          <w:rFonts w:ascii="仿宋" w:eastAsia="仿宋" w:hAnsi="仿宋" w:cs="仿宋" w:hint="eastAsia"/>
          <w:sz w:val="28"/>
          <w:lang w:eastAsia="zh-CN"/>
        </w:rPr>
        <w:t>(四)、SMC树脂项目意义</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在实施SMC树脂项目的过程中，我们不仅仅是在追逐商业成功，更是为企业和社会的多个层面创造了深远的意义。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SMC树脂项目的首要意义在于提升企业的市场竞争力。通过持续的创新和对产品质量的高标准要求，SMC树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https://d.book118.com/518105003050006025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SMC树脂项目规划设计方案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DD3115"/>
    <w:rsid w:val="60DD31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10500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2024-01-10T01:36:00Z</dcterms:created>
  <dcterms:modified xsi:type="dcterms:W3CDTF">2024-01-10T01:36:17Z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20899527DFB04B168383004AEA736B5E_11</vt:lpwstr>
  </property>
  <property fmtid="{D5CDD505-2E9C-101B-9397-08002B2CF9AE}" pid="3" name="KSOProductBuildVer">
    <vt:lpwstr>2052-12.1.0.16120</vt:lpwstr>
  </property>
</Properties>
</file>