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0" w:history="1">
        <w:r>
          <w:rPr>
            <w:rFonts w:ascii="仿宋" w:eastAsia="仿宋" w:hAnsi="仿宋" w:cs="仿宋" w:hint="eastAsia"/>
            <w:lang w:eastAsia="zh-CN"/>
          </w:rPr>
          <w:t>序言</w:t>
        </w:r>
        <w:r>
          <w:tab/>
        </w:r>
        <w:r>
          <w:fldChar w:fldCharType="begin"/>
        </w:r>
        <w:r>
          <w:instrText xml:space="preserve"> PAGEREF _Toc7000 \h </w:instrText>
        </w:r>
        <w:r>
          <w:fldChar w:fldCharType="separate"/>
        </w:r>
        <w:r>
          <w:t>3</w:t>
        </w:r>
        <w:r>
          <w:fldChar w:fldCharType="end"/>
        </w:r>
      </w:hyperlink>
    </w:p>
    <w:p>
      <w:pPr>
        <w:pStyle w:val="TOC1"/>
        <w:tabs>
          <w:tab w:val="right" w:leader="dot" w:pos="8306"/>
        </w:tabs>
      </w:pPr>
      <w:hyperlink w:anchor="_Toc24468" w:history="1">
        <w:r>
          <w:rPr>
            <w:rFonts w:ascii="仿宋" w:eastAsia="仿宋" w:hAnsi="仿宋" w:cs="仿宋" w:hint="eastAsia"/>
            <w:lang w:eastAsia="zh-CN"/>
          </w:rPr>
          <w:t>一、产品规划分析</w:t>
        </w:r>
        <w:r>
          <w:tab/>
        </w:r>
        <w:r>
          <w:fldChar w:fldCharType="begin"/>
        </w:r>
        <w:r>
          <w:instrText xml:space="preserve"> PAGEREF _Toc24468 \h </w:instrText>
        </w:r>
        <w:r>
          <w:fldChar w:fldCharType="separate"/>
        </w:r>
        <w:r>
          <w:t>3</w:t>
        </w:r>
        <w:r>
          <w:fldChar w:fldCharType="end"/>
        </w:r>
      </w:hyperlink>
    </w:p>
    <w:p>
      <w:pPr>
        <w:pStyle w:val="TOC2"/>
        <w:tabs>
          <w:tab w:val="right" w:leader="dot" w:pos="8306"/>
        </w:tabs>
      </w:pPr>
      <w:hyperlink w:anchor="_Toc11930" w:history="1">
        <w:r>
          <w:rPr>
            <w:rFonts w:ascii="仿宋" w:eastAsia="仿宋" w:hAnsi="仿宋" w:cs="仿宋" w:hint="eastAsia"/>
            <w:lang w:eastAsia="zh-CN"/>
          </w:rPr>
          <w:t>(一)、产品规划</w:t>
        </w:r>
        <w:r>
          <w:tab/>
        </w:r>
        <w:r>
          <w:fldChar w:fldCharType="begin"/>
        </w:r>
        <w:r>
          <w:instrText xml:space="preserve"> PAGEREF _Toc11930 \h </w:instrText>
        </w:r>
        <w:r>
          <w:fldChar w:fldCharType="separate"/>
        </w:r>
        <w:r>
          <w:t>3</w:t>
        </w:r>
        <w:r>
          <w:fldChar w:fldCharType="end"/>
        </w:r>
      </w:hyperlink>
    </w:p>
    <w:p>
      <w:pPr>
        <w:pStyle w:val="TOC2"/>
        <w:tabs>
          <w:tab w:val="right" w:leader="dot" w:pos="8306"/>
        </w:tabs>
      </w:pPr>
      <w:hyperlink w:anchor="_Toc19461" w:history="1">
        <w:r>
          <w:rPr>
            <w:rFonts w:ascii="仿宋" w:eastAsia="仿宋" w:hAnsi="仿宋" w:cs="仿宋" w:hint="eastAsia"/>
            <w:lang w:eastAsia="zh-CN"/>
          </w:rPr>
          <w:t>(二)、建设规模</w:t>
        </w:r>
        <w:r>
          <w:tab/>
        </w:r>
        <w:r>
          <w:fldChar w:fldCharType="begin"/>
        </w:r>
        <w:r>
          <w:instrText xml:space="preserve"> PAGEREF _Toc19461 \h </w:instrText>
        </w:r>
        <w:r>
          <w:fldChar w:fldCharType="separate"/>
        </w:r>
        <w:r>
          <w:t>4</w:t>
        </w:r>
        <w:r>
          <w:fldChar w:fldCharType="end"/>
        </w:r>
      </w:hyperlink>
    </w:p>
    <w:p>
      <w:pPr>
        <w:pStyle w:val="TOC1"/>
        <w:tabs>
          <w:tab w:val="right" w:leader="dot" w:pos="8306"/>
        </w:tabs>
      </w:pPr>
      <w:hyperlink w:anchor="_Toc31550" w:history="1">
        <w:r>
          <w:rPr>
            <w:rFonts w:ascii="仿宋" w:eastAsia="仿宋" w:hAnsi="仿宋" w:cs="仿宋" w:hint="eastAsia"/>
            <w:lang w:eastAsia="zh-CN"/>
          </w:rPr>
          <w:t>二、炸药、烟火及火工产品项目建设单位说明</w:t>
        </w:r>
        <w:r>
          <w:tab/>
        </w:r>
        <w:r>
          <w:fldChar w:fldCharType="begin"/>
        </w:r>
        <w:r>
          <w:instrText xml:space="preserve"> PAGEREF _Toc31550 \h </w:instrText>
        </w:r>
        <w:r>
          <w:fldChar w:fldCharType="separate"/>
        </w:r>
        <w:r>
          <w:t>5</w:t>
        </w:r>
        <w:r>
          <w:fldChar w:fldCharType="end"/>
        </w:r>
      </w:hyperlink>
    </w:p>
    <w:p>
      <w:pPr>
        <w:pStyle w:val="TOC2"/>
        <w:tabs>
          <w:tab w:val="right" w:leader="dot" w:pos="8306"/>
        </w:tabs>
      </w:pPr>
      <w:hyperlink w:anchor="_Toc8791" w:history="1">
        <w:r>
          <w:rPr>
            <w:rFonts w:ascii="仿宋" w:eastAsia="仿宋" w:hAnsi="仿宋" w:cs="仿宋" w:hint="eastAsia"/>
            <w:lang w:eastAsia="zh-CN"/>
          </w:rPr>
          <w:t>(一)、炸药、烟火及火工产品项目承办单位基本情况</w:t>
        </w:r>
        <w:r>
          <w:tab/>
        </w:r>
        <w:r>
          <w:fldChar w:fldCharType="begin"/>
        </w:r>
        <w:r>
          <w:instrText xml:space="preserve"> PAGEREF _Toc8791 \h </w:instrText>
        </w:r>
        <w:r>
          <w:fldChar w:fldCharType="separate"/>
        </w:r>
        <w:r>
          <w:t>5</w:t>
        </w:r>
        <w:r>
          <w:fldChar w:fldCharType="end"/>
        </w:r>
      </w:hyperlink>
    </w:p>
    <w:p>
      <w:pPr>
        <w:pStyle w:val="TOC2"/>
        <w:tabs>
          <w:tab w:val="right" w:leader="dot" w:pos="8306"/>
        </w:tabs>
      </w:pPr>
      <w:hyperlink w:anchor="_Toc27950" w:history="1">
        <w:r>
          <w:rPr>
            <w:rFonts w:ascii="仿宋" w:eastAsia="仿宋" w:hAnsi="仿宋" w:cs="仿宋" w:hint="eastAsia"/>
            <w:lang w:eastAsia="zh-CN"/>
          </w:rPr>
          <w:t>(二)、公司经济效益分析</w:t>
        </w:r>
        <w:r>
          <w:tab/>
        </w:r>
        <w:r>
          <w:fldChar w:fldCharType="begin"/>
        </w:r>
        <w:r>
          <w:instrText xml:space="preserve"> PAGEREF _Toc27950 \h </w:instrText>
        </w:r>
        <w:r>
          <w:fldChar w:fldCharType="separate"/>
        </w:r>
        <w:r>
          <w:t>6</w:t>
        </w:r>
        <w:r>
          <w:fldChar w:fldCharType="end"/>
        </w:r>
      </w:hyperlink>
    </w:p>
    <w:p>
      <w:pPr>
        <w:pStyle w:val="TOC1"/>
        <w:tabs>
          <w:tab w:val="right" w:leader="dot" w:pos="8306"/>
        </w:tabs>
      </w:pPr>
      <w:hyperlink w:anchor="_Toc28917" w:history="1">
        <w:r>
          <w:rPr>
            <w:rFonts w:ascii="仿宋" w:eastAsia="仿宋" w:hAnsi="仿宋" w:cs="仿宋" w:hint="eastAsia"/>
            <w:lang w:eastAsia="zh-CN"/>
          </w:rPr>
          <w:t>三、炸药、烟火及火工产品项目土建工程</w:t>
        </w:r>
        <w:r>
          <w:tab/>
        </w:r>
        <w:r>
          <w:fldChar w:fldCharType="begin"/>
        </w:r>
        <w:r>
          <w:instrText xml:space="preserve"> PAGEREF _Toc28917 \h </w:instrText>
        </w:r>
        <w:r>
          <w:fldChar w:fldCharType="separate"/>
        </w:r>
        <w:r>
          <w:t>7</w:t>
        </w:r>
        <w:r>
          <w:fldChar w:fldCharType="end"/>
        </w:r>
      </w:hyperlink>
    </w:p>
    <w:p>
      <w:pPr>
        <w:pStyle w:val="TOC2"/>
        <w:tabs>
          <w:tab w:val="right" w:leader="dot" w:pos="8306"/>
        </w:tabs>
      </w:pPr>
      <w:hyperlink w:anchor="_Toc2732" w:history="1">
        <w:r>
          <w:rPr>
            <w:rFonts w:ascii="仿宋" w:eastAsia="仿宋" w:hAnsi="仿宋" w:cs="仿宋" w:hint="eastAsia"/>
            <w:lang w:eastAsia="zh-CN"/>
          </w:rPr>
          <w:t>(一)、建筑工程设计原则</w:t>
        </w:r>
        <w:r>
          <w:tab/>
        </w:r>
        <w:r>
          <w:fldChar w:fldCharType="begin"/>
        </w:r>
        <w:r>
          <w:instrText xml:space="preserve"> PAGEREF _Toc2732 \h </w:instrText>
        </w:r>
        <w:r>
          <w:fldChar w:fldCharType="separate"/>
        </w:r>
        <w:r>
          <w:t>7</w:t>
        </w:r>
        <w:r>
          <w:fldChar w:fldCharType="end"/>
        </w:r>
      </w:hyperlink>
    </w:p>
    <w:p>
      <w:pPr>
        <w:pStyle w:val="TOC2"/>
        <w:tabs>
          <w:tab w:val="right" w:leader="dot" w:pos="8306"/>
        </w:tabs>
      </w:pPr>
      <w:hyperlink w:anchor="_Toc6290" w:history="1">
        <w:r>
          <w:rPr>
            <w:rFonts w:ascii="仿宋" w:eastAsia="仿宋" w:hAnsi="仿宋" w:cs="仿宋" w:hint="eastAsia"/>
            <w:lang w:eastAsia="zh-CN"/>
          </w:rPr>
          <w:t>(二)、土建工程设计年限及安全等级</w:t>
        </w:r>
        <w:r>
          <w:tab/>
        </w:r>
        <w:r>
          <w:fldChar w:fldCharType="begin"/>
        </w:r>
        <w:r>
          <w:instrText xml:space="preserve"> PAGEREF _Toc6290 \h </w:instrText>
        </w:r>
        <w:r>
          <w:fldChar w:fldCharType="separate"/>
        </w:r>
        <w:r>
          <w:t>8</w:t>
        </w:r>
        <w:r>
          <w:fldChar w:fldCharType="end"/>
        </w:r>
      </w:hyperlink>
    </w:p>
    <w:p>
      <w:pPr>
        <w:pStyle w:val="TOC2"/>
        <w:tabs>
          <w:tab w:val="right" w:leader="dot" w:pos="8306"/>
        </w:tabs>
      </w:pPr>
      <w:hyperlink w:anchor="_Toc16179" w:history="1">
        <w:r>
          <w:rPr>
            <w:rFonts w:ascii="仿宋" w:eastAsia="仿宋" w:hAnsi="仿宋" w:cs="仿宋" w:hint="eastAsia"/>
            <w:lang w:eastAsia="zh-CN"/>
          </w:rPr>
          <w:t>(三)、建筑工程设计总体要求</w:t>
        </w:r>
        <w:r>
          <w:tab/>
        </w:r>
        <w:r>
          <w:fldChar w:fldCharType="begin"/>
        </w:r>
        <w:r>
          <w:instrText xml:space="preserve"> PAGEREF _Toc16179 \h </w:instrText>
        </w:r>
        <w:r>
          <w:fldChar w:fldCharType="separate"/>
        </w:r>
        <w:r>
          <w:t>9</w:t>
        </w:r>
        <w:r>
          <w:fldChar w:fldCharType="end"/>
        </w:r>
      </w:hyperlink>
    </w:p>
    <w:p>
      <w:pPr>
        <w:pStyle w:val="TOC2"/>
        <w:tabs>
          <w:tab w:val="right" w:leader="dot" w:pos="8306"/>
        </w:tabs>
      </w:pPr>
      <w:hyperlink w:anchor="_Toc30212" w:history="1">
        <w:r>
          <w:rPr>
            <w:rFonts w:ascii="仿宋" w:eastAsia="仿宋" w:hAnsi="仿宋" w:cs="仿宋" w:hint="eastAsia"/>
            <w:lang w:eastAsia="zh-CN"/>
          </w:rPr>
          <w:t>(四)、土建工程建设指标</w:t>
        </w:r>
        <w:r>
          <w:tab/>
        </w:r>
        <w:r>
          <w:fldChar w:fldCharType="begin"/>
        </w:r>
        <w:r>
          <w:instrText xml:space="preserve"> PAGEREF _Toc30212 \h </w:instrText>
        </w:r>
        <w:r>
          <w:fldChar w:fldCharType="separate"/>
        </w:r>
        <w:r>
          <w:t>10</w:t>
        </w:r>
        <w:r>
          <w:fldChar w:fldCharType="end"/>
        </w:r>
      </w:hyperlink>
    </w:p>
    <w:p>
      <w:pPr>
        <w:pStyle w:val="TOC1"/>
        <w:tabs>
          <w:tab w:val="right" w:leader="dot" w:pos="8306"/>
        </w:tabs>
      </w:pPr>
      <w:hyperlink w:anchor="_Toc15966" w:history="1">
        <w:r>
          <w:rPr>
            <w:rFonts w:ascii="仿宋" w:eastAsia="仿宋" w:hAnsi="仿宋" w:cs="仿宋" w:hint="eastAsia"/>
            <w:lang w:eastAsia="zh-CN"/>
          </w:rPr>
          <w:t>四、炸药、烟火及火工产品项目选址可行性分析</w:t>
        </w:r>
        <w:r>
          <w:tab/>
        </w:r>
        <w:r>
          <w:fldChar w:fldCharType="begin"/>
        </w:r>
        <w:r>
          <w:instrText xml:space="preserve"> PAGEREF _Toc15966 \h </w:instrText>
        </w:r>
        <w:r>
          <w:fldChar w:fldCharType="separate"/>
        </w:r>
        <w:r>
          <w:t>10</w:t>
        </w:r>
        <w:r>
          <w:fldChar w:fldCharType="end"/>
        </w:r>
      </w:hyperlink>
    </w:p>
    <w:p>
      <w:pPr>
        <w:pStyle w:val="TOC2"/>
        <w:tabs>
          <w:tab w:val="right" w:leader="dot" w:pos="8306"/>
        </w:tabs>
      </w:pPr>
      <w:hyperlink w:anchor="_Toc6170" w:history="1">
        <w:r>
          <w:rPr>
            <w:rFonts w:ascii="仿宋" w:eastAsia="仿宋" w:hAnsi="仿宋" w:cs="仿宋" w:hint="eastAsia"/>
            <w:lang w:eastAsia="zh-CN"/>
          </w:rPr>
          <w:t>(一)、炸药、烟火及火工产品项目选址</w:t>
        </w:r>
        <w:r>
          <w:tab/>
        </w:r>
        <w:r>
          <w:fldChar w:fldCharType="begin"/>
        </w:r>
        <w:r>
          <w:instrText xml:space="preserve"> PAGEREF _Toc6170 \h </w:instrText>
        </w:r>
        <w:r>
          <w:fldChar w:fldCharType="separate"/>
        </w:r>
        <w:r>
          <w:t>10</w:t>
        </w:r>
        <w:r>
          <w:fldChar w:fldCharType="end"/>
        </w:r>
      </w:hyperlink>
    </w:p>
    <w:p>
      <w:pPr>
        <w:pStyle w:val="TOC2"/>
        <w:tabs>
          <w:tab w:val="right" w:leader="dot" w:pos="8306"/>
        </w:tabs>
      </w:pPr>
      <w:hyperlink w:anchor="_Toc18167" w:history="1">
        <w:r>
          <w:rPr>
            <w:rFonts w:ascii="仿宋" w:eastAsia="仿宋" w:hAnsi="仿宋" w:cs="仿宋" w:hint="eastAsia"/>
            <w:lang w:eastAsia="zh-CN"/>
          </w:rPr>
          <w:t>(二)、用地控制指标</w:t>
        </w:r>
        <w:r>
          <w:tab/>
        </w:r>
        <w:r>
          <w:fldChar w:fldCharType="begin"/>
        </w:r>
        <w:r>
          <w:instrText xml:space="preserve"> PAGEREF _Toc18167 \h </w:instrText>
        </w:r>
        <w:r>
          <w:fldChar w:fldCharType="separate"/>
        </w:r>
        <w:r>
          <w:t>10</w:t>
        </w:r>
        <w:r>
          <w:fldChar w:fldCharType="end"/>
        </w:r>
      </w:hyperlink>
    </w:p>
    <w:p>
      <w:pPr>
        <w:pStyle w:val="TOC2"/>
        <w:tabs>
          <w:tab w:val="right" w:leader="dot" w:pos="8306"/>
        </w:tabs>
      </w:pPr>
      <w:hyperlink w:anchor="_Toc18654" w:history="1">
        <w:r>
          <w:rPr>
            <w:rFonts w:ascii="仿宋" w:eastAsia="仿宋" w:hAnsi="仿宋" w:cs="仿宋" w:hint="eastAsia"/>
            <w:lang w:eastAsia="zh-CN"/>
          </w:rPr>
          <w:t>(三)、节约用地措施</w:t>
        </w:r>
        <w:r>
          <w:tab/>
        </w:r>
        <w:r>
          <w:fldChar w:fldCharType="begin"/>
        </w:r>
        <w:r>
          <w:instrText xml:space="preserve"> PAGEREF _Toc18654 \h </w:instrText>
        </w:r>
        <w:r>
          <w:fldChar w:fldCharType="separate"/>
        </w:r>
        <w:r>
          <w:t>12</w:t>
        </w:r>
        <w:r>
          <w:fldChar w:fldCharType="end"/>
        </w:r>
      </w:hyperlink>
    </w:p>
    <w:p>
      <w:pPr>
        <w:pStyle w:val="TOC2"/>
        <w:tabs>
          <w:tab w:val="right" w:leader="dot" w:pos="8306"/>
        </w:tabs>
      </w:pPr>
      <w:hyperlink w:anchor="_Toc4001" w:history="1">
        <w:r>
          <w:rPr>
            <w:rFonts w:ascii="仿宋" w:eastAsia="仿宋" w:hAnsi="仿宋" w:cs="仿宋" w:hint="eastAsia"/>
            <w:lang w:eastAsia="zh-CN"/>
          </w:rPr>
          <w:t>(四)、总图布置方案</w:t>
        </w:r>
        <w:r>
          <w:tab/>
        </w:r>
        <w:r>
          <w:fldChar w:fldCharType="begin"/>
        </w:r>
        <w:r>
          <w:instrText xml:space="preserve"> PAGEREF _Toc4001 \h </w:instrText>
        </w:r>
        <w:r>
          <w:fldChar w:fldCharType="separate"/>
        </w:r>
        <w:r>
          <w:t>13</w:t>
        </w:r>
        <w:r>
          <w:fldChar w:fldCharType="end"/>
        </w:r>
      </w:hyperlink>
    </w:p>
    <w:p>
      <w:pPr>
        <w:pStyle w:val="TOC2"/>
        <w:tabs>
          <w:tab w:val="right" w:leader="dot" w:pos="8306"/>
        </w:tabs>
      </w:pPr>
      <w:hyperlink w:anchor="_Toc11809" w:history="1">
        <w:r>
          <w:rPr>
            <w:rFonts w:ascii="仿宋" w:eastAsia="仿宋" w:hAnsi="仿宋" w:cs="仿宋" w:hint="eastAsia"/>
            <w:lang w:eastAsia="zh-CN"/>
          </w:rPr>
          <w:t>(五)、选址综合评价</w:t>
        </w:r>
        <w:r>
          <w:tab/>
        </w:r>
        <w:r>
          <w:fldChar w:fldCharType="begin"/>
        </w:r>
        <w:r>
          <w:instrText xml:space="preserve"> PAGEREF _Toc11809 \h </w:instrText>
        </w:r>
        <w:r>
          <w:fldChar w:fldCharType="separate"/>
        </w:r>
        <w:r>
          <w:t>15</w:t>
        </w:r>
        <w:r>
          <w:fldChar w:fldCharType="end"/>
        </w:r>
      </w:hyperlink>
    </w:p>
    <w:p>
      <w:pPr>
        <w:pStyle w:val="TOC1"/>
        <w:tabs>
          <w:tab w:val="right" w:leader="dot" w:pos="8306"/>
        </w:tabs>
      </w:pPr>
      <w:hyperlink w:anchor="_Toc12732" w:history="1">
        <w:r>
          <w:rPr>
            <w:rFonts w:ascii="仿宋" w:eastAsia="仿宋" w:hAnsi="仿宋" w:cs="仿宋" w:hint="eastAsia"/>
            <w:lang w:eastAsia="zh-CN"/>
          </w:rPr>
          <w:t>五、炸药、烟火及火工产品项目危机管理</w:t>
        </w:r>
        <w:r>
          <w:tab/>
        </w:r>
        <w:r>
          <w:fldChar w:fldCharType="begin"/>
        </w:r>
        <w:r>
          <w:instrText xml:space="preserve"> PAGEREF _Toc12732 \h </w:instrText>
        </w:r>
        <w:r>
          <w:fldChar w:fldCharType="separate"/>
        </w:r>
        <w:r>
          <w:t>16</w:t>
        </w:r>
        <w:r>
          <w:fldChar w:fldCharType="end"/>
        </w:r>
      </w:hyperlink>
    </w:p>
    <w:p>
      <w:pPr>
        <w:pStyle w:val="TOC2"/>
        <w:tabs>
          <w:tab w:val="right" w:leader="dot" w:pos="8306"/>
        </w:tabs>
      </w:pPr>
      <w:hyperlink w:anchor="_Toc9034" w:history="1">
        <w:r>
          <w:rPr>
            <w:rFonts w:ascii="仿宋" w:eastAsia="仿宋" w:hAnsi="仿宋" w:cs="仿宋" w:hint="eastAsia"/>
            <w:lang w:eastAsia="zh-CN"/>
          </w:rPr>
          <w:t>(一)、危机预警与识别</w:t>
        </w:r>
        <w:r>
          <w:tab/>
        </w:r>
        <w:r>
          <w:fldChar w:fldCharType="begin"/>
        </w:r>
        <w:r>
          <w:instrText xml:space="preserve"> PAGEREF _Toc9034 \h </w:instrText>
        </w:r>
        <w:r>
          <w:fldChar w:fldCharType="separate"/>
        </w:r>
        <w:r>
          <w:t>16</w:t>
        </w:r>
        <w:r>
          <w:fldChar w:fldCharType="end"/>
        </w:r>
      </w:hyperlink>
    </w:p>
    <w:p>
      <w:pPr>
        <w:pStyle w:val="TOC2"/>
        <w:tabs>
          <w:tab w:val="right" w:leader="dot" w:pos="8306"/>
        </w:tabs>
      </w:pPr>
      <w:hyperlink w:anchor="_Toc19567" w:history="1">
        <w:r>
          <w:rPr>
            <w:rFonts w:ascii="仿宋" w:eastAsia="仿宋" w:hAnsi="仿宋" w:cs="仿宋" w:hint="eastAsia"/>
            <w:lang w:eastAsia="zh-CN"/>
          </w:rPr>
          <w:t>(二)、危机应对与恢复</w:t>
        </w:r>
        <w:r>
          <w:tab/>
        </w:r>
        <w:r>
          <w:fldChar w:fldCharType="begin"/>
        </w:r>
        <w:r>
          <w:instrText xml:space="preserve"> PAGEREF _Toc19567 \h </w:instrText>
        </w:r>
        <w:r>
          <w:fldChar w:fldCharType="separate"/>
        </w:r>
        <w:r>
          <w:t>17</w:t>
        </w:r>
        <w:r>
          <w:fldChar w:fldCharType="end"/>
        </w:r>
      </w:hyperlink>
    </w:p>
    <w:p>
      <w:pPr>
        <w:pStyle w:val="TOC1"/>
        <w:tabs>
          <w:tab w:val="right" w:leader="dot" w:pos="8306"/>
        </w:tabs>
      </w:pPr>
      <w:hyperlink w:anchor="_Toc16063" w:history="1">
        <w:r>
          <w:rPr>
            <w:rFonts w:ascii="仿宋" w:eastAsia="仿宋" w:hAnsi="仿宋" w:cs="仿宋" w:hint="eastAsia"/>
            <w:lang w:eastAsia="zh-CN"/>
          </w:rPr>
          <w:t>六、炸药、烟火及火工产品项目绩效评估</w:t>
        </w:r>
        <w:r>
          <w:tab/>
        </w:r>
        <w:r>
          <w:fldChar w:fldCharType="begin"/>
        </w:r>
        <w:r>
          <w:instrText xml:space="preserve"> PAGEREF _Toc16063 \h </w:instrText>
        </w:r>
        <w:r>
          <w:fldChar w:fldCharType="separate"/>
        </w:r>
        <w:r>
          <w:t>18</w:t>
        </w:r>
        <w:r>
          <w:fldChar w:fldCharType="end"/>
        </w:r>
      </w:hyperlink>
    </w:p>
    <w:p>
      <w:pPr>
        <w:pStyle w:val="TOC2"/>
        <w:tabs>
          <w:tab w:val="right" w:leader="dot" w:pos="8306"/>
        </w:tabs>
      </w:pPr>
      <w:hyperlink w:anchor="_Toc10496" w:history="1">
        <w:r>
          <w:rPr>
            <w:rFonts w:ascii="仿宋" w:eastAsia="仿宋" w:hAnsi="仿宋" w:cs="仿宋" w:hint="eastAsia"/>
            <w:lang w:eastAsia="zh-CN"/>
          </w:rPr>
          <w:t>(一)、绩效评估指标</w:t>
        </w:r>
        <w:r>
          <w:tab/>
        </w:r>
        <w:r>
          <w:fldChar w:fldCharType="begin"/>
        </w:r>
        <w:r>
          <w:instrText xml:space="preserve"> PAGEREF _Toc10496 \h </w:instrText>
        </w:r>
        <w:r>
          <w:fldChar w:fldCharType="separate"/>
        </w:r>
        <w:r>
          <w:t>18</w:t>
        </w:r>
        <w:r>
          <w:fldChar w:fldCharType="end"/>
        </w:r>
      </w:hyperlink>
    </w:p>
    <w:p>
      <w:pPr>
        <w:pStyle w:val="TOC2"/>
        <w:tabs>
          <w:tab w:val="right" w:leader="dot" w:pos="8306"/>
        </w:tabs>
      </w:pPr>
      <w:hyperlink w:anchor="_Toc18268" w:history="1">
        <w:r>
          <w:rPr>
            <w:rFonts w:ascii="仿宋" w:eastAsia="仿宋" w:hAnsi="仿宋" w:cs="仿宋" w:hint="eastAsia"/>
            <w:lang w:eastAsia="zh-CN"/>
          </w:rPr>
          <w:t>(二)、绩效评估方法</w:t>
        </w:r>
        <w:r>
          <w:tab/>
        </w:r>
        <w:r>
          <w:fldChar w:fldCharType="begin"/>
        </w:r>
        <w:r>
          <w:instrText xml:space="preserve"> PAGEREF _Toc18268 \h </w:instrText>
        </w:r>
        <w:r>
          <w:fldChar w:fldCharType="separate"/>
        </w:r>
        <w:r>
          <w:t>20</w:t>
        </w:r>
        <w:r>
          <w:fldChar w:fldCharType="end"/>
        </w:r>
      </w:hyperlink>
    </w:p>
    <w:p>
      <w:pPr>
        <w:pStyle w:val="TOC2"/>
        <w:tabs>
          <w:tab w:val="right" w:leader="dot" w:pos="8306"/>
        </w:tabs>
      </w:pPr>
      <w:hyperlink w:anchor="_Toc13020" w:history="1">
        <w:r>
          <w:rPr>
            <w:rFonts w:ascii="仿宋" w:eastAsia="仿宋" w:hAnsi="仿宋" w:cs="仿宋" w:hint="eastAsia"/>
            <w:lang w:eastAsia="zh-CN"/>
          </w:rPr>
          <w:t>(三)、绩效评估周期</w:t>
        </w:r>
        <w:r>
          <w:tab/>
        </w:r>
        <w:r>
          <w:fldChar w:fldCharType="begin"/>
        </w:r>
        <w:r>
          <w:instrText xml:space="preserve"> PAGEREF _Toc13020 \h </w:instrText>
        </w:r>
        <w:r>
          <w:fldChar w:fldCharType="separate"/>
        </w:r>
        <w:r>
          <w:t>21</w:t>
        </w:r>
        <w:r>
          <w:fldChar w:fldCharType="end"/>
        </w:r>
      </w:hyperlink>
    </w:p>
    <w:p>
      <w:pPr>
        <w:pStyle w:val="TOC1"/>
        <w:tabs>
          <w:tab w:val="right" w:leader="dot" w:pos="8306"/>
        </w:tabs>
      </w:pPr>
      <w:hyperlink w:anchor="_Toc17106" w:history="1">
        <w:r>
          <w:rPr>
            <w:rFonts w:ascii="仿宋" w:eastAsia="仿宋" w:hAnsi="仿宋" w:cs="仿宋" w:hint="eastAsia"/>
            <w:lang w:eastAsia="zh-CN"/>
          </w:rPr>
          <w:t>七、炸药、烟火及火工产品项目经营效益</w:t>
        </w:r>
        <w:r>
          <w:tab/>
        </w:r>
        <w:r>
          <w:fldChar w:fldCharType="begin"/>
        </w:r>
        <w:r>
          <w:instrText xml:space="preserve"> PAGEREF _Toc17106 \h </w:instrText>
        </w:r>
        <w:r>
          <w:fldChar w:fldCharType="separate"/>
        </w:r>
        <w:r>
          <w:t>22</w:t>
        </w:r>
        <w:r>
          <w:fldChar w:fldCharType="end"/>
        </w:r>
      </w:hyperlink>
    </w:p>
    <w:p>
      <w:pPr>
        <w:pStyle w:val="TOC2"/>
        <w:tabs>
          <w:tab w:val="right" w:leader="dot" w:pos="8306"/>
        </w:tabs>
      </w:pPr>
      <w:hyperlink w:anchor="_Toc26882" w:history="1">
        <w:r>
          <w:rPr>
            <w:rFonts w:ascii="仿宋" w:eastAsia="仿宋" w:hAnsi="仿宋" w:cs="仿宋" w:hint="eastAsia"/>
            <w:lang w:eastAsia="zh-CN"/>
          </w:rPr>
          <w:t>(一)、经济评价财务测算</w:t>
        </w:r>
        <w:r>
          <w:tab/>
        </w:r>
        <w:r>
          <w:fldChar w:fldCharType="begin"/>
        </w:r>
        <w:r>
          <w:instrText xml:space="preserve"> PAGEREF _Toc26882 \h </w:instrText>
        </w:r>
        <w:r>
          <w:fldChar w:fldCharType="separate"/>
        </w:r>
        <w:r>
          <w:t>22</w:t>
        </w:r>
        <w:r>
          <w:fldChar w:fldCharType="end"/>
        </w:r>
      </w:hyperlink>
    </w:p>
    <w:p>
      <w:pPr>
        <w:pStyle w:val="TOC2"/>
        <w:tabs>
          <w:tab w:val="right" w:leader="dot" w:pos="8306"/>
        </w:tabs>
      </w:pPr>
      <w:hyperlink w:anchor="_Toc19436" w:history="1">
        <w:r>
          <w:rPr>
            <w:rFonts w:ascii="仿宋" w:eastAsia="仿宋" w:hAnsi="仿宋" w:cs="仿宋" w:hint="eastAsia"/>
            <w:lang w:eastAsia="zh-CN"/>
          </w:rPr>
          <w:t>(二)、炸药、烟火及火工产品项目盈利能力分析</w:t>
        </w:r>
        <w:r>
          <w:tab/>
        </w:r>
        <w:r>
          <w:fldChar w:fldCharType="begin"/>
        </w:r>
        <w:r>
          <w:instrText xml:space="preserve"> PAGEREF _Toc19436 \h </w:instrText>
        </w:r>
        <w:r>
          <w:fldChar w:fldCharType="separate"/>
        </w:r>
        <w:r>
          <w:t>23</w:t>
        </w:r>
        <w:r>
          <w:fldChar w:fldCharType="end"/>
        </w:r>
      </w:hyperlink>
    </w:p>
    <w:p>
      <w:pPr>
        <w:pStyle w:val="TOC1"/>
        <w:tabs>
          <w:tab w:val="right" w:leader="dot" w:pos="8306"/>
        </w:tabs>
      </w:pPr>
      <w:hyperlink w:anchor="_Toc23473" w:history="1">
        <w:r>
          <w:rPr>
            <w:rFonts w:ascii="仿宋" w:eastAsia="仿宋" w:hAnsi="仿宋" w:cs="仿宋" w:hint="eastAsia"/>
            <w:lang w:eastAsia="zh-CN"/>
          </w:rPr>
          <w:t>八、炸药、烟火及火工产品项目风险管理</w:t>
        </w:r>
        <w:r>
          <w:tab/>
        </w:r>
        <w:r>
          <w:fldChar w:fldCharType="begin"/>
        </w:r>
        <w:r>
          <w:instrText xml:space="preserve"> PAGEREF _Toc23473 \h </w:instrText>
        </w:r>
        <w:r>
          <w:fldChar w:fldCharType="separate"/>
        </w:r>
        <w:r>
          <w:t>24</w:t>
        </w:r>
        <w:r>
          <w:fldChar w:fldCharType="end"/>
        </w:r>
      </w:hyperlink>
    </w:p>
    <w:p>
      <w:pPr>
        <w:pStyle w:val="TOC2"/>
        <w:tabs>
          <w:tab w:val="right" w:leader="dot" w:pos="8306"/>
        </w:tabs>
      </w:pPr>
      <w:hyperlink w:anchor="_Toc6152" w:history="1">
        <w:r>
          <w:rPr>
            <w:rFonts w:ascii="仿宋" w:eastAsia="仿宋" w:hAnsi="仿宋" w:cs="仿宋" w:hint="eastAsia"/>
            <w:lang w:eastAsia="zh-CN"/>
          </w:rPr>
          <w:t>(一)、风险识别与评估</w:t>
        </w:r>
        <w:r>
          <w:tab/>
        </w:r>
        <w:r>
          <w:fldChar w:fldCharType="begin"/>
        </w:r>
        <w:r>
          <w:instrText xml:space="preserve"> PAGEREF _Toc6152 \h </w:instrText>
        </w:r>
        <w:r>
          <w:fldChar w:fldCharType="separate"/>
        </w:r>
        <w:r>
          <w:t>24</w:t>
        </w:r>
        <w:r>
          <w:fldChar w:fldCharType="end"/>
        </w:r>
      </w:hyperlink>
    </w:p>
    <w:p>
      <w:pPr>
        <w:pStyle w:val="TOC2"/>
        <w:tabs>
          <w:tab w:val="right" w:leader="dot" w:pos="8306"/>
        </w:tabs>
      </w:pPr>
      <w:hyperlink w:anchor="_Toc8321" w:history="1">
        <w:r>
          <w:rPr>
            <w:rFonts w:ascii="仿宋" w:eastAsia="仿宋" w:hAnsi="仿宋" w:cs="仿宋" w:hint="eastAsia"/>
            <w:lang w:eastAsia="zh-CN"/>
          </w:rPr>
          <w:t>(二)、风险应对策略</w:t>
        </w:r>
        <w:r>
          <w:tab/>
        </w:r>
        <w:r>
          <w:fldChar w:fldCharType="begin"/>
        </w:r>
        <w:r>
          <w:instrText xml:space="preserve"> PAGEREF _Toc8321 \h </w:instrText>
        </w:r>
        <w:r>
          <w:fldChar w:fldCharType="separate"/>
        </w:r>
        <w:r>
          <w:t>25</w:t>
        </w:r>
        <w:r>
          <w:fldChar w:fldCharType="end"/>
        </w:r>
      </w:hyperlink>
    </w:p>
    <w:p>
      <w:pPr>
        <w:pStyle w:val="TOC2"/>
        <w:tabs>
          <w:tab w:val="right" w:leader="dot" w:pos="8306"/>
        </w:tabs>
      </w:pPr>
      <w:hyperlink w:anchor="_Toc3399" w:history="1">
        <w:r>
          <w:rPr>
            <w:rFonts w:ascii="仿宋" w:eastAsia="仿宋" w:hAnsi="仿宋" w:cs="仿宋" w:hint="eastAsia"/>
            <w:lang w:eastAsia="zh-CN"/>
          </w:rPr>
          <w:t>(三)、风险监控与控制</w:t>
        </w:r>
        <w:r>
          <w:tab/>
        </w:r>
        <w:r>
          <w:fldChar w:fldCharType="begin"/>
        </w:r>
        <w:r>
          <w:instrText xml:space="preserve"> PAGEREF _Toc3399 \h </w:instrText>
        </w:r>
        <w:r>
          <w:fldChar w:fldCharType="separate"/>
        </w:r>
        <w:r>
          <w:t>27</w:t>
        </w:r>
        <w:r>
          <w:fldChar w:fldCharType="end"/>
        </w:r>
      </w:hyperlink>
    </w:p>
    <w:p>
      <w:pPr>
        <w:pStyle w:val="TOC1"/>
        <w:tabs>
          <w:tab w:val="right" w:leader="dot" w:pos="8306"/>
        </w:tabs>
      </w:pPr>
      <w:hyperlink w:anchor="_Toc14422" w:history="1">
        <w:r>
          <w:rPr>
            <w:rFonts w:ascii="仿宋" w:eastAsia="仿宋" w:hAnsi="仿宋" w:cs="仿宋" w:hint="eastAsia"/>
            <w:lang w:eastAsia="zh-CN"/>
          </w:rPr>
          <w:t>九、炸药、烟火及火工产品项目计划安排</w:t>
        </w:r>
        <w:r>
          <w:tab/>
        </w:r>
        <w:r>
          <w:fldChar w:fldCharType="begin"/>
        </w:r>
        <w:r>
          <w:instrText xml:space="preserve"> PAGEREF _Toc14422 \h </w:instrText>
        </w:r>
        <w:r>
          <w:fldChar w:fldCharType="separate"/>
        </w:r>
        <w:r>
          <w:t>28</w:t>
        </w:r>
        <w:r>
          <w:fldChar w:fldCharType="end"/>
        </w:r>
      </w:hyperlink>
    </w:p>
    <w:p>
      <w:pPr>
        <w:pStyle w:val="TOC2"/>
        <w:tabs>
          <w:tab w:val="right" w:leader="dot" w:pos="8306"/>
        </w:tabs>
      </w:pPr>
      <w:hyperlink w:anchor="_Toc5946" w:history="1">
        <w:r>
          <w:rPr>
            <w:rFonts w:ascii="仿宋" w:eastAsia="仿宋" w:hAnsi="仿宋" w:cs="仿宋" w:hint="eastAsia"/>
            <w:lang w:eastAsia="zh-CN"/>
          </w:rPr>
          <w:t>(一)、建设周期</w:t>
        </w:r>
        <w:r>
          <w:tab/>
        </w:r>
        <w:r>
          <w:fldChar w:fldCharType="begin"/>
        </w:r>
        <w:r>
          <w:instrText xml:space="preserve"> PAGEREF _Toc5946 \h </w:instrText>
        </w:r>
        <w:r>
          <w:fldChar w:fldCharType="separate"/>
        </w:r>
        <w:r>
          <w:t>28</w:t>
        </w:r>
        <w:r>
          <w:fldChar w:fldCharType="end"/>
        </w:r>
      </w:hyperlink>
    </w:p>
    <w:p>
      <w:pPr>
        <w:pStyle w:val="TOC2"/>
        <w:tabs>
          <w:tab w:val="right" w:leader="dot" w:pos="8306"/>
        </w:tabs>
      </w:pPr>
      <w:hyperlink w:anchor="_Toc32199" w:history="1">
        <w:r>
          <w:rPr>
            <w:rFonts w:ascii="仿宋" w:eastAsia="仿宋" w:hAnsi="仿宋" w:cs="仿宋" w:hint="eastAsia"/>
            <w:lang w:eastAsia="zh-CN"/>
          </w:rPr>
          <w:t>(二)、建设进度</w:t>
        </w:r>
        <w:r>
          <w:tab/>
        </w:r>
        <w:r>
          <w:fldChar w:fldCharType="begin"/>
        </w:r>
        <w:r>
          <w:instrText xml:space="preserve"> PAGEREF _Toc32199 \h </w:instrText>
        </w:r>
        <w:r>
          <w:fldChar w:fldCharType="separate"/>
        </w:r>
        <w:r>
          <w:t>29</w:t>
        </w:r>
        <w:r>
          <w:fldChar w:fldCharType="end"/>
        </w:r>
      </w:hyperlink>
    </w:p>
    <w:p>
      <w:pPr>
        <w:pStyle w:val="TOC2"/>
        <w:tabs>
          <w:tab w:val="right" w:leader="dot" w:pos="8306"/>
        </w:tabs>
      </w:pPr>
      <w:hyperlink w:anchor="_Toc5667" w:history="1">
        <w:r>
          <w:rPr>
            <w:rFonts w:ascii="仿宋" w:eastAsia="仿宋" w:hAnsi="仿宋" w:cs="仿宋" w:hint="eastAsia"/>
            <w:lang w:eastAsia="zh-CN"/>
          </w:rPr>
          <w:t>(三)、进度安排注意事项</w:t>
        </w:r>
        <w:r>
          <w:tab/>
        </w:r>
        <w:r>
          <w:fldChar w:fldCharType="begin"/>
        </w:r>
        <w:r>
          <w:instrText xml:space="preserve"> PAGEREF _Toc5667 \h </w:instrText>
        </w:r>
        <w:r>
          <w:fldChar w:fldCharType="separate"/>
        </w:r>
        <w:r>
          <w:t>30</w:t>
        </w:r>
        <w:r>
          <w:fldChar w:fldCharType="end"/>
        </w:r>
      </w:hyperlink>
    </w:p>
    <w:p>
      <w:pPr>
        <w:pStyle w:val="TOC2"/>
        <w:tabs>
          <w:tab w:val="right" w:leader="dot" w:pos="8306"/>
        </w:tabs>
      </w:pPr>
      <w:hyperlink w:anchor="_Toc10229" w:history="1">
        <w:r>
          <w:rPr>
            <w:rFonts w:ascii="仿宋" w:eastAsia="仿宋" w:hAnsi="仿宋" w:cs="仿宋" w:hint="eastAsia"/>
            <w:lang w:eastAsia="zh-CN"/>
          </w:rPr>
          <w:t>(四)、人力资源配置</w:t>
        </w:r>
        <w:r>
          <w:tab/>
        </w:r>
        <w:r>
          <w:fldChar w:fldCharType="begin"/>
        </w:r>
        <w:r>
          <w:instrText xml:space="preserve"> PAGEREF _Toc10229 \h </w:instrText>
        </w:r>
        <w:r>
          <w:fldChar w:fldCharType="separate"/>
        </w:r>
        <w:r>
          <w:t>32</w:t>
        </w:r>
        <w:r>
          <w:fldChar w:fldCharType="end"/>
        </w:r>
      </w:hyperlink>
    </w:p>
    <w:p>
      <w:pPr>
        <w:pStyle w:val="TOC1"/>
        <w:tabs>
          <w:tab w:val="right" w:leader="dot" w:pos="8306"/>
        </w:tabs>
      </w:pPr>
      <w:hyperlink w:anchor="_Toc25852" w:history="1">
        <w:r>
          <w:rPr>
            <w:rFonts w:ascii="仿宋" w:eastAsia="仿宋" w:hAnsi="仿宋" w:cs="仿宋" w:hint="eastAsia"/>
            <w:lang w:eastAsia="zh-CN"/>
          </w:rPr>
          <w:t>十、炸药、烟火及火工产品项目投资规划</w:t>
        </w:r>
        <w:r>
          <w:tab/>
        </w:r>
        <w:r>
          <w:fldChar w:fldCharType="begin"/>
        </w:r>
        <w:r>
          <w:instrText xml:space="preserve"> PAGEREF _Toc25852 \h </w:instrText>
        </w:r>
        <w:r>
          <w:fldChar w:fldCharType="separate"/>
        </w:r>
        <w:r>
          <w:t>33</w:t>
        </w:r>
        <w:r>
          <w:fldChar w:fldCharType="end"/>
        </w:r>
      </w:hyperlink>
    </w:p>
    <w:p>
      <w:pPr>
        <w:pStyle w:val="TOC2"/>
        <w:tabs>
          <w:tab w:val="right" w:leader="dot" w:pos="8306"/>
        </w:tabs>
      </w:pPr>
      <w:hyperlink w:anchor="_Toc3302" w:history="1">
        <w:r>
          <w:rPr>
            <w:rFonts w:ascii="仿宋" w:eastAsia="仿宋" w:hAnsi="仿宋" w:cs="仿宋" w:hint="eastAsia"/>
            <w:lang w:eastAsia="zh-CN"/>
          </w:rPr>
          <w:t>(一)、炸药、烟火及火工产品项目总投资估算</w:t>
        </w:r>
        <w:r>
          <w:tab/>
        </w:r>
        <w:r>
          <w:fldChar w:fldCharType="begin"/>
        </w:r>
        <w:r>
          <w:instrText xml:space="preserve"> PAGEREF _Toc3302 \h </w:instrText>
        </w:r>
        <w:r>
          <w:fldChar w:fldCharType="separate"/>
        </w:r>
        <w:r>
          <w:t>33</w:t>
        </w:r>
        <w:r>
          <w:fldChar w:fldCharType="end"/>
        </w:r>
      </w:hyperlink>
    </w:p>
    <w:p>
      <w:pPr>
        <w:pStyle w:val="TOC2"/>
        <w:tabs>
          <w:tab w:val="right" w:leader="dot" w:pos="8306"/>
        </w:tabs>
      </w:pPr>
      <w:hyperlink w:anchor="_Toc5337" w:history="1">
        <w:r>
          <w:rPr>
            <w:rFonts w:ascii="仿宋" w:eastAsia="仿宋" w:hAnsi="仿宋" w:cs="仿宋" w:hint="eastAsia"/>
            <w:lang w:eastAsia="zh-CN"/>
          </w:rPr>
          <w:t>(二)、资金筹措</w:t>
        </w:r>
        <w:r>
          <w:tab/>
        </w:r>
        <w:r>
          <w:fldChar w:fldCharType="begin"/>
        </w:r>
        <w:r>
          <w:instrText xml:space="preserve"> PAGEREF _Toc5337 \h </w:instrText>
        </w:r>
        <w:r>
          <w:fldChar w:fldCharType="separate"/>
        </w:r>
        <w:r>
          <w:t>34</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十一、炸药、烟火及火工产品项目环境影响分析</w:t>
        </w:r>
        <w:r>
          <w:tab/>
        </w:r>
        <w:r>
          <w:fldChar w:fldCharType="begin"/>
        </w:r>
        <w:r>
          <w:instrText xml:space="preserve"> PAGEREF _Toc26588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2" w:history="1">
        <w:r>
          <w:rPr>
            <w:rFonts w:ascii="仿宋" w:eastAsia="仿宋" w:hAnsi="仿宋" w:cs="仿宋" w:hint="eastAsia"/>
            <w:lang w:eastAsia="zh-CN"/>
          </w:rPr>
          <w:t>(一)、建设区域环境质量现状</w:t>
        </w:r>
        <w:r>
          <w:tab/>
        </w:r>
        <w:r>
          <w:fldChar w:fldCharType="begin"/>
        </w:r>
        <w:r>
          <w:instrText xml:space="preserve"> PAGEREF _Toc12402 \h </w:instrText>
        </w:r>
        <w:r>
          <w:fldChar w:fldCharType="separate"/>
        </w:r>
        <w:r>
          <w:t>35</w:t>
        </w:r>
        <w:r>
          <w:fldChar w:fldCharType="end"/>
        </w:r>
      </w:hyperlink>
    </w:p>
    <w:p>
      <w:pPr>
        <w:pStyle w:val="TOC2"/>
        <w:tabs>
          <w:tab w:val="right" w:leader="dot" w:pos="8306"/>
        </w:tabs>
      </w:pPr>
      <w:hyperlink w:anchor="_Toc19266" w:history="1">
        <w:r>
          <w:rPr>
            <w:rFonts w:ascii="仿宋" w:eastAsia="仿宋" w:hAnsi="仿宋" w:cs="仿宋" w:hint="eastAsia"/>
            <w:lang w:eastAsia="zh-CN"/>
          </w:rPr>
          <w:t>(二)、建设期环境保护</w:t>
        </w:r>
        <w:r>
          <w:tab/>
        </w:r>
        <w:r>
          <w:fldChar w:fldCharType="begin"/>
        </w:r>
        <w:r>
          <w:instrText xml:space="preserve"> PAGEREF _Toc19266 \h </w:instrText>
        </w:r>
        <w:r>
          <w:fldChar w:fldCharType="separate"/>
        </w:r>
        <w:r>
          <w:t>36</w:t>
        </w:r>
        <w:r>
          <w:fldChar w:fldCharType="end"/>
        </w:r>
      </w:hyperlink>
    </w:p>
    <w:p>
      <w:pPr>
        <w:pStyle w:val="TOC2"/>
        <w:tabs>
          <w:tab w:val="right" w:leader="dot" w:pos="8306"/>
        </w:tabs>
      </w:pPr>
      <w:hyperlink w:anchor="_Toc12494" w:history="1">
        <w:r>
          <w:rPr>
            <w:rFonts w:ascii="仿宋" w:eastAsia="仿宋" w:hAnsi="仿宋" w:cs="仿宋" w:hint="eastAsia"/>
            <w:lang w:eastAsia="zh-CN"/>
          </w:rPr>
          <w:t>(三)、运营期环境保护</w:t>
        </w:r>
        <w:r>
          <w:tab/>
        </w:r>
        <w:r>
          <w:fldChar w:fldCharType="begin"/>
        </w:r>
        <w:r>
          <w:instrText xml:space="preserve"> PAGEREF _Toc12494 \h </w:instrText>
        </w:r>
        <w:r>
          <w:fldChar w:fldCharType="separate"/>
        </w:r>
        <w:r>
          <w:t>38</w:t>
        </w:r>
        <w:r>
          <w:fldChar w:fldCharType="end"/>
        </w:r>
      </w:hyperlink>
    </w:p>
    <w:p>
      <w:pPr>
        <w:pStyle w:val="TOC2"/>
        <w:tabs>
          <w:tab w:val="right" w:leader="dot" w:pos="8306"/>
        </w:tabs>
      </w:pPr>
      <w:hyperlink w:anchor="_Toc25379" w:history="1">
        <w:r>
          <w:rPr>
            <w:rFonts w:ascii="仿宋" w:eastAsia="仿宋" w:hAnsi="仿宋" w:cs="仿宋" w:hint="eastAsia"/>
            <w:lang w:eastAsia="zh-CN"/>
          </w:rPr>
          <w:t>(四)、炸药、烟火及火工产品项目建设对区域经济的影响</w:t>
        </w:r>
        <w:r>
          <w:tab/>
        </w:r>
        <w:r>
          <w:fldChar w:fldCharType="begin"/>
        </w:r>
        <w:r>
          <w:instrText xml:space="preserve"> PAGEREF _Toc25379 \h </w:instrText>
        </w:r>
        <w:r>
          <w:fldChar w:fldCharType="separate"/>
        </w:r>
        <w:r>
          <w:t>39</w:t>
        </w:r>
        <w:r>
          <w:fldChar w:fldCharType="end"/>
        </w:r>
      </w:hyperlink>
    </w:p>
    <w:p>
      <w:pPr>
        <w:pStyle w:val="TOC2"/>
        <w:tabs>
          <w:tab w:val="right" w:leader="dot" w:pos="8306"/>
        </w:tabs>
      </w:pPr>
      <w:hyperlink w:anchor="_Toc21605" w:history="1">
        <w:r>
          <w:rPr>
            <w:rFonts w:ascii="仿宋" w:eastAsia="仿宋" w:hAnsi="仿宋" w:cs="仿宋" w:hint="eastAsia"/>
            <w:lang w:eastAsia="zh-CN"/>
          </w:rPr>
          <w:t>(五)、废弃物处理</w:t>
        </w:r>
        <w:r>
          <w:tab/>
        </w:r>
        <w:r>
          <w:fldChar w:fldCharType="begin"/>
        </w:r>
        <w:r>
          <w:instrText xml:space="preserve"> PAGEREF _Toc21605 \h </w:instrText>
        </w:r>
        <w:r>
          <w:fldChar w:fldCharType="separate"/>
        </w:r>
        <w:r>
          <w:t>41</w:t>
        </w:r>
        <w:r>
          <w:fldChar w:fldCharType="end"/>
        </w:r>
      </w:hyperlink>
    </w:p>
    <w:p>
      <w:pPr>
        <w:pStyle w:val="TOC2"/>
        <w:tabs>
          <w:tab w:val="right" w:leader="dot" w:pos="8306"/>
        </w:tabs>
      </w:pPr>
      <w:hyperlink w:anchor="_Toc5199" w:history="1">
        <w:r>
          <w:rPr>
            <w:rFonts w:ascii="仿宋" w:eastAsia="仿宋" w:hAnsi="仿宋" w:cs="仿宋" w:hint="eastAsia"/>
            <w:lang w:eastAsia="zh-CN"/>
          </w:rPr>
          <w:t>(六)、特殊环境影响分析</w:t>
        </w:r>
        <w:r>
          <w:tab/>
        </w:r>
        <w:r>
          <w:fldChar w:fldCharType="begin"/>
        </w:r>
        <w:r>
          <w:instrText xml:space="preserve"> PAGEREF _Toc5199 \h </w:instrText>
        </w:r>
        <w:r>
          <w:fldChar w:fldCharType="separate"/>
        </w:r>
        <w:r>
          <w:t>42</w:t>
        </w:r>
        <w:r>
          <w:fldChar w:fldCharType="end"/>
        </w:r>
      </w:hyperlink>
    </w:p>
    <w:p>
      <w:pPr>
        <w:pStyle w:val="TOC2"/>
        <w:tabs>
          <w:tab w:val="right" w:leader="dot" w:pos="8306"/>
        </w:tabs>
      </w:pPr>
      <w:hyperlink w:anchor="_Toc21554" w:history="1">
        <w:r>
          <w:rPr>
            <w:rFonts w:ascii="仿宋" w:eastAsia="仿宋" w:hAnsi="仿宋" w:cs="仿宋" w:hint="eastAsia"/>
            <w:lang w:eastAsia="zh-CN"/>
          </w:rPr>
          <w:t>(七)、清洁生产</w:t>
        </w:r>
        <w:r>
          <w:tab/>
        </w:r>
        <w:r>
          <w:fldChar w:fldCharType="begin"/>
        </w:r>
        <w:r>
          <w:instrText xml:space="preserve"> PAGEREF _Toc21554 \h </w:instrText>
        </w:r>
        <w:r>
          <w:fldChar w:fldCharType="separate"/>
        </w:r>
        <w:r>
          <w:t>43</w:t>
        </w:r>
        <w:r>
          <w:fldChar w:fldCharType="end"/>
        </w:r>
      </w:hyperlink>
    </w:p>
    <w:p>
      <w:pPr>
        <w:pStyle w:val="TOC2"/>
        <w:tabs>
          <w:tab w:val="right" w:leader="dot" w:pos="8306"/>
        </w:tabs>
      </w:pPr>
      <w:hyperlink w:anchor="_Toc9615" w:history="1">
        <w:r>
          <w:rPr>
            <w:rFonts w:ascii="仿宋" w:eastAsia="仿宋" w:hAnsi="仿宋" w:cs="仿宋" w:hint="eastAsia"/>
            <w:lang w:eastAsia="zh-CN"/>
          </w:rPr>
          <w:t>(八)、环境保护综合评价</w:t>
        </w:r>
        <w:r>
          <w:tab/>
        </w:r>
        <w:r>
          <w:fldChar w:fldCharType="begin"/>
        </w:r>
        <w:r>
          <w:instrText xml:space="preserve"> PAGEREF _Toc9615 \h </w:instrText>
        </w:r>
        <w:r>
          <w:fldChar w:fldCharType="separate"/>
        </w:r>
        <w:r>
          <w:t>45</w:t>
        </w:r>
        <w:r>
          <w:fldChar w:fldCharType="end"/>
        </w:r>
      </w:hyperlink>
    </w:p>
    <w:p>
      <w:pPr>
        <w:pStyle w:val="TOC1"/>
        <w:tabs>
          <w:tab w:val="right" w:leader="dot" w:pos="8306"/>
        </w:tabs>
      </w:pPr>
      <w:hyperlink w:anchor="_Toc3733" w:history="1">
        <w:r>
          <w:rPr>
            <w:rFonts w:ascii="仿宋" w:eastAsia="仿宋" w:hAnsi="仿宋" w:cs="仿宋" w:hint="eastAsia"/>
            <w:lang w:eastAsia="zh-CN"/>
          </w:rPr>
          <w:t>十二、炸药、烟火及火工产品项目人力资源管理</w:t>
        </w:r>
        <w:r>
          <w:tab/>
        </w:r>
        <w:r>
          <w:fldChar w:fldCharType="begin"/>
        </w:r>
        <w:r>
          <w:instrText xml:space="preserve"> PAGEREF _Toc3733 \h </w:instrText>
        </w:r>
        <w:r>
          <w:fldChar w:fldCharType="separate"/>
        </w:r>
        <w:r>
          <w:t>46</w:t>
        </w:r>
        <w:r>
          <w:fldChar w:fldCharType="end"/>
        </w:r>
      </w:hyperlink>
    </w:p>
    <w:p>
      <w:pPr>
        <w:pStyle w:val="TOC2"/>
        <w:tabs>
          <w:tab w:val="right" w:leader="dot" w:pos="8306"/>
        </w:tabs>
      </w:pPr>
      <w:hyperlink w:anchor="_Toc19356" w:history="1">
        <w:r>
          <w:rPr>
            <w:rFonts w:ascii="仿宋" w:eastAsia="仿宋" w:hAnsi="仿宋" w:cs="仿宋" w:hint="eastAsia"/>
            <w:lang w:eastAsia="zh-CN"/>
          </w:rPr>
          <w:t>(一)、建立健全的预算管理制度</w:t>
        </w:r>
        <w:r>
          <w:tab/>
        </w:r>
        <w:r>
          <w:fldChar w:fldCharType="begin"/>
        </w:r>
        <w:r>
          <w:instrText xml:space="preserve"> PAGEREF _Toc19356 \h </w:instrText>
        </w:r>
        <w:r>
          <w:fldChar w:fldCharType="separate"/>
        </w:r>
        <w:r>
          <w:t>46</w:t>
        </w:r>
        <w:r>
          <w:fldChar w:fldCharType="end"/>
        </w:r>
      </w:hyperlink>
    </w:p>
    <w:p>
      <w:pPr>
        <w:pStyle w:val="TOC2"/>
        <w:tabs>
          <w:tab w:val="right" w:leader="dot" w:pos="8306"/>
        </w:tabs>
      </w:pPr>
      <w:hyperlink w:anchor="_Toc15854" w:history="1">
        <w:r>
          <w:rPr>
            <w:rFonts w:ascii="仿宋" w:eastAsia="仿宋" w:hAnsi="仿宋" w:cs="仿宋" w:hint="eastAsia"/>
            <w:lang w:eastAsia="zh-CN"/>
          </w:rPr>
          <w:t>(二)、加强资金流动监控</w:t>
        </w:r>
        <w:r>
          <w:tab/>
        </w:r>
        <w:r>
          <w:fldChar w:fldCharType="begin"/>
        </w:r>
        <w:r>
          <w:instrText xml:space="preserve"> PAGEREF _Toc15854 \h </w:instrText>
        </w:r>
        <w:r>
          <w:fldChar w:fldCharType="separate"/>
        </w:r>
        <w:r>
          <w:t>48</w:t>
        </w:r>
        <w:r>
          <w:fldChar w:fldCharType="end"/>
        </w:r>
      </w:hyperlink>
    </w:p>
    <w:p>
      <w:pPr>
        <w:pStyle w:val="TOC2"/>
        <w:tabs>
          <w:tab w:val="right" w:leader="dot" w:pos="8306"/>
        </w:tabs>
      </w:pPr>
      <w:hyperlink w:anchor="_Toc30135" w:history="1">
        <w:r>
          <w:rPr>
            <w:rFonts w:ascii="仿宋" w:eastAsia="仿宋" w:hAnsi="仿宋" w:cs="仿宋" w:hint="eastAsia"/>
            <w:lang w:eastAsia="zh-CN"/>
          </w:rPr>
          <w:t>(三)、制定完善的风险控制机制</w:t>
        </w:r>
        <w:r>
          <w:tab/>
        </w:r>
        <w:r>
          <w:fldChar w:fldCharType="begin"/>
        </w:r>
        <w:r>
          <w:instrText xml:space="preserve"> PAGEREF _Toc30135 \h </w:instrText>
        </w:r>
        <w:r>
          <w:fldChar w:fldCharType="separate"/>
        </w:r>
        <w:r>
          <w:t>49</w:t>
        </w:r>
        <w:r>
          <w:fldChar w:fldCharType="end"/>
        </w:r>
      </w:hyperlink>
    </w:p>
    <w:p>
      <w:pPr>
        <w:pStyle w:val="TOC2"/>
        <w:tabs>
          <w:tab w:val="right" w:leader="dot" w:pos="8306"/>
        </w:tabs>
      </w:pPr>
      <w:hyperlink w:anchor="_Toc16721" w:history="1">
        <w:r>
          <w:rPr>
            <w:rFonts w:ascii="仿宋" w:eastAsia="仿宋" w:hAnsi="仿宋" w:cs="仿宋" w:hint="eastAsia"/>
            <w:lang w:eastAsia="zh-CN"/>
          </w:rPr>
          <w:t>(四)、优化成本管理</w:t>
        </w:r>
        <w:r>
          <w:tab/>
        </w:r>
        <w:r>
          <w:fldChar w:fldCharType="begin"/>
        </w:r>
        <w:r>
          <w:instrText xml:space="preserve"> PAGEREF _Toc16721 \h </w:instrText>
        </w:r>
        <w:r>
          <w:fldChar w:fldCharType="separate"/>
        </w:r>
        <w:r>
          <w:t>51</w:t>
        </w:r>
        <w:r>
          <w:fldChar w:fldCharType="end"/>
        </w:r>
      </w:hyperlink>
    </w:p>
    <w:p>
      <w:pPr>
        <w:pStyle w:val="TOC1"/>
        <w:tabs>
          <w:tab w:val="right" w:leader="dot" w:pos="8306"/>
        </w:tabs>
      </w:pPr>
      <w:hyperlink w:anchor="_Toc26641" w:history="1">
        <w:r>
          <w:rPr>
            <w:rFonts w:ascii="仿宋" w:eastAsia="仿宋" w:hAnsi="仿宋" w:cs="仿宋" w:hint="eastAsia"/>
            <w:lang w:eastAsia="zh-CN"/>
          </w:rPr>
          <w:t>十三、供应链管理</w:t>
        </w:r>
        <w:r>
          <w:tab/>
        </w:r>
        <w:r>
          <w:fldChar w:fldCharType="begin"/>
        </w:r>
        <w:r>
          <w:instrText xml:space="preserve"> PAGEREF _Toc26641 \h </w:instrText>
        </w:r>
        <w:r>
          <w:fldChar w:fldCharType="separate"/>
        </w:r>
        <w:r>
          <w:t>52</w:t>
        </w:r>
        <w:r>
          <w:fldChar w:fldCharType="end"/>
        </w:r>
      </w:hyperlink>
    </w:p>
    <w:p>
      <w:pPr>
        <w:pStyle w:val="TOC2"/>
        <w:tabs>
          <w:tab w:val="right" w:leader="dot" w:pos="8306"/>
        </w:tabs>
      </w:pPr>
      <w:hyperlink w:anchor="_Toc28631" w:history="1">
        <w:r>
          <w:rPr>
            <w:rFonts w:ascii="仿宋" w:eastAsia="仿宋" w:hAnsi="仿宋" w:cs="仿宋" w:hint="eastAsia"/>
            <w:lang w:eastAsia="zh-CN"/>
          </w:rPr>
          <w:t>(一)、供应链战略规划</w:t>
        </w:r>
        <w:r>
          <w:tab/>
        </w:r>
        <w:r>
          <w:fldChar w:fldCharType="begin"/>
        </w:r>
        <w:r>
          <w:instrText xml:space="preserve"> PAGEREF _Toc28631 \h </w:instrText>
        </w:r>
        <w:r>
          <w:fldChar w:fldCharType="separate"/>
        </w:r>
        <w:r>
          <w:t>52</w:t>
        </w:r>
        <w:r>
          <w:fldChar w:fldCharType="end"/>
        </w:r>
      </w:hyperlink>
    </w:p>
    <w:p>
      <w:pPr>
        <w:pStyle w:val="TOC2"/>
        <w:tabs>
          <w:tab w:val="right" w:leader="dot" w:pos="8306"/>
        </w:tabs>
      </w:pPr>
      <w:hyperlink w:anchor="_Toc23141" w:history="1">
        <w:r>
          <w:rPr>
            <w:rFonts w:ascii="仿宋" w:eastAsia="仿宋" w:hAnsi="仿宋" w:cs="仿宋" w:hint="eastAsia"/>
            <w:lang w:eastAsia="zh-CN"/>
          </w:rPr>
          <w:t>(二)、供应商选择与合作</w:t>
        </w:r>
        <w:r>
          <w:tab/>
        </w:r>
        <w:r>
          <w:fldChar w:fldCharType="begin"/>
        </w:r>
        <w:r>
          <w:instrText xml:space="preserve"> PAGEREF _Toc23141 \h </w:instrText>
        </w:r>
        <w:r>
          <w:fldChar w:fldCharType="separate"/>
        </w:r>
        <w:r>
          <w:t>54</w:t>
        </w:r>
        <w:r>
          <w:fldChar w:fldCharType="end"/>
        </w:r>
      </w:hyperlink>
    </w:p>
    <w:p>
      <w:pPr>
        <w:pStyle w:val="TOC2"/>
        <w:tabs>
          <w:tab w:val="right" w:leader="dot" w:pos="8306"/>
        </w:tabs>
      </w:pPr>
      <w:hyperlink w:anchor="_Toc29510" w:history="1">
        <w:r>
          <w:rPr>
            <w:rFonts w:ascii="仿宋" w:eastAsia="仿宋" w:hAnsi="仿宋" w:cs="仿宋" w:hint="eastAsia"/>
            <w:lang w:eastAsia="zh-CN"/>
          </w:rPr>
          <w:t>(三)、物流与库存管理</w:t>
        </w:r>
        <w:r>
          <w:tab/>
        </w:r>
        <w:r>
          <w:fldChar w:fldCharType="begin"/>
        </w:r>
        <w:r>
          <w:instrText xml:space="preserve"> PAGEREF _Toc29510 \h </w:instrText>
        </w:r>
        <w:r>
          <w:fldChar w:fldCharType="separate"/>
        </w:r>
        <w:r>
          <w:t>55</w:t>
        </w:r>
        <w:r>
          <w:fldChar w:fldCharType="end"/>
        </w:r>
      </w:hyperlink>
    </w:p>
    <w:p>
      <w:pPr>
        <w:pStyle w:val="TOC1"/>
        <w:tabs>
          <w:tab w:val="right" w:leader="dot" w:pos="8306"/>
        </w:tabs>
      </w:pPr>
      <w:hyperlink w:anchor="_Toc17525" w:history="1">
        <w:r>
          <w:rPr>
            <w:rFonts w:ascii="仿宋" w:eastAsia="仿宋" w:hAnsi="仿宋" w:cs="仿宋" w:hint="eastAsia"/>
            <w:lang w:eastAsia="zh-CN"/>
          </w:rPr>
          <w:t>十四、营销与推广策略</w:t>
        </w:r>
        <w:r>
          <w:tab/>
        </w:r>
        <w:r>
          <w:fldChar w:fldCharType="begin"/>
        </w:r>
        <w:r>
          <w:instrText xml:space="preserve"> PAGEREF _Toc17525 \h </w:instrText>
        </w:r>
        <w:r>
          <w:fldChar w:fldCharType="separate"/>
        </w:r>
        <w:r>
          <w:t>56</w:t>
        </w:r>
        <w:r>
          <w:fldChar w:fldCharType="end"/>
        </w:r>
      </w:hyperlink>
    </w:p>
    <w:p>
      <w:pPr>
        <w:pStyle w:val="TOC2"/>
        <w:tabs>
          <w:tab w:val="right" w:leader="dot" w:pos="8306"/>
        </w:tabs>
      </w:pPr>
      <w:hyperlink w:anchor="_Toc19752" w:history="1">
        <w:r>
          <w:rPr>
            <w:rFonts w:ascii="仿宋" w:eastAsia="仿宋" w:hAnsi="仿宋" w:cs="仿宋" w:hint="eastAsia"/>
            <w:lang w:eastAsia="zh-CN"/>
          </w:rPr>
          <w:t>(一)、产品/服务定位与特点</w:t>
        </w:r>
        <w:r>
          <w:tab/>
        </w:r>
        <w:r>
          <w:fldChar w:fldCharType="begin"/>
        </w:r>
        <w:r>
          <w:instrText xml:space="preserve"> PAGEREF _Toc19752 \h </w:instrText>
        </w:r>
        <w:r>
          <w:fldChar w:fldCharType="separate"/>
        </w:r>
        <w:r>
          <w:t>56</w:t>
        </w:r>
        <w:r>
          <w:fldChar w:fldCharType="end"/>
        </w:r>
      </w:hyperlink>
    </w:p>
    <w:p>
      <w:pPr>
        <w:pStyle w:val="TOC2"/>
        <w:tabs>
          <w:tab w:val="right" w:leader="dot" w:pos="8306"/>
        </w:tabs>
      </w:pPr>
      <w:hyperlink w:anchor="_Toc3903" w:history="1">
        <w:r>
          <w:rPr>
            <w:rFonts w:ascii="仿宋" w:eastAsia="仿宋" w:hAnsi="仿宋" w:cs="仿宋" w:hint="eastAsia"/>
            <w:lang w:eastAsia="zh-CN"/>
          </w:rPr>
          <w:t>(二)、市场定位与竞争分析</w:t>
        </w:r>
        <w:r>
          <w:tab/>
        </w:r>
        <w:r>
          <w:fldChar w:fldCharType="begin"/>
        </w:r>
        <w:r>
          <w:instrText xml:space="preserve"> PAGEREF _Toc3903 \h </w:instrText>
        </w:r>
        <w:r>
          <w:fldChar w:fldCharType="separate"/>
        </w:r>
        <w:r>
          <w:t>58</w:t>
        </w:r>
        <w:r>
          <w:fldChar w:fldCharType="end"/>
        </w:r>
      </w:hyperlink>
    </w:p>
    <w:p>
      <w:pPr>
        <w:pStyle w:val="TOC2"/>
        <w:tabs>
          <w:tab w:val="right" w:leader="dot" w:pos="8306"/>
        </w:tabs>
      </w:pPr>
      <w:hyperlink w:anchor="_Toc405" w:history="1">
        <w:r>
          <w:rPr>
            <w:rFonts w:ascii="仿宋" w:eastAsia="仿宋" w:hAnsi="仿宋" w:cs="仿宋" w:hint="eastAsia"/>
            <w:lang w:eastAsia="zh-CN"/>
          </w:rPr>
          <w:t>(三)、营销渠道与策略</w:t>
        </w:r>
        <w:r>
          <w:tab/>
        </w:r>
        <w:r>
          <w:fldChar w:fldCharType="begin"/>
        </w:r>
        <w:r>
          <w:instrText xml:space="preserve"> PAGEREF _Toc405 \h </w:instrText>
        </w:r>
        <w:r>
          <w:fldChar w:fldCharType="separate"/>
        </w:r>
        <w:r>
          <w:t>59</w:t>
        </w:r>
        <w:r>
          <w:fldChar w:fldCharType="end"/>
        </w:r>
      </w:hyperlink>
    </w:p>
    <w:p>
      <w:pPr>
        <w:pStyle w:val="TOC2"/>
        <w:tabs>
          <w:tab w:val="right" w:leader="dot" w:pos="8306"/>
        </w:tabs>
      </w:pPr>
      <w:hyperlink w:anchor="_Toc22834" w:history="1">
        <w:r>
          <w:rPr>
            <w:rFonts w:ascii="仿宋" w:eastAsia="仿宋" w:hAnsi="仿宋" w:cs="仿宋" w:hint="eastAsia"/>
            <w:lang w:eastAsia="zh-CN"/>
          </w:rPr>
          <w:t>(四)、推广与宣传活动</w:t>
        </w:r>
        <w:r>
          <w:tab/>
        </w:r>
        <w:r>
          <w:fldChar w:fldCharType="begin"/>
        </w:r>
        <w:r>
          <w:instrText xml:space="preserve"> PAGEREF _Toc22834 \h </w:instrText>
        </w:r>
        <w:r>
          <w:fldChar w:fldCharType="separate"/>
        </w:r>
        <w:r>
          <w:t>60</w:t>
        </w:r>
        <w:r>
          <w:fldChar w:fldCharType="end"/>
        </w:r>
      </w:hyperlink>
    </w:p>
    <w:p>
      <w:pPr>
        <w:pStyle w:val="TOC1"/>
        <w:tabs>
          <w:tab w:val="right" w:leader="dot" w:pos="8306"/>
        </w:tabs>
      </w:pPr>
      <w:hyperlink w:anchor="_Toc32047" w:history="1">
        <w:r>
          <w:rPr>
            <w:rFonts w:ascii="仿宋" w:eastAsia="仿宋" w:hAnsi="仿宋" w:cs="仿宋" w:hint="eastAsia"/>
            <w:lang w:eastAsia="zh-CN"/>
          </w:rPr>
          <w:t>十五、利益相关者分析与沟通计划</w:t>
        </w:r>
        <w:r>
          <w:tab/>
        </w:r>
        <w:r>
          <w:fldChar w:fldCharType="begin"/>
        </w:r>
        <w:r>
          <w:instrText xml:space="preserve"> PAGEREF _Toc32047 \h </w:instrText>
        </w:r>
        <w:r>
          <w:fldChar w:fldCharType="separate"/>
        </w:r>
        <w:r>
          <w:t>65</w:t>
        </w:r>
        <w:r>
          <w:fldChar w:fldCharType="end"/>
        </w:r>
      </w:hyperlink>
    </w:p>
    <w:p>
      <w:pPr>
        <w:pStyle w:val="TOC2"/>
        <w:tabs>
          <w:tab w:val="right" w:leader="dot" w:pos="8306"/>
        </w:tabs>
      </w:pPr>
      <w:hyperlink w:anchor="_Toc11431" w:history="1">
        <w:r>
          <w:rPr>
            <w:rFonts w:ascii="仿宋" w:eastAsia="仿宋" w:hAnsi="仿宋" w:cs="仿宋" w:hint="eastAsia"/>
            <w:lang w:eastAsia="zh-CN"/>
          </w:rPr>
          <w:t>(一)、利益相关者分析</w:t>
        </w:r>
        <w:r>
          <w:tab/>
        </w:r>
        <w:r>
          <w:fldChar w:fldCharType="begin"/>
        </w:r>
        <w:r>
          <w:instrText xml:space="preserve"> PAGEREF _Toc11431 \h </w:instrText>
        </w:r>
        <w:r>
          <w:fldChar w:fldCharType="separate"/>
        </w:r>
        <w:r>
          <w:t>65</w:t>
        </w:r>
        <w:r>
          <w:fldChar w:fldCharType="end"/>
        </w:r>
      </w:hyperlink>
    </w:p>
    <w:p>
      <w:pPr>
        <w:pStyle w:val="TOC2"/>
        <w:tabs>
          <w:tab w:val="right" w:leader="dot" w:pos="8306"/>
        </w:tabs>
      </w:pPr>
      <w:hyperlink w:anchor="_Toc14376" w:history="1">
        <w:r>
          <w:rPr>
            <w:rFonts w:ascii="仿宋" w:eastAsia="仿宋" w:hAnsi="仿宋" w:cs="仿宋" w:hint="eastAsia"/>
            <w:lang w:eastAsia="zh-CN"/>
          </w:rPr>
          <w:t>(二)、沟通计划</w:t>
        </w:r>
        <w:r>
          <w:tab/>
        </w:r>
        <w:r>
          <w:fldChar w:fldCharType="begin"/>
        </w:r>
        <w:r>
          <w:instrText xml:space="preserve"> PAGEREF _Toc14376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9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炸药、烟火及火工产品项目的主要产品是XXXX，预计年产值为XXX万元。这一产品在市场中占据着重要的地位，其广泛的应用范围使得该炸药、烟火及火工产品项目的市场前景非常广阔。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炸药、烟火及火工产品项目的xxx产品作为重要的原材料之一，将在多个领域发挥关键作用。其在建筑、交通、能源等方面的广泛应用将为整个产业链提供强大的支持，形成产业协同效应。炸药、烟火及火工产品项目的年产值XXX万XXX万XXX万万元不仅反映了其在市场上的巨大潜力，更预示着它对国民经济的积极贡献。这种关联度高、涉及面广的产业关系，使得该炸药、烟火及火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4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总征地面积为XXXX平方米，相当于约XX.XX亩，其中净用地面积为XXXX平方米，红线范围内相当于约XX.XX亩。这一用地规模充分考虑了炸药、烟火及火工产品项目的建设需求，保障了炸药、烟火及火工产品项目在合适的空间内得以充分发展。炸药、烟火及火工产品项目规划的总建筑面积为XXXX平方米，其中主体工程建设占XXXX平方米，计容建筑面积达XXXX平方米。预计建筑工程的投资将达到XXXX万元，为炸药、烟火及火工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购置的设备共计XXXX台（套），设备购置费用为XXXX万元。这一设备购置计划充分考虑到炸药、烟火及火工产品项目的生产需求和技术要求，确保了炸药、烟火及火工产品项目在生产运营中具备先进的技术装备和高效的生产能力。设备的合理配置将为炸药、烟火及火工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总投资为XXXX万元，预计年实现营业收入为XXXX万元。这一产能规模的设定旨在确保炸药、烟火及火工产品项目能够在投资与回报之间取得平衡，实现长期可持续的发展。炸药、烟火及火工产品项目的总投资充分考虑到各个方面的需求，包括用地建设、设备购置等多个环节，以确保炸药、烟火及火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50"/>
      <w:r>
        <w:rPr>
          <w:rFonts w:ascii="仿宋" w:eastAsia="仿宋" w:hAnsi="仿宋" w:cs="仿宋" w:hint="eastAsia"/>
          <w:sz w:val="28"/>
          <w:lang w:eastAsia="zh-CN"/>
        </w:rPr>
        <w:t>二、炸药、烟火及火工产品项目建设单位说明</w:t>
      </w:r>
      <w:bookmarkEnd w:id="5"/>
    </w:p>
    <w:p>
      <w:pPr>
        <w:pStyle w:val="Heading2"/>
        <w:rPr>
          <w:rFonts w:ascii="仿宋" w:eastAsia="仿宋" w:hAnsi="仿宋" w:cs="仿宋" w:hint="eastAsia"/>
          <w:lang w:eastAsia="zh-CN"/>
        </w:rPr>
      </w:pPr>
      <w:bookmarkStart w:id="6" w:name="_Toc8791"/>
      <w:r>
        <w:rPr>
          <w:rFonts w:ascii="仿宋" w:eastAsia="仿宋" w:hAnsi="仿宋" w:cs="仿宋" w:hint="eastAsia"/>
          <w:lang w:eastAsia="zh-CN"/>
        </w:rPr>
        <w:t>(一)、炸药、烟火及火工产品项目承办单位基本情况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95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炸药、烟火及火工产品项目承办单位的XXXX，我们着眼于实现可持续的经济效益。通过技术创新和解决方案的提供，公司预计在炸药、烟火及火工产品项目执行期间将获得可观的收入增长。这一收入来源主要包括炸药、烟火及火工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同时，我们注重成本控制和效率提升，以确保炸药、烟火及火工产品项目的可持续盈利。透过精细的管理和资源优化，公司期望实现炸药、烟火及火工产品项目利润最大化。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炸药、烟火及火工产品项目实施进行全面的投资评估，包括炸药、烟火及火工产品项目启动阶段的资金投入和后续运营成本。通过对炸药、烟火及火工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炸药、烟火及火工产品项目实施过程中具备足够的资金流动性，公司将进行详尽的现金流分析。这包括资金需求的合理预测、炸药、烟火及火工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917"/>
      <w:r>
        <w:rPr>
          <w:rFonts w:ascii="仿宋" w:eastAsia="仿宋" w:hAnsi="仿宋" w:cs="仿宋" w:hint="eastAsia"/>
          <w:sz w:val="28"/>
          <w:lang w:eastAsia="zh-CN"/>
        </w:rPr>
        <w:t>三、炸药、烟火及火工产品项目土建工程</w:t>
      </w:r>
      <w:bookmarkEnd w:id="8"/>
    </w:p>
    <w:p>
      <w:pPr>
        <w:pStyle w:val="Heading2"/>
        <w:rPr>
          <w:rFonts w:ascii="仿宋" w:eastAsia="仿宋" w:hAnsi="仿宋" w:cs="仿宋" w:hint="eastAsia"/>
          <w:lang w:eastAsia="zh-CN"/>
        </w:rPr>
      </w:pPr>
      <w:bookmarkStart w:id="9" w:name="_Toc27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在炸药、烟火及火工产品项目的建筑工程设计中，我们将秉承一系列重要的设计原则，以确保炸药、烟火及火工产品项目建筑在功能、美观、可持续性等方面达到最佳效果。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首要原则是确保建筑的功能性得到最大化的发挥。我们将充分理解炸药、烟火及火工产品项目的实际需求，合理布局各个功能区域，保证建筑在满足业务需求的同时，提供高效的工作环境。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在建筑设计中，我们将综合考虑建设和运营成本。通过精细的经济效益分析，确保设计方案在高效利用资源的同时，对炸药、烟火及火工产品项目的长期盈利能力有积极的贡献。</w:t>
      </w:r>
    </w:p>
    <w:p>
      <w:pPr>
        <w:pStyle w:val="Heading2"/>
        <w:ind w:firstLine="560" w:firstLineChars="200"/>
        <w:rPr>
          <w:rFonts w:ascii="仿宋" w:eastAsia="仿宋" w:hAnsi="仿宋" w:cs="仿宋" w:hint="eastAsia"/>
          <w:sz w:val="28"/>
          <w:lang w:eastAsia="zh-CN"/>
        </w:rPr>
      </w:pPr>
      <w:bookmarkStart w:id="10" w:name="_Toc62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土建工程设计中，我们将精准设定设计年限，结合炸药、烟火及火工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炸药、烟火及火工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1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炸药、烟火及火工产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炸药、烟火及火工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21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本期工程炸药、烟火及火工产品项目预计总建筑面积XXX平方米，其中：计容建筑面积XXX平方米，计划建筑工程投资XX万元，占炸药、烟火及火工产品项目总投资的XX%。</w:t>
      </w:r>
    </w:p>
    <w:p>
      <w:pPr>
        <w:pStyle w:val="Heading1"/>
        <w:ind w:firstLine="560" w:firstLineChars="200"/>
        <w:rPr>
          <w:rFonts w:ascii="仿宋" w:eastAsia="仿宋" w:hAnsi="仿宋" w:cs="仿宋" w:hint="eastAsia"/>
          <w:sz w:val="28"/>
          <w:lang w:eastAsia="zh-CN"/>
        </w:rPr>
      </w:pPr>
      <w:bookmarkStart w:id="13" w:name="_Toc15966"/>
      <w:r>
        <w:rPr>
          <w:rFonts w:ascii="仿宋" w:eastAsia="仿宋" w:hAnsi="仿宋" w:cs="仿宋" w:hint="eastAsia"/>
          <w:sz w:val="28"/>
          <w:lang w:eastAsia="zh-CN"/>
        </w:rPr>
        <w:t>四、炸药、烟火及火工产品项目选址可行性分析</w:t>
      </w:r>
      <w:bookmarkEnd w:id="13"/>
    </w:p>
    <w:p>
      <w:pPr>
        <w:pStyle w:val="Heading2"/>
        <w:rPr>
          <w:rFonts w:ascii="仿宋" w:eastAsia="仿宋" w:hAnsi="仿宋" w:cs="仿宋" w:hint="eastAsia"/>
          <w:lang w:eastAsia="zh-CN"/>
        </w:rPr>
      </w:pPr>
      <w:bookmarkStart w:id="14" w:name="_Toc6170"/>
      <w:r>
        <w:rPr>
          <w:rFonts w:ascii="仿宋" w:eastAsia="仿宋" w:hAnsi="仿宋" w:cs="仿宋" w:hint="eastAsia"/>
          <w:lang w:eastAsia="zh-CN"/>
        </w:rPr>
        <w:t>(一)、炸药、烟火及火工产品项目选址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该炸药、烟火及火工产品项目选址位于XX省XX市XX区XXX街道</w:t>
      </w:r>
    </w:p>
    <w:p>
      <w:pPr>
        <w:pStyle w:val="Heading2"/>
        <w:ind w:firstLine="560" w:firstLineChars="200"/>
        <w:rPr>
          <w:rFonts w:ascii="仿宋" w:eastAsia="仿宋" w:hAnsi="仿宋" w:cs="仿宋" w:hint="eastAsia"/>
          <w:sz w:val="28"/>
          <w:lang w:eastAsia="zh-CN"/>
        </w:rPr>
      </w:pPr>
      <w:bookmarkStart w:id="15" w:name="_Toc1816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炸药、烟火及火工产品项目的征地面积将根据炸药、烟火及火工产品项目的实际规模和需求进行精确规划。具体面积XXX平方米，旨在确保炸药、烟火及火工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净用地面积是在征地面积基础上去除不可利用面积后的实际可开发用地。具体面积XXX平方米，考虑到环保、交通、安全等多方面因素，以确保炸药、烟火及火工产品项目在整体利用效率上达到最优。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炸药、烟火及火工产品项目计划建设的建筑总规模具体面积XXX平方米。这一规模的确定综合考虑了炸药、烟火及火工产品项目的性质、规模，以及城市规划的相关要求，确保建筑布局与周边环境协调一致。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绿地率是炸药、烟火及火工产品项目用地中被规划为绿地的比例。具体面积XXX平方米，旨在通过合理规划绿地，改善炸药、烟火及火工产品项目周边环境，提升居民生活质量，并符合城市整体绿化规划。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容积率是用地上可以建设的建筑总体积与用地面积之比。具体面积XXX，通过合理的容积率规划，确保炸药、烟火及火工产品项目建筑规模与周边环境和谐共生。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炸药、烟火及火工产品项目选址与当地城市规划相一致，具体面积XXX平方米。通过与城市规划部门深入沟通，确保炸药、烟火及火工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炸药、烟火及火工产品项目选址符合当地产业政策，具体面积XXX平方米。这包括炸药、烟火及火工产品项目对当地经济的促进作用，以及对相关产业的带动效应，确保炸药、烟火及火工产品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炸药、烟火及火工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确保炸药、烟火及火工产品项目选址具备必要的公共设施配套，具体面积XXX平方米。这包括交通便利性、教育、医疗等基础设施，以提高居民生活品质，使得炸药、烟火及火工产品项目选址更具吸引力。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考虑用地总体要求对当地社会稳定性的影响，具体面积XXX平方米。通过深入了解当地社区反馈，确保炸药、烟火及火工产品项目的选址和建设过程对当地社会和谐稳定产生积极作用。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炸药、烟火及火工产品项目选址不仅符合法规和规划，还在实际操作中具有可行性。这一全面规划将为炸药、烟火及火工产品项目的成功实施提供坚实的基础，确保炸药、烟火及火工产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65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炸药、烟火及火工产品项目的设备规划和空间设计中，我们将采取灵活设备布局的措施。设备布局将根据实际需求进行灵活设计，避免不必要的浪费。通过合理规划设备摆放位置，我们将提高设备的利用率，减少设备间距，以确保炸药、烟火及火工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炸药、烟火及火工产品项目内部引入共享设施的概念，例如共享会议室、办公区等。通过这种方式，我们可以减少对资源的重复建设，提高资源共享效率，从而减小炸药、烟火及火工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00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炸药、烟火及火工产品项目的总图布置中，我们将不同功能区域进行明确的规划，以最大程度满足炸药、烟火及火工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80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炸药、烟火及火工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炸药、烟火及火工产品项目对环境的影响是综合评价的重要因素之一。我们将详细考虑选址周边的自然环境、生态保护区、水源地等情况，确保炸药、烟火及火工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对选址的评价还需充分考虑当地政府的产业政策和法规。我们将详细了解炸药、烟火及火工产品项目所在地的相关政策，确保炸药、烟火及火工产品项目的规划和运营与当地法规相符，降低不必要的法律风险。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考虑到社会稳定性对企业运营的重要性，我们将评估选址地区的社会安全情况、劳工关系、社区反馈等方面，以确保炸药、烟火及火工产品项目的建设和运营不会受到社会稳定性的负面影响。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最后，我们将综合考虑用地成本，包括土地购置费用、土地开发成本等。通过对用地成本的详细评估，我们能够做出更为精确的经济效益分析，为炸药、烟火及火工产品项目的投资决策提供有力支持。</w:t>
      </w:r>
    </w:p>
    <w:p>
      <w:pPr>
        <w:pStyle w:val="Heading1"/>
        <w:ind w:firstLine="560" w:firstLineChars="200"/>
        <w:rPr>
          <w:rFonts w:ascii="仿宋" w:eastAsia="仿宋" w:hAnsi="仿宋" w:cs="仿宋" w:hint="eastAsia"/>
          <w:sz w:val="28"/>
          <w:lang w:eastAsia="zh-CN"/>
        </w:rPr>
      </w:pPr>
      <w:bookmarkStart w:id="19" w:name="_Toc12732"/>
      <w:r>
        <w:rPr>
          <w:rFonts w:ascii="仿宋" w:eastAsia="仿宋" w:hAnsi="仿宋" w:cs="仿宋" w:hint="eastAsia"/>
          <w:sz w:val="28"/>
          <w:lang w:eastAsia="zh-CN"/>
        </w:rPr>
        <w:t>五、炸药、烟火及火工产品项目危机管理</w:t>
      </w:r>
      <w:bookmarkEnd w:id="19"/>
    </w:p>
    <w:p>
      <w:pPr>
        <w:pStyle w:val="Heading2"/>
        <w:rPr>
          <w:rFonts w:ascii="仿宋" w:eastAsia="仿宋" w:hAnsi="仿宋" w:cs="仿宋" w:hint="eastAsia"/>
          <w:lang w:eastAsia="zh-CN"/>
        </w:rPr>
      </w:pPr>
      <w:bookmarkStart w:id="20" w:name="_Toc903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危机管理中，危机预警与识别是确保炸药、烟火及火工产品项目稳健运行的核心步骤。通过建立全面的监测机制，炸药、烟火及火工产品项目团队旨在及时发现和理解潜在的风险和危机因素，以便采取及时的预防和应对措施，确保炸药、烟火及火工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炸药、烟火及火工产品项目团队全面分析了整个炸药、烟火及火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炸药、烟火及火工产品项目团队着重于明确定义炸药、烟火及火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https://d.book118.com/518111003032006030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37701"/>
    <w:rsid w:val="1A4377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10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2024-01-21T21:46:00Z</dcterms:created>
  <dcterms:modified xsi:type="dcterms:W3CDTF">2024-01-21T21:46:16Z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DCE547CCB57D4CDC90B7CC5B2A0620EF_11</vt:lpwstr>
  </property>
  <property fmtid="{D5CDD505-2E9C-101B-9397-08002B2CF9AE}" pid="3" name="KSOProductBuildVer">
    <vt:lpwstr>2052-12.1.0.16120</vt:lpwstr>
  </property>
</Properties>
</file>