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汽车座椅调角器项目规划设计方案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59" w:history="1">
        <w:r>
          <w:rPr>
            <w:rFonts w:ascii="仿宋" w:eastAsia="仿宋" w:hAnsi="仿宋" w:cs="仿宋" w:hint="eastAsia"/>
            <w:lang w:eastAsia="zh-CN"/>
          </w:rPr>
          <w:t>序言</w:t>
        </w:r>
        <w:r>
          <w:tab/>
        </w:r>
        <w:r>
          <w:fldChar w:fldCharType="begin"/>
        </w:r>
        <w:r>
          <w:instrText xml:space="preserve"> PAGEREF _Toc12059 \h </w:instrText>
        </w:r>
        <w:r>
          <w:fldChar w:fldCharType="separate"/>
        </w:r>
        <w:r>
          <w:t>3</w:t>
        </w:r>
        <w:r>
          <w:fldChar w:fldCharType="end"/>
        </w:r>
      </w:hyperlink>
    </w:p>
    <w:p>
      <w:pPr>
        <w:pStyle w:val="TOC1"/>
        <w:tabs>
          <w:tab w:val="right" w:leader="dot" w:pos="8306"/>
        </w:tabs>
      </w:pPr>
      <w:hyperlink w:anchor="_Toc9538" w:history="1">
        <w:r>
          <w:rPr>
            <w:rFonts w:ascii="仿宋" w:eastAsia="仿宋" w:hAnsi="仿宋" w:cs="仿宋" w:hint="eastAsia"/>
            <w:lang w:eastAsia="zh-CN"/>
          </w:rPr>
          <w:t>一、汽车座椅调角器项目建设单位说明</w:t>
        </w:r>
        <w:r>
          <w:tab/>
        </w:r>
        <w:r>
          <w:fldChar w:fldCharType="begin"/>
        </w:r>
        <w:r>
          <w:instrText xml:space="preserve"> PAGEREF _Toc9538 \h </w:instrText>
        </w:r>
        <w:r>
          <w:fldChar w:fldCharType="separate"/>
        </w:r>
        <w:r>
          <w:t>3</w:t>
        </w:r>
        <w:r>
          <w:fldChar w:fldCharType="end"/>
        </w:r>
      </w:hyperlink>
    </w:p>
    <w:p>
      <w:pPr>
        <w:pStyle w:val="TOC2"/>
        <w:tabs>
          <w:tab w:val="right" w:leader="dot" w:pos="8306"/>
        </w:tabs>
      </w:pPr>
      <w:hyperlink w:anchor="_Toc9698" w:history="1">
        <w:r>
          <w:rPr>
            <w:rFonts w:ascii="仿宋" w:eastAsia="仿宋" w:hAnsi="仿宋" w:cs="仿宋" w:hint="eastAsia"/>
            <w:lang w:eastAsia="zh-CN"/>
          </w:rPr>
          <w:t>(一)、汽车座椅调角器项目承办单位基本情况</w:t>
        </w:r>
        <w:r>
          <w:tab/>
        </w:r>
        <w:r>
          <w:fldChar w:fldCharType="begin"/>
        </w:r>
        <w:r>
          <w:instrText xml:space="preserve"> PAGEREF _Toc9698 \h </w:instrText>
        </w:r>
        <w:r>
          <w:fldChar w:fldCharType="separate"/>
        </w:r>
        <w:r>
          <w:t>3</w:t>
        </w:r>
        <w:r>
          <w:fldChar w:fldCharType="end"/>
        </w:r>
      </w:hyperlink>
    </w:p>
    <w:p>
      <w:pPr>
        <w:pStyle w:val="TOC2"/>
        <w:tabs>
          <w:tab w:val="right" w:leader="dot" w:pos="8306"/>
        </w:tabs>
      </w:pPr>
      <w:hyperlink w:anchor="_Toc11126" w:history="1">
        <w:r>
          <w:rPr>
            <w:rFonts w:ascii="仿宋" w:eastAsia="仿宋" w:hAnsi="仿宋" w:cs="仿宋" w:hint="eastAsia"/>
            <w:lang w:eastAsia="zh-CN"/>
          </w:rPr>
          <w:t>(二)、公司经济效益分析</w:t>
        </w:r>
        <w:r>
          <w:tab/>
        </w:r>
        <w:r>
          <w:fldChar w:fldCharType="begin"/>
        </w:r>
        <w:r>
          <w:instrText xml:space="preserve"> PAGEREF _Toc11126 \h </w:instrText>
        </w:r>
        <w:r>
          <w:fldChar w:fldCharType="separate"/>
        </w:r>
        <w:r>
          <w:t>4</w:t>
        </w:r>
        <w:r>
          <w:fldChar w:fldCharType="end"/>
        </w:r>
      </w:hyperlink>
    </w:p>
    <w:p>
      <w:pPr>
        <w:pStyle w:val="TOC1"/>
        <w:tabs>
          <w:tab w:val="right" w:leader="dot" w:pos="8306"/>
        </w:tabs>
      </w:pPr>
      <w:hyperlink w:anchor="_Toc12881" w:history="1">
        <w:r>
          <w:rPr>
            <w:rFonts w:ascii="仿宋" w:eastAsia="仿宋" w:hAnsi="仿宋" w:cs="仿宋" w:hint="eastAsia"/>
            <w:lang w:eastAsia="zh-CN"/>
          </w:rPr>
          <w:t>二、汽车座椅调角器项目土建工程</w:t>
        </w:r>
        <w:r>
          <w:tab/>
        </w:r>
        <w:r>
          <w:fldChar w:fldCharType="begin"/>
        </w:r>
        <w:r>
          <w:instrText xml:space="preserve"> PAGEREF _Toc12881 \h </w:instrText>
        </w:r>
        <w:r>
          <w:fldChar w:fldCharType="separate"/>
        </w:r>
        <w:r>
          <w:t>5</w:t>
        </w:r>
        <w:r>
          <w:fldChar w:fldCharType="end"/>
        </w:r>
      </w:hyperlink>
    </w:p>
    <w:p>
      <w:pPr>
        <w:pStyle w:val="TOC2"/>
        <w:tabs>
          <w:tab w:val="right" w:leader="dot" w:pos="8306"/>
        </w:tabs>
      </w:pPr>
      <w:hyperlink w:anchor="_Toc3371" w:history="1">
        <w:r>
          <w:rPr>
            <w:rFonts w:ascii="仿宋" w:eastAsia="仿宋" w:hAnsi="仿宋" w:cs="仿宋" w:hint="eastAsia"/>
            <w:lang w:eastAsia="zh-CN"/>
          </w:rPr>
          <w:t>(一)、建筑工程设计原则</w:t>
        </w:r>
        <w:r>
          <w:tab/>
        </w:r>
        <w:r>
          <w:fldChar w:fldCharType="begin"/>
        </w:r>
        <w:r>
          <w:instrText xml:space="preserve"> PAGEREF _Toc3371 \h </w:instrText>
        </w:r>
        <w:r>
          <w:fldChar w:fldCharType="separate"/>
        </w:r>
        <w:r>
          <w:t>5</w:t>
        </w:r>
        <w:r>
          <w:fldChar w:fldCharType="end"/>
        </w:r>
      </w:hyperlink>
    </w:p>
    <w:p>
      <w:pPr>
        <w:pStyle w:val="TOC2"/>
        <w:tabs>
          <w:tab w:val="right" w:leader="dot" w:pos="8306"/>
        </w:tabs>
      </w:pPr>
      <w:hyperlink w:anchor="_Toc19410" w:history="1">
        <w:r>
          <w:rPr>
            <w:rFonts w:ascii="仿宋" w:eastAsia="仿宋" w:hAnsi="仿宋" w:cs="仿宋" w:hint="eastAsia"/>
            <w:lang w:eastAsia="zh-CN"/>
          </w:rPr>
          <w:t>(二)、土建工程设计年限及安全等级</w:t>
        </w:r>
        <w:r>
          <w:tab/>
        </w:r>
        <w:r>
          <w:fldChar w:fldCharType="begin"/>
        </w:r>
        <w:r>
          <w:instrText xml:space="preserve"> PAGEREF _Toc19410 \h </w:instrText>
        </w:r>
        <w:r>
          <w:fldChar w:fldCharType="separate"/>
        </w:r>
        <w:r>
          <w:t>6</w:t>
        </w:r>
        <w:r>
          <w:fldChar w:fldCharType="end"/>
        </w:r>
      </w:hyperlink>
    </w:p>
    <w:p>
      <w:pPr>
        <w:pStyle w:val="TOC2"/>
        <w:tabs>
          <w:tab w:val="right" w:leader="dot" w:pos="8306"/>
        </w:tabs>
      </w:pPr>
      <w:hyperlink w:anchor="_Toc2537" w:history="1">
        <w:r>
          <w:rPr>
            <w:rFonts w:ascii="仿宋" w:eastAsia="仿宋" w:hAnsi="仿宋" w:cs="仿宋" w:hint="eastAsia"/>
            <w:lang w:eastAsia="zh-CN"/>
          </w:rPr>
          <w:t>(三)、建筑工程设计总体要求</w:t>
        </w:r>
        <w:r>
          <w:tab/>
        </w:r>
        <w:r>
          <w:fldChar w:fldCharType="begin"/>
        </w:r>
        <w:r>
          <w:instrText xml:space="preserve"> PAGEREF _Toc2537 \h </w:instrText>
        </w:r>
        <w:r>
          <w:fldChar w:fldCharType="separate"/>
        </w:r>
        <w:r>
          <w:t>7</w:t>
        </w:r>
        <w:r>
          <w:fldChar w:fldCharType="end"/>
        </w:r>
      </w:hyperlink>
    </w:p>
    <w:p>
      <w:pPr>
        <w:pStyle w:val="TOC2"/>
        <w:tabs>
          <w:tab w:val="right" w:leader="dot" w:pos="8306"/>
        </w:tabs>
      </w:pPr>
      <w:hyperlink w:anchor="_Toc27246" w:history="1">
        <w:r>
          <w:rPr>
            <w:rFonts w:ascii="仿宋" w:eastAsia="仿宋" w:hAnsi="仿宋" w:cs="仿宋" w:hint="eastAsia"/>
            <w:lang w:eastAsia="zh-CN"/>
          </w:rPr>
          <w:t>(四)、土建工程建设指标</w:t>
        </w:r>
        <w:r>
          <w:tab/>
        </w:r>
        <w:r>
          <w:fldChar w:fldCharType="begin"/>
        </w:r>
        <w:r>
          <w:instrText xml:space="preserve"> PAGEREF _Toc27246 \h </w:instrText>
        </w:r>
        <w:r>
          <w:fldChar w:fldCharType="separate"/>
        </w:r>
        <w:r>
          <w:t>8</w:t>
        </w:r>
        <w:r>
          <w:fldChar w:fldCharType="end"/>
        </w:r>
      </w:hyperlink>
    </w:p>
    <w:p>
      <w:pPr>
        <w:pStyle w:val="TOC1"/>
        <w:tabs>
          <w:tab w:val="right" w:leader="dot" w:pos="8306"/>
        </w:tabs>
      </w:pPr>
      <w:hyperlink w:anchor="_Toc7607" w:history="1">
        <w:r>
          <w:rPr>
            <w:rFonts w:ascii="仿宋" w:eastAsia="仿宋" w:hAnsi="仿宋" w:cs="仿宋" w:hint="eastAsia"/>
            <w:lang w:eastAsia="zh-CN"/>
          </w:rPr>
          <w:t>三、工艺说明</w:t>
        </w:r>
        <w:r>
          <w:tab/>
        </w:r>
        <w:r>
          <w:fldChar w:fldCharType="begin"/>
        </w:r>
        <w:r>
          <w:instrText xml:space="preserve"> PAGEREF _Toc7607 \h </w:instrText>
        </w:r>
        <w:r>
          <w:fldChar w:fldCharType="separate"/>
        </w:r>
        <w:r>
          <w:t>8</w:t>
        </w:r>
        <w:r>
          <w:fldChar w:fldCharType="end"/>
        </w:r>
      </w:hyperlink>
    </w:p>
    <w:p>
      <w:pPr>
        <w:pStyle w:val="TOC2"/>
        <w:tabs>
          <w:tab w:val="right" w:leader="dot" w:pos="8306"/>
        </w:tabs>
      </w:pPr>
      <w:hyperlink w:anchor="_Toc21951" w:history="1">
        <w:r>
          <w:rPr>
            <w:rFonts w:ascii="仿宋" w:eastAsia="仿宋" w:hAnsi="仿宋" w:cs="仿宋" w:hint="eastAsia"/>
            <w:lang w:eastAsia="zh-CN"/>
          </w:rPr>
          <w:t>(一)、技术管理特点</w:t>
        </w:r>
        <w:r>
          <w:tab/>
        </w:r>
        <w:r>
          <w:fldChar w:fldCharType="begin"/>
        </w:r>
        <w:r>
          <w:instrText xml:space="preserve"> PAGEREF _Toc21951 \h </w:instrText>
        </w:r>
        <w:r>
          <w:fldChar w:fldCharType="separate"/>
        </w:r>
        <w:r>
          <w:t>8</w:t>
        </w:r>
        <w:r>
          <w:fldChar w:fldCharType="end"/>
        </w:r>
      </w:hyperlink>
    </w:p>
    <w:p>
      <w:pPr>
        <w:pStyle w:val="TOC2"/>
        <w:tabs>
          <w:tab w:val="right" w:leader="dot" w:pos="8306"/>
        </w:tabs>
      </w:pPr>
      <w:hyperlink w:anchor="_Toc1708" w:history="1">
        <w:r>
          <w:rPr>
            <w:rFonts w:ascii="仿宋" w:eastAsia="仿宋" w:hAnsi="仿宋" w:cs="仿宋" w:hint="eastAsia"/>
            <w:lang w:eastAsia="zh-CN"/>
          </w:rPr>
          <w:t>(二)、汽车座椅调角器项目工艺技术设计方案</w:t>
        </w:r>
        <w:r>
          <w:tab/>
        </w:r>
        <w:r>
          <w:fldChar w:fldCharType="begin"/>
        </w:r>
        <w:r>
          <w:instrText xml:space="preserve"> PAGEREF _Toc1708 \h </w:instrText>
        </w:r>
        <w:r>
          <w:fldChar w:fldCharType="separate"/>
        </w:r>
        <w:r>
          <w:t>9</w:t>
        </w:r>
        <w:r>
          <w:fldChar w:fldCharType="end"/>
        </w:r>
      </w:hyperlink>
    </w:p>
    <w:p>
      <w:pPr>
        <w:pStyle w:val="TOC2"/>
        <w:tabs>
          <w:tab w:val="right" w:leader="dot" w:pos="8306"/>
        </w:tabs>
      </w:pPr>
      <w:hyperlink w:anchor="_Toc15559" w:history="1">
        <w:r>
          <w:rPr>
            <w:rFonts w:ascii="仿宋" w:eastAsia="仿宋" w:hAnsi="仿宋" w:cs="仿宋" w:hint="eastAsia"/>
            <w:lang w:eastAsia="zh-CN"/>
          </w:rPr>
          <w:t>(三)、设备选型方案</w:t>
        </w:r>
        <w:r>
          <w:tab/>
        </w:r>
        <w:r>
          <w:fldChar w:fldCharType="begin"/>
        </w:r>
        <w:r>
          <w:instrText xml:space="preserve"> PAGEREF _Toc15559 \h </w:instrText>
        </w:r>
        <w:r>
          <w:fldChar w:fldCharType="separate"/>
        </w:r>
        <w:r>
          <w:t>10</w:t>
        </w:r>
        <w:r>
          <w:fldChar w:fldCharType="end"/>
        </w:r>
      </w:hyperlink>
    </w:p>
    <w:p>
      <w:pPr>
        <w:pStyle w:val="TOC1"/>
        <w:tabs>
          <w:tab w:val="right" w:leader="dot" w:pos="8306"/>
        </w:tabs>
      </w:pPr>
      <w:hyperlink w:anchor="_Toc1020" w:history="1">
        <w:r>
          <w:rPr>
            <w:rFonts w:ascii="仿宋" w:eastAsia="仿宋" w:hAnsi="仿宋" w:cs="仿宋" w:hint="eastAsia"/>
            <w:lang w:eastAsia="zh-CN"/>
          </w:rPr>
          <w:t>四、汽车座椅调角器项目建设背景及必要性分析</w:t>
        </w:r>
        <w:r>
          <w:tab/>
        </w:r>
        <w:r>
          <w:fldChar w:fldCharType="begin"/>
        </w:r>
        <w:r>
          <w:instrText xml:space="preserve"> PAGEREF _Toc1020 \h </w:instrText>
        </w:r>
        <w:r>
          <w:fldChar w:fldCharType="separate"/>
        </w:r>
        <w:r>
          <w:t>12</w:t>
        </w:r>
        <w:r>
          <w:fldChar w:fldCharType="end"/>
        </w:r>
      </w:hyperlink>
    </w:p>
    <w:p>
      <w:pPr>
        <w:pStyle w:val="TOC2"/>
        <w:tabs>
          <w:tab w:val="right" w:leader="dot" w:pos="8306"/>
        </w:tabs>
      </w:pPr>
      <w:hyperlink w:anchor="_Toc25915" w:history="1">
        <w:r>
          <w:rPr>
            <w:rFonts w:ascii="仿宋" w:eastAsia="仿宋" w:hAnsi="仿宋" w:cs="仿宋" w:hint="eastAsia"/>
            <w:lang w:eastAsia="zh-CN"/>
          </w:rPr>
          <w:t>(一)、汽车座椅调角器项目背景分析</w:t>
        </w:r>
        <w:r>
          <w:tab/>
        </w:r>
        <w:r>
          <w:fldChar w:fldCharType="begin"/>
        </w:r>
        <w:r>
          <w:instrText xml:space="preserve"> PAGEREF _Toc25915 \h </w:instrText>
        </w:r>
        <w:r>
          <w:fldChar w:fldCharType="separate"/>
        </w:r>
        <w:r>
          <w:t>12</w:t>
        </w:r>
        <w:r>
          <w:fldChar w:fldCharType="end"/>
        </w:r>
      </w:hyperlink>
    </w:p>
    <w:p>
      <w:pPr>
        <w:pStyle w:val="TOC2"/>
        <w:tabs>
          <w:tab w:val="right" w:leader="dot" w:pos="8306"/>
        </w:tabs>
      </w:pPr>
      <w:hyperlink w:anchor="_Toc661" w:history="1">
        <w:r>
          <w:rPr>
            <w:rFonts w:ascii="仿宋" w:eastAsia="仿宋" w:hAnsi="仿宋" w:cs="仿宋" w:hint="eastAsia"/>
            <w:lang w:eastAsia="zh-CN"/>
          </w:rPr>
          <w:t>(二)、汽车座椅调角器项目建设必要性分析</w:t>
        </w:r>
        <w:r>
          <w:tab/>
        </w:r>
        <w:r>
          <w:fldChar w:fldCharType="begin"/>
        </w:r>
        <w:r>
          <w:instrText xml:space="preserve"> PAGEREF _Toc661 \h </w:instrText>
        </w:r>
        <w:r>
          <w:fldChar w:fldCharType="separate"/>
        </w:r>
        <w:r>
          <w:t>13</w:t>
        </w:r>
        <w:r>
          <w:fldChar w:fldCharType="end"/>
        </w:r>
      </w:hyperlink>
    </w:p>
    <w:p>
      <w:pPr>
        <w:pStyle w:val="TOC1"/>
        <w:tabs>
          <w:tab w:val="right" w:leader="dot" w:pos="8306"/>
        </w:tabs>
      </w:pPr>
      <w:hyperlink w:anchor="_Toc30258" w:history="1">
        <w:r>
          <w:rPr>
            <w:rFonts w:ascii="仿宋" w:eastAsia="仿宋" w:hAnsi="仿宋" w:cs="仿宋" w:hint="eastAsia"/>
            <w:lang w:eastAsia="zh-CN"/>
          </w:rPr>
          <w:t>五、汽车座椅调角器项目选址可行性分析</w:t>
        </w:r>
        <w:r>
          <w:tab/>
        </w:r>
        <w:r>
          <w:fldChar w:fldCharType="begin"/>
        </w:r>
        <w:r>
          <w:instrText xml:space="preserve"> PAGEREF _Toc30258 \h </w:instrText>
        </w:r>
        <w:r>
          <w:fldChar w:fldCharType="separate"/>
        </w:r>
        <w:r>
          <w:t>15</w:t>
        </w:r>
        <w:r>
          <w:fldChar w:fldCharType="end"/>
        </w:r>
      </w:hyperlink>
    </w:p>
    <w:p>
      <w:pPr>
        <w:pStyle w:val="TOC2"/>
        <w:tabs>
          <w:tab w:val="right" w:leader="dot" w:pos="8306"/>
        </w:tabs>
      </w:pPr>
      <w:hyperlink w:anchor="_Toc19338" w:history="1">
        <w:r>
          <w:rPr>
            <w:rFonts w:ascii="仿宋" w:eastAsia="仿宋" w:hAnsi="仿宋" w:cs="仿宋" w:hint="eastAsia"/>
            <w:lang w:eastAsia="zh-CN"/>
          </w:rPr>
          <w:t>(一)、汽车座椅调角器项目选址</w:t>
        </w:r>
        <w:r>
          <w:tab/>
        </w:r>
        <w:r>
          <w:fldChar w:fldCharType="begin"/>
        </w:r>
        <w:r>
          <w:instrText xml:space="preserve"> PAGEREF _Toc19338 \h </w:instrText>
        </w:r>
        <w:r>
          <w:fldChar w:fldCharType="separate"/>
        </w:r>
        <w:r>
          <w:t>15</w:t>
        </w:r>
        <w:r>
          <w:fldChar w:fldCharType="end"/>
        </w:r>
      </w:hyperlink>
    </w:p>
    <w:p>
      <w:pPr>
        <w:pStyle w:val="TOC2"/>
        <w:tabs>
          <w:tab w:val="right" w:leader="dot" w:pos="8306"/>
        </w:tabs>
      </w:pPr>
      <w:hyperlink w:anchor="_Toc16743" w:history="1">
        <w:r>
          <w:rPr>
            <w:rFonts w:ascii="仿宋" w:eastAsia="仿宋" w:hAnsi="仿宋" w:cs="仿宋" w:hint="eastAsia"/>
            <w:lang w:eastAsia="zh-CN"/>
          </w:rPr>
          <w:t>(二)、用地控制指标</w:t>
        </w:r>
        <w:r>
          <w:tab/>
        </w:r>
        <w:r>
          <w:fldChar w:fldCharType="begin"/>
        </w:r>
        <w:r>
          <w:instrText xml:space="preserve"> PAGEREF _Toc16743 \h </w:instrText>
        </w:r>
        <w:r>
          <w:fldChar w:fldCharType="separate"/>
        </w:r>
        <w:r>
          <w:t>15</w:t>
        </w:r>
        <w:r>
          <w:fldChar w:fldCharType="end"/>
        </w:r>
      </w:hyperlink>
    </w:p>
    <w:p>
      <w:pPr>
        <w:pStyle w:val="TOC2"/>
        <w:tabs>
          <w:tab w:val="right" w:leader="dot" w:pos="8306"/>
        </w:tabs>
      </w:pPr>
      <w:hyperlink w:anchor="_Toc10965" w:history="1">
        <w:r>
          <w:rPr>
            <w:rFonts w:ascii="仿宋" w:eastAsia="仿宋" w:hAnsi="仿宋" w:cs="仿宋" w:hint="eastAsia"/>
            <w:lang w:eastAsia="zh-CN"/>
          </w:rPr>
          <w:t>(三)、节约用地措施</w:t>
        </w:r>
        <w:r>
          <w:tab/>
        </w:r>
        <w:r>
          <w:fldChar w:fldCharType="begin"/>
        </w:r>
        <w:r>
          <w:instrText xml:space="preserve"> PAGEREF _Toc10965 \h </w:instrText>
        </w:r>
        <w:r>
          <w:fldChar w:fldCharType="separate"/>
        </w:r>
        <w:r>
          <w:t>17</w:t>
        </w:r>
        <w:r>
          <w:fldChar w:fldCharType="end"/>
        </w:r>
      </w:hyperlink>
    </w:p>
    <w:p>
      <w:pPr>
        <w:pStyle w:val="TOC2"/>
        <w:tabs>
          <w:tab w:val="right" w:leader="dot" w:pos="8306"/>
        </w:tabs>
      </w:pPr>
      <w:hyperlink w:anchor="_Toc18281" w:history="1">
        <w:r>
          <w:rPr>
            <w:rFonts w:ascii="仿宋" w:eastAsia="仿宋" w:hAnsi="仿宋" w:cs="仿宋" w:hint="eastAsia"/>
            <w:lang w:eastAsia="zh-CN"/>
          </w:rPr>
          <w:t>(四)、总图布置方案</w:t>
        </w:r>
        <w:r>
          <w:tab/>
        </w:r>
        <w:r>
          <w:fldChar w:fldCharType="begin"/>
        </w:r>
        <w:r>
          <w:instrText xml:space="preserve"> PAGEREF _Toc18281 \h </w:instrText>
        </w:r>
        <w:r>
          <w:fldChar w:fldCharType="separate"/>
        </w:r>
        <w:r>
          <w:t>18</w:t>
        </w:r>
        <w:r>
          <w:fldChar w:fldCharType="end"/>
        </w:r>
      </w:hyperlink>
    </w:p>
    <w:p>
      <w:pPr>
        <w:pStyle w:val="TOC2"/>
        <w:tabs>
          <w:tab w:val="right" w:leader="dot" w:pos="8306"/>
        </w:tabs>
      </w:pPr>
      <w:hyperlink w:anchor="_Toc31040" w:history="1">
        <w:r>
          <w:rPr>
            <w:rFonts w:ascii="仿宋" w:eastAsia="仿宋" w:hAnsi="仿宋" w:cs="仿宋" w:hint="eastAsia"/>
            <w:lang w:eastAsia="zh-CN"/>
          </w:rPr>
          <w:t>(五)、选址综合评价</w:t>
        </w:r>
        <w:r>
          <w:tab/>
        </w:r>
        <w:r>
          <w:fldChar w:fldCharType="begin"/>
        </w:r>
        <w:r>
          <w:instrText xml:space="preserve"> PAGEREF _Toc31040 \h </w:instrText>
        </w:r>
        <w:r>
          <w:fldChar w:fldCharType="separate"/>
        </w:r>
        <w:r>
          <w:t>19</w:t>
        </w:r>
        <w:r>
          <w:fldChar w:fldCharType="end"/>
        </w:r>
      </w:hyperlink>
    </w:p>
    <w:p>
      <w:pPr>
        <w:pStyle w:val="TOC1"/>
        <w:tabs>
          <w:tab w:val="right" w:leader="dot" w:pos="8306"/>
        </w:tabs>
      </w:pPr>
      <w:hyperlink w:anchor="_Toc22129" w:history="1">
        <w:r>
          <w:rPr>
            <w:rFonts w:ascii="仿宋" w:eastAsia="仿宋" w:hAnsi="仿宋" w:cs="仿宋" w:hint="eastAsia"/>
            <w:lang w:eastAsia="zh-CN"/>
          </w:rPr>
          <w:t>六、汽车座椅调角器项目文档管理</w:t>
        </w:r>
        <w:r>
          <w:tab/>
        </w:r>
        <w:r>
          <w:fldChar w:fldCharType="begin"/>
        </w:r>
        <w:r>
          <w:instrText xml:space="preserve"> PAGEREF _Toc22129 \h </w:instrText>
        </w:r>
        <w:r>
          <w:fldChar w:fldCharType="separate"/>
        </w:r>
        <w:r>
          <w:t>20</w:t>
        </w:r>
        <w:r>
          <w:fldChar w:fldCharType="end"/>
        </w:r>
      </w:hyperlink>
    </w:p>
    <w:p>
      <w:pPr>
        <w:pStyle w:val="TOC2"/>
        <w:tabs>
          <w:tab w:val="right" w:leader="dot" w:pos="8306"/>
        </w:tabs>
      </w:pPr>
      <w:hyperlink w:anchor="_Toc2672" w:history="1">
        <w:r>
          <w:rPr>
            <w:rFonts w:ascii="仿宋" w:eastAsia="仿宋" w:hAnsi="仿宋" w:cs="仿宋" w:hint="eastAsia"/>
            <w:lang w:eastAsia="zh-CN"/>
          </w:rPr>
          <w:t>(一)、文档编制与审查</w:t>
        </w:r>
        <w:r>
          <w:tab/>
        </w:r>
        <w:r>
          <w:fldChar w:fldCharType="begin"/>
        </w:r>
        <w:r>
          <w:instrText xml:space="preserve"> PAGEREF _Toc2672 \h </w:instrText>
        </w:r>
        <w:r>
          <w:fldChar w:fldCharType="separate"/>
        </w:r>
        <w:r>
          <w:t>20</w:t>
        </w:r>
        <w:r>
          <w:fldChar w:fldCharType="end"/>
        </w:r>
      </w:hyperlink>
    </w:p>
    <w:p>
      <w:pPr>
        <w:pStyle w:val="TOC2"/>
        <w:tabs>
          <w:tab w:val="right" w:leader="dot" w:pos="8306"/>
        </w:tabs>
      </w:pPr>
      <w:hyperlink w:anchor="_Toc24752" w:history="1">
        <w:r>
          <w:rPr>
            <w:rFonts w:ascii="仿宋" w:eastAsia="仿宋" w:hAnsi="仿宋" w:cs="仿宋" w:hint="eastAsia"/>
            <w:lang w:eastAsia="zh-CN"/>
          </w:rPr>
          <w:t>(二)、文档发布与分发</w:t>
        </w:r>
        <w:r>
          <w:tab/>
        </w:r>
        <w:r>
          <w:fldChar w:fldCharType="begin"/>
        </w:r>
        <w:r>
          <w:instrText xml:space="preserve"> PAGEREF _Toc24752 \h </w:instrText>
        </w:r>
        <w:r>
          <w:fldChar w:fldCharType="separate"/>
        </w:r>
        <w:r>
          <w:t>22</w:t>
        </w:r>
        <w:r>
          <w:fldChar w:fldCharType="end"/>
        </w:r>
      </w:hyperlink>
    </w:p>
    <w:p>
      <w:pPr>
        <w:pStyle w:val="TOC2"/>
        <w:tabs>
          <w:tab w:val="right" w:leader="dot" w:pos="8306"/>
        </w:tabs>
      </w:pPr>
      <w:hyperlink w:anchor="_Toc18533" w:history="1">
        <w:r>
          <w:rPr>
            <w:rFonts w:ascii="仿宋" w:eastAsia="仿宋" w:hAnsi="仿宋" w:cs="仿宋" w:hint="eastAsia"/>
            <w:lang w:eastAsia="zh-CN"/>
          </w:rPr>
          <w:t>(三)、文档存档与归档</w:t>
        </w:r>
        <w:r>
          <w:tab/>
        </w:r>
        <w:r>
          <w:fldChar w:fldCharType="begin"/>
        </w:r>
        <w:r>
          <w:instrText xml:space="preserve"> PAGEREF _Toc18533 \h </w:instrText>
        </w:r>
        <w:r>
          <w:fldChar w:fldCharType="separate"/>
        </w:r>
        <w:r>
          <w:t>23</w:t>
        </w:r>
        <w:r>
          <w:fldChar w:fldCharType="end"/>
        </w:r>
      </w:hyperlink>
    </w:p>
    <w:p>
      <w:pPr>
        <w:pStyle w:val="TOC1"/>
        <w:tabs>
          <w:tab w:val="right" w:leader="dot" w:pos="8306"/>
        </w:tabs>
      </w:pPr>
      <w:hyperlink w:anchor="_Toc20058" w:history="1">
        <w:r>
          <w:rPr>
            <w:rFonts w:ascii="仿宋" w:eastAsia="仿宋" w:hAnsi="仿宋" w:cs="仿宋" w:hint="eastAsia"/>
            <w:lang w:eastAsia="zh-CN"/>
          </w:rPr>
          <w:t>七、汽车座椅调角器项目创新与研发</w:t>
        </w:r>
        <w:r>
          <w:tab/>
        </w:r>
        <w:r>
          <w:fldChar w:fldCharType="begin"/>
        </w:r>
        <w:r>
          <w:instrText xml:space="preserve"> PAGEREF _Toc20058 \h </w:instrText>
        </w:r>
        <w:r>
          <w:fldChar w:fldCharType="separate"/>
        </w:r>
        <w:r>
          <w:t>24</w:t>
        </w:r>
        <w:r>
          <w:fldChar w:fldCharType="end"/>
        </w:r>
      </w:hyperlink>
    </w:p>
    <w:p>
      <w:pPr>
        <w:pStyle w:val="TOC2"/>
        <w:tabs>
          <w:tab w:val="right" w:leader="dot" w:pos="8306"/>
        </w:tabs>
      </w:pPr>
      <w:hyperlink w:anchor="_Toc20465" w:history="1">
        <w:r>
          <w:rPr>
            <w:rFonts w:ascii="仿宋" w:eastAsia="仿宋" w:hAnsi="仿宋" w:cs="仿宋" w:hint="eastAsia"/>
            <w:lang w:eastAsia="zh-CN"/>
          </w:rPr>
          <w:t>(一)、创新策略与方向</w:t>
        </w:r>
        <w:r>
          <w:tab/>
        </w:r>
        <w:r>
          <w:fldChar w:fldCharType="begin"/>
        </w:r>
        <w:r>
          <w:instrText xml:space="preserve"> PAGEREF _Toc20465 \h </w:instrText>
        </w:r>
        <w:r>
          <w:fldChar w:fldCharType="separate"/>
        </w:r>
        <w:r>
          <w:t>24</w:t>
        </w:r>
        <w:r>
          <w:fldChar w:fldCharType="end"/>
        </w:r>
      </w:hyperlink>
    </w:p>
    <w:p>
      <w:pPr>
        <w:pStyle w:val="TOC2"/>
        <w:tabs>
          <w:tab w:val="right" w:leader="dot" w:pos="8306"/>
        </w:tabs>
      </w:pPr>
      <w:hyperlink w:anchor="_Toc28856" w:history="1">
        <w:r>
          <w:rPr>
            <w:rFonts w:ascii="仿宋" w:eastAsia="仿宋" w:hAnsi="仿宋" w:cs="仿宋" w:hint="eastAsia"/>
            <w:lang w:eastAsia="zh-CN"/>
          </w:rPr>
          <w:t>(二)、研发规划与投入</w:t>
        </w:r>
        <w:r>
          <w:tab/>
        </w:r>
        <w:r>
          <w:fldChar w:fldCharType="begin"/>
        </w:r>
        <w:r>
          <w:instrText xml:space="preserve"> PAGEREF _Toc28856 \h </w:instrText>
        </w:r>
        <w:r>
          <w:fldChar w:fldCharType="separate"/>
        </w:r>
        <w:r>
          <w:t>25</w:t>
        </w:r>
        <w:r>
          <w:fldChar w:fldCharType="end"/>
        </w:r>
      </w:hyperlink>
    </w:p>
    <w:p>
      <w:pPr>
        <w:pStyle w:val="TOC1"/>
        <w:tabs>
          <w:tab w:val="right" w:leader="dot" w:pos="8306"/>
        </w:tabs>
      </w:pPr>
      <w:hyperlink w:anchor="_Toc15860" w:history="1">
        <w:r>
          <w:rPr>
            <w:rFonts w:ascii="仿宋" w:eastAsia="仿宋" w:hAnsi="仿宋" w:cs="仿宋" w:hint="eastAsia"/>
            <w:lang w:eastAsia="zh-CN"/>
          </w:rPr>
          <w:t>八、汽车座椅调角器项目财务管理</w:t>
        </w:r>
        <w:r>
          <w:tab/>
        </w:r>
        <w:r>
          <w:fldChar w:fldCharType="begin"/>
        </w:r>
        <w:r>
          <w:instrText xml:space="preserve"> PAGEREF _Toc15860 \h </w:instrText>
        </w:r>
        <w:r>
          <w:fldChar w:fldCharType="separate"/>
        </w:r>
        <w:r>
          <w:t>27</w:t>
        </w:r>
        <w:r>
          <w:fldChar w:fldCharType="end"/>
        </w:r>
      </w:hyperlink>
    </w:p>
    <w:p>
      <w:pPr>
        <w:pStyle w:val="TOC2"/>
        <w:tabs>
          <w:tab w:val="right" w:leader="dot" w:pos="8306"/>
        </w:tabs>
      </w:pPr>
      <w:hyperlink w:anchor="_Toc9981" w:history="1">
        <w:r>
          <w:rPr>
            <w:rFonts w:ascii="仿宋" w:eastAsia="仿宋" w:hAnsi="仿宋" w:cs="仿宋" w:hint="eastAsia"/>
            <w:lang w:eastAsia="zh-CN"/>
          </w:rPr>
          <w:t>(一)、资金需求大</w:t>
        </w:r>
        <w:r>
          <w:tab/>
        </w:r>
        <w:r>
          <w:fldChar w:fldCharType="begin"/>
        </w:r>
        <w:r>
          <w:instrText xml:space="preserve"> PAGEREF _Toc9981 \h </w:instrText>
        </w:r>
        <w:r>
          <w:fldChar w:fldCharType="separate"/>
        </w:r>
        <w:r>
          <w:t>27</w:t>
        </w:r>
        <w:r>
          <w:fldChar w:fldCharType="end"/>
        </w:r>
      </w:hyperlink>
    </w:p>
    <w:p>
      <w:pPr>
        <w:pStyle w:val="TOC2"/>
        <w:tabs>
          <w:tab w:val="right" w:leader="dot" w:pos="8306"/>
        </w:tabs>
      </w:pPr>
      <w:hyperlink w:anchor="_Toc7003" w:history="1">
        <w:r>
          <w:rPr>
            <w:rFonts w:ascii="仿宋" w:eastAsia="仿宋" w:hAnsi="仿宋" w:cs="仿宋" w:hint="eastAsia"/>
            <w:lang w:eastAsia="zh-CN"/>
          </w:rPr>
          <w:t>(二)、研发周期长</w:t>
        </w:r>
        <w:r>
          <w:tab/>
        </w:r>
        <w:r>
          <w:fldChar w:fldCharType="begin"/>
        </w:r>
        <w:r>
          <w:instrText xml:space="preserve"> PAGEREF _Toc7003 \h </w:instrText>
        </w:r>
        <w:r>
          <w:fldChar w:fldCharType="separate"/>
        </w:r>
        <w:r>
          <w:t>28</w:t>
        </w:r>
        <w:r>
          <w:fldChar w:fldCharType="end"/>
        </w:r>
      </w:hyperlink>
    </w:p>
    <w:p>
      <w:pPr>
        <w:pStyle w:val="TOC2"/>
        <w:tabs>
          <w:tab w:val="right" w:leader="dot" w:pos="8306"/>
        </w:tabs>
      </w:pPr>
      <w:hyperlink w:anchor="_Toc2754" w:history="1">
        <w:r>
          <w:rPr>
            <w:rFonts w:ascii="仿宋" w:eastAsia="仿宋" w:hAnsi="仿宋" w:cs="仿宋" w:hint="eastAsia"/>
            <w:lang w:eastAsia="zh-CN"/>
          </w:rPr>
          <w:t>(三)、市场风险大</w:t>
        </w:r>
        <w:r>
          <w:tab/>
        </w:r>
        <w:r>
          <w:fldChar w:fldCharType="begin"/>
        </w:r>
        <w:r>
          <w:instrText xml:space="preserve"> PAGEREF _Toc2754 \h </w:instrText>
        </w:r>
        <w:r>
          <w:fldChar w:fldCharType="separate"/>
        </w:r>
        <w:r>
          <w:t>29</w:t>
        </w:r>
        <w:r>
          <w:fldChar w:fldCharType="end"/>
        </w:r>
      </w:hyperlink>
    </w:p>
    <w:p>
      <w:pPr>
        <w:pStyle w:val="TOC2"/>
        <w:tabs>
          <w:tab w:val="right" w:leader="dot" w:pos="8306"/>
        </w:tabs>
      </w:pPr>
      <w:hyperlink w:anchor="_Toc1590" w:history="1">
        <w:r>
          <w:rPr>
            <w:rFonts w:ascii="仿宋" w:eastAsia="仿宋" w:hAnsi="仿宋" w:cs="仿宋" w:hint="eastAsia"/>
            <w:lang w:eastAsia="zh-CN"/>
          </w:rPr>
          <w:t>(四)、利润率高</w:t>
        </w:r>
        <w:r>
          <w:tab/>
        </w:r>
        <w:r>
          <w:fldChar w:fldCharType="begin"/>
        </w:r>
        <w:r>
          <w:instrText xml:space="preserve"> PAGEREF _Toc1590 \h </w:instrText>
        </w:r>
        <w:r>
          <w:fldChar w:fldCharType="separate"/>
        </w:r>
        <w:r>
          <w:t>32</w:t>
        </w:r>
        <w:r>
          <w:fldChar w:fldCharType="end"/>
        </w:r>
      </w:hyperlink>
    </w:p>
    <w:p>
      <w:pPr>
        <w:pStyle w:val="TOC1"/>
        <w:tabs>
          <w:tab w:val="right" w:leader="dot" w:pos="8306"/>
        </w:tabs>
      </w:pPr>
      <w:hyperlink w:anchor="_Toc26957" w:history="1">
        <w:r>
          <w:rPr>
            <w:rFonts w:ascii="仿宋" w:eastAsia="仿宋" w:hAnsi="仿宋" w:cs="仿宋" w:hint="eastAsia"/>
            <w:lang w:eastAsia="zh-CN"/>
          </w:rPr>
          <w:t>九、汽车座椅调角器项目人力资源管理</w:t>
        </w:r>
        <w:r>
          <w:tab/>
        </w:r>
        <w:r>
          <w:fldChar w:fldCharType="begin"/>
        </w:r>
        <w:r>
          <w:instrText xml:space="preserve"> PAGEREF _Toc26957 \h </w:instrText>
        </w:r>
        <w:r>
          <w:fldChar w:fldCharType="separate"/>
        </w:r>
        <w:r>
          <w:t>34</w:t>
        </w:r>
        <w:r>
          <w:fldChar w:fldCharType="end"/>
        </w:r>
      </w:hyperlink>
    </w:p>
    <w:p>
      <w:pPr>
        <w:pStyle w:val="TOC2"/>
        <w:tabs>
          <w:tab w:val="right" w:leader="dot" w:pos="8306"/>
        </w:tabs>
      </w:pPr>
      <w:hyperlink w:anchor="_Toc26722" w:history="1">
        <w:r>
          <w:rPr>
            <w:rFonts w:ascii="仿宋" w:eastAsia="仿宋" w:hAnsi="仿宋" w:cs="仿宋" w:hint="eastAsia"/>
            <w:lang w:eastAsia="zh-CN"/>
          </w:rPr>
          <w:t>(一)、建立健全的预算管理制度</w:t>
        </w:r>
        <w:r>
          <w:tab/>
        </w:r>
        <w:r>
          <w:fldChar w:fldCharType="begin"/>
        </w:r>
        <w:r>
          <w:instrText xml:space="preserve"> PAGEREF _Toc26722 \h </w:instrText>
        </w:r>
        <w:r>
          <w:fldChar w:fldCharType="separate"/>
        </w:r>
        <w:r>
          <w:t>34</w:t>
        </w:r>
        <w:r>
          <w:fldChar w:fldCharType="end"/>
        </w:r>
      </w:hyperlink>
    </w:p>
    <w:p>
      <w:pPr>
        <w:pStyle w:val="TOC2"/>
        <w:tabs>
          <w:tab w:val="right" w:leader="dot" w:pos="8306"/>
        </w:tabs>
      </w:pPr>
      <w:hyperlink w:anchor="_Toc14343" w:history="1">
        <w:r>
          <w:rPr>
            <w:rFonts w:ascii="仿宋" w:eastAsia="仿宋" w:hAnsi="仿宋" w:cs="仿宋" w:hint="eastAsia"/>
            <w:lang w:eastAsia="zh-CN"/>
          </w:rPr>
          <w:t>(二)、加强资金流动监控</w:t>
        </w:r>
        <w:r>
          <w:tab/>
        </w:r>
        <w:r>
          <w:fldChar w:fldCharType="begin"/>
        </w:r>
        <w:r>
          <w:instrText xml:space="preserve"> PAGEREF _Toc14343 \h </w:instrText>
        </w:r>
        <w:r>
          <w:fldChar w:fldCharType="separate"/>
        </w:r>
        <w:r>
          <w:t>36</w:t>
        </w:r>
        <w:r>
          <w:fldChar w:fldCharType="end"/>
        </w:r>
      </w:hyperlink>
    </w:p>
    <w:p>
      <w:pPr>
        <w:pStyle w:val="TOC2"/>
        <w:tabs>
          <w:tab w:val="right" w:leader="dot" w:pos="8306"/>
        </w:tabs>
      </w:pPr>
      <w:hyperlink w:anchor="_Toc20630" w:history="1">
        <w:r>
          <w:rPr>
            <w:rFonts w:ascii="仿宋" w:eastAsia="仿宋" w:hAnsi="仿宋" w:cs="仿宋" w:hint="eastAsia"/>
            <w:lang w:eastAsia="zh-CN"/>
          </w:rPr>
          <w:t>(三)、制定完善的风险控制机制</w:t>
        </w:r>
        <w:r>
          <w:tab/>
        </w:r>
        <w:r>
          <w:fldChar w:fldCharType="begin"/>
        </w:r>
        <w:r>
          <w:instrText xml:space="preserve"> PAGEREF _Toc20630 \h </w:instrText>
        </w:r>
        <w:r>
          <w:fldChar w:fldCharType="separate"/>
        </w:r>
        <w:r>
          <w:t>37</w:t>
        </w:r>
        <w:r>
          <w:fldChar w:fldCharType="end"/>
        </w:r>
      </w:hyperlink>
    </w:p>
    <w:p>
      <w:pPr>
        <w:pStyle w:val="TOC2"/>
        <w:tabs>
          <w:tab w:val="right" w:leader="dot" w:pos="8306"/>
        </w:tabs>
      </w:pPr>
      <w:hyperlink w:anchor="_Toc26078" w:history="1">
        <w:r>
          <w:rPr>
            <w:rFonts w:ascii="仿宋" w:eastAsia="仿宋" w:hAnsi="仿宋" w:cs="仿宋" w:hint="eastAsia"/>
            <w:lang w:eastAsia="zh-CN"/>
          </w:rPr>
          <w:t>(四)、优化成本管理</w:t>
        </w:r>
        <w:r>
          <w:tab/>
        </w:r>
        <w:r>
          <w:fldChar w:fldCharType="begin"/>
        </w:r>
        <w:r>
          <w:instrText xml:space="preserve"> PAGEREF _Toc26078 \h </w:instrText>
        </w:r>
        <w:r>
          <w:fldChar w:fldCharType="separate"/>
        </w:r>
        <w:r>
          <w:t>38</w:t>
        </w:r>
        <w:r>
          <w:fldChar w:fldCharType="end"/>
        </w:r>
      </w:hyperlink>
    </w:p>
    <w:p>
      <w:pPr>
        <w:pStyle w:val="TOC1"/>
        <w:tabs>
          <w:tab w:val="right" w:leader="dot" w:pos="8306"/>
        </w:tabs>
      </w:pPr>
      <w:hyperlink w:anchor="_Toc26843" w:history="1">
        <w:r>
          <w:rPr>
            <w:rFonts w:ascii="仿宋" w:eastAsia="仿宋" w:hAnsi="仿宋" w:cs="仿宋" w:hint="eastAsia"/>
            <w:lang w:eastAsia="zh-CN"/>
          </w:rPr>
          <w:t>十、汽车座椅调角器项目人力资源培养与发展</w:t>
        </w:r>
        <w:r>
          <w:tab/>
        </w:r>
        <w:r>
          <w:fldChar w:fldCharType="begin"/>
        </w:r>
        <w:r>
          <w:instrText xml:space="preserve"> PAGEREF _Toc26843 \h </w:instrText>
        </w:r>
        <w:r>
          <w:fldChar w:fldCharType="separate"/>
        </w:r>
        <w:r>
          <w:t>40</w:t>
        </w:r>
        <w:r>
          <w:fldChar w:fldCharType="end"/>
        </w:r>
      </w:hyperlink>
    </w:p>
    <w:p>
      <w:pPr>
        <w:pStyle w:val="TOC2"/>
        <w:tabs>
          <w:tab w:val="right" w:leader="dot" w:pos="8306"/>
        </w:tabs>
      </w:pPr>
      <w:hyperlink w:anchor="_Toc14424" w:history="1">
        <w:r>
          <w:rPr>
            <w:rFonts w:ascii="仿宋" w:eastAsia="仿宋" w:hAnsi="仿宋" w:cs="仿宋" w:hint="eastAsia"/>
            <w:lang w:eastAsia="zh-CN"/>
          </w:rPr>
          <w:t>(一)、人才需求与规划</w:t>
        </w:r>
        <w:r>
          <w:tab/>
        </w:r>
        <w:r>
          <w:fldChar w:fldCharType="begin"/>
        </w:r>
        <w:r>
          <w:instrText xml:space="preserve"> PAGEREF _Toc14424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02" w:history="1">
        <w:r>
          <w:rPr>
            <w:rFonts w:ascii="仿宋" w:eastAsia="仿宋" w:hAnsi="仿宋" w:cs="仿宋" w:hint="eastAsia"/>
            <w:lang w:eastAsia="zh-CN"/>
          </w:rPr>
          <w:t>(二)、培训与发展计划</w:t>
        </w:r>
        <w:r>
          <w:tab/>
        </w:r>
        <w:r>
          <w:fldChar w:fldCharType="begin"/>
        </w:r>
        <w:r>
          <w:instrText xml:space="preserve"> PAGEREF _Toc7602 \h </w:instrText>
        </w:r>
        <w:r>
          <w:fldChar w:fldCharType="separate"/>
        </w:r>
        <w:r>
          <w:t>40</w:t>
        </w:r>
        <w:r>
          <w:fldChar w:fldCharType="end"/>
        </w:r>
      </w:hyperlink>
    </w:p>
    <w:p>
      <w:pPr>
        <w:pStyle w:val="TOC1"/>
        <w:tabs>
          <w:tab w:val="right" w:leader="dot" w:pos="8306"/>
        </w:tabs>
      </w:pPr>
      <w:hyperlink w:anchor="_Toc6823" w:history="1">
        <w:r>
          <w:rPr>
            <w:rFonts w:ascii="仿宋" w:eastAsia="仿宋" w:hAnsi="仿宋" w:cs="仿宋" w:hint="eastAsia"/>
            <w:lang w:eastAsia="zh-CN"/>
          </w:rPr>
          <w:t>十一、汽车座椅调角器项目风险管理</w:t>
        </w:r>
        <w:r>
          <w:tab/>
        </w:r>
        <w:r>
          <w:fldChar w:fldCharType="begin"/>
        </w:r>
        <w:r>
          <w:instrText xml:space="preserve"> PAGEREF _Toc6823 \h </w:instrText>
        </w:r>
        <w:r>
          <w:fldChar w:fldCharType="separate"/>
        </w:r>
        <w:r>
          <w:t>41</w:t>
        </w:r>
        <w:r>
          <w:fldChar w:fldCharType="end"/>
        </w:r>
      </w:hyperlink>
    </w:p>
    <w:p>
      <w:pPr>
        <w:pStyle w:val="TOC2"/>
        <w:tabs>
          <w:tab w:val="right" w:leader="dot" w:pos="8306"/>
        </w:tabs>
      </w:pPr>
      <w:hyperlink w:anchor="_Toc25458" w:history="1">
        <w:r>
          <w:rPr>
            <w:rFonts w:ascii="仿宋" w:eastAsia="仿宋" w:hAnsi="仿宋" w:cs="仿宋" w:hint="eastAsia"/>
            <w:lang w:eastAsia="zh-CN"/>
          </w:rPr>
          <w:t>(一)、风险识别与评估</w:t>
        </w:r>
        <w:r>
          <w:tab/>
        </w:r>
        <w:r>
          <w:fldChar w:fldCharType="begin"/>
        </w:r>
        <w:r>
          <w:instrText xml:space="preserve"> PAGEREF _Toc25458 \h </w:instrText>
        </w:r>
        <w:r>
          <w:fldChar w:fldCharType="separate"/>
        </w:r>
        <w:r>
          <w:t>41</w:t>
        </w:r>
        <w:r>
          <w:fldChar w:fldCharType="end"/>
        </w:r>
      </w:hyperlink>
    </w:p>
    <w:p>
      <w:pPr>
        <w:pStyle w:val="TOC2"/>
        <w:tabs>
          <w:tab w:val="right" w:leader="dot" w:pos="8306"/>
        </w:tabs>
      </w:pPr>
      <w:hyperlink w:anchor="_Toc13826" w:history="1">
        <w:r>
          <w:rPr>
            <w:rFonts w:ascii="仿宋" w:eastAsia="仿宋" w:hAnsi="仿宋" w:cs="仿宋" w:hint="eastAsia"/>
            <w:lang w:eastAsia="zh-CN"/>
          </w:rPr>
          <w:t>(二)、风险应对策略</w:t>
        </w:r>
        <w:r>
          <w:tab/>
        </w:r>
        <w:r>
          <w:fldChar w:fldCharType="begin"/>
        </w:r>
        <w:r>
          <w:instrText xml:space="preserve"> PAGEREF _Toc13826 \h </w:instrText>
        </w:r>
        <w:r>
          <w:fldChar w:fldCharType="separate"/>
        </w:r>
        <w:r>
          <w:t>42</w:t>
        </w:r>
        <w:r>
          <w:fldChar w:fldCharType="end"/>
        </w:r>
      </w:hyperlink>
    </w:p>
    <w:p>
      <w:pPr>
        <w:pStyle w:val="TOC2"/>
        <w:tabs>
          <w:tab w:val="right" w:leader="dot" w:pos="8306"/>
        </w:tabs>
      </w:pPr>
      <w:hyperlink w:anchor="_Toc13230" w:history="1">
        <w:r>
          <w:rPr>
            <w:rFonts w:ascii="仿宋" w:eastAsia="仿宋" w:hAnsi="仿宋" w:cs="仿宋" w:hint="eastAsia"/>
            <w:lang w:eastAsia="zh-CN"/>
          </w:rPr>
          <w:t>(三)、风险监控与控制</w:t>
        </w:r>
        <w:r>
          <w:tab/>
        </w:r>
        <w:r>
          <w:fldChar w:fldCharType="begin"/>
        </w:r>
        <w:r>
          <w:instrText xml:space="preserve"> PAGEREF _Toc13230 \h </w:instrText>
        </w:r>
        <w:r>
          <w:fldChar w:fldCharType="separate"/>
        </w:r>
        <w:r>
          <w:t>44</w:t>
        </w:r>
        <w:r>
          <w:fldChar w:fldCharType="end"/>
        </w:r>
      </w:hyperlink>
    </w:p>
    <w:p>
      <w:pPr>
        <w:pStyle w:val="TOC1"/>
        <w:tabs>
          <w:tab w:val="right" w:leader="dot" w:pos="8306"/>
        </w:tabs>
      </w:pPr>
      <w:hyperlink w:anchor="_Toc9734" w:history="1">
        <w:r>
          <w:rPr>
            <w:rFonts w:ascii="仿宋" w:eastAsia="仿宋" w:hAnsi="仿宋" w:cs="仿宋" w:hint="eastAsia"/>
            <w:lang w:eastAsia="zh-CN"/>
          </w:rPr>
          <w:t>十二、汽车座椅调角器项目经营效益</w:t>
        </w:r>
        <w:r>
          <w:tab/>
        </w:r>
        <w:r>
          <w:fldChar w:fldCharType="begin"/>
        </w:r>
        <w:r>
          <w:instrText xml:space="preserve"> PAGEREF _Toc9734 \h </w:instrText>
        </w:r>
        <w:r>
          <w:fldChar w:fldCharType="separate"/>
        </w:r>
        <w:r>
          <w:t>45</w:t>
        </w:r>
        <w:r>
          <w:fldChar w:fldCharType="end"/>
        </w:r>
      </w:hyperlink>
    </w:p>
    <w:p>
      <w:pPr>
        <w:pStyle w:val="TOC2"/>
        <w:tabs>
          <w:tab w:val="right" w:leader="dot" w:pos="8306"/>
        </w:tabs>
      </w:pPr>
      <w:hyperlink w:anchor="_Toc27291" w:history="1">
        <w:r>
          <w:rPr>
            <w:rFonts w:ascii="仿宋" w:eastAsia="仿宋" w:hAnsi="仿宋" w:cs="仿宋" w:hint="eastAsia"/>
            <w:lang w:eastAsia="zh-CN"/>
          </w:rPr>
          <w:t>(一)、经济评价财务测算</w:t>
        </w:r>
        <w:r>
          <w:tab/>
        </w:r>
        <w:r>
          <w:fldChar w:fldCharType="begin"/>
        </w:r>
        <w:r>
          <w:instrText xml:space="preserve"> PAGEREF _Toc27291 \h </w:instrText>
        </w:r>
        <w:r>
          <w:fldChar w:fldCharType="separate"/>
        </w:r>
        <w:r>
          <w:t>45</w:t>
        </w:r>
        <w:r>
          <w:fldChar w:fldCharType="end"/>
        </w:r>
      </w:hyperlink>
    </w:p>
    <w:p>
      <w:pPr>
        <w:pStyle w:val="TOC2"/>
        <w:tabs>
          <w:tab w:val="right" w:leader="dot" w:pos="8306"/>
        </w:tabs>
      </w:pPr>
      <w:hyperlink w:anchor="_Toc28916" w:history="1">
        <w:r>
          <w:rPr>
            <w:rFonts w:ascii="仿宋" w:eastAsia="仿宋" w:hAnsi="仿宋" w:cs="仿宋" w:hint="eastAsia"/>
            <w:lang w:eastAsia="zh-CN"/>
          </w:rPr>
          <w:t>(二)、汽车座椅调角器项目盈利能力分析</w:t>
        </w:r>
        <w:r>
          <w:tab/>
        </w:r>
        <w:r>
          <w:fldChar w:fldCharType="begin"/>
        </w:r>
        <w:r>
          <w:instrText xml:space="preserve"> PAGEREF _Toc28916 \h </w:instrText>
        </w:r>
        <w:r>
          <w:fldChar w:fldCharType="separate"/>
        </w:r>
        <w:r>
          <w:t>46</w:t>
        </w:r>
        <w:r>
          <w:fldChar w:fldCharType="end"/>
        </w:r>
      </w:hyperlink>
    </w:p>
    <w:p>
      <w:pPr>
        <w:pStyle w:val="TOC1"/>
        <w:tabs>
          <w:tab w:val="right" w:leader="dot" w:pos="8306"/>
        </w:tabs>
      </w:pPr>
      <w:hyperlink w:anchor="_Toc11469" w:history="1">
        <w:r>
          <w:rPr>
            <w:rFonts w:ascii="仿宋" w:eastAsia="仿宋" w:hAnsi="仿宋" w:cs="仿宋" w:hint="eastAsia"/>
            <w:lang w:eastAsia="zh-CN"/>
          </w:rPr>
          <w:t>十三、汽车座椅调角器项目实施时间节点</w:t>
        </w:r>
        <w:r>
          <w:tab/>
        </w:r>
        <w:r>
          <w:fldChar w:fldCharType="begin"/>
        </w:r>
        <w:r>
          <w:instrText xml:space="preserve"> PAGEREF _Toc11469 \h </w:instrText>
        </w:r>
        <w:r>
          <w:fldChar w:fldCharType="separate"/>
        </w:r>
        <w:r>
          <w:t>47</w:t>
        </w:r>
        <w:r>
          <w:fldChar w:fldCharType="end"/>
        </w:r>
      </w:hyperlink>
    </w:p>
    <w:p>
      <w:pPr>
        <w:pStyle w:val="TOC2"/>
        <w:tabs>
          <w:tab w:val="right" w:leader="dot" w:pos="8306"/>
        </w:tabs>
      </w:pPr>
      <w:hyperlink w:anchor="_Toc27396" w:history="1">
        <w:r>
          <w:rPr>
            <w:rFonts w:ascii="仿宋" w:eastAsia="仿宋" w:hAnsi="仿宋" w:cs="仿宋" w:hint="eastAsia"/>
            <w:lang w:eastAsia="zh-CN"/>
          </w:rPr>
          <w:t>(一)、汽车座椅调角器项目启动阶段时间节点</w:t>
        </w:r>
        <w:r>
          <w:tab/>
        </w:r>
        <w:r>
          <w:fldChar w:fldCharType="begin"/>
        </w:r>
        <w:r>
          <w:instrText xml:space="preserve"> PAGEREF _Toc27396 \h </w:instrText>
        </w:r>
        <w:r>
          <w:fldChar w:fldCharType="separate"/>
        </w:r>
        <w:r>
          <w:t>47</w:t>
        </w:r>
        <w:r>
          <w:fldChar w:fldCharType="end"/>
        </w:r>
      </w:hyperlink>
    </w:p>
    <w:p>
      <w:pPr>
        <w:pStyle w:val="TOC2"/>
        <w:tabs>
          <w:tab w:val="right" w:leader="dot" w:pos="8306"/>
        </w:tabs>
      </w:pPr>
      <w:hyperlink w:anchor="_Toc32715" w:history="1">
        <w:r>
          <w:rPr>
            <w:rFonts w:ascii="仿宋" w:eastAsia="仿宋" w:hAnsi="仿宋" w:cs="仿宋" w:hint="eastAsia"/>
            <w:lang w:eastAsia="zh-CN"/>
          </w:rPr>
          <w:t>(二)、汽车座椅调角器项目执行阶段时间节点</w:t>
        </w:r>
        <w:r>
          <w:tab/>
        </w:r>
        <w:r>
          <w:fldChar w:fldCharType="begin"/>
        </w:r>
        <w:r>
          <w:instrText xml:space="preserve"> PAGEREF _Toc32715 \h </w:instrText>
        </w:r>
        <w:r>
          <w:fldChar w:fldCharType="separate"/>
        </w:r>
        <w:r>
          <w:t>48</w:t>
        </w:r>
        <w:r>
          <w:fldChar w:fldCharType="end"/>
        </w:r>
      </w:hyperlink>
    </w:p>
    <w:p>
      <w:pPr>
        <w:pStyle w:val="TOC2"/>
        <w:tabs>
          <w:tab w:val="right" w:leader="dot" w:pos="8306"/>
        </w:tabs>
      </w:pPr>
      <w:hyperlink w:anchor="_Toc9508" w:history="1">
        <w:r>
          <w:rPr>
            <w:rFonts w:ascii="仿宋" w:eastAsia="仿宋" w:hAnsi="仿宋" w:cs="仿宋" w:hint="eastAsia"/>
            <w:lang w:eastAsia="zh-CN"/>
          </w:rPr>
          <w:t>(三)、汽车座椅调角器项目完成阶段时间节点</w:t>
        </w:r>
        <w:r>
          <w:tab/>
        </w:r>
        <w:r>
          <w:fldChar w:fldCharType="begin"/>
        </w:r>
        <w:r>
          <w:instrText xml:space="preserve"> PAGEREF _Toc9508 \h </w:instrText>
        </w:r>
        <w:r>
          <w:fldChar w:fldCharType="separate"/>
        </w:r>
        <w:r>
          <w:t>49</w:t>
        </w:r>
        <w:r>
          <w:fldChar w:fldCharType="end"/>
        </w:r>
      </w:hyperlink>
    </w:p>
    <w:p>
      <w:pPr>
        <w:pStyle w:val="TOC1"/>
        <w:tabs>
          <w:tab w:val="right" w:leader="dot" w:pos="8306"/>
        </w:tabs>
      </w:pPr>
      <w:hyperlink w:anchor="_Toc21570" w:history="1">
        <w:r>
          <w:rPr>
            <w:rFonts w:ascii="仿宋" w:eastAsia="仿宋" w:hAnsi="仿宋" w:cs="仿宋" w:hint="eastAsia"/>
            <w:lang w:eastAsia="zh-CN"/>
          </w:rPr>
          <w:t>十四、汽车座椅调角器项目工程方案分析</w:t>
        </w:r>
        <w:r>
          <w:tab/>
        </w:r>
        <w:r>
          <w:fldChar w:fldCharType="begin"/>
        </w:r>
        <w:r>
          <w:instrText xml:space="preserve"> PAGEREF _Toc21570 \h </w:instrText>
        </w:r>
        <w:r>
          <w:fldChar w:fldCharType="separate"/>
        </w:r>
        <w:r>
          <w:t>50</w:t>
        </w:r>
        <w:r>
          <w:fldChar w:fldCharType="end"/>
        </w:r>
      </w:hyperlink>
    </w:p>
    <w:p>
      <w:pPr>
        <w:pStyle w:val="TOC2"/>
        <w:tabs>
          <w:tab w:val="right" w:leader="dot" w:pos="8306"/>
        </w:tabs>
      </w:pPr>
      <w:hyperlink w:anchor="_Toc19163" w:history="1">
        <w:r>
          <w:rPr>
            <w:rFonts w:ascii="仿宋" w:eastAsia="仿宋" w:hAnsi="仿宋" w:cs="仿宋" w:hint="eastAsia"/>
            <w:lang w:eastAsia="zh-CN"/>
          </w:rPr>
          <w:t>(一)、建筑工程设计原则</w:t>
        </w:r>
        <w:r>
          <w:tab/>
        </w:r>
        <w:r>
          <w:fldChar w:fldCharType="begin"/>
        </w:r>
        <w:r>
          <w:instrText xml:space="preserve"> PAGEREF _Toc19163 \h </w:instrText>
        </w:r>
        <w:r>
          <w:fldChar w:fldCharType="separate"/>
        </w:r>
        <w:r>
          <w:t>50</w:t>
        </w:r>
        <w:r>
          <w:fldChar w:fldCharType="end"/>
        </w:r>
      </w:hyperlink>
    </w:p>
    <w:p>
      <w:pPr>
        <w:pStyle w:val="TOC2"/>
        <w:tabs>
          <w:tab w:val="right" w:leader="dot" w:pos="8306"/>
        </w:tabs>
      </w:pPr>
      <w:hyperlink w:anchor="_Toc30439" w:history="1">
        <w:r>
          <w:rPr>
            <w:rFonts w:ascii="仿宋" w:eastAsia="仿宋" w:hAnsi="仿宋" w:cs="仿宋" w:hint="eastAsia"/>
            <w:lang w:eastAsia="zh-CN"/>
          </w:rPr>
          <w:t>(二)、土建工程建设指标</w:t>
        </w:r>
        <w:r>
          <w:tab/>
        </w:r>
        <w:r>
          <w:fldChar w:fldCharType="begin"/>
        </w:r>
        <w:r>
          <w:instrText xml:space="preserve"> PAGEREF _Toc30439 \h </w:instrText>
        </w:r>
        <w:r>
          <w:fldChar w:fldCharType="separate"/>
        </w:r>
        <w:r>
          <w:t>54</w:t>
        </w:r>
        <w:r>
          <w:fldChar w:fldCharType="end"/>
        </w:r>
      </w:hyperlink>
    </w:p>
    <w:p>
      <w:pPr>
        <w:pStyle w:val="TOC1"/>
        <w:tabs>
          <w:tab w:val="right" w:leader="dot" w:pos="8306"/>
        </w:tabs>
      </w:pPr>
      <w:hyperlink w:anchor="_Toc12334" w:history="1">
        <w:r>
          <w:rPr>
            <w:rFonts w:ascii="仿宋" w:eastAsia="仿宋" w:hAnsi="仿宋" w:cs="仿宋" w:hint="eastAsia"/>
            <w:lang w:eastAsia="zh-CN"/>
          </w:rPr>
          <w:t>十五、汽车座椅调角器项目治理与监督</w:t>
        </w:r>
        <w:r>
          <w:tab/>
        </w:r>
        <w:r>
          <w:fldChar w:fldCharType="begin"/>
        </w:r>
        <w:r>
          <w:instrText xml:space="preserve"> PAGEREF _Toc12334 \h </w:instrText>
        </w:r>
        <w:r>
          <w:fldChar w:fldCharType="separate"/>
        </w:r>
        <w:r>
          <w:t>55</w:t>
        </w:r>
        <w:r>
          <w:fldChar w:fldCharType="end"/>
        </w:r>
      </w:hyperlink>
    </w:p>
    <w:p>
      <w:pPr>
        <w:pStyle w:val="TOC2"/>
        <w:tabs>
          <w:tab w:val="right" w:leader="dot" w:pos="8306"/>
        </w:tabs>
      </w:pPr>
      <w:hyperlink w:anchor="_Toc17731" w:history="1">
        <w:r>
          <w:rPr>
            <w:rFonts w:ascii="仿宋" w:eastAsia="仿宋" w:hAnsi="仿宋" w:cs="仿宋" w:hint="eastAsia"/>
            <w:lang w:eastAsia="zh-CN"/>
          </w:rPr>
          <w:t>(一)、汽车座椅调角器项目治理结构</w:t>
        </w:r>
        <w:r>
          <w:tab/>
        </w:r>
        <w:r>
          <w:fldChar w:fldCharType="begin"/>
        </w:r>
        <w:r>
          <w:instrText xml:space="preserve"> PAGEREF _Toc17731 \h </w:instrText>
        </w:r>
        <w:r>
          <w:fldChar w:fldCharType="separate"/>
        </w:r>
        <w:r>
          <w:t>55</w:t>
        </w:r>
        <w:r>
          <w:fldChar w:fldCharType="end"/>
        </w:r>
      </w:hyperlink>
    </w:p>
    <w:p>
      <w:pPr>
        <w:pStyle w:val="TOC2"/>
        <w:tabs>
          <w:tab w:val="right" w:leader="dot" w:pos="8306"/>
        </w:tabs>
      </w:pPr>
      <w:hyperlink w:anchor="_Toc6069" w:history="1">
        <w:r>
          <w:rPr>
            <w:rFonts w:ascii="仿宋" w:eastAsia="仿宋" w:hAnsi="仿宋" w:cs="仿宋" w:hint="eastAsia"/>
            <w:lang w:eastAsia="zh-CN"/>
          </w:rPr>
          <w:t>(二)、监督与审计</w:t>
        </w:r>
        <w:r>
          <w:tab/>
        </w:r>
        <w:r>
          <w:fldChar w:fldCharType="begin"/>
        </w:r>
        <w:r>
          <w:instrText xml:space="preserve"> PAGEREF _Toc6069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38"/>
      <w:r>
        <w:rPr>
          <w:rFonts w:ascii="仿宋" w:eastAsia="仿宋" w:hAnsi="仿宋" w:cs="仿宋" w:hint="eastAsia"/>
          <w:sz w:val="28"/>
          <w:lang w:eastAsia="zh-CN"/>
        </w:rPr>
        <w:t>一、汽车座椅调角器项目建设单位说明</w:t>
      </w:r>
      <w:bookmarkEnd w:id="2"/>
    </w:p>
    <w:p>
      <w:pPr>
        <w:pStyle w:val="Heading2"/>
        <w:rPr>
          <w:rFonts w:ascii="仿宋" w:eastAsia="仿宋" w:hAnsi="仿宋" w:cs="仿宋" w:hint="eastAsia"/>
          <w:lang w:eastAsia="zh-CN"/>
        </w:rPr>
      </w:pPr>
      <w:bookmarkStart w:id="3" w:name="_Toc9698"/>
      <w:r>
        <w:rPr>
          <w:rFonts w:ascii="仿宋" w:eastAsia="仿宋" w:hAnsi="仿宋" w:cs="仿宋" w:hint="eastAsia"/>
          <w:lang w:eastAsia="zh-CN"/>
        </w:rPr>
        <w:t>(一)、汽车座椅调角器项目承办单位基本情况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1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座椅调角器项目承办单位的XXXX，我们着眼于实现可持续的经济效益。通过技术创新和解决方案的提供，公司预计在汽车座椅调角器项目执行期间将获得可观的收入增长。这一收入来源主要包括汽车座椅调角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同时，我们注重成本控制和效率提升，以确保汽车座椅调角器项目的可持续盈利。透过精细的管理和资源优化，公司期望实现汽车座椅调角器项目利润最大化。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座椅调角器项目实施进行全面的投资评估，包括汽车座椅调角器项目启动阶段的资金投入和后续运营成本。通过对汽车座椅调角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座椅调角器项目实施过程中具备足够的资金流动性，公司将进行详尽的现金流分析。这包括资金需求的合理预测、汽车座椅调角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881"/>
      <w:r>
        <w:rPr>
          <w:rFonts w:ascii="仿宋" w:eastAsia="仿宋" w:hAnsi="仿宋" w:cs="仿宋" w:hint="eastAsia"/>
          <w:sz w:val="28"/>
          <w:lang w:eastAsia="zh-CN"/>
        </w:rPr>
        <w:t>二、汽车座椅调角器项目土建工程</w:t>
      </w:r>
      <w:bookmarkEnd w:id="5"/>
    </w:p>
    <w:p>
      <w:pPr>
        <w:pStyle w:val="Heading2"/>
        <w:rPr>
          <w:rFonts w:ascii="仿宋" w:eastAsia="仿宋" w:hAnsi="仿宋" w:cs="仿宋" w:hint="eastAsia"/>
          <w:lang w:eastAsia="zh-CN"/>
        </w:rPr>
      </w:pPr>
      <w:bookmarkStart w:id="6" w:name="_Toc33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在汽车座椅调角器项目的建筑工程设计中，我们将秉承一系列重要的设计原则，以确保汽车座椅调角器项目建筑在功能、美观、可持续性等方面达到最佳效果。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首要原则是确保建筑的功能性得到最大化的发挥。我们将充分理解汽车座椅调角器项目的实际需求，合理布局各个功能区域，保证建筑在满足业务需求的同时，提供高效的工作环境。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在建筑设计中，我们将综合考虑建设和运营成本。通过精细的经济效益分析，确保设计方案在高效利用资源的同时，对汽车座椅调角器项目的长期盈利能力有积极的贡献。</w:t>
      </w:r>
    </w:p>
    <w:p>
      <w:pPr>
        <w:pStyle w:val="Heading2"/>
        <w:ind w:firstLine="560" w:firstLineChars="200"/>
        <w:rPr>
          <w:rFonts w:ascii="仿宋" w:eastAsia="仿宋" w:hAnsi="仿宋" w:cs="仿宋" w:hint="eastAsia"/>
          <w:sz w:val="28"/>
          <w:lang w:eastAsia="zh-CN"/>
        </w:rPr>
      </w:pPr>
      <w:bookmarkStart w:id="7" w:name="_Toc1941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座椅调角器项目的土建工程设计中，我们将精准设定设计年限，结合汽车座椅调角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座椅调角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3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座椅调角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座椅调角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座椅调角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2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本期工程汽车座椅调角器项目预计总建筑面积XXX平方米，其中：计容建筑面积XXX平方米，计划建筑工程投资XX万元，占汽车座椅调角器项目总投资的XX%。</w:t>
      </w:r>
    </w:p>
    <w:p>
      <w:pPr>
        <w:pStyle w:val="Heading1"/>
        <w:ind w:firstLine="560" w:firstLineChars="200"/>
        <w:rPr>
          <w:rFonts w:ascii="仿宋" w:eastAsia="仿宋" w:hAnsi="仿宋" w:cs="仿宋" w:hint="eastAsia"/>
          <w:sz w:val="28"/>
          <w:lang w:eastAsia="zh-CN"/>
        </w:rPr>
      </w:pPr>
      <w:bookmarkStart w:id="10" w:name="_Toc760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195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的技术管理特点体现在其创新导向。通过引入最先进的技术趋势和解决方案，汽车座椅调角器项目致力于提升科技含量、提高质量和效率水平。这意味着我们将采用最新的工具和方法，确保汽车座椅调角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座椅调角器项目技术管理的显著特征。通过整合不同领域的技术资源，我们实现了跨学科的协同工作。这有助于优化技术架构，提高整体效能。此外，整合性策略还促进了不同技术团队之间的紧密沟通和高效合作，确保汽车座椅调角器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座椅调角器项目所采用的技术。通过不断优化技术方案，汽车座椅调角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座椅调角器项目团队将在汽车座椅调角器项目初期识别可能的技术风险，并采取相应的预防和应对措施。通过建立健全的风险评估机制，汽车座椅调角器项目能够在实施过程中及时发现并解决潜在的技术问题，保障汽车座椅调角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座椅调角器项目中，技术将成为汽车座椅调角器项目成功的有力支持。这一深度剖析揭示了技术管理在汽车座椅调角器项目实施中的关键作用，为汽车座椅调角器项目的技术基础奠定了坚实的基础。</w:t>
      </w:r>
    </w:p>
    <w:p>
      <w:pPr>
        <w:pStyle w:val="Heading2"/>
        <w:ind w:firstLine="560" w:firstLineChars="200"/>
        <w:rPr>
          <w:rFonts w:ascii="仿宋" w:eastAsia="仿宋" w:hAnsi="仿宋" w:cs="仿宋" w:hint="eastAsia"/>
          <w:sz w:val="28"/>
          <w:lang w:eastAsia="zh-CN"/>
        </w:rPr>
      </w:pPr>
      <w:bookmarkStart w:id="12" w:name="_Toc1708"/>
      <w:r>
        <w:rPr>
          <w:rFonts w:ascii="仿宋" w:eastAsia="仿宋" w:hAnsi="仿宋" w:cs="仿宋" w:hint="eastAsia"/>
          <w:sz w:val="28"/>
          <w:lang w:eastAsia="zh-CN"/>
        </w:rPr>
        <w:t>(二)、汽车座椅调角器项目工艺技术设计方案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座椅调角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汽车座椅调角器项目将严格按照相关行业规范要求进行组织。通过有效控制产品质量，汽车座椅调角器项目将致力于为顾客提供优质的汽车座椅调角器项目产品和良好的服务。这体现了汽车座椅调角器项目对于生产活动合规性和质量标准的高度重视，为汽车座椅调角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座椅调角器项目注重生态效益和清洁生产原则。汽车座椅调角器项目建设将紧密结合地方特色经济发展，与社会经济发展规划和区域环境保护规划方案相协调一致。通过与当地区域自然生态系统的结合，汽车座椅调角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座椅调角器项目产品具有多样化的客户需求和个性化的特点。因此，汽车座椅调角器项目产品规格品种多样，且单批生产数量较小。为满足这一特点，汽车座椅调角器项目承办单位将建设先进的柔性制造生产线。通过广泛应用柔性制造技术，汽车座椅调角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座椅调角器项目采用的技术具有较高的技术含量和自动化水平，处于国内先进水平。这一技术选用不仅体现了对生产效率、质量和环境友好性的高标准要求，同时为汽车座椅调角器项目的可持续发展奠定了坚实的基础。</w:t>
      </w:r>
    </w:p>
    <w:p>
      <w:pPr>
        <w:pStyle w:val="Heading2"/>
        <w:ind w:firstLine="560" w:firstLineChars="200"/>
        <w:rPr>
          <w:rFonts w:ascii="仿宋" w:eastAsia="仿宋" w:hAnsi="仿宋" w:cs="仿宋" w:hint="eastAsia"/>
          <w:sz w:val="28"/>
          <w:lang w:eastAsia="zh-CN"/>
        </w:rPr>
      </w:pPr>
      <w:bookmarkStart w:id="13" w:name="_Toc1555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为确保汽车座椅调角器项目的高效生产和技术实施，我们制定了一套精心设计的设备选型方案，以满足汽车座椅调角器项目生产、质量和环保的要求。该方案的主要特点如下：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座椅调角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针对汽车座椅调角器项目产品的多样性和小批量生产的特点，我们将建设柔性制造生产线。通过在设备选型中考虑柔性制造技术，可以灵活应对不同产品规格和生产需求，实现生产线的高度灵活性和适应性。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020"/>
      <w:r>
        <w:rPr>
          <w:rFonts w:ascii="仿宋" w:eastAsia="仿宋" w:hAnsi="仿宋" w:cs="仿宋" w:hint="eastAsia"/>
          <w:sz w:val="28"/>
          <w:lang w:eastAsia="zh-CN"/>
        </w:rPr>
        <w:t>四、汽车座椅调角器项目建设背景及必要性分析</w:t>
      </w:r>
      <w:bookmarkEnd w:id="14"/>
    </w:p>
    <w:p>
      <w:pPr>
        <w:pStyle w:val="Heading2"/>
        <w:rPr>
          <w:rFonts w:ascii="仿宋" w:eastAsia="仿宋" w:hAnsi="仿宋" w:cs="仿宋" w:hint="eastAsia"/>
          <w:lang w:eastAsia="zh-CN"/>
        </w:rPr>
      </w:pPr>
      <w:bookmarkStart w:id="15" w:name="_Toc25915"/>
      <w:r>
        <w:rPr>
          <w:rFonts w:ascii="仿宋" w:eastAsia="仿宋" w:hAnsi="仿宋" w:cs="仿宋" w:hint="eastAsia"/>
          <w:lang w:eastAsia="zh-CN"/>
        </w:rPr>
        <w:t>(一)、汽车座椅调角器项目背景分析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座椅调角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座椅调角器项目在这个潮流中的定位。同时，我们将关注行业内涌现的新兴机遇，以便汽车座椅调角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座椅调角器项目提供了强大的发展动力。我们将聚焦于行业内最新的技术发展趋势，包括但不限于人工智能、大数据分析、物联网等领域。通过深度的技术研究，我们将确保汽车座椅调角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座椅调角器项目发展的源泉。我们将投入更多的精力对市场需求进行深入剖析，超越表面的需求，深入挖掘潜在的市场痛点和机遇。通过对市场需求的细致了解，汽车座椅调角器项目将更有针对性地设计解决方案，满足市场的多样化需求，从而更好地促进汽车座椅调角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座椅调角器项目战略至关重要。我们将对竞争态势进行更为深入的分析，包括但不限于市场份额、产品特点、客户满意度等多个维度。通过深度的竞争分析，汽车座椅调角器项目将能够更准确地把握市场脉搏，制定具有竞争力的汽车座椅调角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座椅调角器项目的发展具有直接的影响。我们将进行更为全面的法规和政策分析，了解行业发展中的潜在法律风险和合规挑战。通过充分了解和遵守相关法规，汽车座椅调角器项目将确保在法律框架内合法合规运营，为汽车座椅调角器项目的稳健发展提供有力支持。</w:t>
      </w:r>
    </w:p>
    <w:p>
      <w:pPr>
        <w:pStyle w:val="Heading2"/>
        <w:ind w:firstLine="560" w:firstLineChars="200"/>
        <w:rPr>
          <w:rFonts w:ascii="仿宋" w:eastAsia="仿宋" w:hAnsi="仿宋" w:cs="仿宋" w:hint="eastAsia"/>
          <w:sz w:val="28"/>
          <w:lang w:eastAsia="zh-CN"/>
        </w:rPr>
      </w:pPr>
      <w:bookmarkStart w:id="16" w:name="_Toc661"/>
      <w:r>
        <w:rPr>
          <w:rFonts w:ascii="仿宋" w:eastAsia="仿宋" w:hAnsi="仿宋" w:cs="仿宋" w:hint="eastAsia"/>
          <w:sz w:val="28"/>
          <w:lang w:eastAsia="zh-CN"/>
        </w:rPr>
        <w:t>(二)、汽车座椅调角器项目建设必要性分析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建设的迫切性源于对行业发展趋势的深刻洞察。我们正处于一个行业变革的时代，科技创新、数字化转型成为企业发展的关键动力。汽车座椅调角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建设不仅仅是为了跟上潮流，更是为了通过技术创新推动企业的持续发展。通过引入先进的技术和解决方案，汽车座椅调角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座椅调角器项目的建设成为必然选择，通过提高产品质量、拓展服务领域，从而在竞争中获得更多的机会。汽车座椅调角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座椅调角器项目建设的必要性体现在对客户需求更精准的满足。通过汽车座椅调角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座椅调角器项目建设的背后是对企业持续创新的追求。只有通过不断创新，企业才能在竞争中立于不败之地。汽车座椅调角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0258"/>
      <w:r>
        <w:rPr>
          <w:rFonts w:ascii="仿宋" w:eastAsia="仿宋" w:hAnsi="仿宋" w:cs="仿宋" w:hint="eastAsia"/>
          <w:sz w:val="28"/>
          <w:lang w:eastAsia="zh-CN"/>
        </w:rPr>
        <w:t>五、汽车座椅调角器项目选址可行性分析</w:t>
      </w:r>
      <w:bookmarkEnd w:id="17"/>
    </w:p>
    <w:p>
      <w:pPr>
        <w:pStyle w:val="Heading2"/>
        <w:rPr>
          <w:rFonts w:ascii="仿宋" w:eastAsia="仿宋" w:hAnsi="仿宋" w:cs="仿宋" w:hint="eastAsia"/>
          <w:lang w:eastAsia="zh-CN"/>
        </w:rPr>
      </w:pPr>
      <w:bookmarkStart w:id="18" w:name="_Toc19338"/>
      <w:r>
        <w:rPr>
          <w:rFonts w:ascii="仿宋" w:eastAsia="仿宋" w:hAnsi="仿宋" w:cs="仿宋" w:hint="eastAsia"/>
          <w:lang w:eastAsia="zh-CN"/>
        </w:rPr>
        <w:t>(一)、汽车座椅调角器项目选址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该汽车座椅调角器项目选址位于XX省XX市XX区XXX街道</w:t>
      </w:r>
    </w:p>
    <w:p>
      <w:pPr>
        <w:pStyle w:val="Heading2"/>
        <w:ind w:firstLine="560" w:firstLineChars="200"/>
        <w:rPr>
          <w:rFonts w:ascii="仿宋" w:eastAsia="仿宋" w:hAnsi="仿宋" w:cs="仿宋" w:hint="eastAsia"/>
          <w:sz w:val="28"/>
          <w:lang w:eastAsia="zh-CN"/>
        </w:rPr>
      </w:pPr>
      <w:bookmarkStart w:id="19" w:name="_Toc1674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汽车座椅调角器项目的征地面积将根据汽车座椅调角器项目的实际规模和需求进行精确规划。具体面积XXX平方米，旨在确保汽车座椅调角器项目不仅能够满足当前的发展需求，还能够预留空间以适应未来的扩展。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净用地面积是在征地面积基础上去除不可利用面积后的实际可开发用地。具体面积XXX平方米，考虑到环保、交通、安全等多方面因素，以确保汽车座椅调角器项目在整体利用效率上达到最优。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汽车座椅调角器项目计划建设的建筑总规模具体面积XXX平方米。这一规模的确定综合考虑了汽车座椅调角器项目的性质、规模，以及城市规划的相关要求，确保建筑布局与周边环境协调一致。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绿地率是汽车座椅调角器项目用地中被规划为绿地的比例。具体面积XXX平方米，旨在通过合理规划绿地，改善汽车座椅调角器项目周边环境，提升居民生活质量，并符合城市整体绿化规划。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容积率是用地上可以建设的建筑总体积与用地面积之比。具体面积XXX，通过合理的容积率规划，确保汽车座椅调角器项目建筑规模与周边环境和谐共生。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座椅调角器项目选址与当地城市规划相一致，具体面积XXX平方米。通过与城市规划部门深入沟通，确保汽车座椅调角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座椅调角器项目选址符合当地产业政策，具体面积XXX平方米。这包括汽车座椅调角器项目对当地经济的促进作用，以及对相关产业的带动效应，确保汽车座椅调角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用地总体要求必须符合环保和可持续发展的原则，具体面积XXX平方米。通过采用绿色建筑设计、节能减排等措施，确保汽车座椅调角器项目在建设和运营过程中对环境的影响最小化，达到可持续发展的要求。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确保汽车座椅调角器项目选址具备必要的公共设施配套，具体面积XXX平方米。这包括交通便利性、教育、医疗等基础设施，以提高居民生活品质，使得汽车座椅调角器项目选址更具吸引力。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https://d.book118.com/518111010032006030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汽车座椅调角器项目规划设计方案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C62D8B"/>
    <w:rsid w:val="13C62D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1101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2024-01-21T11:02:00Z</dcterms:created>
  <dcterms:modified xsi:type="dcterms:W3CDTF">2024-01-21T11:03:06Z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D07A7543F3734B37B2B80E404E745AC9_11</vt:lpwstr>
  </property>
  <property fmtid="{D5CDD505-2E9C-101B-9397-08002B2CF9AE}" pid="3" name="KSOProductBuildVer">
    <vt:lpwstr>2052-12.1.0.16120</vt:lpwstr>
  </property>
</Properties>
</file>