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538CA">
      <w:pPr>
        <w:widowControl/>
        <w:jc w:val="left"/>
        <w:rPr>
          <w:rFonts w:ascii="仿宋" w:eastAsia="仿宋" w:hAnsi="仿宋"/>
          <w:b/>
          <w:sz w:val="40"/>
        </w:rPr>
      </w:pPr>
      <w:bookmarkStart w:id="0" w:name="_GoBack"/>
      <w:bookmarkEnd w:id="0"/>
    </w:p>
    <w:p w:rsidR="00D538CA">
      <w:pPr>
        <w:widowControl/>
        <w:jc w:val="left"/>
        <w:rPr>
          <w:rFonts w:ascii="仿宋" w:eastAsia="仿宋" w:hAnsi="仿宋"/>
          <w:b/>
          <w:sz w:val="40"/>
        </w:rPr>
      </w:pPr>
    </w:p>
    <w:p w:rsidR="00D538CA">
      <w:pPr>
        <w:widowControl/>
        <w:jc w:val="left"/>
        <w:rPr>
          <w:rFonts w:ascii="仿宋" w:eastAsia="仿宋" w:hAnsi="仿宋"/>
          <w:b/>
          <w:sz w:val="40"/>
        </w:rPr>
      </w:pPr>
    </w:p>
    <w:p w:rsidR="00D538CA" w:rsidRPr="00D538C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538CA">
        <w:rPr>
          <w:rFonts w:ascii="宋体" w:eastAsia="宋体" w:hAnsi="宋体" w:hint="eastAsia"/>
          <w:b/>
          <w:sz w:val="60"/>
        </w:rPr>
        <w:t>频率分析仪投资回报分析报告</w:t>
      </w:r>
    </w:p>
    <w:p w:rsidR="00D538CA" w:rsidP="00D538CA">
      <w:pPr>
        <w:widowControl/>
        <w:jc w:val="center"/>
        <w:rPr>
          <w:rFonts w:ascii="仿宋" w:eastAsia="仿宋" w:hAnsi="仿宋" w:hint="eastAsia"/>
          <w:b/>
          <w:sz w:val="40"/>
        </w:rPr>
      </w:pPr>
      <w:r w:rsidRPr="00D538CA">
        <w:rPr>
          <w:rFonts w:ascii="仿宋" w:eastAsia="仿宋" w:hAnsi="仿宋" w:hint="eastAsia"/>
          <w:b/>
          <w:sz w:val="40"/>
        </w:rPr>
        <w:t>目录</w:t>
      </w:r>
    </w:p>
    <w:p w:rsidR="00D538CA">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_Toc156007829 \h </w:instrText>
      </w:r>
      <w:r>
        <w:rPr>
          <w:noProof/>
        </w:rPr>
        <w:fldChar w:fldCharType="separate"/>
      </w:r>
      <w:r>
        <w:rPr>
          <w:noProof/>
        </w:rPr>
        <w:t>3</w:t>
      </w:r>
      <w:r>
        <w:rPr>
          <w:noProof/>
        </w:rPr>
        <w:fldChar w:fldCharType="end"/>
      </w:r>
    </w:p>
    <w:p w:rsidR="00D538CA">
      <w:pPr>
        <w:pStyle w:val="TOC1"/>
        <w:tabs>
          <w:tab w:val="right" w:leader="dot" w:pos="8296"/>
        </w:tabs>
        <w:rPr>
          <w:noProof/>
        </w:rPr>
      </w:pPr>
      <w:r>
        <w:rPr>
          <w:rFonts w:hint="eastAsia"/>
          <w:noProof/>
        </w:rPr>
        <w:t>一、频率分析仪项目质量管理方案</w:t>
      </w:r>
      <w:r>
        <w:rPr>
          <w:noProof/>
        </w:rPr>
        <w:tab/>
      </w:r>
      <w:r>
        <w:rPr>
          <w:noProof/>
        </w:rPr>
        <w:fldChar w:fldCharType="begin"/>
      </w:r>
      <w:r>
        <w:rPr>
          <w:noProof/>
        </w:rPr>
        <w:instrText xml:space="preserve"> PAGEREF _Toc156007830 \h </w:instrText>
      </w:r>
      <w:r>
        <w:rPr>
          <w:noProof/>
        </w:rPr>
        <w:fldChar w:fldCharType="separate"/>
      </w:r>
      <w:r>
        <w:rPr>
          <w:noProof/>
        </w:rPr>
        <w:t>3</w:t>
      </w:r>
      <w:r>
        <w:rPr>
          <w:noProof/>
        </w:rPr>
        <w:fldChar w:fldCharType="end"/>
      </w:r>
    </w:p>
    <w:p w:rsidR="00D538CA">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_Toc156007831 \h </w:instrText>
      </w:r>
      <w:r>
        <w:rPr>
          <w:noProof/>
        </w:rPr>
        <w:fldChar w:fldCharType="separate"/>
      </w:r>
      <w:r>
        <w:rPr>
          <w:noProof/>
        </w:rPr>
        <w:t>3</w:t>
      </w:r>
      <w:r>
        <w:rPr>
          <w:noProof/>
        </w:rPr>
        <w:fldChar w:fldCharType="end"/>
      </w:r>
    </w:p>
    <w:p w:rsidR="00D538CA">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_Toc156007832 \h </w:instrText>
      </w:r>
      <w:r>
        <w:rPr>
          <w:noProof/>
        </w:rPr>
        <w:fldChar w:fldCharType="separate"/>
      </w:r>
      <w:r>
        <w:rPr>
          <w:noProof/>
        </w:rPr>
        <w:t>7</w:t>
      </w:r>
      <w:r>
        <w:rPr>
          <w:noProof/>
        </w:rPr>
        <w:fldChar w:fldCharType="end"/>
      </w:r>
    </w:p>
    <w:p w:rsidR="00D538CA">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_Toc156007833 \h </w:instrText>
      </w:r>
      <w:r>
        <w:rPr>
          <w:noProof/>
        </w:rPr>
        <w:fldChar w:fldCharType="separate"/>
      </w:r>
      <w:r>
        <w:rPr>
          <w:noProof/>
        </w:rPr>
        <w:t>9</w:t>
      </w:r>
      <w:r>
        <w:rPr>
          <w:noProof/>
        </w:rPr>
        <w:fldChar w:fldCharType="end"/>
      </w:r>
    </w:p>
    <w:p w:rsidR="00D538CA">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_Toc156007834 \h </w:instrText>
      </w:r>
      <w:r>
        <w:rPr>
          <w:noProof/>
        </w:rPr>
        <w:fldChar w:fldCharType="separate"/>
      </w:r>
      <w:r>
        <w:rPr>
          <w:noProof/>
        </w:rPr>
        <w:t>11</w:t>
      </w:r>
      <w:r>
        <w:rPr>
          <w:noProof/>
        </w:rPr>
        <w:fldChar w:fldCharType="end"/>
      </w:r>
    </w:p>
    <w:p w:rsidR="00D538CA">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_Toc156007835 \h </w:instrText>
      </w:r>
      <w:r>
        <w:rPr>
          <w:noProof/>
        </w:rPr>
        <w:fldChar w:fldCharType="separate"/>
      </w:r>
      <w:r>
        <w:rPr>
          <w:noProof/>
        </w:rPr>
        <w:t>11</w:t>
      </w:r>
      <w:r>
        <w:rPr>
          <w:noProof/>
        </w:rPr>
        <w:fldChar w:fldCharType="end"/>
      </w:r>
    </w:p>
    <w:p w:rsidR="00D538CA">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_Toc156007836 \h </w:instrText>
      </w:r>
      <w:r>
        <w:rPr>
          <w:noProof/>
        </w:rPr>
        <w:fldChar w:fldCharType="separate"/>
      </w:r>
      <w:r>
        <w:rPr>
          <w:noProof/>
        </w:rPr>
        <w:t>12</w:t>
      </w:r>
      <w:r>
        <w:rPr>
          <w:noProof/>
        </w:rPr>
        <w:fldChar w:fldCharType="end"/>
      </w:r>
    </w:p>
    <w:p w:rsidR="00D538CA">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_Toc156007837 \h </w:instrText>
      </w:r>
      <w:r>
        <w:rPr>
          <w:noProof/>
        </w:rPr>
        <w:fldChar w:fldCharType="separate"/>
      </w:r>
      <w:r>
        <w:rPr>
          <w:noProof/>
        </w:rPr>
        <w:t>13</w:t>
      </w:r>
      <w:r>
        <w:rPr>
          <w:noProof/>
        </w:rPr>
        <w:fldChar w:fldCharType="end"/>
      </w:r>
    </w:p>
    <w:p w:rsidR="00D538CA">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_Toc156007838 \h </w:instrText>
      </w:r>
      <w:r>
        <w:rPr>
          <w:noProof/>
        </w:rPr>
        <w:fldChar w:fldCharType="separate"/>
      </w:r>
      <w:r>
        <w:rPr>
          <w:noProof/>
        </w:rPr>
        <w:t>15</w:t>
      </w:r>
      <w:r>
        <w:rPr>
          <w:noProof/>
        </w:rPr>
        <w:fldChar w:fldCharType="end"/>
      </w:r>
    </w:p>
    <w:p w:rsidR="00D538CA">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_Toc156007839 \h </w:instrText>
      </w:r>
      <w:r>
        <w:rPr>
          <w:noProof/>
        </w:rPr>
        <w:fldChar w:fldCharType="separate"/>
      </w:r>
      <w:r>
        <w:rPr>
          <w:noProof/>
        </w:rPr>
        <w:t>16</w:t>
      </w:r>
      <w:r>
        <w:rPr>
          <w:noProof/>
        </w:rPr>
        <w:fldChar w:fldCharType="end"/>
      </w:r>
    </w:p>
    <w:p w:rsidR="00D538CA">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_Toc156007840 \h </w:instrText>
      </w:r>
      <w:r>
        <w:rPr>
          <w:noProof/>
        </w:rPr>
        <w:fldChar w:fldCharType="separate"/>
      </w:r>
      <w:r>
        <w:rPr>
          <w:noProof/>
        </w:rPr>
        <w:t>18</w:t>
      </w:r>
      <w:r>
        <w:rPr>
          <w:noProof/>
        </w:rPr>
        <w:fldChar w:fldCharType="end"/>
      </w:r>
    </w:p>
    <w:p w:rsidR="00D538CA">
      <w:pPr>
        <w:pStyle w:val="TOC1"/>
        <w:tabs>
          <w:tab w:val="right" w:leader="dot" w:pos="8296"/>
        </w:tabs>
        <w:rPr>
          <w:noProof/>
        </w:rPr>
      </w:pPr>
      <w:r>
        <w:rPr>
          <w:rFonts w:hint="eastAsia"/>
          <w:noProof/>
        </w:rPr>
        <w:t>三、频率分析仪项目财务管理方案</w:t>
      </w:r>
      <w:r>
        <w:rPr>
          <w:noProof/>
        </w:rPr>
        <w:tab/>
      </w:r>
      <w:r>
        <w:rPr>
          <w:noProof/>
        </w:rPr>
        <w:fldChar w:fldCharType="begin"/>
      </w:r>
      <w:r>
        <w:rPr>
          <w:noProof/>
        </w:rPr>
        <w:instrText xml:space="preserve"> PAGEREF _Toc156007841 \h </w:instrText>
      </w:r>
      <w:r>
        <w:rPr>
          <w:noProof/>
        </w:rPr>
        <w:fldChar w:fldCharType="separate"/>
      </w:r>
      <w:r>
        <w:rPr>
          <w:noProof/>
        </w:rPr>
        <w:t>19</w:t>
      </w:r>
      <w:r>
        <w:rPr>
          <w:noProof/>
        </w:rPr>
        <w:fldChar w:fldCharType="end"/>
      </w:r>
    </w:p>
    <w:p w:rsidR="00D538CA">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_Toc156007842 \h </w:instrText>
      </w:r>
      <w:r>
        <w:rPr>
          <w:noProof/>
        </w:rPr>
        <w:fldChar w:fldCharType="separate"/>
      </w:r>
      <w:r>
        <w:rPr>
          <w:noProof/>
        </w:rPr>
        <w:t>19</w:t>
      </w:r>
      <w:r>
        <w:rPr>
          <w:noProof/>
        </w:rPr>
        <w:fldChar w:fldCharType="end"/>
      </w:r>
    </w:p>
    <w:p w:rsidR="00D538CA">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_Toc156007843 \h </w:instrText>
      </w:r>
      <w:r>
        <w:rPr>
          <w:noProof/>
        </w:rPr>
        <w:fldChar w:fldCharType="separate"/>
      </w:r>
      <w:r>
        <w:rPr>
          <w:noProof/>
        </w:rPr>
        <w:t>21</w:t>
      </w:r>
      <w:r>
        <w:rPr>
          <w:noProof/>
        </w:rPr>
        <w:fldChar w:fldCharType="end"/>
      </w:r>
    </w:p>
    <w:p w:rsidR="00D538CA">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_Toc156007844 \h </w:instrText>
      </w:r>
      <w:r>
        <w:rPr>
          <w:noProof/>
        </w:rPr>
        <w:fldChar w:fldCharType="separate"/>
      </w:r>
      <w:r>
        <w:rPr>
          <w:noProof/>
        </w:rPr>
        <w:t>23</w:t>
      </w:r>
      <w:r>
        <w:rPr>
          <w:noProof/>
        </w:rPr>
        <w:fldChar w:fldCharType="end"/>
      </w:r>
    </w:p>
    <w:p w:rsidR="00D538CA">
      <w:pPr>
        <w:pStyle w:val="TOC2"/>
        <w:tabs>
          <w:tab w:val="right" w:leader="dot" w:pos="8296"/>
        </w:tabs>
        <w:rPr>
          <w:noProof/>
        </w:rPr>
      </w:pPr>
      <w:r>
        <w:rPr>
          <w:noProof/>
        </w:rPr>
        <w:t>(</w:t>
      </w:r>
      <w:r>
        <w:rPr>
          <w:rFonts w:hint="eastAsia"/>
          <w:noProof/>
        </w:rPr>
        <w:t>四</w:t>
      </w:r>
      <w:r>
        <w:rPr>
          <w:noProof/>
        </w:rPr>
        <w:t>)</w:t>
      </w:r>
      <w:r>
        <w:rPr>
          <w:rFonts w:hint="eastAsia"/>
          <w:noProof/>
        </w:rPr>
        <w:t>、收入管理在频率分析仪项目中的重要性与挑战</w:t>
      </w:r>
      <w:r>
        <w:rPr>
          <w:noProof/>
        </w:rPr>
        <w:tab/>
      </w:r>
      <w:r>
        <w:rPr>
          <w:noProof/>
        </w:rPr>
        <w:fldChar w:fldCharType="begin"/>
      </w:r>
      <w:r>
        <w:rPr>
          <w:noProof/>
        </w:rPr>
        <w:instrText xml:space="preserve"> PAGEREF _Toc156007845 \h </w:instrText>
      </w:r>
      <w:r>
        <w:rPr>
          <w:noProof/>
        </w:rPr>
        <w:fldChar w:fldCharType="separate"/>
      </w:r>
      <w:r>
        <w:rPr>
          <w:noProof/>
        </w:rPr>
        <w:t>26</w:t>
      </w:r>
      <w:r>
        <w:rPr>
          <w:noProof/>
        </w:rPr>
        <w:fldChar w:fldCharType="end"/>
      </w:r>
    </w:p>
    <w:p w:rsidR="00D538CA">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_Toc156007846 \h </w:instrText>
      </w:r>
      <w:r>
        <w:rPr>
          <w:noProof/>
        </w:rPr>
        <w:fldChar w:fldCharType="separate"/>
      </w:r>
      <w:r>
        <w:rPr>
          <w:noProof/>
        </w:rPr>
        <w:t>29</w:t>
      </w:r>
      <w:r>
        <w:rPr>
          <w:noProof/>
        </w:rPr>
        <w:fldChar w:fldCharType="end"/>
      </w:r>
    </w:p>
    <w:p w:rsidR="00D538CA">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_Toc156007847 \h </w:instrText>
      </w:r>
      <w:r>
        <w:rPr>
          <w:noProof/>
        </w:rPr>
        <w:fldChar w:fldCharType="separate"/>
      </w:r>
      <w:r>
        <w:rPr>
          <w:noProof/>
        </w:rPr>
        <w:t>32</w:t>
      </w:r>
      <w:r>
        <w:rPr>
          <w:noProof/>
        </w:rPr>
        <w:fldChar w:fldCharType="end"/>
      </w:r>
    </w:p>
    <w:p w:rsidR="00D538CA">
      <w:pPr>
        <w:pStyle w:val="TOC2"/>
        <w:tabs>
          <w:tab w:val="right" w:leader="dot" w:pos="8296"/>
        </w:tabs>
        <w:rPr>
          <w:noProof/>
        </w:rPr>
      </w:pPr>
      <w:r>
        <w:rPr>
          <w:noProof/>
        </w:rPr>
        <w:t>(</w:t>
      </w:r>
      <w:r>
        <w:rPr>
          <w:rFonts w:hint="eastAsia"/>
          <w:noProof/>
        </w:rPr>
        <w:t>七</w:t>
      </w:r>
      <w:r>
        <w:rPr>
          <w:noProof/>
        </w:rPr>
        <w:t>)</w:t>
      </w:r>
      <w:r>
        <w:rPr>
          <w:rFonts w:hint="eastAsia"/>
          <w:noProof/>
        </w:rPr>
        <w:t>、利润管理在频率分析仪项目中的重要性</w:t>
      </w:r>
      <w:r>
        <w:rPr>
          <w:noProof/>
        </w:rPr>
        <w:tab/>
      </w:r>
      <w:r>
        <w:rPr>
          <w:noProof/>
        </w:rPr>
        <w:fldChar w:fldCharType="begin"/>
      </w:r>
      <w:r>
        <w:rPr>
          <w:noProof/>
        </w:rPr>
        <w:instrText xml:space="preserve"> PAGEREF _Toc156007848 \h </w:instrText>
      </w:r>
      <w:r>
        <w:rPr>
          <w:noProof/>
        </w:rPr>
        <w:fldChar w:fldCharType="separate"/>
      </w:r>
      <w:r>
        <w:rPr>
          <w:noProof/>
        </w:rPr>
        <w:t>34</w:t>
      </w:r>
      <w:r>
        <w:rPr>
          <w:noProof/>
        </w:rPr>
        <w:fldChar w:fldCharType="end"/>
      </w:r>
    </w:p>
    <w:p w:rsidR="00D538CA">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_Toc156007849 \h </w:instrText>
      </w:r>
      <w:r>
        <w:rPr>
          <w:noProof/>
        </w:rPr>
        <w:fldChar w:fldCharType="separate"/>
      </w:r>
      <w:r>
        <w:rPr>
          <w:noProof/>
        </w:rPr>
        <w:t>36</w:t>
      </w:r>
      <w:r>
        <w:rPr>
          <w:noProof/>
        </w:rPr>
        <w:fldChar w:fldCharType="end"/>
      </w:r>
    </w:p>
    <w:p w:rsidR="00D538CA">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_Toc156007850 \h </w:instrText>
      </w:r>
      <w:r>
        <w:rPr>
          <w:noProof/>
        </w:rPr>
        <w:fldChar w:fldCharType="separate"/>
      </w:r>
      <w:r>
        <w:rPr>
          <w:noProof/>
        </w:rPr>
        <w:t>37</w:t>
      </w:r>
      <w:r>
        <w:rPr>
          <w:noProof/>
        </w:rPr>
        <w:fldChar w:fldCharType="end"/>
      </w:r>
    </w:p>
    <w:p w:rsidR="00D538CA">
      <w:pPr>
        <w:pStyle w:val="TOC1"/>
        <w:tabs>
          <w:tab w:val="right" w:leader="dot" w:pos="8296"/>
        </w:tabs>
        <w:rPr>
          <w:noProof/>
        </w:rPr>
      </w:pPr>
      <w:r>
        <w:rPr>
          <w:rFonts w:hint="eastAsia"/>
          <w:noProof/>
        </w:rPr>
        <w:t>四、频率分析仪项目人力资源管理方案</w:t>
      </w:r>
      <w:r>
        <w:rPr>
          <w:noProof/>
        </w:rPr>
        <w:tab/>
      </w:r>
      <w:r>
        <w:rPr>
          <w:noProof/>
        </w:rPr>
        <w:fldChar w:fldCharType="begin"/>
      </w:r>
      <w:r>
        <w:rPr>
          <w:noProof/>
        </w:rPr>
        <w:instrText xml:space="preserve"> PAGEREF _Toc156007851 \h </w:instrText>
      </w:r>
      <w:r>
        <w:rPr>
          <w:noProof/>
        </w:rPr>
        <w:fldChar w:fldCharType="separate"/>
      </w:r>
      <w:r>
        <w:rPr>
          <w:noProof/>
        </w:rPr>
        <w:t>39</w:t>
      </w:r>
      <w:r>
        <w:rPr>
          <w:noProof/>
        </w:rPr>
        <w:fldChar w:fldCharType="end"/>
      </w:r>
    </w:p>
    <w:p w:rsidR="00D538CA">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_Toc156007852 \h </w:instrText>
      </w:r>
      <w:r>
        <w:rPr>
          <w:noProof/>
        </w:rPr>
        <w:fldChar w:fldCharType="separate"/>
      </w:r>
      <w:r>
        <w:rPr>
          <w:noProof/>
        </w:rPr>
        <w:t>39</w:t>
      </w:r>
      <w:r>
        <w:rPr>
          <w:noProof/>
        </w:rPr>
        <w:fldChar w:fldCharType="end"/>
      </w:r>
    </w:p>
    <w:p w:rsidR="00D538CA">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_Toc156007853 \h </w:instrText>
      </w:r>
      <w:r>
        <w:rPr>
          <w:noProof/>
        </w:rPr>
        <w:fldChar w:fldCharType="separate"/>
      </w:r>
      <w:r>
        <w:rPr>
          <w:noProof/>
        </w:rPr>
        <w:t>42</w:t>
      </w:r>
      <w:r>
        <w:rPr>
          <w:noProof/>
        </w:rPr>
        <w:fldChar w:fldCharType="end"/>
      </w:r>
    </w:p>
    <w:p w:rsidR="00D538CA">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_Toc156007854 \h </w:instrText>
      </w:r>
      <w:r>
        <w:rPr>
          <w:noProof/>
        </w:rPr>
        <w:fldChar w:fldCharType="separate"/>
      </w:r>
      <w:r>
        <w:rPr>
          <w:noProof/>
        </w:rPr>
        <w:t>44</w:t>
      </w:r>
      <w:r>
        <w:rPr>
          <w:noProof/>
        </w:rPr>
        <w:fldChar w:fldCharType="end"/>
      </w:r>
    </w:p>
    <w:p w:rsidR="00D538CA">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_Toc156007855 \h </w:instrText>
      </w:r>
      <w:r>
        <w:rPr>
          <w:noProof/>
        </w:rPr>
        <w:fldChar w:fldCharType="separate"/>
      </w:r>
      <w:r>
        <w:rPr>
          <w:noProof/>
        </w:rPr>
        <w:t>45</w:t>
      </w:r>
      <w:r>
        <w:rPr>
          <w:noProof/>
        </w:rPr>
        <w:fldChar w:fldCharType="end"/>
      </w:r>
    </w:p>
    <w:p w:rsidR="00D538CA">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_Toc156007856 \h </w:instrText>
      </w:r>
      <w:r>
        <w:rPr>
          <w:noProof/>
        </w:rPr>
        <w:fldChar w:fldCharType="separate"/>
      </w:r>
      <w:r>
        <w:rPr>
          <w:noProof/>
        </w:rPr>
        <w:t>48</w:t>
      </w:r>
      <w:r>
        <w:rPr>
          <w:noProof/>
        </w:rPr>
        <w:fldChar w:fldCharType="end"/>
      </w:r>
    </w:p>
    <w:p w:rsidR="00D538CA">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_Toc156007857 \h </w:instrText>
      </w:r>
      <w:r>
        <w:rPr>
          <w:noProof/>
        </w:rPr>
        <w:fldChar w:fldCharType="separate"/>
      </w:r>
      <w:r>
        <w:rPr>
          <w:noProof/>
        </w:rPr>
        <w:t>51</w:t>
      </w:r>
      <w:r>
        <w:rPr>
          <w:noProof/>
        </w:rPr>
        <w:fldChar w:fldCharType="end"/>
      </w:r>
    </w:p>
    <w:p w:rsidR="00D538CA">
      <w:pPr>
        <w:pStyle w:val="TOC1"/>
        <w:tabs>
          <w:tab w:val="right" w:leader="dot" w:pos="8296"/>
        </w:tabs>
        <w:rPr>
          <w:noProof/>
        </w:rPr>
      </w:pPr>
      <w:r>
        <w:rPr>
          <w:rFonts w:hint="eastAsia"/>
          <w:noProof/>
        </w:rPr>
        <w:t>五、频率分析仪项目概要与评估</w:t>
      </w:r>
      <w:r>
        <w:rPr>
          <w:noProof/>
        </w:rPr>
        <w:tab/>
      </w:r>
      <w:r>
        <w:rPr>
          <w:noProof/>
        </w:rPr>
        <w:fldChar w:fldCharType="begin"/>
      </w:r>
      <w:r>
        <w:rPr>
          <w:noProof/>
        </w:rPr>
        <w:instrText xml:space="preserve"> PAGEREF _Toc156007858 \h </w:instrText>
      </w:r>
      <w:r>
        <w:rPr>
          <w:noProof/>
        </w:rPr>
        <w:fldChar w:fldCharType="separate"/>
      </w:r>
      <w:r>
        <w:rPr>
          <w:noProof/>
        </w:rPr>
        <w:t>53</w:t>
      </w:r>
      <w:r>
        <w:rPr>
          <w:noProof/>
        </w:rPr>
        <w:fldChar w:fldCharType="end"/>
      </w:r>
    </w:p>
    <w:p w:rsidR="00D538CA">
      <w:pPr>
        <w:pStyle w:val="TOC2"/>
        <w:tabs>
          <w:tab w:val="right" w:leader="dot" w:pos="8296"/>
        </w:tabs>
        <w:rPr>
          <w:noProof/>
        </w:rPr>
      </w:pPr>
      <w:r>
        <w:rPr>
          <w:noProof/>
        </w:rPr>
        <w:t>(</w:t>
      </w:r>
      <w:r>
        <w:rPr>
          <w:rFonts w:hint="eastAsia"/>
          <w:noProof/>
        </w:rPr>
        <w:t>一</w:t>
      </w:r>
      <w:r>
        <w:rPr>
          <w:noProof/>
        </w:rPr>
        <w:t>)</w:t>
      </w:r>
      <w:r>
        <w:rPr>
          <w:rFonts w:hint="eastAsia"/>
          <w:noProof/>
        </w:rPr>
        <w:t>、频率分析仪项目主办方综述</w:t>
      </w:r>
      <w:r>
        <w:rPr>
          <w:noProof/>
        </w:rPr>
        <w:tab/>
      </w:r>
      <w:r>
        <w:rPr>
          <w:noProof/>
        </w:rPr>
        <w:fldChar w:fldCharType="begin"/>
      </w:r>
      <w:r>
        <w:rPr>
          <w:noProof/>
        </w:rPr>
        <w:instrText xml:space="preserve"> PAGEREF _Toc156007859 \h </w:instrText>
      </w:r>
      <w:r>
        <w:rPr>
          <w:noProof/>
        </w:rPr>
        <w:fldChar w:fldCharType="separate"/>
      </w:r>
      <w:r>
        <w:rPr>
          <w:noProof/>
        </w:rPr>
        <w:t>53</w:t>
      </w:r>
      <w:r>
        <w:rPr>
          <w:noProof/>
        </w:rPr>
        <w:fldChar w:fldCharType="end"/>
      </w:r>
    </w:p>
    <w:p w:rsidR="00D538CA">
      <w:pPr>
        <w:pStyle w:val="TOC2"/>
        <w:tabs>
          <w:tab w:val="right" w:leader="dot" w:pos="8296"/>
        </w:tabs>
        <w:rPr>
          <w:noProof/>
        </w:rPr>
      </w:pPr>
      <w:r>
        <w:rPr>
          <w:noProof/>
        </w:rPr>
        <w:t>(</w:t>
      </w:r>
      <w:r>
        <w:rPr>
          <w:rFonts w:hint="eastAsia"/>
          <w:noProof/>
        </w:rPr>
        <w:t>二</w:t>
      </w:r>
      <w:r>
        <w:rPr>
          <w:noProof/>
        </w:rPr>
        <w:t>)</w:t>
      </w:r>
      <w:r>
        <w:rPr>
          <w:rFonts w:hint="eastAsia"/>
          <w:noProof/>
        </w:rPr>
        <w:t>、频率分析仪项目整体情况概述</w:t>
      </w:r>
      <w:r>
        <w:rPr>
          <w:noProof/>
        </w:rPr>
        <w:tab/>
      </w:r>
      <w:r>
        <w:rPr>
          <w:noProof/>
        </w:rPr>
        <w:fldChar w:fldCharType="begin"/>
      </w:r>
      <w:r>
        <w:rPr>
          <w:noProof/>
        </w:rPr>
        <w:instrText xml:space="preserve"> PAGEREF _Toc156007860 \h </w:instrText>
      </w:r>
      <w:r>
        <w:rPr>
          <w:noProof/>
        </w:rPr>
        <w:fldChar w:fldCharType="separate"/>
      </w:r>
      <w:r>
        <w:rPr>
          <w:noProof/>
        </w:rPr>
        <w:t>55</w:t>
      </w:r>
      <w:r>
        <w:rPr>
          <w:noProof/>
        </w:rPr>
        <w:fldChar w:fldCharType="end"/>
      </w:r>
    </w:p>
    <w:p w:rsidR="00D538CA">
      <w:pPr>
        <w:pStyle w:val="TOC2"/>
        <w:tabs>
          <w:tab w:val="right" w:leader="dot" w:pos="8296"/>
        </w:tabs>
        <w:rPr>
          <w:noProof/>
        </w:rPr>
      </w:pPr>
      <w:r>
        <w:rPr>
          <w:noProof/>
        </w:rPr>
        <w:t>(</w:t>
      </w:r>
      <w:r>
        <w:rPr>
          <w:rFonts w:hint="eastAsia"/>
          <w:noProof/>
        </w:rPr>
        <w:t>三</w:t>
      </w:r>
      <w:r>
        <w:rPr>
          <w:noProof/>
        </w:rPr>
        <w:t>)</w:t>
      </w:r>
      <w:r>
        <w:rPr>
          <w:rFonts w:hint="eastAsia"/>
          <w:noProof/>
        </w:rPr>
        <w:t>、频率分析仪项目评估及展望</w:t>
      </w:r>
      <w:r>
        <w:rPr>
          <w:noProof/>
        </w:rPr>
        <w:tab/>
      </w:r>
      <w:r>
        <w:rPr>
          <w:noProof/>
        </w:rPr>
        <w:fldChar w:fldCharType="begin"/>
      </w:r>
      <w:r>
        <w:rPr>
          <w:noProof/>
        </w:rPr>
        <w:instrText xml:space="preserve"> PAGEREF _Toc156007861 \h </w:instrText>
      </w:r>
      <w:r>
        <w:rPr>
          <w:noProof/>
        </w:rPr>
        <w:fldChar w:fldCharType="separate"/>
      </w:r>
      <w:r>
        <w:rPr>
          <w:noProof/>
        </w:rPr>
        <w:t>58</w:t>
      </w:r>
      <w:r>
        <w:rPr>
          <w:noProof/>
        </w:rPr>
        <w:fldChar w:fldCharType="end"/>
      </w:r>
    </w:p>
    <w:p w:rsidR="00D538CA">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_Toc156007862 \h </w:instrText>
      </w:r>
      <w:r>
        <w:rPr>
          <w:noProof/>
        </w:rPr>
        <w:fldChar w:fldCharType="separate"/>
      </w:r>
      <w:r>
        <w:rPr>
          <w:noProof/>
        </w:rPr>
        <w:t>60</w:t>
      </w:r>
      <w:r>
        <w:rPr>
          <w:noProof/>
        </w:rPr>
        <w:fldChar w:fldCharType="end"/>
      </w:r>
    </w:p>
    <w:p w:rsidR="00D538CA">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_Toc156007863 \h </w:instrText>
      </w:r>
      <w:r>
        <w:rPr>
          <w:noProof/>
        </w:rPr>
        <w:fldChar w:fldCharType="separate"/>
      </w:r>
      <w:r>
        <w:rPr>
          <w:noProof/>
        </w:rPr>
        <w:t>62</w:t>
      </w:r>
      <w:r>
        <w:rPr>
          <w:noProof/>
        </w:rPr>
        <w:fldChar w:fldCharType="end"/>
      </w:r>
    </w:p>
    <w:p w:rsidR="00D538CA">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_Toc156007864 \h </w:instrText>
      </w:r>
      <w:r>
        <w:rPr>
          <w:noProof/>
        </w:rPr>
        <w:fldChar w:fldCharType="separate"/>
      </w:r>
      <w:r>
        <w:rPr>
          <w:noProof/>
        </w:rPr>
        <w:t>62</w:t>
      </w:r>
      <w:r>
        <w:rPr>
          <w:noProof/>
        </w:rPr>
        <w:fldChar w:fldCharType="end"/>
      </w:r>
    </w:p>
    <w:p w:rsidR="00D538CA">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_Toc156007865 \h </w:instrText>
      </w:r>
      <w:r>
        <w:rPr>
          <w:noProof/>
        </w:rPr>
        <w:fldChar w:fldCharType="separate"/>
      </w:r>
      <w:r>
        <w:rPr>
          <w:noProof/>
        </w:rPr>
        <w:t>63</w:t>
      </w:r>
      <w:r>
        <w:rPr>
          <w:noProof/>
        </w:rPr>
        <w:fldChar w:fldCharType="end"/>
      </w:r>
    </w:p>
    <w:p w:rsidR="00D538CA">
      <w:pPr>
        <w:pStyle w:val="TOC2"/>
        <w:tabs>
          <w:tab w:val="right" w:leader="dot" w:pos="8296"/>
        </w:tabs>
        <w:rPr>
          <w:noProof/>
        </w:rPr>
      </w:pPr>
      <w:r>
        <w:rPr>
          <w:noProof/>
        </w:rPr>
        <w:t>(</w:t>
      </w:r>
      <w:r>
        <w:rPr>
          <w:rFonts w:hint="eastAsia"/>
          <w:noProof/>
        </w:rPr>
        <w:t>三</w:t>
      </w:r>
      <w:r>
        <w:rPr>
          <w:noProof/>
        </w:rPr>
        <w:t>)</w:t>
      </w:r>
      <w:r>
        <w:rPr>
          <w:rFonts w:hint="eastAsia"/>
          <w:noProof/>
        </w:rPr>
        <w:t>、频率分析仪项目工艺技术设计方案</w:t>
      </w:r>
      <w:r>
        <w:rPr>
          <w:noProof/>
        </w:rPr>
        <w:tab/>
      </w:r>
      <w:r>
        <w:rPr>
          <w:noProof/>
        </w:rPr>
        <w:fldChar w:fldCharType="begin"/>
      </w:r>
      <w:r>
        <w:rPr>
          <w:noProof/>
        </w:rPr>
        <w:instrText xml:space="preserve"> PAGEREF _Toc156007866 \h </w:instrText>
      </w:r>
      <w:r>
        <w:rPr>
          <w:noProof/>
        </w:rPr>
        <w:fldChar w:fldCharType="separate"/>
      </w:r>
      <w:r>
        <w:rPr>
          <w:noProof/>
        </w:rPr>
        <w:t>64</w:t>
      </w:r>
      <w:r>
        <w:rPr>
          <w:noProof/>
        </w:rPr>
        <w:fldChar w:fldCharType="end"/>
      </w:r>
    </w:p>
    <w:p w:rsidR="00D538CA">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_Toc156007867 \h </w:instrText>
      </w:r>
      <w:r>
        <w:rPr>
          <w:noProof/>
        </w:rPr>
        <w:fldChar w:fldCharType="separate"/>
      </w:r>
      <w:r>
        <w:rPr>
          <w:noProof/>
        </w:rPr>
        <w:t>65</w:t>
      </w:r>
      <w:r>
        <w:rPr>
          <w:noProof/>
        </w:rPr>
        <w:fldChar w:fldCharType="end"/>
      </w:r>
    </w:p>
    <w:p w:rsidR="00D538CA">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_Toc156007868 \h </w:instrText>
      </w:r>
      <w:r>
        <w:rPr>
          <w:noProof/>
        </w:rPr>
        <w:fldChar w:fldCharType="separate"/>
      </w:r>
      <w:r>
        <w:rPr>
          <w:noProof/>
        </w:rPr>
        <w:t>66</w:t>
      </w:r>
      <w:r>
        <w:rPr>
          <w:noProof/>
        </w:rPr>
        <w:fldChar w:fldCharType="end"/>
      </w:r>
    </w:p>
    <w:p w:rsidR="00D538CA">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_Toc156007869 \h </w:instrText>
      </w:r>
      <w:r>
        <w:rPr>
          <w:noProof/>
        </w:rPr>
        <w:fldChar w:fldCharType="separate"/>
      </w:r>
      <w:r>
        <w:rPr>
          <w:noProof/>
        </w:rPr>
        <w:t>66</w:t>
      </w:r>
      <w:r>
        <w:rPr>
          <w:noProof/>
        </w:rPr>
        <w:fldChar w:fldCharType="end"/>
      </w:r>
    </w:p>
    <w:p w:rsidR="00D538C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_Toc156007870 \h </w:instrText>
      </w:r>
      <w:r>
        <w:rPr>
          <w:noProof/>
        </w:rPr>
        <w:fldChar w:fldCharType="separate"/>
      </w:r>
      <w:r>
        <w:rPr>
          <w:noProof/>
        </w:rPr>
        <w:t>67</w:t>
      </w:r>
      <w:r>
        <w:rPr>
          <w:noProof/>
        </w:rPr>
        <w:fldChar w:fldCharType="end"/>
      </w:r>
    </w:p>
    <w:p w:rsidR="00D538CA">
      <w:pPr>
        <w:pStyle w:val="TOC1"/>
        <w:tabs>
          <w:tab w:val="right" w:leader="dot" w:pos="8296"/>
        </w:tabs>
        <w:rPr>
          <w:noProof/>
        </w:rPr>
      </w:pPr>
      <w:r>
        <w:rPr>
          <w:rFonts w:hint="eastAsia"/>
          <w:noProof/>
        </w:rPr>
        <w:t>八、频率分析仪项目经济评价分析</w:t>
      </w:r>
      <w:r>
        <w:rPr>
          <w:noProof/>
        </w:rPr>
        <w:tab/>
      </w:r>
      <w:r>
        <w:rPr>
          <w:noProof/>
        </w:rPr>
        <w:fldChar w:fldCharType="begin"/>
      </w:r>
      <w:r>
        <w:rPr>
          <w:noProof/>
        </w:rPr>
        <w:instrText xml:space="preserve"> PAGEREF _Toc156007871 \h </w:instrText>
      </w:r>
      <w:r>
        <w:rPr>
          <w:noProof/>
        </w:rPr>
        <w:fldChar w:fldCharType="separate"/>
      </w:r>
      <w:r>
        <w:rPr>
          <w:noProof/>
        </w:rPr>
        <w:t>68</w:t>
      </w:r>
      <w:r>
        <w:rPr>
          <w:noProof/>
        </w:rPr>
        <w:fldChar w:fldCharType="end"/>
      </w:r>
    </w:p>
    <w:p w:rsidR="00D538CA">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_Toc156007872 \h </w:instrText>
      </w:r>
      <w:r>
        <w:rPr>
          <w:noProof/>
        </w:rPr>
        <w:fldChar w:fldCharType="separate"/>
      </w:r>
      <w:r>
        <w:rPr>
          <w:noProof/>
        </w:rPr>
        <w:t>68</w:t>
      </w:r>
      <w:r>
        <w:rPr>
          <w:noProof/>
        </w:rPr>
        <w:fldChar w:fldCharType="end"/>
      </w:r>
    </w:p>
    <w:p w:rsidR="00D538CA">
      <w:pPr>
        <w:pStyle w:val="TOC2"/>
        <w:tabs>
          <w:tab w:val="right" w:leader="dot" w:pos="8296"/>
        </w:tabs>
        <w:rPr>
          <w:noProof/>
        </w:rPr>
      </w:pPr>
      <w:r>
        <w:rPr>
          <w:noProof/>
        </w:rPr>
        <w:t>(</w:t>
      </w:r>
      <w:r>
        <w:rPr>
          <w:rFonts w:hint="eastAsia"/>
          <w:noProof/>
        </w:rPr>
        <w:t>二</w:t>
      </w:r>
      <w:r>
        <w:rPr>
          <w:noProof/>
        </w:rPr>
        <w:t>)</w:t>
      </w:r>
      <w:r>
        <w:rPr>
          <w:rFonts w:hint="eastAsia"/>
          <w:noProof/>
        </w:rPr>
        <w:t>、频率分析仪项目盈利能力分析</w:t>
      </w:r>
      <w:r>
        <w:rPr>
          <w:noProof/>
        </w:rPr>
        <w:tab/>
      </w:r>
      <w:r>
        <w:rPr>
          <w:noProof/>
        </w:rPr>
        <w:fldChar w:fldCharType="begin"/>
      </w:r>
      <w:r>
        <w:rPr>
          <w:noProof/>
        </w:rPr>
        <w:instrText xml:space="preserve"> PAGEREF _Toc156007873 \h </w:instrText>
      </w:r>
      <w:r>
        <w:rPr>
          <w:noProof/>
        </w:rPr>
        <w:fldChar w:fldCharType="separate"/>
      </w:r>
      <w:r>
        <w:rPr>
          <w:noProof/>
        </w:rPr>
        <w:t>69</w:t>
      </w:r>
      <w:r>
        <w:rPr>
          <w:noProof/>
        </w:rPr>
        <w:fldChar w:fldCharType="end"/>
      </w:r>
    </w:p>
    <w:p w:rsidR="00D538CA">
      <w:pPr>
        <w:pStyle w:val="TOC1"/>
        <w:tabs>
          <w:tab w:val="right" w:leader="dot" w:pos="8296"/>
        </w:tabs>
        <w:rPr>
          <w:noProof/>
        </w:rPr>
      </w:pPr>
      <w:r>
        <w:rPr>
          <w:rFonts w:hint="eastAsia"/>
          <w:noProof/>
        </w:rPr>
        <w:t>九、频率分析仪项目执行与监控</w:t>
      </w:r>
      <w:r>
        <w:rPr>
          <w:noProof/>
        </w:rPr>
        <w:tab/>
      </w:r>
      <w:r>
        <w:rPr>
          <w:noProof/>
        </w:rPr>
        <w:fldChar w:fldCharType="begin"/>
      </w:r>
      <w:r>
        <w:rPr>
          <w:noProof/>
        </w:rPr>
        <w:instrText xml:space="preserve"> PAGEREF _Toc156007874 \h </w:instrText>
      </w:r>
      <w:r>
        <w:rPr>
          <w:noProof/>
        </w:rPr>
        <w:fldChar w:fldCharType="separate"/>
      </w:r>
      <w:r>
        <w:rPr>
          <w:noProof/>
        </w:rPr>
        <w:t>70</w:t>
      </w:r>
      <w:r>
        <w:rPr>
          <w:noProof/>
        </w:rPr>
        <w:fldChar w:fldCharType="end"/>
      </w:r>
    </w:p>
    <w:p w:rsidR="00D538CA">
      <w:pPr>
        <w:pStyle w:val="TOC2"/>
        <w:tabs>
          <w:tab w:val="right" w:leader="dot" w:pos="8296"/>
        </w:tabs>
        <w:rPr>
          <w:noProof/>
        </w:rPr>
      </w:pPr>
      <w:r>
        <w:rPr>
          <w:noProof/>
        </w:rPr>
        <w:t>(</w:t>
      </w:r>
      <w:r>
        <w:rPr>
          <w:rFonts w:hint="eastAsia"/>
          <w:noProof/>
        </w:rPr>
        <w:t>一</w:t>
      </w:r>
      <w:r>
        <w:rPr>
          <w:noProof/>
        </w:rPr>
        <w:t>)</w:t>
      </w:r>
      <w:r>
        <w:rPr>
          <w:rFonts w:hint="eastAsia"/>
          <w:noProof/>
        </w:rPr>
        <w:t>、频率分析仪项目执行计划</w:t>
      </w:r>
      <w:r>
        <w:rPr>
          <w:noProof/>
        </w:rPr>
        <w:tab/>
      </w:r>
      <w:r>
        <w:rPr>
          <w:noProof/>
        </w:rPr>
        <w:fldChar w:fldCharType="begin"/>
      </w:r>
      <w:r>
        <w:rPr>
          <w:noProof/>
        </w:rPr>
        <w:instrText xml:space="preserve"> PAGEREF _Toc156007875 \h </w:instrText>
      </w:r>
      <w:r>
        <w:rPr>
          <w:noProof/>
        </w:rPr>
        <w:fldChar w:fldCharType="separate"/>
      </w:r>
      <w:r>
        <w:rPr>
          <w:noProof/>
        </w:rPr>
        <w:t>70</w:t>
      </w:r>
      <w:r>
        <w:rPr>
          <w:noProof/>
        </w:rPr>
        <w:fldChar w:fldCharType="end"/>
      </w:r>
    </w:p>
    <w:p w:rsidR="00D538CA">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_Toc156007876 \h </w:instrText>
      </w:r>
      <w:r>
        <w:rPr>
          <w:noProof/>
        </w:rPr>
        <w:fldChar w:fldCharType="separate"/>
      </w:r>
      <w:r>
        <w:rPr>
          <w:noProof/>
        </w:rPr>
        <w:t>72</w:t>
      </w:r>
      <w:r>
        <w:rPr>
          <w:noProof/>
        </w:rPr>
        <w:fldChar w:fldCharType="end"/>
      </w:r>
    </w:p>
    <w:p w:rsidR="00D538CA">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_Toc156007877 \h </w:instrText>
      </w:r>
      <w:r>
        <w:rPr>
          <w:noProof/>
        </w:rPr>
        <w:fldChar w:fldCharType="separate"/>
      </w:r>
      <w:r>
        <w:rPr>
          <w:noProof/>
        </w:rPr>
        <w:t>76</w:t>
      </w:r>
      <w:r>
        <w:rPr>
          <w:noProof/>
        </w:rPr>
        <w:fldChar w:fldCharType="end"/>
      </w:r>
    </w:p>
    <w:p w:rsidR="00D538CA">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_Toc156007878 \h </w:instrText>
      </w:r>
      <w:r>
        <w:rPr>
          <w:noProof/>
        </w:rPr>
        <w:fldChar w:fldCharType="separate"/>
      </w:r>
      <w:r>
        <w:rPr>
          <w:noProof/>
        </w:rPr>
        <w:t>77</w:t>
      </w:r>
      <w:r>
        <w:rPr>
          <w:noProof/>
        </w:rPr>
        <w:fldChar w:fldCharType="end"/>
      </w:r>
    </w:p>
    <w:p w:rsidR="00D538CA">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_Toc156007879 \h </w:instrText>
      </w:r>
      <w:r>
        <w:rPr>
          <w:noProof/>
        </w:rPr>
        <w:fldChar w:fldCharType="separate"/>
      </w:r>
      <w:r>
        <w:rPr>
          <w:noProof/>
        </w:rPr>
        <w:t>77</w:t>
      </w:r>
      <w:r>
        <w:rPr>
          <w:noProof/>
        </w:rPr>
        <w:fldChar w:fldCharType="end"/>
      </w:r>
    </w:p>
    <w:p w:rsidR="00D538CA">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_Toc156007880 \h </w:instrText>
      </w:r>
      <w:r>
        <w:rPr>
          <w:noProof/>
        </w:rPr>
        <w:fldChar w:fldCharType="separate"/>
      </w:r>
      <w:r>
        <w:rPr>
          <w:noProof/>
        </w:rPr>
        <w:t>78</w:t>
      </w:r>
      <w:r>
        <w:rPr>
          <w:noProof/>
        </w:rPr>
        <w:fldChar w:fldCharType="end"/>
      </w:r>
    </w:p>
    <w:p w:rsidR="00D538CA">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_Toc156007881 \h </w:instrText>
      </w:r>
      <w:r>
        <w:rPr>
          <w:noProof/>
        </w:rPr>
        <w:fldChar w:fldCharType="separate"/>
      </w:r>
      <w:r>
        <w:rPr>
          <w:noProof/>
        </w:rPr>
        <w:t>79</w:t>
      </w:r>
      <w:r>
        <w:rPr>
          <w:noProof/>
        </w:rPr>
        <w:fldChar w:fldCharType="end"/>
      </w:r>
    </w:p>
    <w:p w:rsidR="00D538CA">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_Toc156007882 \h </w:instrText>
      </w:r>
      <w:r>
        <w:rPr>
          <w:noProof/>
        </w:rPr>
        <w:fldChar w:fldCharType="separate"/>
      </w:r>
      <w:r>
        <w:rPr>
          <w:noProof/>
        </w:rPr>
        <w:t>79</w:t>
      </w:r>
      <w:r>
        <w:rPr>
          <w:noProof/>
        </w:rPr>
        <w:fldChar w:fldCharType="end"/>
      </w:r>
    </w:p>
    <w:p w:rsidR="00D538CA">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_Toc156007883 \h </w:instrText>
      </w:r>
      <w:r>
        <w:rPr>
          <w:noProof/>
        </w:rPr>
        <w:fldChar w:fldCharType="separate"/>
      </w:r>
      <w:r>
        <w:rPr>
          <w:noProof/>
        </w:rPr>
        <w:t>79</w:t>
      </w:r>
      <w:r>
        <w:rPr>
          <w:noProof/>
        </w:rPr>
        <w:fldChar w:fldCharType="end"/>
      </w:r>
    </w:p>
    <w:p w:rsidR="00D538CA">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_Toc156007884 \h </w:instrText>
      </w:r>
      <w:r>
        <w:rPr>
          <w:noProof/>
        </w:rPr>
        <w:fldChar w:fldCharType="separate"/>
      </w:r>
      <w:r>
        <w:rPr>
          <w:noProof/>
        </w:rPr>
        <w:t>80</w:t>
      </w:r>
      <w:r>
        <w:rPr>
          <w:noProof/>
        </w:rPr>
        <w:fldChar w:fldCharType="end"/>
      </w:r>
    </w:p>
    <w:p w:rsidR="00D538CA">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_Toc156007885 \h </w:instrText>
      </w:r>
      <w:r>
        <w:rPr>
          <w:noProof/>
        </w:rPr>
        <w:fldChar w:fldCharType="separate"/>
      </w:r>
      <w:r>
        <w:rPr>
          <w:noProof/>
        </w:rPr>
        <w:t>81</w:t>
      </w:r>
      <w:r>
        <w:rPr>
          <w:noProof/>
        </w:rPr>
        <w:fldChar w:fldCharType="end"/>
      </w:r>
    </w:p>
    <w:p w:rsidR="00D538CA">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_Toc156007886 \h </w:instrText>
      </w:r>
      <w:r>
        <w:rPr>
          <w:noProof/>
        </w:rPr>
        <w:fldChar w:fldCharType="separate"/>
      </w:r>
      <w:r>
        <w:rPr>
          <w:noProof/>
        </w:rPr>
        <w:t>83</w:t>
      </w:r>
      <w:r>
        <w:rPr>
          <w:noProof/>
        </w:rPr>
        <w:fldChar w:fldCharType="end"/>
      </w:r>
    </w:p>
    <w:p w:rsidR="00D538CA">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_Toc156007887 \h </w:instrText>
      </w:r>
      <w:r>
        <w:rPr>
          <w:noProof/>
        </w:rPr>
        <w:fldChar w:fldCharType="separate"/>
      </w:r>
      <w:r>
        <w:rPr>
          <w:noProof/>
        </w:rPr>
        <w:t>83</w:t>
      </w:r>
      <w:r>
        <w:rPr>
          <w:noProof/>
        </w:rPr>
        <w:fldChar w:fldCharType="end"/>
      </w:r>
    </w:p>
    <w:p w:rsidR="00D538CA">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_Toc156007888 \h </w:instrText>
      </w:r>
      <w:r>
        <w:rPr>
          <w:noProof/>
        </w:rPr>
        <w:fldChar w:fldCharType="separate"/>
      </w:r>
      <w:r>
        <w:rPr>
          <w:noProof/>
        </w:rPr>
        <w:t>84</w:t>
      </w:r>
      <w:r>
        <w:rPr>
          <w:noProof/>
        </w:rPr>
        <w:fldChar w:fldCharType="end"/>
      </w:r>
    </w:p>
    <w:p w:rsidR="00D538CA">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_Toc156007889 \h </w:instrText>
      </w:r>
      <w:r>
        <w:rPr>
          <w:noProof/>
        </w:rPr>
        <w:fldChar w:fldCharType="separate"/>
      </w:r>
      <w:r>
        <w:rPr>
          <w:noProof/>
        </w:rPr>
        <w:t>86</w:t>
      </w:r>
      <w:r>
        <w:rPr>
          <w:noProof/>
        </w:rPr>
        <w:fldChar w:fldCharType="end"/>
      </w:r>
    </w:p>
    <w:p w:rsidR="00D538CA">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_Toc156007890 \h </w:instrText>
      </w:r>
      <w:r>
        <w:rPr>
          <w:noProof/>
        </w:rPr>
        <w:fldChar w:fldCharType="separate"/>
      </w:r>
      <w:r>
        <w:rPr>
          <w:noProof/>
        </w:rPr>
        <w:t>88</w:t>
      </w:r>
      <w:r>
        <w:rPr>
          <w:noProof/>
        </w:rPr>
        <w:fldChar w:fldCharType="end"/>
      </w:r>
    </w:p>
    <w:p w:rsidR="00D538CA">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_Toc156007891 \h </w:instrText>
      </w:r>
      <w:r>
        <w:rPr>
          <w:noProof/>
        </w:rPr>
        <w:fldChar w:fldCharType="separate"/>
      </w:r>
      <w:r>
        <w:rPr>
          <w:noProof/>
        </w:rPr>
        <w:t>88</w:t>
      </w:r>
      <w:r>
        <w:rPr>
          <w:noProof/>
        </w:rPr>
        <w:fldChar w:fldCharType="end"/>
      </w:r>
    </w:p>
    <w:p w:rsidR="00D538CA">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_Toc156007892 \h </w:instrText>
      </w:r>
      <w:r>
        <w:rPr>
          <w:noProof/>
        </w:rPr>
        <w:fldChar w:fldCharType="separate"/>
      </w:r>
      <w:r>
        <w:rPr>
          <w:noProof/>
        </w:rPr>
        <w:t>89</w:t>
      </w:r>
      <w:r>
        <w:rPr>
          <w:noProof/>
        </w:rPr>
        <w:fldChar w:fldCharType="end"/>
      </w:r>
    </w:p>
    <w:p w:rsidR="00D538CA">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_Toc156007893 \h </w:instrText>
      </w:r>
      <w:r>
        <w:rPr>
          <w:noProof/>
        </w:rPr>
        <w:fldChar w:fldCharType="separate"/>
      </w:r>
      <w:r>
        <w:rPr>
          <w:noProof/>
        </w:rPr>
        <w:t>91</w:t>
      </w:r>
      <w:r>
        <w:rPr>
          <w:noProof/>
        </w:rPr>
        <w:fldChar w:fldCharType="end"/>
      </w:r>
    </w:p>
    <w:p w:rsidR="00D538CA" w:rsidP="00D538CA">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538CA" w:rsidP="00D538CA">
      <w:pPr>
        <w:pStyle w:val="Heading1"/>
        <w:jc w:val="center"/>
        <w:rPr>
          <w:rFonts w:hint="eastAsia"/>
        </w:rPr>
      </w:pPr>
      <w:bookmarkStart w:id="1" w:name="_Toc156007829"/>
      <w:r w:rsidRPr="00D538CA">
        <w:rPr>
          <w:rFonts w:hint="eastAsia"/>
        </w:rPr>
        <w:t>概论</w:t>
      </w:r>
      <w:bookmarkEnd w:id="1"/>
    </w:p>
    <w:p w:rsidR="00D538CA" w:rsidP="00D538CA">
      <w:pPr>
        <w:ind w:firstLine="560" w:firstLineChars="200"/>
        <w:rPr>
          <w:rFonts w:ascii="仿宋" w:eastAsia="仿宋" w:hAnsi="仿宋" w:hint="eastAsia"/>
          <w:sz w:val="28"/>
        </w:rPr>
      </w:pPr>
      <w:r w:rsidRPr="00D538CA">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D538CA" w:rsidP="00D538CA">
      <w:pPr>
        <w:pStyle w:val="Heading1"/>
        <w:rPr>
          <w:rFonts w:hint="eastAsia"/>
        </w:rPr>
      </w:pPr>
      <w:bookmarkStart w:id="2" w:name="_Toc156007830"/>
      <w:r w:rsidRPr="00D538CA">
        <w:rPr>
          <w:rFonts w:hint="eastAsia"/>
        </w:rPr>
        <w:t>一、频率分析仪项目质量管理方案</w:t>
      </w:r>
      <w:bookmarkEnd w:id="2"/>
    </w:p>
    <w:p w:rsidR="00D538CA" w:rsidP="00D538CA">
      <w:pPr>
        <w:pStyle w:val="Heading2"/>
        <w:rPr>
          <w:rFonts w:hint="eastAsia"/>
        </w:rPr>
      </w:pPr>
      <w:bookmarkStart w:id="3" w:name="_Toc156007831"/>
      <w:r w:rsidRPr="00D538CA">
        <w:rPr>
          <w:rFonts w:hint="eastAsia"/>
        </w:rPr>
        <w:t>(</w:t>
      </w:r>
      <w:r w:rsidRPr="00D538CA">
        <w:rPr>
          <w:rFonts w:hint="eastAsia"/>
        </w:rPr>
        <w:t>一</w:t>
      </w:r>
      <w:r w:rsidRPr="00D538CA">
        <w:rPr>
          <w:rFonts w:hint="eastAsia"/>
        </w:rPr>
        <w:t>)</w:t>
      </w:r>
      <w:r w:rsidRPr="00D538CA">
        <w:rPr>
          <w:rFonts w:hint="eastAsia"/>
        </w:rPr>
        <w:t>、全面质量管理</w:t>
      </w:r>
      <w:bookmarkEnd w:id="3"/>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（一）全面质量管理的概念</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1. 概念解析</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2. 特点</w:t>
      </w:r>
    </w:p>
    <w:p w:rsidR="00D538CA" w:rsidRPr="00D538CA" w:rsidP="00D538CA">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538CA">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（二）全面质量管理的原则</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1. 顾客导向</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2. 全员参与</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3. 过程管理</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4. 持续改进</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持续改进是全面质量管理的核心之一。企业应该不断寻求改进的机会，包括改进产品质量、生产过程、管理方法等，从而提高企业的绩效。</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5. 数据驱动</w:t>
      </w:r>
    </w:p>
    <w:p w:rsidR="00D538CA" w:rsidRPr="00D538CA" w:rsidP="00D538CA">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538CA">
        <w:rPr>
          <w:rFonts w:ascii="仿宋" w:eastAsia="仿宋" w:hAnsi="仿宋" w:hint="eastAsia"/>
          <w:sz w:val="28"/>
        </w:rPr>
        <w:t>全面质量管理强调决策和改进应该以数据和实际情况为依据，而</w:t>
      </w:r>
    </w:p>
    <w:p w:rsidR="00D538CA" w:rsidRPr="00D538CA" w:rsidP="00D538CA">
      <w:pPr>
        <w:ind w:firstLine="560" w:firstLineChars="200"/>
        <w:rPr>
          <w:rFonts w:ascii="仿宋" w:eastAsia="仿宋" w:hAnsi="仿宋"/>
          <w:sz w:val="28"/>
        </w:rPr>
      </w:pPr>
      <w:r w:rsidRPr="00D538CA">
        <w:rPr>
          <w:rFonts w:ascii="仿宋" w:eastAsia="仿宋" w:hAnsi="仿宋" w:hint="eastAsia"/>
          <w:sz w:val="28"/>
        </w:rPr>
        <w:t>不是凭主观判断。通过数据分析，企业可以更好地了解产品质量状况，找出潜在问题并加以解决，提高质量水平。</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（三）全面质量管理的实施步骤</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1. 制定质量政策和目标</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企业应该明确质量政策和目标，将顾客满意度置于首位，确定质量改进的具体目标，为全面质量管理的实施提供清晰的指导方向。</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2. 规划质量管理体系</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企业需要建立健全的质量管理体系，包括质量管理组织结构、质量管理程序文件、质量目标和责任分工等，确保全面质量管理能够有序进行。</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3. 质量成本分析</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4. 质量培训与教育</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全面质量管理需要员工具备相关的知识和技能，因此企业需要加强对员工的质量培训和教育，提升员工的质量意识和专业素养。</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5. 制定质量控制计划</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企业应该制定相应的质量控制计划，包括质量标准、检验方法、质量控制点等，确保产品在生产过程中能够达到预期的质量要求。</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6. 实施全面质量管理</w:t>
      </w:r>
    </w:p>
    <w:p w:rsidR="00D538CA" w:rsidRPr="00D538CA" w:rsidP="00D538C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538CA">
        <w:rPr>
          <w:rFonts w:ascii="仿宋" w:eastAsia="仿宋" w:hAnsi="仿宋" w:hint="eastAsia"/>
          <w:sz w:val="28"/>
        </w:rPr>
        <w:t>企业应该全面推行全面质量管理，持续改进产品和生产过程。同</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时，根据实际情况对质量管理体系进行调整和优化，不断提高企业的绩效水平。</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（四）全面质量管理在智能化设备频率分析仪项目中的应用</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在智能化设备频率分析仪项目中，全面质量管理发挥着至关重要的作用。通过下面几个方面的实际应用，可以更好地理解全面质量管理在频率分析仪项目中的意义：</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1. 工艺优化和改进： 利用全面质量管理原则，频率分析仪项目团队能够深入了解生产工艺，通过全员参与的方式发现潜在的工艺问题，并不断进行持续改进，提高智能化设备的生产效率和质量水平。</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2. 全员培训与技能提升： 全面质量管理注重全员参与，频率分析仪项目团队通过质量培训和技能提升计划，确保每位成员具备必要的知识和技能，以更好地适应智能化设备制造的高标准要求。</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3. 数据驱动的质量决策： 强调以数据为依据的全面质量管理原则，在智能化设备频率分析仪项目中可以通过数据分析实时监测生产过程，准确评估产品质量，迅速做出质量决策，确保产品达到预期标准。</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4. 顾客导向的产品设计： 通过深入了解顾客需求，智能化设备频率分析仪项目可以在产品设计阶段就充分考虑顾客的期望，以顾客满意度为导向，打造更符合市场需求的智能化产品。</w:t>
      </w:r>
    </w:p>
    <w:p w:rsidR="00D538CA" w:rsidRPr="00D538CA" w:rsidP="00D538C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538CA">
        <w:rPr>
          <w:rFonts w:ascii="仿宋" w:eastAsia="仿宋" w:hAnsi="仿宋" w:hint="eastAsia"/>
          <w:sz w:val="28"/>
        </w:rPr>
        <w:t>5. 持续改进和创新： 全面质量管理强调持续改进，对于智能化设备频率分析仪项目而言，这意味着不断追求技术创新，优化生产流程，引入先进技术，从而提升产品质量和市场竞争力。</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通过将全面质量管理的理念融入智能化设备频率分析仪项目的方方面面，频率分析仪项目团队可以更好地应对市场变化、提高生产效率、降低成本，并在竞争激烈的行业中取得持续的成功。</w:t>
      </w:r>
    </w:p>
    <w:p w:rsidR="00D538CA" w:rsidP="00D538CA">
      <w:pPr>
        <w:ind w:firstLine="560" w:firstLineChars="200"/>
        <w:rPr>
          <w:rFonts w:ascii="仿宋" w:eastAsia="仿宋" w:hAnsi="仿宋" w:hint="eastAsia"/>
          <w:sz w:val="28"/>
        </w:rPr>
      </w:pPr>
      <w:r w:rsidRPr="00D538CA">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频率分析仪项目能够更好地适应快速发展的科技环境，为企业的可持续发展打下坚实基础。</w:t>
      </w:r>
    </w:p>
    <w:p w:rsidR="00D538CA" w:rsidP="00D538CA">
      <w:pPr>
        <w:pStyle w:val="Heading2"/>
      </w:pPr>
      <w:bookmarkStart w:id="4" w:name="_Toc156007832"/>
      <w:r w:rsidRPr="00D538CA">
        <w:t>(</w:t>
      </w:r>
      <w:r w:rsidRPr="00D538CA">
        <w:t>二</w:t>
      </w:r>
      <w:r w:rsidRPr="00D538CA">
        <w:t>)</w:t>
      </w:r>
      <w:r w:rsidRPr="00D538CA">
        <w:t>、质量成本管理</w:t>
      </w:r>
      <w:bookmarkEnd w:id="4"/>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在频率分析仪项目执行过程中，质量成本管理是一项关键的活动，旨在全面规划、控制和管理因质量问题而产生的各项成本。在频率分析仪项目中，质量成本管理对于提升产品质量、降低生产成本以及增强竞争力具有重要意义。</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 xml:space="preserve"> 1. 质量成本的定义</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 xml:space="preserve"> 2. 质量成本管理的概念</w:t>
      </w:r>
    </w:p>
    <w:p w:rsidR="00D538CA" w:rsidRPr="00D538CA" w:rsidP="00D538C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538CA">
        <w:rPr>
          <w:rFonts w:ascii="仿宋" w:eastAsia="仿宋" w:hAnsi="仿宋" w:hint="eastAsia"/>
          <w:sz w:val="28"/>
        </w:rPr>
        <w:t>质量成本管理是企业通过全面认识和分析质量成本，采取有效措施降低和控制这些成本的过程。通过预防和改进措施，企业可以最大</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限度地降低内外部失误成本，同时合理利用预防和评估成本，实现整体质量成本的最小化。</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 xml:space="preserve"> 3. 质量成本管理分类</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 xml:space="preserve"> 预防成本： 投入在预防产品不合格活动上的费用，包括质量培训、工艺设计等。</w:t>
      </w:r>
    </w:p>
    <w:p w:rsidR="00D538CA" w:rsidRPr="00D538CA" w:rsidP="00D538CA">
      <w:pPr>
        <w:ind w:firstLine="560" w:firstLineChars="200"/>
        <w:rPr>
          <w:rFonts w:ascii="仿宋" w:eastAsia="仿宋" w:hAnsi="仿宋"/>
          <w:sz w:val="28"/>
        </w:rPr>
      </w:pPr>
      <w:r w:rsidRPr="00D538CA">
        <w:rPr>
          <w:rFonts w:ascii="仿宋" w:eastAsia="仿宋" w:hAnsi="仿宋"/>
          <w:sz w:val="28"/>
        </w:rPr>
        <w:t xml:space="preserve">  </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 xml:space="preserve"> 评估成本： 用于检验和测试产品以确保符合质量标准的成本，包括检验设备、测试材料等。</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 xml:space="preserve"> 内部失误成本： 由于产品不合格而产生的内部成本，包括返工、报废、维修等费用。</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 xml:space="preserve"> 外部失误成本： 由不合格产品引起的外部损失，包括退货、赔偿、声誉受损等。</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 xml:space="preserve"> 4. 质量成本管理的应用</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 xml:space="preserve"> 持续改进： 不断改进产品设计、生产工艺、质量管理体系，降低质量成本，提高产品合格率，满足客户需求，提升市场竞争力。</w:t>
      </w:r>
    </w:p>
    <w:p w:rsidR="00D538CA" w:rsidRPr="00D538CA" w:rsidP="00D538C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538CA">
        <w:rPr>
          <w:rFonts w:ascii="仿宋" w:eastAsia="仿宋" w:hAnsi="仿宋" w:hint="eastAsia"/>
          <w:sz w:val="28"/>
        </w:rPr>
        <w:t xml:space="preserve"> 5. 质量成本管理的优势</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 xml:space="preserve"> 降低生产成本： 通过降低内外部失误成本，提高产品合格率，从而降低生产成本。</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 xml:space="preserve"> 提高产品质量： 促使企业从源头上预防产品质量问题的发生，全员参与质量管理，提高产品质量水平。</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 xml:space="preserve"> 增强市场竞争力： 通过优化质量成本管理，提高产品性价比，提升品牌形象，增强市场竞争力。</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 xml:space="preserve"> 加强管理决策： 提供全面的质量成本数据支持，帮助管理层进行科学决策，合理配置资源，提高企业经营效益。</w:t>
      </w:r>
    </w:p>
    <w:p w:rsidR="00D538CA" w:rsidP="00D538CA">
      <w:pPr>
        <w:ind w:firstLine="560" w:firstLineChars="200"/>
        <w:rPr>
          <w:rFonts w:ascii="仿宋" w:eastAsia="仿宋" w:hAnsi="仿宋" w:hint="eastAsia"/>
          <w:sz w:val="28"/>
        </w:rPr>
      </w:pPr>
      <w:r w:rsidRPr="00D538CA">
        <w:rPr>
          <w:rFonts w:ascii="仿宋" w:eastAsia="仿宋" w:hAnsi="仿宋" w:hint="eastAsia"/>
          <w:sz w:val="28"/>
        </w:rPr>
        <w:t>综合而言，质量成本管理在频率分析仪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D538CA" w:rsidP="00D538CA">
      <w:pPr>
        <w:pStyle w:val="Heading2"/>
      </w:pPr>
      <w:bookmarkStart w:id="5" w:name="_Toc156007833"/>
      <w:r w:rsidRPr="00D538CA">
        <w:t>(</w:t>
      </w:r>
      <w:r w:rsidRPr="00D538CA">
        <w:t>三</w:t>
      </w:r>
      <w:r w:rsidRPr="00D538CA">
        <w:t>)</w:t>
      </w:r>
      <w:r w:rsidRPr="00D538CA">
        <w:t>、服务质量管理</w:t>
      </w:r>
      <w:bookmarkEnd w:id="5"/>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1. 客户需求分析： 理解客户的期望和需求是确保服务质量的第一步。这可以通过市场调研、客户反馈和数据分析来实现。</w:t>
      </w:r>
    </w:p>
    <w:p w:rsidR="00D538CA" w:rsidRPr="00D538CA" w:rsidP="00D538C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538CA">
        <w:rPr>
          <w:rFonts w:ascii="仿宋" w:eastAsia="仿宋" w:hAnsi="仿宋" w:hint="eastAsia"/>
          <w:sz w:val="28"/>
        </w:rPr>
        <w:t>2. 服务设计： 设计阶段需要考虑如何最好地满足客户需求，包</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括服务流程、技术基础设施和员工培训等方面。</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3. 员工培训和发展： 员工是服务质量的关键因素。提供适当的培训和发展计划，以确保他们具备必要的技能和知识，并能够提供卓越的服务。</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4. 流程管理： 通过有效的流程管理确保服务交付的一致性和高效性。这可能包括制定标准操作程序 (SOP)、使用技术解决方案来提高效率等。</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5. 客户反馈和持续改进： 定期收集客户反馈，借此识别任何可能的问题或改进的机会。持续改进是服务质量管理的核心原则。</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6. 性能指标和测量： 制定合适的性能指标以评估服务质量。这可以涉及客户满意度、服务交付时间、问题解决速度等方面的度量。</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7. 技术支持和创新： 利用新技术和创新来提升服务质量，例如自动化、人工智能、客户关系管理系统等。</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8. 风险管理： 识别和管理可能影响服务质量的风险。这可以包括对供应链、技术故障、人力资源等方面的风险进行有效的管理。</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9. 法规和合规性： 遵守适用的法规和行业标准，以确保服务质量管理的合规性。</w:t>
      </w:r>
    </w:p>
    <w:p w:rsidR="00D538CA" w:rsidP="00D538C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538CA">
        <w:rPr>
          <w:rFonts w:ascii="仿宋" w:eastAsia="仿宋" w:hAnsi="仿宋" w:hint="eastAsia"/>
          <w:sz w:val="28"/>
        </w:rPr>
        <w:t>10. 团队协作： 通过建立有效的团队协作和沟通机制来促进服务质量的提升。</w:t>
      </w:r>
    </w:p>
    <w:p w:rsidR="00D538CA" w:rsidP="00D538CA">
      <w:pPr>
        <w:pStyle w:val="Heading1"/>
        <w:rPr>
          <w:rFonts w:hint="eastAsia"/>
        </w:rPr>
      </w:pPr>
      <w:bookmarkStart w:id="6" w:name="_Toc156007834"/>
      <w:r w:rsidRPr="00D538CA">
        <w:rPr>
          <w:rFonts w:hint="eastAsia"/>
        </w:rPr>
        <w:t>二、背景及必要性分析</w:t>
      </w:r>
      <w:bookmarkEnd w:id="6"/>
    </w:p>
    <w:p w:rsidR="00D538CA" w:rsidP="00D538CA">
      <w:pPr>
        <w:pStyle w:val="Heading2"/>
        <w:rPr>
          <w:rFonts w:hint="eastAsia"/>
        </w:rPr>
      </w:pPr>
      <w:bookmarkStart w:id="7" w:name="_Toc156007835"/>
      <w:r w:rsidRPr="00D538CA">
        <w:rPr>
          <w:rFonts w:hint="eastAsia"/>
        </w:rPr>
        <w:t>(</w:t>
      </w:r>
      <w:r w:rsidRPr="00D538CA">
        <w:rPr>
          <w:rFonts w:hint="eastAsia"/>
        </w:rPr>
        <w:t>一</w:t>
      </w:r>
      <w:r w:rsidRPr="00D538CA">
        <w:rPr>
          <w:rFonts w:hint="eastAsia"/>
        </w:rPr>
        <w:t>)</w:t>
      </w:r>
      <w:r w:rsidRPr="00D538CA">
        <w:rPr>
          <w:rFonts w:hint="eastAsia"/>
        </w:rPr>
        <w:t>、行业发展方向</w:t>
      </w:r>
      <w:bookmarkEnd w:id="7"/>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D538CA" w:rsidRPr="00D538CA" w:rsidP="00D538C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538CA">
        <w:rPr>
          <w:rFonts w:ascii="仿宋" w:eastAsia="仿宋" w:hAnsi="仿宋" w:hint="eastAsia"/>
          <w:sz w:val="28"/>
        </w:rPr>
        <w:t>6. 人才培养与团队协作： 面对行业的发展变革，人才将成为推</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动行业前进的核心因素。培养具备创新意识和跨领域能力的人才，同时强调团队协作，将有助于行业在竞争激烈的市场中保持领先地位。</w:t>
      </w:r>
    </w:p>
    <w:p w:rsidR="00D538CA" w:rsidP="00D538CA">
      <w:pPr>
        <w:ind w:firstLine="560" w:firstLineChars="200"/>
        <w:rPr>
          <w:rFonts w:ascii="仿宋" w:eastAsia="仿宋" w:hAnsi="仿宋" w:hint="eastAsia"/>
          <w:sz w:val="28"/>
        </w:rPr>
      </w:pPr>
      <w:r w:rsidRPr="00D538CA">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D538CA" w:rsidP="00D538CA">
      <w:pPr>
        <w:pStyle w:val="Heading2"/>
      </w:pPr>
      <w:bookmarkStart w:id="8" w:name="_Toc156007836"/>
      <w:r w:rsidRPr="00D538CA">
        <w:t>(</w:t>
      </w:r>
      <w:r w:rsidRPr="00D538CA">
        <w:t>二</w:t>
      </w:r>
      <w:r w:rsidRPr="00D538CA">
        <w:t>)</w:t>
      </w:r>
      <w:r w:rsidRPr="00D538CA">
        <w:t>、行业环境分析与应对策略</w:t>
      </w:r>
      <w:bookmarkEnd w:id="8"/>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（五）行业环境分析与应对策略</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D538CA" w:rsidRPr="00D538CA" w:rsidP="00D538C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538CA">
        <w:rPr>
          <w:rFonts w:ascii="仿宋" w:eastAsia="仿宋" w:hAnsi="仿宋" w:hint="eastAsia"/>
          <w:sz w:val="28"/>
        </w:rPr>
        <w:t>4. **环保法规日益严格：** 随着社会对环境问题的关注加大，环保法规日益趋严。企业应主动遵循环保法规，投资绿色生产技术，</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提高环保意识。建立健全的环保体系，不仅有助于企业长期发展，还可提升企业形象。</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D538CA" w:rsidP="00D538CA">
      <w:pPr>
        <w:ind w:firstLine="560" w:firstLineChars="200"/>
        <w:rPr>
          <w:rFonts w:ascii="仿宋" w:eastAsia="仿宋" w:hAnsi="仿宋" w:hint="eastAsia"/>
          <w:sz w:val="28"/>
        </w:rPr>
      </w:pPr>
      <w:r w:rsidRPr="00D538CA">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D538CA" w:rsidP="00D538CA">
      <w:pPr>
        <w:pStyle w:val="Heading2"/>
      </w:pPr>
      <w:bookmarkStart w:id="9" w:name="_Toc156007837"/>
      <w:r w:rsidRPr="00D538CA">
        <w:t>(</w:t>
      </w:r>
      <w:r w:rsidRPr="00D538CA">
        <w:t>三</w:t>
      </w:r>
      <w:r w:rsidRPr="00D538CA">
        <w:t>)</w:t>
      </w:r>
      <w:r w:rsidRPr="00D538CA">
        <w:t>、行业面临的机遇与挑战</w:t>
      </w:r>
      <w:bookmarkEnd w:id="9"/>
    </w:p>
    <w:p w:rsidR="00D538CA" w:rsidRPr="00D538CA" w:rsidP="00D538C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538CA">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机遇：</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1. 技术创新和数字化转型： 行业可能受益于先进技术和数字化转型，提高生产效率、降低成本，同时创造新的商业模式和产品。</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2. 市场需求增长： 如果行业所在市场的需求不断增长，企业有机会通过提供更多产品或服务来扩大市场份额。</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3. 全球化机遇： 开拓国际市场可能为企业带来新的机会，尤其是在全球化程度不断提高的情况下。</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4. 可持续发展： 行业在可持续发展方面的投入和努力可能受到市场和政府的认可，推动企业在社会责任和环保方面取得竞争优势。</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5. 人才和团队发展： 有机会吸引和培养高素质的人才，建立协作团队，为企业带来创新和竞争优势。</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挑战：</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1. 市场竞争激烈： 若市场竞争激烈，企业可能面临价格战、利润压力以及更高的市场推广成本。</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2. 政策和法规变化： 行业可能受到政府政策和法规的影响，不稳定的政策环境可能带来不确定性。</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3. 供应链不稳定： 供应链问题，如原材料短缺、运输问题或供应链中断，可能对企业的生产和运营产生负面影响。</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4. 技术风险： 依赖新技术可能带来技术风险，包括技术失误、信息安全问题等。</w:t>
      </w:r>
    </w:p>
    <w:p w:rsidR="00D538CA" w:rsidRPr="00D538CA" w:rsidP="00D538C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538CA">
        <w:rPr>
          <w:rFonts w:ascii="仿宋" w:eastAsia="仿宋" w:hAnsi="仿宋" w:hint="eastAsia"/>
          <w:sz w:val="28"/>
        </w:rPr>
        <w:t>5. 人才短缺： 企业可能面临人才短缺，尤其是在需要特定技能或专业知识的领域。</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6. 经济不确定性： 宏观经济因素的不确定性，如通货膨胀、利率变动、经济衰退等，可能对企业产生负面影响。</w:t>
      </w:r>
    </w:p>
    <w:p w:rsidR="00D538CA" w:rsidP="00D538CA">
      <w:pPr>
        <w:ind w:firstLine="560" w:firstLineChars="200"/>
        <w:rPr>
          <w:rFonts w:ascii="仿宋" w:eastAsia="仿宋" w:hAnsi="仿宋" w:hint="eastAsia"/>
          <w:sz w:val="28"/>
        </w:rPr>
      </w:pPr>
      <w:r w:rsidRPr="00D538CA">
        <w:rPr>
          <w:rFonts w:ascii="仿宋" w:eastAsia="仿宋" w:hAnsi="仿宋" w:hint="eastAsia"/>
          <w:sz w:val="28"/>
        </w:rPr>
        <w:t>在面对这些机遇和挑战时，企业需要制定明智的战略，灵活调整经营计划，不断提升自身竞争力，以适应动态的市场环境。</w:t>
      </w:r>
    </w:p>
    <w:p w:rsidR="00D538CA" w:rsidP="00D538CA">
      <w:pPr>
        <w:pStyle w:val="Heading2"/>
      </w:pPr>
      <w:bookmarkStart w:id="10" w:name="_Toc156007838"/>
      <w:r w:rsidRPr="00D538CA">
        <w:t>(</w:t>
      </w:r>
      <w:r w:rsidRPr="00D538CA">
        <w:t>四</w:t>
      </w:r>
      <w:r w:rsidRPr="00D538CA">
        <w:t>)</w:t>
      </w:r>
      <w:r w:rsidRPr="00D538CA">
        <w:t>、行业特征</w:t>
      </w:r>
      <w:bookmarkEnd w:id="10"/>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5. 市场竞争激烈： 行业内竞争激烈，存在多个竞争对手争夺市场份额。差异化竞争、创新能力和品牌影响力成为企业取胜的重要因素。</w:t>
      </w:r>
    </w:p>
    <w:p w:rsidR="00D538CA" w:rsidRPr="00D538CA" w:rsidP="00D538C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538CA">
        <w:rPr>
          <w:rFonts w:ascii="仿宋" w:eastAsia="仿宋" w:hAnsi="仿宋" w:hint="eastAsia"/>
          <w:sz w:val="28"/>
        </w:rPr>
        <w:t>6. 环境法规严格： 由于行业特殊性，环保法规较为严格。企业</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需要投入更多资源用于环保设施建设、废物处理等，以确保符合法规要求，避免环境问题带来的负面影响。</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D538CA" w:rsidRPr="00D538CA" w:rsidP="00D538CA">
      <w:pPr>
        <w:ind w:firstLine="560" w:firstLineChars="200"/>
        <w:rPr>
          <w:rFonts w:ascii="仿宋" w:eastAsia="仿宋" w:hAnsi="仿宋" w:hint="eastAsia"/>
          <w:sz w:val="28"/>
        </w:rPr>
      </w:pPr>
      <w:r w:rsidRPr="00D538CA">
        <w:rPr>
          <w:rFonts w:ascii="仿宋" w:eastAsia="仿宋" w:hAnsi="仿宋"/>
          <w:sz w:val="28"/>
        </w:rPr>
        <w:t>8</w:t>
      </w:r>
      <w:r w:rsidRPr="00D538CA">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D538CA" w:rsidP="00D538CA">
      <w:pPr>
        <w:ind w:firstLine="560" w:firstLineChars="200"/>
        <w:rPr>
          <w:rFonts w:ascii="仿宋" w:eastAsia="仿宋" w:hAnsi="仿宋" w:hint="eastAsia"/>
          <w:sz w:val="28"/>
        </w:rPr>
      </w:pPr>
      <w:r w:rsidRPr="00D538CA">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D538CA" w:rsidP="00D538CA">
      <w:pPr>
        <w:pStyle w:val="Heading2"/>
      </w:pPr>
      <w:bookmarkStart w:id="11" w:name="_Toc156007839"/>
      <w:r w:rsidRPr="00D538CA">
        <w:t>(</w:t>
      </w:r>
      <w:r w:rsidRPr="00D538CA">
        <w:t>五</w:t>
      </w:r>
      <w:r w:rsidRPr="00D538CA">
        <w:t>)</w:t>
      </w:r>
      <w:r w:rsidRPr="00D538CA">
        <w:t>、行业发展趋势分析</w:t>
      </w:r>
      <w:bookmarkEnd w:id="11"/>
    </w:p>
    <w:p w:rsidR="00D538CA" w:rsidRPr="00D538CA" w:rsidP="00D538C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538CA">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发展的重要引擎。</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D538CA" w:rsidP="00D538C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538CA">
        <w:rPr>
          <w:rFonts w:ascii="仿宋" w:eastAsia="仿宋" w:hAnsi="仿宋" w:hint="eastAsia"/>
          <w:sz w:val="28"/>
        </w:rPr>
        <w:t>8. 社会责任和品牌形象： 消费者对企业的社会责任和品牌形象的关注日益增加。积极参与社会公益活动，关注员工福利，构建积极</w:t>
      </w:r>
    </w:p>
    <w:p w:rsidR="00D538CA" w:rsidP="00D538CA">
      <w:pPr>
        <w:ind w:firstLine="560" w:firstLineChars="200"/>
        <w:rPr>
          <w:rFonts w:ascii="仿宋" w:eastAsia="仿宋" w:hAnsi="仿宋" w:hint="eastAsia"/>
          <w:sz w:val="28"/>
        </w:rPr>
      </w:pPr>
      <w:r w:rsidRPr="00D538CA">
        <w:rPr>
          <w:rFonts w:ascii="仿宋" w:eastAsia="仿宋" w:hAnsi="仿宋" w:hint="eastAsia"/>
          <w:sz w:val="28"/>
        </w:rPr>
        <w:t>的企业形象，将成为企业在市场竞争中取得优势的重要因素。</w:t>
      </w:r>
    </w:p>
    <w:p w:rsidR="00D538CA" w:rsidP="00D538CA">
      <w:pPr>
        <w:pStyle w:val="Heading2"/>
      </w:pPr>
      <w:bookmarkStart w:id="12" w:name="_Toc156007840"/>
      <w:r w:rsidRPr="00D538CA">
        <w:t>(</w:t>
      </w:r>
      <w:r w:rsidRPr="00D538CA">
        <w:t>六</w:t>
      </w:r>
      <w:r w:rsidRPr="00D538CA">
        <w:t>)</w:t>
      </w:r>
      <w:r w:rsidRPr="00D538CA">
        <w:t>、行业实施路径就爱建议</w:t>
      </w:r>
      <w:bookmarkEnd w:id="12"/>
    </w:p>
    <w:p w:rsidR="00D538CA" w:rsidRPr="00D538CA" w:rsidP="00D538CA">
      <w:pPr>
        <w:ind w:firstLine="560" w:firstLineChars="200"/>
        <w:rPr>
          <w:rFonts w:ascii="仿宋" w:eastAsia="仿宋" w:hAnsi="仿宋"/>
          <w:sz w:val="28"/>
        </w:rPr>
      </w:pP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D538CA" w:rsidRPr="00D538CA" w:rsidP="00D538CA">
      <w:pPr>
        <w:ind w:firstLine="560" w:firstLineChars="200"/>
        <w:rPr>
          <w:rFonts w:ascii="仿宋" w:eastAsia="仿宋" w:hAnsi="仿宋"/>
          <w:sz w:val="28"/>
        </w:rPr>
      </w:pPr>
      <w:r w:rsidRPr="00D538CA">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D538CA" w:rsidRPr="00D538CA" w:rsidP="00D538CA">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538CA">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D538CA" w:rsidP="00D538CA">
      <w:pPr>
        <w:ind w:firstLine="560" w:firstLineChars="200"/>
        <w:rPr>
          <w:rFonts w:ascii="仿宋" w:eastAsia="仿宋" w:hAnsi="仿宋" w:hint="eastAsia"/>
          <w:sz w:val="28"/>
        </w:rPr>
      </w:pPr>
      <w:r w:rsidRPr="00D538CA">
        <w:rPr>
          <w:rFonts w:ascii="仿宋" w:eastAsia="仿宋" w:hAnsi="仿宋"/>
          <w:sz w:val="28"/>
        </w:rPr>
        <w:t>10</w:t>
      </w:r>
      <w:r w:rsidRPr="00D538CA">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D538CA" w:rsidP="00D538CA">
      <w:pPr>
        <w:pStyle w:val="Heading1"/>
        <w:rPr>
          <w:rFonts w:hint="eastAsia"/>
        </w:rPr>
      </w:pPr>
      <w:bookmarkStart w:id="13" w:name="_Toc156007841"/>
      <w:r w:rsidRPr="00D538CA">
        <w:rPr>
          <w:rFonts w:hint="eastAsia"/>
        </w:rPr>
        <w:t>三、频率分析仪项目财务管理方案</w:t>
      </w:r>
      <w:bookmarkEnd w:id="13"/>
    </w:p>
    <w:p w:rsidR="00D538CA" w:rsidP="00D538CA">
      <w:pPr>
        <w:pStyle w:val="Heading2"/>
        <w:rPr>
          <w:rFonts w:hint="eastAsia"/>
        </w:rPr>
      </w:pPr>
      <w:bookmarkStart w:id="14" w:name="_Toc156007842"/>
      <w:r w:rsidRPr="00D538CA">
        <w:rPr>
          <w:rFonts w:hint="eastAsia"/>
        </w:rPr>
        <w:t>(</w:t>
      </w:r>
      <w:r w:rsidRPr="00D538CA">
        <w:rPr>
          <w:rFonts w:hint="eastAsia"/>
        </w:rPr>
        <w:t>一</w:t>
      </w:r>
      <w:r w:rsidRPr="00D538CA">
        <w:rPr>
          <w:rFonts w:hint="eastAsia"/>
        </w:rPr>
        <w:t>)</w:t>
      </w:r>
      <w:r w:rsidRPr="00D538CA">
        <w:rPr>
          <w:rFonts w:hint="eastAsia"/>
        </w:rPr>
        <w:t>、财务管理概述</w:t>
      </w:r>
      <w:bookmarkEnd w:id="14"/>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(一) 财务管理的定义和重要性</w:t>
      </w:r>
    </w:p>
    <w:p w:rsidR="00D538CA" w:rsidRPr="00D538CA" w:rsidP="00D538C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538CA">
        <w:rPr>
          <w:rFonts w:ascii="仿宋" w:eastAsia="仿宋" w:hAnsi="仿宋" w:hint="eastAsia"/>
          <w:sz w:val="28"/>
        </w:rPr>
        <w:t>资金的获取、运用和监督，以及组织和控制资金活动，这构成了财务管理在企业中的定义。在频率分析仪项目中，财务管理的作用至关紧要。它牵涉到资金的合理运作、成本的有效掌控、预算的制定以及投资决策，直接左右着企业的盈利水平和发展的稳定性。通过财务管理，企业能够巧妙地引导资金流向，提升盈利能力，降低运营风险，</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为企业的持续壮大提供有力支持。</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(二) 财务管理的功能</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1、 资金的筹集与运用</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在频率分析仪项目中，资金被认为是企业运作的命脉。财务管理通过巧妙筹集资金、合理运用资金，以确保企业的正常运营。这包括对资金来源的选择、融资成本的审慎评估以及对资金运作的精准监督等方面。</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2、 成本的控制</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对于频率分析仪项目而言，成本控制是一项至关紧要的任务。财务管理通过巧妙的成本核算、成本控制和成本分析，助力企业削减生产成本，提高生产效益，从而扩大企业的盈利空间。</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3、 预算的制定与执行</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财务管理在频率分析仪项目中还负责预算的制定和执行。通过对各项经济活动的预算编制和有效控制，企业能够合理规划资金使用，确保正常推进生产和经营活动。</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4、 投资决策</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频率分析仪项目通常需要进行大规模的投资，包括设备更新、技术升级、市场扩展等方面。财务管理在此时需要进行投资可行性分析、风险评估，为企业提供科学的投资决策，确保投资频率分析仪项目的长期盈利能力。</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(三) 财务管理的工具和方法</w:t>
      </w:r>
    </w:p>
    <w:p w:rsidR="00D538CA" w:rsidRPr="00D538CA" w:rsidP="00D538C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538CA">
        <w:rPr>
          <w:rFonts w:ascii="仿宋" w:eastAsia="仿宋" w:hAnsi="仿宋" w:hint="eastAsia"/>
          <w:sz w:val="28"/>
        </w:rPr>
        <w:t>1、 财务报表分析</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2、 成本核算方法</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在频率分析仪项目中，成本核算是财务管理的关键手段。采用适宜的成本核算方法，能够精准计算产品成本，为制定合理价格和成本控制提供坚实支持。</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3、 财务风险管理</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D538CA" w:rsidP="00D538CA">
      <w:pPr>
        <w:ind w:firstLine="560" w:firstLineChars="200"/>
        <w:rPr>
          <w:rFonts w:ascii="仿宋" w:eastAsia="仿宋" w:hAnsi="仿宋" w:hint="eastAsia"/>
          <w:sz w:val="28"/>
        </w:rPr>
      </w:pPr>
      <w:r w:rsidRPr="00D538CA">
        <w:rPr>
          <w:rFonts w:ascii="仿宋" w:eastAsia="仿宋" w:hAnsi="仿宋" w:hint="eastAsia"/>
          <w:sz w:val="28"/>
        </w:rPr>
        <w:t>财务管理在频率分析仪项目中的角色至关紧要，它不仅关系到企业的盈利状况和生存发展，还直接关乎企业的长远竞争力和可持续发展能力。因此，深刻理解财务管理，巧妙运用财务管理工具和方法，对于频率分析仪项目的成功运转至关重要。</w:t>
      </w:r>
    </w:p>
    <w:p w:rsidR="00D538CA" w:rsidP="00D538CA">
      <w:pPr>
        <w:pStyle w:val="Heading2"/>
      </w:pPr>
      <w:bookmarkStart w:id="15" w:name="_Toc156007843"/>
      <w:r w:rsidRPr="00D538CA">
        <w:t>(</w:t>
      </w:r>
      <w:r w:rsidRPr="00D538CA">
        <w:t>二</w:t>
      </w:r>
      <w:r w:rsidRPr="00D538CA">
        <w:t>)</w:t>
      </w:r>
      <w:r w:rsidRPr="00D538CA">
        <w:t>、无形资产管理</w:t>
      </w:r>
      <w:bookmarkEnd w:id="15"/>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无形资产管理在频率分析仪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D538CA" w:rsidRPr="00D538CA" w:rsidP="00D538C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538CA">
        <w:rPr>
          <w:rFonts w:ascii="仿宋" w:eastAsia="仿宋" w:hAnsi="仿宋" w:hint="eastAsia"/>
          <w:sz w:val="28"/>
        </w:rPr>
        <w:t>(一) 无形资产的定义和重要性</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1. 无形资产的定义</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无形资产是指企业拥有但无形形态的非货币性资产，具有明确的权益并能够为企业带来未来经济利益。在频率分析仪项目中，无形资产主要体现在企业的品牌价值、专有技术、商誉等方面。</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2. 无形资产的重要性</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在频率分析仪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(二) 无形资产管理的功能</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1. 无形资产的识别与评估</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2. 无形资产的保护</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3. 无形资产的充分利用</w:t>
      </w:r>
    </w:p>
    <w:p w:rsidR="00D538CA" w:rsidRPr="00D538CA" w:rsidP="00D538C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538CA">
        <w:rPr>
          <w:rFonts w:ascii="仿宋" w:eastAsia="仿宋" w:hAnsi="仿宋" w:hint="eastAsia"/>
          <w:sz w:val="28"/>
        </w:rPr>
        <w:t>无形资产的充分利用是提高企业效益的关键。通过科学的市场推广、技术创新、品牌战略等手段，使无形资产为企业创造更多的价值</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和竞争优势。</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(三) 无形资产管理的工具和方法</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1. 知识产权管理</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建立健全的知识产权管理制度，包括专利、商标、著作权等的申请、维护和运营，确保企业对相关无形资产拥有充分的法律保护。</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2. 技术创新与研发</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通过不断进行技术创新和研发活动，提升企业的技术水平，使得相关的无形资产能够不断丰富和更新。</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3. 品牌建设与推广</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加强品牌建设，通过有效的市场推广活动，提高品牌在目标市场中的知名度和美誉度，从而增强品牌的无形资产价值。</w:t>
      </w:r>
    </w:p>
    <w:p w:rsidR="00D538CA" w:rsidP="00D538CA">
      <w:pPr>
        <w:ind w:firstLine="560" w:firstLineChars="200"/>
        <w:rPr>
          <w:rFonts w:ascii="仿宋" w:eastAsia="仿宋" w:hAnsi="仿宋" w:hint="eastAsia"/>
          <w:sz w:val="28"/>
        </w:rPr>
      </w:pPr>
      <w:r w:rsidRPr="00D538CA">
        <w:rPr>
          <w:rFonts w:ascii="仿宋" w:eastAsia="仿宋" w:hAnsi="仿宋" w:hint="eastAsia"/>
          <w:sz w:val="28"/>
        </w:rPr>
        <w:t>无形资产管理在频率分析仪项目中扮演着不可忽视的角色，其合理运用能够提升企业的核心竞争力、创新能力和市场地位。通过科学的管理工具和方法，保护和发挥无形资产的价值，将有助于企业在竞争激烈的市场中立于不败之地。</w:t>
      </w:r>
    </w:p>
    <w:p w:rsidR="00D538CA" w:rsidP="00D538CA">
      <w:pPr>
        <w:pStyle w:val="Heading2"/>
      </w:pPr>
      <w:bookmarkStart w:id="16" w:name="_Toc156007844"/>
      <w:r w:rsidRPr="00D538CA">
        <w:t>(</w:t>
      </w:r>
      <w:r w:rsidRPr="00D538CA">
        <w:t>三</w:t>
      </w:r>
      <w:r w:rsidRPr="00D538CA">
        <w:t>)</w:t>
      </w:r>
      <w:r w:rsidRPr="00D538CA">
        <w:t>、固定资产管理</w:t>
      </w:r>
      <w:bookmarkEnd w:id="16"/>
    </w:p>
    <w:p w:rsidR="00D538CA" w:rsidRPr="00D538CA" w:rsidP="00D538C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538CA">
        <w:rPr>
          <w:rFonts w:ascii="仿宋" w:eastAsia="仿宋" w:hAnsi="仿宋" w:hint="eastAsia"/>
          <w:sz w:val="28"/>
        </w:rPr>
        <w:t>固定资产管理在频率分析仪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频率分析仪项目中有足够的生产力支持。</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(一) 固定资产的定义和重要性</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1. 固定资产的定义</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固定资产是指企业长期拥有、用于生产经营并预计使用期限超过一年的有形资产。在频率分析仪项目中，固定资产主要包括用于生产的厂房、设备、办公楼等。</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2. 固定资产的重要性</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固定资产在频率分析仪项目中的重要性不可忽视。首先，它们是支撑企业正常运作的物质基础，直接关系到生产效率和质量。其次，固定资产的管理涉及到成本控制、维护保养、更新换代等方面，对企业的长期稳定发展至关重要。</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(二) 固定资产管理的功能</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1. 固定资产的登记与档案管理</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2. 固定资产的折旧核算</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3. 固定资产的维护与保养</w:t>
      </w:r>
    </w:p>
    <w:p w:rsidR="00D538CA" w:rsidRPr="00D538CA" w:rsidP="00D538CA">
      <w:pPr>
        <w:ind w:firstLine="560" w:firstLineChars="200"/>
        <w:rPr>
          <w:rFonts w:ascii="仿宋" w:eastAsia="仿宋" w:hAnsi="仿宋" w:hint="eastAsia"/>
          <w:sz w:val="28"/>
        </w:rPr>
      </w:pPr>
      <w:r w:rsidRPr="00D538CA">
        <w:rPr>
          <w:rFonts w:ascii="仿宋" w:eastAsia="仿宋" w:hAnsi="仿宋" w:hint="eastAsia"/>
          <w:sz w:val="28"/>
        </w:rPr>
        <w:t>定期进行固定资产的维护与保养是固定资产管理的关键步骤。通过科学的维护计划和保养措施，延长固定资产的使用寿命，降低维修</w:t>
      </w:r>
      <w:r w:rsidRPr="00D538CA">
        <w:rPr>
          <w:rFonts w:ascii="仿宋" w:eastAsia="仿宋" w:hAnsi="仿宋" w:hint="eastAsia"/>
          <w:sz w:val="28"/>
        </w:rPr>
        <w:br/>
      </w:r>
      <w:r w:rsidRPr="00D538CA">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https://d.book118.com/518113052125006025</w:t>
        </w:r>
      </w:hyperlink>
    </w:p>
    <w:p w:rsidR="00D538CA" w:rsidRPr="00D538CA" w:rsidP="00D538CA">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8C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538C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8C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538C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8C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538C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8C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538C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8C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538C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8C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538C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8C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538C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8C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538C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8C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538C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8C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538C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8C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538C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8C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538C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8CA">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538CA">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8CA">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538CA">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8CA">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538CA">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8CA">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538CA">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8CA">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D538CA">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8CA">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538CA">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8CA">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D538CA">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8CA">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538CA">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8CA">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D538CA">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8CA">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538CA">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8CA">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538CA">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8CA">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538CA">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8CA">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P="00D560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538CA">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RPr="00D538CA" w:rsidP="00D538CA">
    <w:pPr>
      <w:pStyle w:val="Header"/>
      <w:rPr>
        <w:rFonts w:ascii="仿宋" w:eastAsia="仿宋" w:hAnsi="仿宋"/>
      </w:rPr>
    </w:pPr>
    <w:r w:rsidRPr="00D538CA">
      <w:rPr>
        <w:rFonts w:ascii="仿宋" w:eastAsia="仿宋" w:hAnsi="仿宋" w:hint="eastAsia"/>
      </w:rPr>
      <w:t>频率分析仪投资回报分析报告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RPr="00D538CA" w:rsidP="00D538CA">
    <w:pPr>
      <w:pStyle w:val="Header"/>
      <w:rPr>
        <w:rFonts w:ascii="仿宋" w:eastAsia="仿宋" w:hAnsi="仿宋"/>
      </w:rPr>
    </w:pPr>
    <w:r w:rsidRPr="00D538CA">
      <w:rPr>
        <w:rFonts w:ascii="仿宋" w:eastAsia="仿宋" w:hAnsi="仿宋" w:hint="eastAsia"/>
      </w:rPr>
      <w:t>频率分析仪投资回报分析报告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RPr="00D538CA" w:rsidP="00D538CA">
    <w:pPr>
      <w:pStyle w:val="Header"/>
      <w:rPr>
        <w:rFonts w:ascii="仿宋" w:eastAsia="仿宋" w:hAnsi="仿宋"/>
      </w:rPr>
    </w:pPr>
    <w:r w:rsidRPr="00D538CA">
      <w:rPr>
        <w:rFonts w:ascii="仿宋" w:eastAsia="仿宋" w:hAnsi="仿宋" w:hint="eastAsia"/>
      </w:rPr>
      <w:t>频率分析仪投资回报分析报告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RPr="00D538CA" w:rsidP="00D538CA">
    <w:pPr>
      <w:pStyle w:val="Header"/>
      <w:rPr>
        <w:rFonts w:ascii="仿宋" w:eastAsia="仿宋" w:hAnsi="仿宋"/>
      </w:rPr>
    </w:pPr>
    <w:r w:rsidRPr="00D538CA">
      <w:rPr>
        <w:rFonts w:ascii="仿宋" w:eastAsia="仿宋" w:hAnsi="仿宋" w:hint="eastAsia"/>
      </w:rPr>
      <w:t>频率分析仪投资回报分析报告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RPr="00D538CA" w:rsidP="00D538CA">
    <w:pPr>
      <w:pStyle w:val="Header"/>
      <w:rPr>
        <w:rFonts w:ascii="仿宋" w:eastAsia="仿宋" w:hAnsi="仿宋"/>
      </w:rPr>
    </w:pPr>
    <w:r w:rsidRPr="00D538CA">
      <w:rPr>
        <w:rFonts w:ascii="仿宋" w:eastAsia="仿宋" w:hAnsi="仿宋" w:hint="eastAsia"/>
      </w:rPr>
      <w:t>频率分析仪投资回报分析报告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RPr="00D538CA" w:rsidP="00D538CA">
    <w:pPr>
      <w:pStyle w:val="Header"/>
      <w:rPr>
        <w:rFonts w:ascii="仿宋" w:eastAsia="仿宋" w:hAnsi="仿宋"/>
      </w:rPr>
    </w:pPr>
    <w:r w:rsidRPr="00D538CA">
      <w:rPr>
        <w:rFonts w:ascii="仿宋" w:eastAsia="仿宋" w:hAnsi="仿宋" w:hint="eastAsia"/>
      </w:rPr>
      <w:t>频率分析仪投资回报分析报告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RPr="00D538CA" w:rsidP="00D538CA">
    <w:pPr>
      <w:pStyle w:val="Header"/>
      <w:rPr>
        <w:rFonts w:ascii="仿宋" w:eastAsia="仿宋" w:hAnsi="仿宋"/>
      </w:rPr>
    </w:pPr>
    <w:r w:rsidRPr="00D538CA">
      <w:rPr>
        <w:rFonts w:ascii="仿宋" w:eastAsia="仿宋" w:hAnsi="仿宋" w:hint="eastAsia"/>
      </w:rPr>
      <w:t>频率分析仪投资回报分析报告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RPr="00D538CA" w:rsidP="00D538CA">
    <w:pPr>
      <w:pStyle w:val="Header"/>
      <w:rPr>
        <w:rFonts w:ascii="仿宋" w:eastAsia="仿宋" w:hAnsi="仿宋"/>
      </w:rPr>
    </w:pPr>
    <w:r w:rsidRPr="00D538CA">
      <w:rPr>
        <w:rFonts w:ascii="仿宋" w:eastAsia="仿宋" w:hAnsi="仿宋" w:hint="eastAsia"/>
      </w:rPr>
      <w:t>频率分析仪投资回报分析报告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RPr="00D538CA" w:rsidP="00D538CA">
    <w:pPr>
      <w:pStyle w:val="Header"/>
      <w:rPr>
        <w:rFonts w:ascii="仿宋" w:eastAsia="仿宋" w:hAnsi="仿宋"/>
      </w:rPr>
    </w:pPr>
    <w:r w:rsidRPr="00D538CA">
      <w:rPr>
        <w:rFonts w:ascii="仿宋" w:eastAsia="仿宋" w:hAnsi="仿宋" w:hint="eastAsia"/>
      </w:rPr>
      <w:t>频率分析仪投资回报分析报告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RPr="00D538CA" w:rsidP="00D538CA">
    <w:pPr>
      <w:pStyle w:val="Header"/>
      <w:rPr>
        <w:rFonts w:ascii="仿宋" w:eastAsia="仿宋" w:hAnsi="仿宋"/>
      </w:rPr>
    </w:pPr>
    <w:r w:rsidRPr="00D538CA">
      <w:rPr>
        <w:rFonts w:ascii="仿宋" w:eastAsia="仿宋" w:hAnsi="仿宋" w:hint="eastAsia"/>
      </w:rPr>
      <w:t>频率分析仪投资回报分析报告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RPr="00D538CA" w:rsidP="00D538CA">
    <w:pPr>
      <w:pStyle w:val="Header"/>
      <w:rPr>
        <w:rFonts w:ascii="仿宋" w:eastAsia="仿宋" w:hAnsi="仿宋"/>
      </w:rPr>
    </w:pPr>
    <w:r w:rsidRPr="00D538CA">
      <w:rPr>
        <w:rFonts w:ascii="仿宋" w:eastAsia="仿宋" w:hAnsi="仿宋" w:hint="eastAsia"/>
      </w:rPr>
      <w:t>频率分析仪投资回报分析报告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RPr="00D538CA" w:rsidP="00D538CA">
    <w:pPr>
      <w:pStyle w:val="Header"/>
      <w:rPr>
        <w:rFonts w:ascii="仿宋" w:eastAsia="仿宋" w:hAnsi="仿宋"/>
      </w:rPr>
    </w:pPr>
    <w:r w:rsidRPr="00D538CA">
      <w:rPr>
        <w:rFonts w:ascii="仿宋" w:eastAsia="仿宋" w:hAnsi="仿宋" w:hint="eastAsia"/>
      </w:rPr>
      <w:t>频率分析仪投资回报分析报告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RPr="00D538CA" w:rsidP="00D538CA">
    <w:pPr>
      <w:pStyle w:val="Header"/>
      <w:rPr>
        <w:rFonts w:ascii="仿宋" w:eastAsia="仿宋" w:hAnsi="仿宋"/>
      </w:rPr>
    </w:pPr>
    <w:r w:rsidRPr="00D538CA">
      <w:rPr>
        <w:rFonts w:ascii="仿宋" w:eastAsia="仿宋" w:hAnsi="仿宋" w:hint="eastAsia"/>
      </w:rPr>
      <w:t>频率分析仪投资回报分析报告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RPr="00D538CA" w:rsidP="00D538CA">
    <w:pPr>
      <w:pStyle w:val="Header"/>
      <w:rPr>
        <w:rFonts w:ascii="仿宋" w:eastAsia="仿宋" w:hAnsi="仿宋"/>
      </w:rPr>
    </w:pPr>
    <w:r w:rsidRPr="00D538CA">
      <w:rPr>
        <w:rFonts w:ascii="仿宋" w:eastAsia="仿宋" w:hAnsi="仿宋" w:hint="eastAsia"/>
      </w:rPr>
      <w:t>频率分析仪投资回报分析报告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RPr="00D538CA" w:rsidP="00D538CA">
    <w:pPr>
      <w:pStyle w:val="Header"/>
      <w:rPr>
        <w:rFonts w:ascii="仿宋" w:eastAsia="仿宋" w:hAnsi="仿宋"/>
      </w:rPr>
    </w:pPr>
    <w:r w:rsidRPr="00D538CA">
      <w:rPr>
        <w:rFonts w:ascii="仿宋" w:eastAsia="仿宋" w:hAnsi="仿宋" w:hint="eastAsia"/>
      </w:rPr>
      <w:t>频率分析仪投资回报分析报告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RPr="00D538CA" w:rsidP="00D538CA">
    <w:pPr>
      <w:pStyle w:val="Header"/>
      <w:rPr>
        <w:rFonts w:ascii="仿宋" w:eastAsia="仿宋" w:hAnsi="仿宋"/>
      </w:rPr>
    </w:pPr>
    <w:r w:rsidRPr="00D538CA">
      <w:rPr>
        <w:rFonts w:ascii="仿宋" w:eastAsia="仿宋" w:hAnsi="仿宋" w:hint="eastAsia"/>
      </w:rPr>
      <w:t>频率分析仪投资回报分析报告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RPr="00D538CA" w:rsidP="00D538CA">
    <w:pPr>
      <w:pStyle w:val="Header"/>
      <w:rPr>
        <w:rFonts w:ascii="仿宋" w:eastAsia="仿宋" w:hAnsi="仿宋"/>
      </w:rPr>
    </w:pPr>
    <w:r w:rsidRPr="00D538CA">
      <w:rPr>
        <w:rFonts w:ascii="仿宋" w:eastAsia="仿宋" w:hAnsi="仿宋" w:hint="eastAsia"/>
      </w:rPr>
      <w:t>频率分析仪投资回报分析报告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RPr="00D538CA" w:rsidP="00D538CA">
    <w:pPr>
      <w:pStyle w:val="Header"/>
      <w:rPr>
        <w:rFonts w:ascii="仿宋" w:eastAsia="仿宋" w:hAnsi="仿宋"/>
      </w:rPr>
    </w:pPr>
    <w:r w:rsidRPr="00D538CA">
      <w:rPr>
        <w:rFonts w:ascii="仿宋" w:eastAsia="仿宋" w:hAnsi="仿宋" w:hint="eastAsia"/>
      </w:rPr>
      <w:t>频率分析仪投资回报分析报告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RPr="00D538CA" w:rsidP="00D538CA">
    <w:pPr>
      <w:pStyle w:val="Header"/>
      <w:rPr>
        <w:rFonts w:ascii="仿宋" w:eastAsia="仿宋" w:hAnsi="仿宋"/>
      </w:rPr>
    </w:pPr>
    <w:r w:rsidRPr="00D538CA">
      <w:rPr>
        <w:rFonts w:ascii="仿宋" w:eastAsia="仿宋" w:hAnsi="仿宋" w:hint="eastAsia"/>
      </w:rPr>
      <w:t>频率分析仪投资回报分析报告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RPr="00D538CA" w:rsidP="00D538CA">
    <w:pPr>
      <w:pStyle w:val="Header"/>
      <w:rPr>
        <w:rFonts w:ascii="仿宋" w:eastAsia="仿宋" w:hAnsi="仿宋"/>
      </w:rPr>
    </w:pPr>
    <w:r w:rsidRPr="00D538CA">
      <w:rPr>
        <w:rFonts w:ascii="仿宋" w:eastAsia="仿宋" w:hAnsi="仿宋" w:hint="eastAsia"/>
      </w:rPr>
      <w:t>频率分析仪投资回报分析报告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RPr="00D538CA" w:rsidP="00D538CA">
    <w:pPr>
      <w:pStyle w:val="Header"/>
      <w:rPr>
        <w:rFonts w:ascii="仿宋" w:eastAsia="仿宋" w:hAnsi="仿宋"/>
      </w:rPr>
    </w:pPr>
    <w:r w:rsidRPr="00D538CA">
      <w:rPr>
        <w:rFonts w:ascii="仿宋" w:eastAsia="仿宋" w:hAnsi="仿宋" w:hint="eastAsia"/>
      </w:rPr>
      <w:t>频率分析仪投资回报分析报告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RPr="00D538CA" w:rsidP="00D538CA">
    <w:pPr>
      <w:pStyle w:val="Header"/>
      <w:rPr>
        <w:rFonts w:ascii="仿宋" w:eastAsia="仿宋" w:hAnsi="仿宋"/>
      </w:rPr>
    </w:pPr>
    <w:r w:rsidRPr="00D538CA">
      <w:rPr>
        <w:rFonts w:ascii="仿宋" w:eastAsia="仿宋" w:hAnsi="仿宋" w:hint="eastAsia"/>
      </w:rPr>
      <w:t>频率分析仪投资回报分析报告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RPr="00D538CA" w:rsidP="00D538CA">
    <w:pPr>
      <w:pStyle w:val="Header"/>
      <w:rPr>
        <w:rFonts w:ascii="仿宋" w:eastAsia="仿宋" w:hAnsi="仿宋"/>
      </w:rPr>
    </w:pPr>
    <w:r w:rsidRPr="00D538CA">
      <w:rPr>
        <w:rFonts w:ascii="仿宋" w:eastAsia="仿宋" w:hAnsi="仿宋" w:hint="eastAsia"/>
      </w:rPr>
      <w:t>频率分析仪投资回报分析报告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RPr="00D538CA" w:rsidP="00D538CA">
    <w:pPr>
      <w:pStyle w:val="Header"/>
      <w:rPr>
        <w:rFonts w:ascii="仿宋" w:eastAsia="仿宋" w:hAnsi="仿宋"/>
      </w:rPr>
    </w:pPr>
    <w:r w:rsidRPr="00D538CA">
      <w:rPr>
        <w:rFonts w:ascii="仿宋" w:eastAsia="仿宋" w:hAnsi="仿宋" w:hint="eastAsia"/>
      </w:rPr>
      <w:t>频率分析仪投资回报分析报告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rsidRPr="00D538CA" w:rsidP="00D538CA">
    <w:pPr>
      <w:pStyle w:val="Header"/>
      <w:rPr>
        <w:rFonts w:ascii="仿宋" w:eastAsia="仿宋" w:hAnsi="仿宋"/>
      </w:rPr>
    </w:pPr>
    <w:r w:rsidRPr="00D538CA">
      <w:rPr>
        <w:rFonts w:ascii="仿宋" w:eastAsia="仿宋" w:hAnsi="仿宋" w:hint="eastAsia"/>
      </w:rPr>
      <w:t>频率分析仪投资回报分析报告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8C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8CA"/>
    <w:rsid w:val="00883E19"/>
    <w:rsid w:val="009B05B4"/>
    <w:rsid w:val="00D538CA"/>
    <w:rsid w:val="00D560A1"/>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538CA"/>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538C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538CA"/>
    <w:rPr>
      <w:b/>
      <w:bCs/>
      <w:kern w:val="44"/>
      <w:sz w:val="44"/>
      <w:szCs w:val="44"/>
    </w:rPr>
  </w:style>
  <w:style w:type="character" w:customStyle="1" w:styleId="2Char">
    <w:name w:val="标题 2 Char"/>
    <w:basedOn w:val="DefaultParagraphFont"/>
    <w:link w:val="Heading2"/>
    <w:uiPriority w:val="9"/>
    <w:rsid w:val="00D538CA"/>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538C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538CA"/>
    <w:rPr>
      <w:sz w:val="18"/>
      <w:szCs w:val="18"/>
    </w:rPr>
  </w:style>
  <w:style w:type="paragraph" w:styleId="Footer">
    <w:name w:val="footer"/>
    <w:basedOn w:val="Normal"/>
    <w:link w:val="Char0"/>
    <w:uiPriority w:val="99"/>
    <w:unhideWhenUsed/>
    <w:rsid w:val="00D538C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538CA"/>
    <w:rPr>
      <w:sz w:val="18"/>
      <w:szCs w:val="18"/>
    </w:rPr>
  </w:style>
  <w:style w:type="character" w:styleId="PageNumber">
    <w:name w:val="page number"/>
    <w:basedOn w:val="DefaultParagraphFont"/>
    <w:uiPriority w:val="99"/>
    <w:semiHidden/>
    <w:unhideWhenUsed/>
    <w:rsid w:val="00D538CA"/>
  </w:style>
  <w:style w:type="paragraph" w:styleId="TOC1">
    <w:name w:val="toc 1"/>
    <w:basedOn w:val="Normal"/>
    <w:next w:val="Normal"/>
    <w:autoRedefine/>
    <w:uiPriority w:val="39"/>
    <w:unhideWhenUsed/>
    <w:rsid w:val="00D538CA"/>
  </w:style>
  <w:style w:type="paragraph" w:styleId="TOC2">
    <w:name w:val="toc 2"/>
    <w:basedOn w:val="Normal"/>
    <w:next w:val="Normal"/>
    <w:autoRedefine/>
    <w:uiPriority w:val="39"/>
    <w:unhideWhenUsed/>
    <w:rsid w:val="00D538C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18113052125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7035</Words>
  <Characters>40103</Characters>
  <Application>Microsoft Office Word</Application>
  <DocSecurity>0</DocSecurity>
  <Lines>334</Lines>
  <Paragraphs>94</Paragraphs>
  <ScaleCrop>false</ScaleCrop>
  <Company>Microsoft</Company>
  <LinksUpToDate>false</LinksUpToDate>
  <CharactersWithSpaces>47044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2024-01-12T19:09:00Z</dcterms:created>
  <dcterms:modified xsi:type="dcterms:W3CDTF">2024-01-12T19:10:00Z</dcterms:modified>
</cp:coreProperties>
</file>