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轻工涂料项目规划设计纲要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30" w:history="1">
        <w:r>
          <w:rPr>
            <w:rFonts w:ascii="仿宋" w:eastAsia="仿宋" w:hAnsi="仿宋" w:cs="仿宋" w:hint="eastAsia"/>
            <w:lang w:eastAsia="zh-CN"/>
          </w:rPr>
          <w:t>序言</w:t>
        </w:r>
        <w:r>
          <w:tab/>
        </w:r>
        <w:r>
          <w:fldChar w:fldCharType="begin"/>
        </w:r>
        <w:r>
          <w:instrText xml:space="preserve"> PAGEREF _Toc21030 \h </w:instrText>
        </w:r>
        <w:r>
          <w:fldChar w:fldCharType="separate"/>
        </w:r>
        <w:r>
          <w:t>3</w:t>
        </w:r>
        <w:r>
          <w:fldChar w:fldCharType="end"/>
        </w:r>
      </w:hyperlink>
    </w:p>
    <w:p>
      <w:pPr>
        <w:pStyle w:val="TOC1"/>
        <w:tabs>
          <w:tab w:val="right" w:leader="dot" w:pos="8306"/>
        </w:tabs>
      </w:pPr>
      <w:hyperlink w:anchor="_Toc27848" w:history="1">
        <w:r>
          <w:rPr>
            <w:rFonts w:ascii="仿宋" w:eastAsia="仿宋" w:hAnsi="仿宋" w:cs="仿宋" w:hint="eastAsia"/>
            <w:lang w:eastAsia="zh-CN"/>
          </w:rPr>
          <w:t>一、产品规划分析</w:t>
        </w:r>
        <w:r>
          <w:tab/>
        </w:r>
        <w:r>
          <w:fldChar w:fldCharType="begin"/>
        </w:r>
        <w:r>
          <w:instrText xml:space="preserve"> PAGEREF _Toc27848 \h </w:instrText>
        </w:r>
        <w:r>
          <w:fldChar w:fldCharType="separate"/>
        </w:r>
        <w:r>
          <w:t>3</w:t>
        </w:r>
        <w:r>
          <w:fldChar w:fldCharType="end"/>
        </w:r>
      </w:hyperlink>
    </w:p>
    <w:p>
      <w:pPr>
        <w:pStyle w:val="TOC2"/>
        <w:tabs>
          <w:tab w:val="right" w:leader="dot" w:pos="8306"/>
        </w:tabs>
      </w:pPr>
      <w:hyperlink w:anchor="_Toc29187" w:history="1">
        <w:r>
          <w:rPr>
            <w:rFonts w:ascii="仿宋" w:eastAsia="仿宋" w:hAnsi="仿宋" w:cs="仿宋" w:hint="eastAsia"/>
            <w:lang w:eastAsia="zh-CN"/>
          </w:rPr>
          <w:t>(一)、产品规划</w:t>
        </w:r>
        <w:r>
          <w:tab/>
        </w:r>
        <w:r>
          <w:fldChar w:fldCharType="begin"/>
        </w:r>
        <w:r>
          <w:instrText xml:space="preserve"> PAGEREF _Toc29187 \h </w:instrText>
        </w:r>
        <w:r>
          <w:fldChar w:fldCharType="separate"/>
        </w:r>
        <w:r>
          <w:t>3</w:t>
        </w:r>
        <w:r>
          <w:fldChar w:fldCharType="end"/>
        </w:r>
      </w:hyperlink>
    </w:p>
    <w:p>
      <w:pPr>
        <w:pStyle w:val="TOC2"/>
        <w:tabs>
          <w:tab w:val="right" w:leader="dot" w:pos="8306"/>
        </w:tabs>
      </w:pPr>
      <w:hyperlink w:anchor="_Toc16670" w:history="1">
        <w:r>
          <w:rPr>
            <w:rFonts w:ascii="仿宋" w:eastAsia="仿宋" w:hAnsi="仿宋" w:cs="仿宋" w:hint="eastAsia"/>
            <w:lang w:eastAsia="zh-CN"/>
          </w:rPr>
          <w:t>(二)、建设规模</w:t>
        </w:r>
        <w:r>
          <w:tab/>
        </w:r>
        <w:r>
          <w:fldChar w:fldCharType="begin"/>
        </w:r>
        <w:r>
          <w:instrText xml:space="preserve"> PAGEREF _Toc16670 \h </w:instrText>
        </w:r>
        <w:r>
          <w:fldChar w:fldCharType="separate"/>
        </w:r>
        <w:r>
          <w:t>4</w:t>
        </w:r>
        <w:r>
          <w:fldChar w:fldCharType="end"/>
        </w:r>
      </w:hyperlink>
    </w:p>
    <w:p>
      <w:pPr>
        <w:pStyle w:val="TOC1"/>
        <w:tabs>
          <w:tab w:val="right" w:leader="dot" w:pos="8306"/>
        </w:tabs>
      </w:pPr>
      <w:hyperlink w:anchor="_Toc23773" w:history="1">
        <w:r>
          <w:rPr>
            <w:rFonts w:ascii="仿宋" w:eastAsia="仿宋" w:hAnsi="仿宋" w:cs="仿宋" w:hint="eastAsia"/>
            <w:lang w:eastAsia="zh-CN"/>
          </w:rPr>
          <w:t>二、轻工涂料项目土建工程</w:t>
        </w:r>
        <w:r>
          <w:tab/>
        </w:r>
        <w:r>
          <w:fldChar w:fldCharType="begin"/>
        </w:r>
        <w:r>
          <w:instrText xml:space="preserve"> PAGEREF _Toc23773 \h </w:instrText>
        </w:r>
        <w:r>
          <w:fldChar w:fldCharType="separate"/>
        </w:r>
        <w:r>
          <w:t>5</w:t>
        </w:r>
        <w:r>
          <w:fldChar w:fldCharType="end"/>
        </w:r>
      </w:hyperlink>
    </w:p>
    <w:p>
      <w:pPr>
        <w:pStyle w:val="TOC2"/>
        <w:tabs>
          <w:tab w:val="right" w:leader="dot" w:pos="8306"/>
        </w:tabs>
      </w:pPr>
      <w:hyperlink w:anchor="_Toc15902" w:history="1">
        <w:r>
          <w:rPr>
            <w:rFonts w:ascii="仿宋" w:eastAsia="仿宋" w:hAnsi="仿宋" w:cs="仿宋" w:hint="eastAsia"/>
            <w:lang w:eastAsia="zh-CN"/>
          </w:rPr>
          <w:t>(一)、建筑工程设计原则</w:t>
        </w:r>
        <w:r>
          <w:tab/>
        </w:r>
        <w:r>
          <w:fldChar w:fldCharType="begin"/>
        </w:r>
        <w:r>
          <w:instrText xml:space="preserve"> PAGEREF _Toc15902 \h </w:instrText>
        </w:r>
        <w:r>
          <w:fldChar w:fldCharType="separate"/>
        </w:r>
        <w:r>
          <w:t>5</w:t>
        </w:r>
        <w:r>
          <w:fldChar w:fldCharType="end"/>
        </w:r>
      </w:hyperlink>
    </w:p>
    <w:p>
      <w:pPr>
        <w:pStyle w:val="TOC2"/>
        <w:tabs>
          <w:tab w:val="right" w:leader="dot" w:pos="8306"/>
        </w:tabs>
      </w:pPr>
      <w:hyperlink w:anchor="_Toc19918" w:history="1">
        <w:r>
          <w:rPr>
            <w:rFonts w:ascii="仿宋" w:eastAsia="仿宋" w:hAnsi="仿宋" w:cs="仿宋" w:hint="eastAsia"/>
            <w:lang w:eastAsia="zh-CN"/>
          </w:rPr>
          <w:t>(二)、土建工程设计年限及安全等级</w:t>
        </w:r>
        <w:r>
          <w:tab/>
        </w:r>
        <w:r>
          <w:fldChar w:fldCharType="begin"/>
        </w:r>
        <w:r>
          <w:instrText xml:space="preserve"> PAGEREF _Toc19918 \h </w:instrText>
        </w:r>
        <w:r>
          <w:fldChar w:fldCharType="separate"/>
        </w:r>
        <w:r>
          <w:t>6</w:t>
        </w:r>
        <w:r>
          <w:fldChar w:fldCharType="end"/>
        </w:r>
      </w:hyperlink>
    </w:p>
    <w:p>
      <w:pPr>
        <w:pStyle w:val="TOC2"/>
        <w:tabs>
          <w:tab w:val="right" w:leader="dot" w:pos="8306"/>
        </w:tabs>
      </w:pPr>
      <w:hyperlink w:anchor="_Toc20887" w:history="1">
        <w:r>
          <w:rPr>
            <w:rFonts w:ascii="仿宋" w:eastAsia="仿宋" w:hAnsi="仿宋" w:cs="仿宋" w:hint="eastAsia"/>
            <w:lang w:eastAsia="zh-CN"/>
          </w:rPr>
          <w:t>(三)、建筑工程设计总体要求</w:t>
        </w:r>
        <w:r>
          <w:tab/>
        </w:r>
        <w:r>
          <w:fldChar w:fldCharType="begin"/>
        </w:r>
        <w:r>
          <w:instrText xml:space="preserve"> PAGEREF _Toc20887 \h </w:instrText>
        </w:r>
        <w:r>
          <w:fldChar w:fldCharType="separate"/>
        </w:r>
        <w:r>
          <w:t>7</w:t>
        </w:r>
        <w:r>
          <w:fldChar w:fldCharType="end"/>
        </w:r>
      </w:hyperlink>
    </w:p>
    <w:p>
      <w:pPr>
        <w:pStyle w:val="TOC2"/>
        <w:tabs>
          <w:tab w:val="right" w:leader="dot" w:pos="8306"/>
        </w:tabs>
      </w:pPr>
      <w:hyperlink w:anchor="_Toc1563" w:history="1">
        <w:r>
          <w:rPr>
            <w:rFonts w:ascii="仿宋" w:eastAsia="仿宋" w:hAnsi="仿宋" w:cs="仿宋" w:hint="eastAsia"/>
            <w:lang w:eastAsia="zh-CN"/>
          </w:rPr>
          <w:t>(四)、土建工程建设指标</w:t>
        </w:r>
        <w:r>
          <w:tab/>
        </w:r>
        <w:r>
          <w:fldChar w:fldCharType="begin"/>
        </w:r>
        <w:r>
          <w:instrText xml:space="preserve"> PAGEREF _Toc1563 \h </w:instrText>
        </w:r>
        <w:r>
          <w:fldChar w:fldCharType="separate"/>
        </w:r>
        <w:r>
          <w:t>8</w:t>
        </w:r>
        <w:r>
          <w:fldChar w:fldCharType="end"/>
        </w:r>
      </w:hyperlink>
    </w:p>
    <w:p>
      <w:pPr>
        <w:pStyle w:val="TOC1"/>
        <w:tabs>
          <w:tab w:val="right" w:leader="dot" w:pos="8306"/>
        </w:tabs>
      </w:pPr>
      <w:hyperlink w:anchor="_Toc24485" w:history="1">
        <w:r>
          <w:rPr>
            <w:rFonts w:ascii="仿宋" w:eastAsia="仿宋" w:hAnsi="仿宋" w:cs="仿宋" w:hint="eastAsia"/>
            <w:lang w:eastAsia="zh-CN"/>
          </w:rPr>
          <w:t>三、轻工涂料项目可持续发展</w:t>
        </w:r>
        <w:r>
          <w:tab/>
        </w:r>
        <w:r>
          <w:fldChar w:fldCharType="begin"/>
        </w:r>
        <w:r>
          <w:instrText xml:space="preserve"> PAGEREF _Toc24485 \h </w:instrText>
        </w:r>
        <w:r>
          <w:fldChar w:fldCharType="separate"/>
        </w:r>
        <w:r>
          <w:t>8</w:t>
        </w:r>
        <w:r>
          <w:fldChar w:fldCharType="end"/>
        </w:r>
      </w:hyperlink>
    </w:p>
    <w:p>
      <w:pPr>
        <w:pStyle w:val="TOC2"/>
        <w:tabs>
          <w:tab w:val="right" w:leader="dot" w:pos="8306"/>
        </w:tabs>
      </w:pPr>
      <w:hyperlink w:anchor="_Toc2484" w:history="1">
        <w:r>
          <w:rPr>
            <w:rFonts w:ascii="仿宋" w:eastAsia="仿宋" w:hAnsi="仿宋" w:cs="仿宋" w:hint="eastAsia"/>
            <w:lang w:eastAsia="zh-CN"/>
          </w:rPr>
          <w:t>(一)、可持续战略与实践</w:t>
        </w:r>
        <w:r>
          <w:tab/>
        </w:r>
        <w:r>
          <w:fldChar w:fldCharType="begin"/>
        </w:r>
        <w:r>
          <w:instrText xml:space="preserve"> PAGEREF _Toc2484 \h </w:instrText>
        </w:r>
        <w:r>
          <w:fldChar w:fldCharType="separate"/>
        </w:r>
        <w:r>
          <w:t>8</w:t>
        </w:r>
        <w:r>
          <w:fldChar w:fldCharType="end"/>
        </w:r>
      </w:hyperlink>
    </w:p>
    <w:p>
      <w:pPr>
        <w:pStyle w:val="TOC2"/>
        <w:tabs>
          <w:tab w:val="right" w:leader="dot" w:pos="8306"/>
        </w:tabs>
      </w:pPr>
      <w:hyperlink w:anchor="_Toc21425" w:history="1">
        <w:r>
          <w:rPr>
            <w:rFonts w:ascii="仿宋" w:eastAsia="仿宋" w:hAnsi="仿宋" w:cs="仿宋" w:hint="eastAsia"/>
            <w:lang w:eastAsia="zh-CN"/>
          </w:rPr>
          <w:t>(二)、环保与社会责任</w:t>
        </w:r>
        <w:r>
          <w:tab/>
        </w:r>
        <w:r>
          <w:fldChar w:fldCharType="begin"/>
        </w:r>
        <w:r>
          <w:instrText xml:space="preserve"> PAGEREF _Toc21425 \h </w:instrText>
        </w:r>
        <w:r>
          <w:fldChar w:fldCharType="separate"/>
        </w:r>
        <w:r>
          <w:t>9</w:t>
        </w:r>
        <w:r>
          <w:fldChar w:fldCharType="end"/>
        </w:r>
      </w:hyperlink>
    </w:p>
    <w:p>
      <w:pPr>
        <w:pStyle w:val="TOC1"/>
        <w:tabs>
          <w:tab w:val="right" w:leader="dot" w:pos="8306"/>
        </w:tabs>
      </w:pPr>
      <w:hyperlink w:anchor="_Toc6321" w:history="1">
        <w:r>
          <w:rPr>
            <w:rFonts w:ascii="仿宋" w:eastAsia="仿宋" w:hAnsi="仿宋" w:cs="仿宋" w:hint="eastAsia"/>
            <w:lang w:eastAsia="zh-CN"/>
          </w:rPr>
          <w:t>四、轻工涂料项目危机管理</w:t>
        </w:r>
        <w:r>
          <w:tab/>
        </w:r>
        <w:r>
          <w:fldChar w:fldCharType="begin"/>
        </w:r>
        <w:r>
          <w:instrText xml:space="preserve"> PAGEREF _Toc6321 \h </w:instrText>
        </w:r>
        <w:r>
          <w:fldChar w:fldCharType="separate"/>
        </w:r>
        <w:r>
          <w:t>10</w:t>
        </w:r>
        <w:r>
          <w:fldChar w:fldCharType="end"/>
        </w:r>
      </w:hyperlink>
    </w:p>
    <w:p>
      <w:pPr>
        <w:pStyle w:val="TOC2"/>
        <w:tabs>
          <w:tab w:val="right" w:leader="dot" w:pos="8306"/>
        </w:tabs>
      </w:pPr>
      <w:hyperlink w:anchor="_Toc11897" w:history="1">
        <w:r>
          <w:rPr>
            <w:rFonts w:ascii="仿宋" w:eastAsia="仿宋" w:hAnsi="仿宋" w:cs="仿宋" w:hint="eastAsia"/>
            <w:lang w:eastAsia="zh-CN"/>
          </w:rPr>
          <w:t>(一)、危机预警与识别</w:t>
        </w:r>
        <w:r>
          <w:tab/>
        </w:r>
        <w:r>
          <w:fldChar w:fldCharType="begin"/>
        </w:r>
        <w:r>
          <w:instrText xml:space="preserve"> PAGEREF _Toc11897 \h </w:instrText>
        </w:r>
        <w:r>
          <w:fldChar w:fldCharType="separate"/>
        </w:r>
        <w:r>
          <w:t>10</w:t>
        </w:r>
        <w:r>
          <w:fldChar w:fldCharType="end"/>
        </w:r>
      </w:hyperlink>
    </w:p>
    <w:p>
      <w:pPr>
        <w:pStyle w:val="TOC2"/>
        <w:tabs>
          <w:tab w:val="right" w:leader="dot" w:pos="8306"/>
        </w:tabs>
      </w:pPr>
      <w:hyperlink w:anchor="_Toc5558" w:history="1">
        <w:r>
          <w:rPr>
            <w:rFonts w:ascii="仿宋" w:eastAsia="仿宋" w:hAnsi="仿宋" w:cs="仿宋" w:hint="eastAsia"/>
            <w:lang w:eastAsia="zh-CN"/>
          </w:rPr>
          <w:t>(二)、危机应对与恢复</w:t>
        </w:r>
        <w:r>
          <w:tab/>
        </w:r>
        <w:r>
          <w:fldChar w:fldCharType="begin"/>
        </w:r>
        <w:r>
          <w:instrText xml:space="preserve"> PAGEREF _Toc5558 \h </w:instrText>
        </w:r>
        <w:r>
          <w:fldChar w:fldCharType="separate"/>
        </w:r>
        <w:r>
          <w:t>11</w:t>
        </w:r>
        <w:r>
          <w:fldChar w:fldCharType="end"/>
        </w:r>
      </w:hyperlink>
    </w:p>
    <w:p>
      <w:pPr>
        <w:pStyle w:val="TOC1"/>
        <w:tabs>
          <w:tab w:val="right" w:leader="dot" w:pos="8306"/>
        </w:tabs>
      </w:pPr>
      <w:hyperlink w:anchor="_Toc8561" w:history="1">
        <w:r>
          <w:rPr>
            <w:rFonts w:ascii="仿宋" w:eastAsia="仿宋" w:hAnsi="仿宋" w:cs="仿宋" w:hint="eastAsia"/>
            <w:lang w:eastAsia="zh-CN"/>
          </w:rPr>
          <w:t>五、轻工涂料项目建设背景及必要性分析</w:t>
        </w:r>
        <w:r>
          <w:tab/>
        </w:r>
        <w:r>
          <w:fldChar w:fldCharType="begin"/>
        </w:r>
        <w:r>
          <w:instrText xml:space="preserve"> PAGEREF _Toc8561 \h </w:instrText>
        </w:r>
        <w:r>
          <w:fldChar w:fldCharType="separate"/>
        </w:r>
        <w:r>
          <w:t>12</w:t>
        </w:r>
        <w:r>
          <w:fldChar w:fldCharType="end"/>
        </w:r>
      </w:hyperlink>
    </w:p>
    <w:p>
      <w:pPr>
        <w:pStyle w:val="TOC2"/>
        <w:tabs>
          <w:tab w:val="right" w:leader="dot" w:pos="8306"/>
        </w:tabs>
      </w:pPr>
      <w:hyperlink w:anchor="_Toc18525" w:history="1">
        <w:r>
          <w:rPr>
            <w:rFonts w:ascii="仿宋" w:eastAsia="仿宋" w:hAnsi="仿宋" w:cs="仿宋" w:hint="eastAsia"/>
            <w:lang w:eastAsia="zh-CN"/>
          </w:rPr>
          <w:t>(一)、轻工涂料项目背景分析</w:t>
        </w:r>
        <w:r>
          <w:tab/>
        </w:r>
        <w:r>
          <w:fldChar w:fldCharType="begin"/>
        </w:r>
        <w:r>
          <w:instrText xml:space="preserve"> PAGEREF _Toc18525 \h </w:instrText>
        </w:r>
        <w:r>
          <w:fldChar w:fldCharType="separate"/>
        </w:r>
        <w:r>
          <w:t>12</w:t>
        </w:r>
        <w:r>
          <w:fldChar w:fldCharType="end"/>
        </w:r>
      </w:hyperlink>
    </w:p>
    <w:p>
      <w:pPr>
        <w:pStyle w:val="TOC2"/>
        <w:tabs>
          <w:tab w:val="right" w:leader="dot" w:pos="8306"/>
        </w:tabs>
      </w:pPr>
      <w:hyperlink w:anchor="_Toc2545" w:history="1">
        <w:r>
          <w:rPr>
            <w:rFonts w:ascii="仿宋" w:eastAsia="仿宋" w:hAnsi="仿宋" w:cs="仿宋" w:hint="eastAsia"/>
            <w:lang w:eastAsia="zh-CN"/>
          </w:rPr>
          <w:t>(二)、轻工涂料项目建设必要性分析</w:t>
        </w:r>
        <w:r>
          <w:tab/>
        </w:r>
        <w:r>
          <w:fldChar w:fldCharType="begin"/>
        </w:r>
        <w:r>
          <w:instrText xml:space="preserve"> PAGEREF _Toc2545 \h </w:instrText>
        </w:r>
        <w:r>
          <w:fldChar w:fldCharType="separate"/>
        </w:r>
        <w:r>
          <w:t>14</w:t>
        </w:r>
        <w:r>
          <w:fldChar w:fldCharType="end"/>
        </w:r>
      </w:hyperlink>
    </w:p>
    <w:p>
      <w:pPr>
        <w:pStyle w:val="TOC1"/>
        <w:tabs>
          <w:tab w:val="right" w:leader="dot" w:pos="8306"/>
        </w:tabs>
      </w:pPr>
      <w:hyperlink w:anchor="_Toc9245" w:history="1">
        <w:r>
          <w:rPr>
            <w:rFonts w:ascii="仿宋" w:eastAsia="仿宋" w:hAnsi="仿宋" w:cs="仿宋" w:hint="eastAsia"/>
            <w:lang w:eastAsia="zh-CN"/>
          </w:rPr>
          <w:t>六、轻工涂料项目绩效评估</w:t>
        </w:r>
        <w:r>
          <w:tab/>
        </w:r>
        <w:r>
          <w:fldChar w:fldCharType="begin"/>
        </w:r>
        <w:r>
          <w:instrText xml:space="preserve"> PAGEREF _Toc9245 \h </w:instrText>
        </w:r>
        <w:r>
          <w:fldChar w:fldCharType="separate"/>
        </w:r>
        <w:r>
          <w:t>15</w:t>
        </w:r>
        <w:r>
          <w:fldChar w:fldCharType="end"/>
        </w:r>
      </w:hyperlink>
    </w:p>
    <w:p>
      <w:pPr>
        <w:pStyle w:val="TOC2"/>
        <w:tabs>
          <w:tab w:val="right" w:leader="dot" w:pos="8306"/>
        </w:tabs>
      </w:pPr>
      <w:hyperlink w:anchor="_Toc29454" w:history="1">
        <w:r>
          <w:rPr>
            <w:rFonts w:ascii="仿宋" w:eastAsia="仿宋" w:hAnsi="仿宋" w:cs="仿宋" w:hint="eastAsia"/>
            <w:lang w:eastAsia="zh-CN"/>
          </w:rPr>
          <w:t>(一)、绩效评估指标</w:t>
        </w:r>
        <w:r>
          <w:tab/>
        </w:r>
        <w:r>
          <w:fldChar w:fldCharType="begin"/>
        </w:r>
        <w:r>
          <w:instrText xml:space="preserve"> PAGEREF _Toc29454 \h </w:instrText>
        </w:r>
        <w:r>
          <w:fldChar w:fldCharType="separate"/>
        </w:r>
        <w:r>
          <w:t>15</w:t>
        </w:r>
        <w:r>
          <w:fldChar w:fldCharType="end"/>
        </w:r>
      </w:hyperlink>
    </w:p>
    <w:p>
      <w:pPr>
        <w:pStyle w:val="TOC2"/>
        <w:tabs>
          <w:tab w:val="right" w:leader="dot" w:pos="8306"/>
        </w:tabs>
      </w:pPr>
      <w:hyperlink w:anchor="_Toc16203" w:history="1">
        <w:r>
          <w:rPr>
            <w:rFonts w:ascii="仿宋" w:eastAsia="仿宋" w:hAnsi="仿宋" w:cs="仿宋" w:hint="eastAsia"/>
            <w:lang w:eastAsia="zh-CN"/>
          </w:rPr>
          <w:t>(二)、绩效评估方法</w:t>
        </w:r>
        <w:r>
          <w:tab/>
        </w:r>
        <w:r>
          <w:fldChar w:fldCharType="begin"/>
        </w:r>
        <w:r>
          <w:instrText xml:space="preserve"> PAGEREF _Toc16203 \h </w:instrText>
        </w:r>
        <w:r>
          <w:fldChar w:fldCharType="separate"/>
        </w:r>
        <w:r>
          <w:t>16</w:t>
        </w:r>
        <w:r>
          <w:fldChar w:fldCharType="end"/>
        </w:r>
      </w:hyperlink>
    </w:p>
    <w:p>
      <w:pPr>
        <w:pStyle w:val="TOC2"/>
        <w:tabs>
          <w:tab w:val="right" w:leader="dot" w:pos="8306"/>
        </w:tabs>
      </w:pPr>
      <w:hyperlink w:anchor="_Toc15127" w:history="1">
        <w:r>
          <w:rPr>
            <w:rFonts w:ascii="仿宋" w:eastAsia="仿宋" w:hAnsi="仿宋" w:cs="仿宋" w:hint="eastAsia"/>
            <w:lang w:eastAsia="zh-CN"/>
          </w:rPr>
          <w:t>(三)、绩效评估周期</w:t>
        </w:r>
        <w:r>
          <w:tab/>
        </w:r>
        <w:r>
          <w:fldChar w:fldCharType="begin"/>
        </w:r>
        <w:r>
          <w:instrText xml:space="preserve"> PAGEREF _Toc15127 \h </w:instrText>
        </w:r>
        <w:r>
          <w:fldChar w:fldCharType="separate"/>
        </w:r>
        <w:r>
          <w:t>17</w:t>
        </w:r>
        <w:r>
          <w:fldChar w:fldCharType="end"/>
        </w:r>
      </w:hyperlink>
    </w:p>
    <w:p>
      <w:pPr>
        <w:pStyle w:val="TOC1"/>
        <w:tabs>
          <w:tab w:val="right" w:leader="dot" w:pos="8306"/>
        </w:tabs>
      </w:pPr>
      <w:hyperlink w:anchor="_Toc17180" w:history="1">
        <w:r>
          <w:rPr>
            <w:rFonts w:ascii="仿宋" w:eastAsia="仿宋" w:hAnsi="仿宋" w:cs="仿宋" w:hint="eastAsia"/>
            <w:lang w:eastAsia="zh-CN"/>
          </w:rPr>
          <w:t>七、轻工涂料项目投资规划</w:t>
        </w:r>
        <w:r>
          <w:tab/>
        </w:r>
        <w:r>
          <w:fldChar w:fldCharType="begin"/>
        </w:r>
        <w:r>
          <w:instrText xml:space="preserve"> PAGEREF _Toc17180 \h </w:instrText>
        </w:r>
        <w:r>
          <w:fldChar w:fldCharType="separate"/>
        </w:r>
        <w:r>
          <w:t>18</w:t>
        </w:r>
        <w:r>
          <w:fldChar w:fldCharType="end"/>
        </w:r>
      </w:hyperlink>
    </w:p>
    <w:p>
      <w:pPr>
        <w:pStyle w:val="TOC2"/>
        <w:tabs>
          <w:tab w:val="right" w:leader="dot" w:pos="8306"/>
        </w:tabs>
      </w:pPr>
      <w:hyperlink w:anchor="_Toc8707" w:history="1">
        <w:r>
          <w:rPr>
            <w:rFonts w:ascii="仿宋" w:eastAsia="仿宋" w:hAnsi="仿宋" w:cs="仿宋" w:hint="eastAsia"/>
            <w:lang w:eastAsia="zh-CN"/>
          </w:rPr>
          <w:t>(一)、轻工涂料项目总投资估算</w:t>
        </w:r>
        <w:r>
          <w:tab/>
        </w:r>
        <w:r>
          <w:fldChar w:fldCharType="begin"/>
        </w:r>
        <w:r>
          <w:instrText xml:space="preserve"> PAGEREF _Toc8707 \h </w:instrText>
        </w:r>
        <w:r>
          <w:fldChar w:fldCharType="separate"/>
        </w:r>
        <w:r>
          <w:t>18</w:t>
        </w:r>
        <w:r>
          <w:fldChar w:fldCharType="end"/>
        </w:r>
      </w:hyperlink>
    </w:p>
    <w:p>
      <w:pPr>
        <w:pStyle w:val="TOC2"/>
        <w:tabs>
          <w:tab w:val="right" w:leader="dot" w:pos="8306"/>
        </w:tabs>
      </w:pPr>
      <w:hyperlink w:anchor="_Toc9435" w:history="1">
        <w:r>
          <w:rPr>
            <w:rFonts w:ascii="仿宋" w:eastAsia="仿宋" w:hAnsi="仿宋" w:cs="仿宋" w:hint="eastAsia"/>
            <w:lang w:eastAsia="zh-CN"/>
          </w:rPr>
          <w:t>(二)、资金筹措</w:t>
        </w:r>
        <w:r>
          <w:tab/>
        </w:r>
        <w:r>
          <w:fldChar w:fldCharType="begin"/>
        </w:r>
        <w:r>
          <w:instrText xml:space="preserve"> PAGEREF _Toc9435 \h </w:instrText>
        </w:r>
        <w:r>
          <w:fldChar w:fldCharType="separate"/>
        </w:r>
        <w:r>
          <w:t>19</w:t>
        </w:r>
        <w:r>
          <w:fldChar w:fldCharType="end"/>
        </w:r>
      </w:hyperlink>
    </w:p>
    <w:p>
      <w:pPr>
        <w:pStyle w:val="TOC1"/>
        <w:tabs>
          <w:tab w:val="right" w:leader="dot" w:pos="8306"/>
        </w:tabs>
      </w:pPr>
      <w:hyperlink w:anchor="_Toc28763" w:history="1">
        <w:r>
          <w:rPr>
            <w:rFonts w:ascii="仿宋" w:eastAsia="仿宋" w:hAnsi="仿宋" w:cs="仿宋" w:hint="eastAsia"/>
            <w:lang w:eastAsia="zh-CN"/>
          </w:rPr>
          <w:t>八、轻工涂料项目人力资源培养与发展</w:t>
        </w:r>
        <w:r>
          <w:tab/>
        </w:r>
        <w:r>
          <w:fldChar w:fldCharType="begin"/>
        </w:r>
        <w:r>
          <w:instrText xml:space="preserve"> PAGEREF _Toc28763 \h </w:instrText>
        </w:r>
        <w:r>
          <w:fldChar w:fldCharType="separate"/>
        </w:r>
        <w:r>
          <w:t>20</w:t>
        </w:r>
        <w:r>
          <w:fldChar w:fldCharType="end"/>
        </w:r>
      </w:hyperlink>
    </w:p>
    <w:p>
      <w:pPr>
        <w:pStyle w:val="TOC2"/>
        <w:tabs>
          <w:tab w:val="right" w:leader="dot" w:pos="8306"/>
        </w:tabs>
      </w:pPr>
      <w:hyperlink w:anchor="_Toc14769" w:history="1">
        <w:r>
          <w:rPr>
            <w:rFonts w:ascii="仿宋" w:eastAsia="仿宋" w:hAnsi="仿宋" w:cs="仿宋" w:hint="eastAsia"/>
            <w:lang w:eastAsia="zh-CN"/>
          </w:rPr>
          <w:t>(一)、人才需求与规划</w:t>
        </w:r>
        <w:r>
          <w:tab/>
        </w:r>
        <w:r>
          <w:fldChar w:fldCharType="begin"/>
        </w:r>
        <w:r>
          <w:instrText xml:space="preserve"> PAGEREF _Toc14769 \h </w:instrText>
        </w:r>
        <w:r>
          <w:fldChar w:fldCharType="separate"/>
        </w:r>
        <w:r>
          <w:t>20</w:t>
        </w:r>
        <w:r>
          <w:fldChar w:fldCharType="end"/>
        </w:r>
      </w:hyperlink>
    </w:p>
    <w:p>
      <w:pPr>
        <w:pStyle w:val="TOC2"/>
        <w:tabs>
          <w:tab w:val="right" w:leader="dot" w:pos="8306"/>
        </w:tabs>
      </w:pPr>
      <w:hyperlink w:anchor="_Toc8802" w:history="1">
        <w:r>
          <w:rPr>
            <w:rFonts w:ascii="仿宋" w:eastAsia="仿宋" w:hAnsi="仿宋" w:cs="仿宋" w:hint="eastAsia"/>
            <w:lang w:eastAsia="zh-CN"/>
          </w:rPr>
          <w:t>(二)、培训与发展计划</w:t>
        </w:r>
        <w:r>
          <w:tab/>
        </w:r>
        <w:r>
          <w:fldChar w:fldCharType="begin"/>
        </w:r>
        <w:r>
          <w:instrText xml:space="preserve"> PAGEREF _Toc8802 \h </w:instrText>
        </w:r>
        <w:r>
          <w:fldChar w:fldCharType="separate"/>
        </w:r>
        <w:r>
          <w:t>20</w:t>
        </w:r>
        <w:r>
          <w:fldChar w:fldCharType="end"/>
        </w:r>
      </w:hyperlink>
    </w:p>
    <w:p>
      <w:pPr>
        <w:pStyle w:val="TOC1"/>
        <w:tabs>
          <w:tab w:val="right" w:leader="dot" w:pos="8306"/>
        </w:tabs>
      </w:pPr>
      <w:hyperlink w:anchor="_Toc421" w:history="1">
        <w:r>
          <w:rPr>
            <w:rFonts w:ascii="仿宋" w:eastAsia="仿宋" w:hAnsi="仿宋" w:cs="仿宋" w:hint="eastAsia"/>
            <w:lang w:eastAsia="zh-CN"/>
          </w:rPr>
          <w:t>九、轻工涂料项目人力资源管理</w:t>
        </w:r>
        <w:r>
          <w:tab/>
        </w:r>
        <w:r>
          <w:fldChar w:fldCharType="begin"/>
        </w:r>
        <w:r>
          <w:instrText xml:space="preserve"> PAGEREF _Toc421 \h </w:instrText>
        </w:r>
        <w:r>
          <w:fldChar w:fldCharType="separate"/>
        </w:r>
        <w:r>
          <w:t>21</w:t>
        </w:r>
        <w:r>
          <w:fldChar w:fldCharType="end"/>
        </w:r>
      </w:hyperlink>
    </w:p>
    <w:p>
      <w:pPr>
        <w:pStyle w:val="TOC2"/>
        <w:tabs>
          <w:tab w:val="right" w:leader="dot" w:pos="8306"/>
        </w:tabs>
      </w:pPr>
      <w:hyperlink w:anchor="_Toc8584" w:history="1">
        <w:r>
          <w:rPr>
            <w:rFonts w:ascii="仿宋" w:eastAsia="仿宋" w:hAnsi="仿宋" w:cs="仿宋" w:hint="eastAsia"/>
            <w:lang w:eastAsia="zh-CN"/>
          </w:rPr>
          <w:t>(一)、建立健全的预算管理制度</w:t>
        </w:r>
        <w:r>
          <w:tab/>
        </w:r>
        <w:r>
          <w:fldChar w:fldCharType="begin"/>
        </w:r>
        <w:r>
          <w:instrText xml:space="preserve"> PAGEREF _Toc8584 \h </w:instrText>
        </w:r>
        <w:r>
          <w:fldChar w:fldCharType="separate"/>
        </w:r>
        <w:r>
          <w:t>21</w:t>
        </w:r>
        <w:r>
          <w:fldChar w:fldCharType="end"/>
        </w:r>
      </w:hyperlink>
    </w:p>
    <w:p>
      <w:pPr>
        <w:pStyle w:val="TOC2"/>
        <w:tabs>
          <w:tab w:val="right" w:leader="dot" w:pos="8306"/>
        </w:tabs>
      </w:pPr>
      <w:hyperlink w:anchor="_Toc11212" w:history="1">
        <w:r>
          <w:rPr>
            <w:rFonts w:ascii="仿宋" w:eastAsia="仿宋" w:hAnsi="仿宋" w:cs="仿宋" w:hint="eastAsia"/>
            <w:lang w:eastAsia="zh-CN"/>
          </w:rPr>
          <w:t>(二)、加强资金流动监控</w:t>
        </w:r>
        <w:r>
          <w:tab/>
        </w:r>
        <w:r>
          <w:fldChar w:fldCharType="begin"/>
        </w:r>
        <w:r>
          <w:instrText xml:space="preserve"> PAGEREF _Toc11212 \h </w:instrText>
        </w:r>
        <w:r>
          <w:fldChar w:fldCharType="separate"/>
        </w:r>
        <w:r>
          <w:t>23</w:t>
        </w:r>
        <w:r>
          <w:fldChar w:fldCharType="end"/>
        </w:r>
      </w:hyperlink>
    </w:p>
    <w:p>
      <w:pPr>
        <w:pStyle w:val="TOC2"/>
        <w:tabs>
          <w:tab w:val="right" w:leader="dot" w:pos="8306"/>
        </w:tabs>
      </w:pPr>
      <w:hyperlink w:anchor="_Toc9835" w:history="1">
        <w:r>
          <w:rPr>
            <w:rFonts w:ascii="仿宋" w:eastAsia="仿宋" w:hAnsi="仿宋" w:cs="仿宋" w:hint="eastAsia"/>
            <w:lang w:eastAsia="zh-CN"/>
          </w:rPr>
          <w:t>(三)、制定完善的风险控制机制</w:t>
        </w:r>
        <w:r>
          <w:tab/>
        </w:r>
        <w:r>
          <w:fldChar w:fldCharType="begin"/>
        </w:r>
        <w:r>
          <w:instrText xml:space="preserve"> PAGEREF _Toc9835 \h </w:instrText>
        </w:r>
        <w:r>
          <w:fldChar w:fldCharType="separate"/>
        </w:r>
        <w:r>
          <w:t>24</w:t>
        </w:r>
        <w:r>
          <w:fldChar w:fldCharType="end"/>
        </w:r>
      </w:hyperlink>
    </w:p>
    <w:p>
      <w:pPr>
        <w:pStyle w:val="TOC2"/>
        <w:tabs>
          <w:tab w:val="right" w:leader="dot" w:pos="8306"/>
        </w:tabs>
      </w:pPr>
      <w:hyperlink w:anchor="_Toc9403" w:history="1">
        <w:r>
          <w:rPr>
            <w:rFonts w:ascii="仿宋" w:eastAsia="仿宋" w:hAnsi="仿宋" w:cs="仿宋" w:hint="eastAsia"/>
            <w:lang w:eastAsia="zh-CN"/>
          </w:rPr>
          <w:t>(四)、优化成本管理</w:t>
        </w:r>
        <w:r>
          <w:tab/>
        </w:r>
        <w:r>
          <w:fldChar w:fldCharType="begin"/>
        </w:r>
        <w:r>
          <w:instrText xml:space="preserve"> PAGEREF _Toc9403 \h </w:instrText>
        </w:r>
        <w:r>
          <w:fldChar w:fldCharType="separate"/>
        </w:r>
        <w:r>
          <w:t>25</w:t>
        </w:r>
        <w:r>
          <w:fldChar w:fldCharType="end"/>
        </w:r>
      </w:hyperlink>
    </w:p>
    <w:p>
      <w:pPr>
        <w:pStyle w:val="TOC1"/>
        <w:tabs>
          <w:tab w:val="right" w:leader="dot" w:pos="8306"/>
        </w:tabs>
      </w:pPr>
      <w:hyperlink w:anchor="_Toc28662" w:history="1">
        <w:r>
          <w:rPr>
            <w:rFonts w:ascii="仿宋" w:eastAsia="仿宋" w:hAnsi="仿宋" w:cs="仿宋" w:hint="eastAsia"/>
            <w:lang w:eastAsia="zh-CN"/>
          </w:rPr>
          <w:t>十、轻工涂料项目风险管理</w:t>
        </w:r>
        <w:r>
          <w:tab/>
        </w:r>
        <w:r>
          <w:fldChar w:fldCharType="begin"/>
        </w:r>
        <w:r>
          <w:instrText xml:space="preserve"> PAGEREF _Toc28662 \h </w:instrText>
        </w:r>
        <w:r>
          <w:fldChar w:fldCharType="separate"/>
        </w:r>
        <w:r>
          <w:t>26</w:t>
        </w:r>
        <w:r>
          <w:fldChar w:fldCharType="end"/>
        </w:r>
      </w:hyperlink>
    </w:p>
    <w:p>
      <w:pPr>
        <w:pStyle w:val="TOC2"/>
        <w:tabs>
          <w:tab w:val="right" w:leader="dot" w:pos="8306"/>
        </w:tabs>
      </w:pPr>
      <w:hyperlink w:anchor="_Toc18867" w:history="1">
        <w:r>
          <w:rPr>
            <w:rFonts w:ascii="仿宋" w:eastAsia="仿宋" w:hAnsi="仿宋" w:cs="仿宋" w:hint="eastAsia"/>
            <w:lang w:eastAsia="zh-CN"/>
          </w:rPr>
          <w:t>(一)、风险识别与评估</w:t>
        </w:r>
        <w:r>
          <w:tab/>
        </w:r>
        <w:r>
          <w:fldChar w:fldCharType="begin"/>
        </w:r>
        <w:r>
          <w:instrText xml:space="preserve"> PAGEREF _Toc18867 \h </w:instrText>
        </w:r>
        <w:r>
          <w:fldChar w:fldCharType="separate"/>
        </w:r>
        <w:r>
          <w:t>26</w:t>
        </w:r>
        <w:r>
          <w:fldChar w:fldCharType="end"/>
        </w:r>
      </w:hyperlink>
    </w:p>
    <w:p>
      <w:pPr>
        <w:pStyle w:val="TOC2"/>
        <w:tabs>
          <w:tab w:val="right" w:leader="dot" w:pos="8306"/>
        </w:tabs>
      </w:pPr>
      <w:hyperlink w:anchor="_Toc8285" w:history="1">
        <w:r>
          <w:rPr>
            <w:rFonts w:ascii="仿宋" w:eastAsia="仿宋" w:hAnsi="仿宋" w:cs="仿宋" w:hint="eastAsia"/>
            <w:lang w:eastAsia="zh-CN"/>
          </w:rPr>
          <w:t>(二)、风险应对策略</w:t>
        </w:r>
        <w:r>
          <w:tab/>
        </w:r>
        <w:r>
          <w:fldChar w:fldCharType="begin"/>
        </w:r>
        <w:r>
          <w:instrText xml:space="preserve"> PAGEREF _Toc8285 \h </w:instrText>
        </w:r>
        <w:r>
          <w:fldChar w:fldCharType="separate"/>
        </w:r>
        <w:r>
          <w:t>28</w:t>
        </w:r>
        <w:r>
          <w:fldChar w:fldCharType="end"/>
        </w:r>
      </w:hyperlink>
    </w:p>
    <w:p>
      <w:pPr>
        <w:pStyle w:val="TOC2"/>
        <w:tabs>
          <w:tab w:val="right" w:leader="dot" w:pos="8306"/>
        </w:tabs>
      </w:pPr>
      <w:hyperlink w:anchor="_Toc28205" w:history="1">
        <w:r>
          <w:rPr>
            <w:rFonts w:ascii="仿宋" w:eastAsia="仿宋" w:hAnsi="仿宋" w:cs="仿宋" w:hint="eastAsia"/>
            <w:lang w:eastAsia="zh-CN"/>
          </w:rPr>
          <w:t>(三)、风险监控与控制</w:t>
        </w:r>
        <w:r>
          <w:tab/>
        </w:r>
        <w:r>
          <w:fldChar w:fldCharType="begin"/>
        </w:r>
        <w:r>
          <w:instrText xml:space="preserve"> PAGEREF _Toc28205 \h </w:instrText>
        </w:r>
        <w:r>
          <w:fldChar w:fldCharType="separate"/>
        </w:r>
        <w:r>
          <w:t>29</w:t>
        </w:r>
        <w:r>
          <w:fldChar w:fldCharType="end"/>
        </w:r>
      </w:hyperlink>
    </w:p>
    <w:p>
      <w:pPr>
        <w:pStyle w:val="TOC1"/>
        <w:tabs>
          <w:tab w:val="right" w:leader="dot" w:pos="8306"/>
        </w:tabs>
      </w:pPr>
      <w:hyperlink w:anchor="_Toc22274" w:history="1">
        <w:r>
          <w:rPr>
            <w:rFonts w:ascii="仿宋" w:eastAsia="仿宋" w:hAnsi="仿宋" w:cs="仿宋" w:hint="eastAsia"/>
            <w:lang w:eastAsia="zh-CN"/>
          </w:rPr>
          <w:t>十一、轻工涂料项目技术管理</w:t>
        </w:r>
        <w:r>
          <w:tab/>
        </w:r>
        <w:r>
          <w:fldChar w:fldCharType="begin"/>
        </w:r>
        <w:r>
          <w:instrText xml:space="preserve"> PAGEREF _Toc22274 \h </w:instrText>
        </w:r>
        <w:r>
          <w:fldChar w:fldCharType="separate"/>
        </w:r>
        <w:r>
          <w:t>30</w:t>
        </w:r>
        <w:r>
          <w:fldChar w:fldCharType="end"/>
        </w:r>
      </w:hyperlink>
    </w:p>
    <w:p>
      <w:pPr>
        <w:pStyle w:val="TOC2"/>
        <w:tabs>
          <w:tab w:val="right" w:leader="dot" w:pos="8306"/>
        </w:tabs>
      </w:pPr>
      <w:hyperlink w:anchor="_Toc3749" w:history="1">
        <w:r>
          <w:rPr>
            <w:rFonts w:ascii="仿宋" w:eastAsia="仿宋" w:hAnsi="仿宋" w:cs="仿宋" w:hint="eastAsia"/>
            <w:lang w:eastAsia="zh-CN"/>
          </w:rPr>
          <w:t>(一)、技术方案选用方向</w:t>
        </w:r>
        <w:r>
          <w:tab/>
        </w:r>
        <w:r>
          <w:fldChar w:fldCharType="begin"/>
        </w:r>
        <w:r>
          <w:instrText xml:space="preserve"> PAGEREF _Toc3749 \h </w:instrText>
        </w:r>
        <w:r>
          <w:fldChar w:fldCharType="separate"/>
        </w:r>
        <w:r>
          <w:t>30</w:t>
        </w:r>
        <w:r>
          <w:fldChar w:fldCharType="end"/>
        </w:r>
      </w:hyperlink>
    </w:p>
    <w:p>
      <w:pPr>
        <w:pStyle w:val="TOC2"/>
        <w:tabs>
          <w:tab w:val="right" w:leader="dot" w:pos="8306"/>
        </w:tabs>
      </w:pPr>
      <w:hyperlink w:anchor="_Toc5772" w:history="1">
        <w:r>
          <w:rPr>
            <w:rFonts w:ascii="仿宋" w:eastAsia="仿宋" w:hAnsi="仿宋" w:cs="仿宋" w:hint="eastAsia"/>
            <w:lang w:eastAsia="zh-CN"/>
          </w:rPr>
          <w:t>(二)、工艺技术方案选用原则</w:t>
        </w:r>
        <w:r>
          <w:tab/>
        </w:r>
        <w:r>
          <w:fldChar w:fldCharType="begin"/>
        </w:r>
        <w:r>
          <w:instrText xml:space="preserve"> PAGEREF _Toc5772 \h </w:instrText>
        </w:r>
        <w:r>
          <w:fldChar w:fldCharType="separate"/>
        </w:r>
        <w:r>
          <w:t>32</w:t>
        </w:r>
        <w:r>
          <w:fldChar w:fldCharType="end"/>
        </w:r>
      </w:hyperlink>
    </w:p>
    <w:p>
      <w:pPr>
        <w:pStyle w:val="TOC2"/>
        <w:tabs>
          <w:tab w:val="right" w:leader="dot" w:pos="8306"/>
        </w:tabs>
      </w:pPr>
      <w:hyperlink w:anchor="_Toc8915" w:history="1">
        <w:r>
          <w:rPr>
            <w:rFonts w:ascii="仿宋" w:eastAsia="仿宋" w:hAnsi="仿宋" w:cs="仿宋" w:hint="eastAsia"/>
            <w:lang w:eastAsia="zh-CN"/>
          </w:rPr>
          <w:t>(三)、工艺技术方案要求</w:t>
        </w:r>
        <w:r>
          <w:tab/>
        </w:r>
        <w:r>
          <w:fldChar w:fldCharType="begin"/>
        </w:r>
        <w:r>
          <w:instrText xml:space="preserve"> PAGEREF _Toc8915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1" w:history="1">
        <w:r>
          <w:rPr>
            <w:rFonts w:ascii="仿宋" w:eastAsia="仿宋" w:hAnsi="仿宋" w:cs="仿宋" w:hint="eastAsia"/>
            <w:lang w:eastAsia="zh-CN"/>
          </w:rPr>
          <w:t>十二、轻工涂料项目社会影响</w:t>
        </w:r>
        <w:r>
          <w:tab/>
        </w:r>
        <w:r>
          <w:fldChar w:fldCharType="begin"/>
        </w:r>
        <w:r>
          <w:instrText xml:space="preserve"> PAGEREF _Toc16571 \h </w:instrText>
        </w:r>
        <w:r>
          <w:fldChar w:fldCharType="separate"/>
        </w:r>
        <w:r>
          <w:t>36</w:t>
        </w:r>
        <w:r>
          <w:fldChar w:fldCharType="end"/>
        </w:r>
      </w:hyperlink>
    </w:p>
    <w:p>
      <w:pPr>
        <w:pStyle w:val="TOC2"/>
        <w:tabs>
          <w:tab w:val="right" w:leader="dot" w:pos="8306"/>
        </w:tabs>
      </w:pPr>
      <w:hyperlink w:anchor="_Toc21181" w:history="1">
        <w:r>
          <w:rPr>
            <w:rFonts w:ascii="仿宋" w:eastAsia="仿宋" w:hAnsi="仿宋" w:cs="仿宋" w:hint="eastAsia"/>
            <w:lang w:eastAsia="zh-CN"/>
          </w:rPr>
          <w:t>(一)、社会责任与义务</w:t>
        </w:r>
        <w:r>
          <w:tab/>
        </w:r>
        <w:r>
          <w:fldChar w:fldCharType="begin"/>
        </w:r>
        <w:r>
          <w:instrText xml:space="preserve"> PAGEREF _Toc21181 \h </w:instrText>
        </w:r>
        <w:r>
          <w:fldChar w:fldCharType="separate"/>
        </w:r>
        <w:r>
          <w:t>36</w:t>
        </w:r>
        <w:r>
          <w:fldChar w:fldCharType="end"/>
        </w:r>
      </w:hyperlink>
    </w:p>
    <w:p>
      <w:pPr>
        <w:pStyle w:val="TOC2"/>
        <w:tabs>
          <w:tab w:val="right" w:leader="dot" w:pos="8306"/>
        </w:tabs>
      </w:pPr>
      <w:hyperlink w:anchor="_Toc32180" w:history="1">
        <w:r>
          <w:rPr>
            <w:rFonts w:ascii="仿宋" w:eastAsia="仿宋" w:hAnsi="仿宋" w:cs="仿宋" w:hint="eastAsia"/>
            <w:lang w:eastAsia="zh-CN"/>
          </w:rPr>
          <w:t>(二)、社会参与与沟通</w:t>
        </w:r>
        <w:r>
          <w:tab/>
        </w:r>
        <w:r>
          <w:fldChar w:fldCharType="begin"/>
        </w:r>
        <w:r>
          <w:instrText xml:space="preserve"> PAGEREF _Toc32180 \h </w:instrText>
        </w:r>
        <w:r>
          <w:fldChar w:fldCharType="separate"/>
        </w:r>
        <w:r>
          <w:t>37</w:t>
        </w:r>
        <w:r>
          <w:fldChar w:fldCharType="end"/>
        </w:r>
      </w:hyperlink>
    </w:p>
    <w:p>
      <w:pPr>
        <w:pStyle w:val="TOC1"/>
        <w:tabs>
          <w:tab w:val="right" w:leader="dot" w:pos="8306"/>
        </w:tabs>
      </w:pPr>
      <w:hyperlink w:anchor="_Toc11590" w:history="1">
        <w:r>
          <w:rPr>
            <w:rFonts w:ascii="仿宋" w:eastAsia="仿宋" w:hAnsi="仿宋" w:cs="仿宋" w:hint="eastAsia"/>
            <w:lang w:eastAsia="zh-CN"/>
          </w:rPr>
          <w:t>十三、供应链管理</w:t>
        </w:r>
        <w:r>
          <w:tab/>
        </w:r>
        <w:r>
          <w:fldChar w:fldCharType="begin"/>
        </w:r>
        <w:r>
          <w:instrText xml:space="preserve"> PAGEREF _Toc11590 \h </w:instrText>
        </w:r>
        <w:r>
          <w:fldChar w:fldCharType="separate"/>
        </w:r>
        <w:r>
          <w:t>38</w:t>
        </w:r>
        <w:r>
          <w:fldChar w:fldCharType="end"/>
        </w:r>
      </w:hyperlink>
    </w:p>
    <w:p>
      <w:pPr>
        <w:pStyle w:val="TOC2"/>
        <w:tabs>
          <w:tab w:val="right" w:leader="dot" w:pos="8306"/>
        </w:tabs>
      </w:pPr>
      <w:hyperlink w:anchor="_Toc21214" w:history="1">
        <w:r>
          <w:rPr>
            <w:rFonts w:ascii="仿宋" w:eastAsia="仿宋" w:hAnsi="仿宋" w:cs="仿宋" w:hint="eastAsia"/>
            <w:lang w:eastAsia="zh-CN"/>
          </w:rPr>
          <w:t>(一)、供应链战略规划</w:t>
        </w:r>
        <w:r>
          <w:tab/>
        </w:r>
        <w:r>
          <w:fldChar w:fldCharType="begin"/>
        </w:r>
        <w:r>
          <w:instrText xml:space="preserve"> PAGEREF _Toc21214 \h </w:instrText>
        </w:r>
        <w:r>
          <w:fldChar w:fldCharType="separate"/>
        </w:r>
        <w:r>
          <w:t>38</w:t>
        </w:r>
        <w:r>
          <w:fldChar w:fldCharType="end"/>
        </w:r>
      </w:hyperlink>
    </w:p>
    <w:p>
      <w:pPr>
        <w:pStyle w:val="TOC2"/>
        <w:tabs>
          <w:tab w:val="right" w:leader="dot" w:pos="8306"/>
        </w:tabs>
      </w:pPr>
      <w:hyperlink w:anchor="_Toc13338" w:history="1">
        <w:r>
          <w:rPr>
            <w:rFonts w:ascii="仿宋" w:eastAsia="仿宋" w:hAnsi="仿宋" w:cs="仿宋" w:hint="eastAsia"/>
            <w:lang w:eastAsia="zh-CN"/>
          </w:rPr>
          <w:t>(二)、供应商选择与合作</w:t>
        </w:r>
        <w:r>
          <w:tab/>
        </w:r>
        <w:r>
          <w:fldChar w:fldCharType="begin"/>
        </w:r>
        <w:r>
          <w:instrText xml:space="preserve"> PAGEREF _Toc13338 \h </w:instrText>
        </w:r>
        <w:r>
          <w:fldChar w:fldCharType="separate"/>
        </w:r>
        <w:r>
          <w:t>40</w:t>
        </w:r>
        <w:r>
          <w:fldChar w:fldCharType="end"/>
        </w:r>
      </w:hyperlink>
    </w:p>
    <w:p>
      <w:pPr>
        <w:pStyle w:val="TOC2"/>
        <w:tabs>
          <w:tab w:val="right" w:leader="dot" w:pos="8306"/>
        </w:tabs>
      </w:pPr>
      <w:hyperlink w:anchor="_Toc3469" w:history="1">
        <w:r>
          <w:rPr>
            <w:rFonts w:ascii="仿宋" w:eastAsia="仿宋" w:hAnsi="仿宋" w:cs="仿宋" w:hint="eastAsia"/>
            <w:lang w:eastAsia="zh-CN"/>
          </w:rPr>
          <w:t>(三)、物流与库存管理</w:t>
        </w:r>
        <w:r>
          <w:tab/>
        </w:r>
        <w:r>
          <w:fldChar w:fldCharType="begin"/>
        </w:r>
        <w:r>
          <w:instrText xml:space="preserve"> PAGEREF _Toc3469 \h </w:instrText>
        </w:r>
        <w:r>
          <w:fldChar w:fldCharType="separate"/>
        </w:r>
        <w:r>
          <w:t>41</w:t>
        </w:r>
        <w:r>
          <w:fldChar w:fldCharType="end"/>
        </w:r>
      </w:hyperlink>
    </w:p>
    <w:p>
      <w:pPr>
        <w:pStyle w:val="TOC1"/>
        <w:tabs>
          <w:tab w:val="right" w:leader="dot" w:pos="8306"/>
        </w:tabs>
      </w:pPr>
      <w:hyperlink w:anchor="_Toc28720" w:history="1">
        <w:r>
          <w:rPr>
            <w:rFonts w:ascii="仿宋" w:eastAsia="仿宋" w:hAnsi="仿宋" w:cs="仿宋" w:hint="eastAsia"/>
            <w:lang w:eastAsia="zh-CN"/>
          </w:rPr>
          <w:t>十四、轻工涂料项目工程方案分析</w:t>
        </w:r>
        <w:r>
          <w:tab/>
        </w:r>
        <w:r>
          <w:fldChar w:fldCharType="begin"/>
        </w:r>
        <w:r>
          <w:instrText xml:space="preserve"> PAGEREF _Toc28720 \h </w:instrText>
        </w:r>
        <w:r>
          <w:fldChar w:fldCharType="separate"/>
        </w:r>
        <w:r>
          <w:t>42</w:t>
        </w:r>
        <w:r>
          <w:fldChar w:fldCharType="end"/>
        </w:r>
      </w:hyperlink>
    </w:p>
    <w:p>
      <w:pPr>
        <w:pStyle w:val="TOC2"/>
        <w:tabs>
          <w:tab w:val="right" w:leader="dot" w:pos="8306"/>
        </w:tabs>
      </w:pPr>
      <w:hyperlink w:anchor="_Toc2053" w:history="1">
        <w:r>
          <w:rPr>
            <w:rFonts w:ascii="仿宋" w:eastAsia="仿宋" w:hAnsi="仿宋" w:cs="仿宋" w:hint="eastAsia"/>
            <w:lang w:eastAsia="zh-CN"/>
          </w:rPr>
          <w:t>(一)、建筑工程设计原则</w:t>
        </w:r>
        <w:r>
          <w:tab/>
        </w:r>
        <w:r>
          <w:fldChar w:fldCharType="begin"/>
        </w:r>
        <w:r>
          <w:instrText xml:space="preserve"> PAGEREF _Toc2053 \h </w:instrText>
        </w:r>
        <w:r>
          <w:fldChar w:fldCharType="separate"/>
        </w:r>
        <w:r>
          <w:t>42</w:t>
        </w:r>
        <w:r>
          <w:fldChar w:fldCharType="end"/>
        </w:r>
      </w:hyperlink>
    </w:p>
    <w:p>
      <w:pPr>
        <w:pStyle w:val="TOC2"/>
        <w:tabs>
          <w:tab w:val="right" w:leader="dot" w:pos="8306"/>
        </w:tabs>
      </w:pPr>
      <w:hyperlink w:anchor="_Toc6973" w:history="1">
        <w:r>
          <w:rPr>
            <w:rFonts w:ascii="仿宋" w:eastAsia="仿宋" w:hAnsi="仿宋" w:cs="仿宋" w:hint="eastAsia"/>
            <w:lang w:eastAsia="zh-CN"/>
          </w:rPr>
          <w:t>(二)、土建工程建设指标</w:t>
        </w:r>
        <w:r>
          <w:tab/>
        </w:r>
        <w:r>
          <w:fldChar w:fldCharType="begin"/>
        </w:r>
        <w:r>
          <w:instrText xml:space="preserve"> PAGEREF _Toc6973 \h </w:instrText>
        </w:r>
        <w:r>
          <w:fldChar w:fldCharType="separate"/>
        </w:r>
        <w:r>
          <w:t>45</w:t>
        </w:r>
        <w:r>
          <w:fldChar w:fldCharType="end"/>
        </w:r>
      </w:hyperlink>
    </w:p>
    <w:p>
      <w:pPr>
        <w:pStyle w:val="TOC1"/>
        <w:tabs>
          <w:tab w:val="right" w:leader="dot" w:pos="8306"/>
        </w:tabs>
      </w:pPr>
      <w:hyperlink w:anchor="_Toc17311" w:history="1">
        <w:r>
          <w:rPr>
            <w:rFonts w:ascii="仿宋" w:eastAsia="仿宋" w:hAnsi="仿宋" w:cs="仿宋" w:hint="eastAsia"/>
            <w:lang w:eastAsia="zh-CN"/>
          </w:rPr>
          <w:t>十五、质量管理体系</w:t>
        </w:r>
        <w:r>
          <w:tab/>
        </w:r>
        <w:r>
          <w:fldChar w:fldCharType="begin"/>
        </w:r>
        <w:r>
          <w:instrText xml:space="preserve"> PAGEREF _Toc17311 \h </w:instrText>
        </w:r>
        <w:r>
          <w:fldChar w:fldCharType="separate"/>
        </w:r>
        <w:r>
          <w:t>47</w:t>
        </w:r>
        <w:r>
          <w:fldChar w:fldCharType="end"/>
        </w:r>
      </w:hyperlink>
    </w:p>
    <w:p>
      <w:pPr>
        <w:pStyle w:val="TOC2"/>
        <w:tabs>
          <w:tab w:val="right" w:leader="dot" w:pos="8306"/>
        </w:tabs>
      </w:pPr>
      <w:hyperlink w:anchor="_Toc3526" w:history="1">
        <w:r>
          <w:rPr>
            <w:rFonts w:ascii="仿宋" w:eastAsia="仿宋" w:hAnsi="仿宋" w:cs="仿宋" w:hint="eastAsia"/>
            <w:lang w:eastAsia="zh-CN"/>
          </w:rPr>
          <w:t>(一)、质量目标与方针</w:t>
        </w:r>
        <w:r>
          <w:tab/>
        </w:r>
        <w:r>
          <w:fldChar w:fldCharType="begin"/>
        </w:r>
        <w:r>
          <w:instrText xml:space="preserve"> PAGEREF _Toc3526 \h </w:instrText>
        </w:r>
        <w:r>
          <w:fldChar w:fldCharType="separate"/>
        </w:r>
        <w:r>
          <w:t>47</w:t>
        </w:r>
        <w:r>
          <w:fldChar w:fldCharType="end"/>
        </w:r>
      </w:hyperlink>
    </w:p>
    <w:p>
      <w:pPr>
        <w:pStyle w:val="TOC2"/>
        <w:tabs>
          <w:tab w:val="right" w:leader="dot" w:pos="8306"/>
        </w:tabs>
      </w:pPr>
      <w:hyperlink w:anchor="_Toc26907" w:history="1">
        <w:r>
          <w:rPr>
            <w:rFonts w:ascii="仿宋" w:eastAsia="仿宋" w:hAnsi="仿宋" w:cs="仿宋" w:hint="eastAsia"/>
            <w:lang w:eastAsia="zh-CN"/>
          </w:rPr>
          <w:t>(二)、质量管理责任</w:t>
        </w:r>
        <w:r>
          <w:tab/>
        </w:r>
        <w:r>
          <w:fldChar w:fldCharType="begin"/>
        </w:r>
        <w:r>
          <w:instrText xml:space="preserve"> PAGEREF _Toc26907 \h </w:instrText>
        </w:r>
        <w:r>
          <w:fldChar w:fldCharType="separate"/>
        </w:r>
        <w:r>
          <w:t>48</w:t>
        </w:r>
        <w:r>
          <w:fldChar w:fldCharType="end"/>
        </w:r>
      </w:hyperlink>
    </w:p>
    <w:p>
      <w:pPr>
        <w:pStyle w:val="TOC2"/>
        <w:tabs>
          <w:tab w:val="right" w:leader="dot" w:pos="8306"/>
        </w:tabs>
      </w:pPr>
      <w:hyperlink w:anchor="_Toc24242" w:history="1">
        <w:r>
          <w:rPr>
            <w:rFonts w:ascii="仿宋" w:eastAsia="仿宋" w:hAnsi="仿宋" w:cs="仿宋" w:hint="eastAsia"/>
            <w:lang w:eastAsia="zh-CN"/>
          </w:rPr>
          <w:t>(三)、质量管理体系文件</w:t>
        </w:r>
        <w:r>
          <w:tab/>
        </w:r>
        <w:r>
          <w:fldChar w:fldCharType="begin"/>
        </w:r>
        <w:r>
          <w:instrText xml:space="preserve"> PAGEREF _Toc24242 \h </w:instrText>
        </w:r>
        <w:r>
          <w:fldChar w:fldCharType="separate"/>
        </w:r>
        <w:r>
          <w:t>49</w:t>
        </w:r>
        <w:r>
          <w:fldChar w:fldCharType="end"/>
        </w:r>
      </w:hyperlink>
    </w:p>
    <w:p>
      <w:pPr>
        <w:pStyle w:val="TOC2"/>
        <w:tabs>
          <w:tab w:val="right" w:leader="dot" w:pos="8306"/>
        </w:tabs>
      </w:pPr>
      <w:hyperlink w:anchor="_Toc2136" w:history="1">
        <w:r>
          <w:rPr>
            <w:rFonts w:ascii="仿宋" w:eastAsia="仿宋" w:hAnsi="仿宋" w:cs="仿宋" w:hint="eastAsia"/>
            <w:lang w:eastAsia="zh-CN"/>
          </w:rPr>
          <w:t>(四)、质量培训与教育</w:t>
        </w:r>
        <w:r>
          <w:tab/>
        </w:r>
        <w:r>
          <w:fldChar w:fldCharType="begin"/>
        </w:r>
        <w:r>
          <w:instrText xml:space="preserve"> PAGEREF _Toc2136 \h </w:instrText>
        </w:r>
        <w:r>
          <w:fldChar w:fldCharType="separate"/>
        </w:r>
        <w:r>
          <w:t>52</w:t>
        </w:r>
        <w:r>
          <w:fldChar w:fldCharType="end"/>
        </w:r>
      </w:hyperlink>
    </w:p>
    <w:p>
      <w:pPr>
        <w:pStyle w:val="TOC2"/>
        <w:tabs>
          <w:tab w:val="right" w:leader="dot" w:pos="8306"/>
        </w:tabs>
      </w:pPr>
      <w:hyperlink w:anchor="_Toc18578" w:history="1">
        <w:r>
          <w:rPr>
            <w:rFonts w:ascii="仿宋" w:eastAsia="仿宋" w:hAnsi="仿宋" w:cs="仿宋" w:hint="eastAsia"/>
            <w:lang w:eastAsia="zh-CN"/>
          </w:rPr>
          <w:t>(五)、质量审核与评价</w:t>
        </w:r>
        <w:r>
          <w:tab/>
        </w:r>
        <w:r>
          <w:fldChar w:fldCharType="begin"/>
        </w:r>
        <w:r>
          <w:instrText xml:space="preserve"> PAGEREF _Toc18578 \h </w:instrText>
        </w:r>
        <w:r>
          <w:fldChar w:fldCharType="separate"/>
        </w:r>
        <w:r>
          <w:t>53</w:t>
        </w:r>
        <w:r>
          <w:fldChar w:fldCharType="end"/>
        </w:r>
      </w:hyperlink>
    </w:p>
    <w:p>
      <w:pPr>
        <w:pStyle w:val="TOC2"/>
        <w:tabs>
          <w:tab w:val="right" w:leader="dot" w:pos="8306"/>
        </w:tabs>
      </w:pPr>
      <w:hyperlink w:anchor="_Toc31507" w:history="1">
        <w:r>
          <w:rPr>
            <w:rFonts w:ascii="仿宋" w:eastAsia="仿宋" w:hAnsi="仿宋" w:cs="仿宋" w:hint="eastAsia"/>
            <w:lang w:eastAsia="zh-CN"/>
          </w:rPr>
          <w:t>(六)、不符合与纠正措施</w:t>
        </w:r>
        <w:r>
          <w:tab/>
        </w:r>
        <w:r>
          <w:fldChar w:fldCharType="begin"/>
        </w:r>
        <w:r>
          <w:instrText xml:space="preserve"> PAGEREF _Toc31507 \h </w:instrText>
        </w:r>
        <w:r>
          <w:fldChar w:fldCharType="separate"/>
        </w:r>
        <w:r>
          <w:t>54</w:t>
        </w:r>
        <w:r>
          <w:fldChar w:fldCharType="end"/>
        </w:r>
      </w:hyperlink>
    </w:p>
    <w:p>
      <w:pPr>
        <w:pStyle w:val="TOC1"/>
        <w:tabs>
          <w:tab w:val="right" w:leader="dot" w:pos="8306"/>
        </w:tabs>
      </w:pPr>
      <w:hyperlink w:anchor="_Toc18931" w:history="1">
        <w:r>
          <w:rPr>
            <w:rFonts w:ascii="仿宋" w:eastAsia="仿宋" w:hAnsi="仿宋" w:cs="仿宋" w:hint="eastAsia"/>
            <w:lang w:eastAsia="zh-CN"/>
          </w:rPr>
          <w:t>十六、轻工涂料项目实施时间节点</w:t>
        </w:r>
        <w:r>
          <w:tab/>
        </w:r>
        <w:r>
          <w:fldChar w:fldCharType="begin"/>
        </w:r>
        <w:r>
          <w:instrText xml:space="preserve"> PAGEREF _Toc18931 \h </w:instrText>
        </w:r>
        <w:r>
          <w:fldChar w:fldCharType="separate"/>
        </w:r>
        <w:r>
          <w:t>55</w:t>
        </w:r>
        <w:r>
          <w:fldChar w:fldCharType="end"/>
        </w:r>
      </w:hyperlink>
    </w:p>
    <w:p>
      <w:pPr>
        <w:pStyle w:val="TOC2"/>
        <w:tabs>
          <w:tab w:val="right" w:leader="dot" w:pos="8306"/>
        </w:tabs>
      </w:pPr>
      <w:hyperlink w:anchor="_Toc10844" w:history="1">
        <w:r>
          <w:rPr>
            <w:rFonts w:ascii="仿宋" w:eastAsia="仿宋" w:hAnsi="仿宋" w:cs="仿宋" w:hint="eastAsia"/>
            <w:lang w:eastAsia="zh-CN"/>
          </w:rPr>
          <w:t>(一)、轻工涂料项目启动阶段时间节点</w:t>
        </w:r>
        <w:r>
          <w:tab/>
        </w:r>
        <w:r>
          <w:fldChar w:fldCharType="begin"/>
        </w:r>
        <w:r>
          <w:instrText xml:space="preserve"> PAGEREF _Toc10844 \h </w:instrText>
        </w:r>
        <w:r>
          <w:fldChar w:fldCharType="separate"/>
        </w:r>
        <w:r>
          <w:t>55</w:t>
        </w:r>
        <w:r>
          <w:fldChar w:fldCharType="end"/>
        </w:r>
      </w:hyperlink>
    </w:p>
    <w:p>
      <w:pPr>
        <w:pStyle w:val="TOC2"/>
        <w:tabs>
          <w:tab w:val="right" w:leader="dot" w:pos="8306"/>
        </w:tabs>
      </w:pPr>
      <w:hyperlink w:anchor="_Toc24950" w:history="1">
        <w:r>
          <w:rPr>
            <w:rFonts w:ascii="仿宋" w:eastAsia="仿宋" w:hAnsi="仿宋" w:cs="仿宋" w:hint="eastAsia"/>
            <w:lang w:eastAsia="zh-CN"/>
          </w:rPr>
          <w:t>(二)、轻工涂料项目执行阶段时间节点</w:t>
        </w:r>
        <w:r>
          <w:tab/>
        </w:r>
        <w:r>
          <w:fldChar w:fldCharType="begin"/>
        </w:r>
        <w:r>
          <w:instrText xml:space="preserve"> PAGEREF _Toc24950 \h </w:instrText>
        </w:r>
        <w:r>
          <w:fldChar w:fldCharType="separate"/>
        </w:r>
        <w:r>
          <w:t>56</w:t>
        </w:r>
        <w:r>
          <w:fldChar w:fldCharType="end"/>
        </w:r>
      </w:hyperlink>
    </w:p>
    <w:p>
      <w:pPr>
        <w:pStyle w:val="TOC2"/>
        <w:tabs>
          <w:tab w:val="right" w:leader="dot" w:pos="8306"/>
        </w:tabs>
      </w:pPr>
      <w:hyperlink w:anchor="_Toc13529" w:history="1">
        <w:r>
          <w:rPr>
            <w:rFonts w:ascii="仿宋" w:eastAsia="仿宋" w:hAnsi="仿宋" w:cs="仿宋" w:hint="eastAsia"/>
            <w:lang w:eastAsia="zh-CN"/>
          </w:rPr>
          <w:t>(三)、轻工涂料项目完成阶段时间节点</w:t>
        </w:r>
        <w:r>
          <w:tab/>
        </w:r>
        <w:r>
          <w:fldChar w:fldCharType="begin"/>
        </w:r>
        <w:r>
          <w:instrText xml:space="preserve"> PAGEREF _Toc13529 \h </w:instrText>
        </w:r>
        <w:r>
          <w:fldChar w:fldCharType="separate"/>
        </w:r>
        <w:r>
          <w:t>57</w:t>
        </w:r>
        <w:r>
          <w:fldChar w:fldCharType="end"/>
        </w:r>
      </w:hyperlink>
    </w:p>
    <w:p>
      <w:pPr>
        <w:pStyle w:val="TOC1"/>
        <w:tabs>
          <w:tab w:val="right" w:leader="dot" w:pos="8306"/>
        </w:tabs>
      </w:pPr>
      <w:hyperlink w:anchor="_Toc2953" w:history="1">
        <w:r>
          <w:rPr>
            <w:rFonts w:ascii="仿宋" w:eastAsia="仿宋" w:hAnsi="仿宋" w:cs="仿宋" w:hint="eastAsia"/>
            <w:lang w:eastAsia="zh-CN"/>
          </w:rPr>
          <w:t>十七、风险识别与分类</w:t>
        </w:r>
        <w:r>
          <w:tab/>
        </w:r>
        <w:r>
          <w:fldChar w:fldCharType="begin"/>
        </w:r>
        <w:r>
          <w:instrText xml:space="preserve"> PAGEREF _Toc2953 \h </w:instrText>
        </w:r>
        <w:r>
          <w:fldChar w:fldCharType="separate"/>
        </w:r>
        <w:r>
          <w:t>58</w:t>
        </w:r>
        <w:r>
          <w:fldChar w:fldCharType="end"/>
        </w:r>
      </w:hyperlink>
    </w:p>
    <w:p>
      <w:pPr>
        <w:pStyle w:val="TOC2"/>
        <w:tabs>
          <w:tab w:val="right" w:leader="dot" w:pos="8306"/>
        </w:tabs>
      </w:pPr>
      <w:hyperlink w:anchor="_Toc9244" w:history="1">
        <w:r>
          <w:rPr>
            <w:rFonts w:ascii="仿宋" w:eastAsia="仿宋" w:hAnsi="仿宋" w:cs="仿宋" w:hint="eastAsia"/>
            <w:lang w:eastAsia="zh-CN"/>
          </w:rPr>
          <w:t>(一)、风险识别</w:t>
        </w:r>
        <w:r>
          <w:tab/>
        </w:r>
        <w:r>
          <w:fldChar w:fldCharType="begin"/>
        </w:r>
        <w:r>
          <w:instrText xml:space="preserve"> PAGEREF _Toc9244 \h </w:instrText>
        </w:r>
        <w:r>
          <w:fldChar w:fldCharType="separate"/>
        </w:r>
        <w:r>
          <w:t>58</w:t>
        </w:r>
        <w:r>
          <w:fldChar w:fldCharType="end"/>
        </w:r>
      </w:hyperlink>
    </w:p>
    <w:p>
      <w:pPr>
        <w:pStyle w:val="TOC2"/>
        <w:tabs>
          <w:tab w:val="right" w:leader="dot" w:pos="8306"/>
        </w:tabs>
      </w:pPr>
      <w:hyperlink w:anchor="_Toc5870" w:history="1">
        <w:r>
          <w:rPr>
            <w:rFonts w:ascii="仿宋" w:eastAsia="仿宋" w:hAnsi="仿宋" w:cs="仿宋" w:hint="eastAsia"/>
            <w:lang w:eastAsia="zh-CN"/>
          </w:rPr>
          <w:t>(二)、风险分类</w:t>
        </w:r>
        <w:r>
          <w:tab/>
        </w:r>
        <w:r>
          <w:fldChar w:fldCharType="begin"/>
        </w:r>
        <w:r>
          <w:instrText xml:space="preserve"> PAGEREF _Toc5870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1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轻工涂料项目的主要产品是XXXX，预计年产值为XXX万元。这一产品在市场中占据着重要的地位，其广泛的应用范围使得该轻工涂料项目的市场前景非常广阔。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工涂料项目的xxx产品作为重要的原材料之一，将在多个领域发挥关键作用。其在建筑、交通、能源等方面的广泛应用将为整个产业链提供强大的支持，形成产业协同效应。轻工涂料项目的年产值XXX万XXX万XXX万万元不仅反映了其在市场上的巨大潜力，更预示着它对国民经济的积极贡献。这种关联度高、涉及面广的产业关系，使得该轻工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6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总征地面积为XXXX平方米，相当于约XX.XX亩，其中净用地面积为XXXX平方米，红线范围内相当于约XX.XX亩。这一用地规模充分考虑了轻工涂料项目的建设需求，保障了轻工涂料项目在合适的空间内得以充分发展。轻工涂料项目规划的总建筑面积为XXXX平方米，其中主体工程建设占XXXX平方米，计容建筑面积达XXXX平方米。预计建筑工程的投资将达到XXXX万元，为轻工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计划购置的设备共计XXXX台（套），设备购置费用为XXXX万元。这一设备购置计划充分考虑到轻工涂料项目的生产需求和技术要求，确保了轻工涂料项目在生产运营中具备先进的技术装备和高效的生产能力。设备的合理配置将为轻工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计划总投资为XXXX万元，预计年实现营业收入为XXXX万元。这一产能规模的设定旨在确保轻工涂料项目能够在投资与回报之间取得平衡，实现长期可持续的发展。轻工涂料项目的总投资充分考虑到各个方面的需求，包括用地建设、设备购置等多个环节，以确保轻工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73"/>
      <w:r>
        <w:rPr>
          <w:rFonts w:ascii="仿宋" w:eastAsia="仿宋" w:hAnsi="仿宋" w:cs="仿宋" w:hint="eastAsia"/>
          <w:sz w:val="28"/>
          <w:lang w:eastAsia="zh-CN"/>
        </w:rPr>
        <w:t>二、轻工涂料项目土建工程</w:t>
      </w:r>
      <w:bookmarkEnd w:id="5"/>
    </w:p>
    <w:p>
      <w:pPr>
        <w:pStyle w:val="Heading2"/>
        <w:rPr>
          <w:rFonts w:ascii="仿宋" w:eastAsia="仿宋" w:hAnsi="仿宋" w:cs="仿宋" w:hint="eastAsia"/>
          <w:lang w:eastAsia="zh-CN"/>
        </w:rPr>
      </w:pPr>
      <w:bookmarkStart w:id="6" w:name="_Toc159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在轻工涂料项目的建筑工程设计中，我们将秉承一系列重要的设计原则，以确保轻工涂料项目建筑在功能、美观、可持续性等方面达到最佳效果。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首要原则是确保建筑的功能性得到最大化的发挥。我们将充分理解轻工涂料项目的实际需求，合理布局各个功能区域，保证建筑在满足业务需求的同时，提供高效的工作环境。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在建筑设计中，我们将综合考虑建设和运营成本。通过精细的经济效益分析，确保设计方案在高效利用资源的同时，对轻工涂料项目的长期盈利能力有积极的贡献。</w:t>
      </w:r>
    </w:p>
    <w:p>
      <w:pPr>
        <w:pStyle w:val="Heading2"/>
        <w:ind w:firstLine="560" w:firstLineChars="200"/>
        <w:rPr>
          <w:rFonts w:ascii="仿宋" w:eastAsia="仿宋" w:hAnsi="仿宋" w:cs="仿宋" w:hint="eastAsia"/>
          <w:sz w:val="28"/>
          <w:lang w:eastAsia="zh-CN"/>
        </w:rPr>
      </w:pPr>
      <w:bookmarkStart w:id="7" w:name="_Toc1991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项目的土建工程设计中，我们将精准设定设计年限，结合轻工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工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8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轻工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工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工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本期工程轻工涂料项目预计总建筑面积XXX平方米，其中：计容建筑面积XXX平方米，计划建筑工程投资XX万元，占轻工涂料项目总投资的XX%。</w:t>
      </w:r>
    </w:p>
    <w:p>
      <w:pPr>
        <w:pStyle w:val="Heading1"/>
        <w:ind w:firstLine="560" w:firstLineChars="200"/>
        <w:rPr>
          <w:rFonts w:ascii="仿宋" w:eastAsia="仿宋" w:hAnsi="仿宋" w:cs="仿宋" w:hint="eastAsia"/>
          <w:sz w:val="28"/>
          <w:lang w:eastAsia="zh-CN"/>
        </w:rPr>
      </w:pPr>
      <w:bookmarkStart w:id="10" w:name="_Toc24485"/>
      <w:r>
        <w:rPr>
          <w:rFonts w:ascii="仿宋" w:eastAsia="仿宋" w:hAnsi="仿宋" w:cs="仿宋" w:hint="eastAsia"/>
          <w:sz w:val="28"/>
          <w:lang w:eastAsia="zh-CN"/>
        </w:rPr>
        <w:t>三、轻工涂料项目可持续发展</w:t>
      </w:r>
      <w:bookmarkEnd w:id="10"/>
    </w:p>
    <w:p>
      <w:pPr>
        <w:pStyle w:val="Heading2"/>
        <w:rPr>
          <w:rFonts w:ascii="仿宋" w:eastAsia="仿宋" w:hAnsi="仿宋" w:cs="仿宋" w:hint="eastAsia"/>
          <w:lang w:eastAsia="zh-CN"/>
        </w:rPr>
      </w:pPr>
      <w:bookmarkStart w:id="11" w:name="_Toc248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项目中，轻工涂料项目团队着眼于未来，明确了可持续发展的战略方向。制定的具体可持续发展目标包括降低资源使用、采用环保技术、最大化社会效益等。这一步骤不仅有助于轻工涂料项目在环保和社会责任方面达到最高标准，也为未来提供了明确的指引，确保轻工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可持续实践的融入轻工涂料项目管理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工涂料项目管理周期。从轻工涂料项目规划开始，轻工涂料项目团队就考虑了环境和社会的因素。在执行阶段，轻工涂料项目团队积极推动绿色技术的应用，优化资源利用。此外，关注员工的社会责任，通过培训和沟通活动提高员工对可持续发展的认知，使他们能够在日常工作中践行可持续实践。这些举措不仅为轻工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142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扎根于轻工涂料项目的可持续发展理念，我们深信环保与社会责任是轻工涂料项目成功的关键支柱。在轻工涂料项目的每一步，我们都致力于通过创新和实践，履行对环境和社会的坚定责任。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团队通过引入先进的环保技术、建立高效的废物处理系统以及推动能源节约措施，积极履行环保责任。定期的环保监测和评估确保轻工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不仅致力于自身可持续发展，还注重对社会的回馈。通过支持社区轻工涂料项目、参与慈善事业、提供培训机会等方式，轻工涂料项目积极履行社会责任。与当地社区建立积极互动，关注员工的工作与生活平衡，以及员工的身心健康，是轻工涂料项目在社会责任层面的关键举措。这样的实践不仅增强了轻工涂料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6321"/>
      <w:r>
        <w:rPr>
          <w:rFonts w:ascii="仿宋" w:eastAsia="仿宋" w:hAnsi="仿宋" w:cs="仿宋" w:hint="eastAsia"/>
          <w:sz w:val="28"/>
          <w:lang w:eastAsia="zh-CN"/>
        </w:rPr>
        <w:t>四、轻工涂料项目危机管理</w:t>
      </w:r>
      <w:bookmarkEnd w:id="13"/>
    </w:p>
    <w:p>
      <w:pPr>
        <w:pStyle w:val="Heading2"/>
        <w:rPr>
          <w:rFonts w:ascii="仿宋" w:eastAsia="仿宋" w:hAnsi="仿宋" w:cs="仿宋" w:hint="eastAsia"/>
          <w:lang w:eastAsia="zh-CN"/>
        </w:rPr>
      </w:pPr>
      <w:bookmarkStart w:id="14" w:name="_Toc1189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项目危机管理中，危机预警与识别是确保轻工涂料项目稳健运行的核心步骤。通过建立全面的监测机制，轻工涂料项目团队旨在及时发现和理解潜在的风险和危机因素，以便采取及时的预防和应对措施，确保轻工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首先，通过深入的风险评估，轻工涂料项目团队全面分析了整个轻工涂料项目和各个阶段可能存在的威胁。这包括准确评估每个潜在风险的发生概率和可能影响的程度，为后续危机预警提供了有力支持。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轻工涂料项目团队着重于明确定义轻工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轻工涂料项目进展的持续监控，团队能够及时发现潜在问题并作出迅速反应。轻工涂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在这一阶段，团队的专业素养和反应速度将发挥至关重要的作用，以确保潜在危机能够在初期得到有效的处理，最大程度地减轻负面影响。通过危机预警与识别，轻工涂料项目得以更有序、可控地推进。</w:t>
      </w:r>
    </w:p>
    <w:p>
      <w:pPr>
        <w:pStyle w:val="Heading2"/>
        <w:ind w:firstLine="560" w:firstLineChars="200"/>
        <w:rPr>
          <w:rFonts w:ascii="仿宋" w:eastAsia="仿宋" w:hAnsi="仿宋" w:cs="仿宋" w:hint="eastAsia"/>
          <w:sz w:val="28"/>
          <w:lang w:eastAsia="zh-CN"/>
        </w:rPr>
      </w:pPr>
      <w:bookmarkStart w:id="15" w:name="_Toc555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在危机发生时，轻工涂料项目团队立即行动，成立了应急小组。该小组的任务是迅速制定并实施紧急应对措施，以最小化潜在损失。以下是采取的主要措施：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暂停轻工涂料项目进度：为遏制危机蔓延，轻工涂料项目暂时停止进行，以便全面评估当前状况。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资源重新分配：重新评估轻工涂料项目资源的分配，确保最大限度地减小损失。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实时沟通：与关键利益相关者建立实时沟通机制，向他们传递轻工涂料项目危机的实际状况，保障轻工涂料项目核心利益。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在紧急应对的同时，轻工涂料项目团队强调了团队协作和有效沟通的重要性。以下是团队协作的关键举措：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信息共享机制：建立了信息共享平台，确保团队成员能够及时获取轻工涂料项目危机的实时信息。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领导者沟通：轻工涂料项目领导者通过定期会议和即时沟通工具，指导团队应对危机，保持团队稳定运行。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随着危机得到初步控制，轻工涂料项目团队转向制定恢复计划，以确保轻工涂料项目能够从中迅速恢复。主要恢复计划包括：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修复受损的进度计划：重新评估轻工涂料项目进度，制定修复计划，确保轻工涂料项目尽快回归正常进程。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重新调整资源分配：优化资源分配，确保轻工涂料项目在有限资源下高效运转。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风险管理机制加强：对轻工涂料项目风险进行全面评估，制定更强化的风险管理策略，以预防未来可能的危机。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8561"/>
      <w:r>
        <w:rPr>
          <w:rFonts w:ascii="仿宋" w:eastAsia="仿宋" w:hAnsi="仿宋" w:cs="仿宋" w:hint="eastAsia"/>
          <w:sz w:val="28"/>
          <w:lang w:eastAsia="zh-CN"/>
        </w:rPr>
        <w:t>五、轻工涂料项目建设背景及必要性分析</w:t>
      </w:r>
      <w:bookmarkEnd w:id="16"/>
    </w:p>
    <w:p>
      <w:pPr>
        <w:pStyle w:val="Heading2"/>
        <w:rPr>
          <w:rFonts w:ascii="仿宋" w:eastAsia="仿宋" w:hAnsi="仿宋" w:cs="仿宋" w:hint="eastAsia"/>
          <w:lang w:eastAsia="zh-CN"/>
        </w:rPr>
      </w:pPr>
      <w:bookmarkStart w:id="17" w:name="_Toc18525"/>
      <w:r>
        <w:rPr>
          <w:rFonts w:ascii="仿宋" w:eastAsia="仿宋" w:hAnsi="仿宋" w:cs="仿宋" w:hint="eastAsia"/>
          <w:lang w:eastAsia="zh-CN"/>
        </w:rPr>
        <w:t>(一)、轻工涂料项目背景分析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工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工涂料项目在这个潮流中的定位。同时，我们将关注行业内涌现的新兴机遇，以便轻工涂料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工涂料项目提供了强大的发展动力。我们将聚焦于行业内最新的技术发展趋势，包括但不限于人工智能、大数据分析、物联网等领域。通过深度的技术研究，我们将确保轻工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工涂料项目发展的源泉。我们将投入更多的精力对市场需求进行深入剖析，超越表面的需求，深入挖掘潜在的市场痛点和机遇。通过对市场需求的细致了解，轻工涂料项目将更有针对性地设计解决方案，满足市场的多样化需求，从而更好地促进轻工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工涂料项目战略至关重要。我们将对竞争态势进行更为深入的分析，包括但不限于市场份额、产品特点、客户满意度等多个维度。通过深度的竞争分析，轻工涂料项目将能够更准确地把握市场脉搏，制定具有竞争力的轻工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工涂料项目的发展具有直接的影响。我们将进行更为全面的法规和政策分析，了解行业发展中的潜在法律风险和合规挑战。通过充分了解和遵守相关法规，轻工涂料项目将确保在法律框架内合法合规运营，为轻工涂料项目的稳健发展提供有力支持。</w:t>
      </w:r>
    </w:p>
    <w:p>
      <w:pPr>
        <w:pStyle w:val="Heading2"/>
        <w:ind w:firstLine="560" w:firstLineChars="200"/>
        <w:rPr>
          <w:rFonts w:ascii="仿宋" w:eastAsia="仿宋" w:hAnsi="仿宋" w:cs="仿宋" w:hint="eastAsia"/>
          <w:sz w:val="28"/>
          <w:lang w:eastAsia="zh-CN"/>
        </w:rPr>
      </w:pPr>
      <w:bookmarkStart w:id="18" w:name="_Toc2545"/>
      <w:r>
        <w:rPr>
          <w:rFonts w:ascii="仿宋" w:eastAsia="仿宋" w:hAnsi="仿宋" w:cs="仿宋" w:hint="eastAsia"/>
          <w:sz w:val="28"/>
          <w:lang w:eastAsia="zh-CN"/>
        </w:rPr>
        <w:t>(二)、轻工涂料项目建设必要性分析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建设的迫切性源于对行业发展趋势的深刻洞察。我们正处于一个行业变革的时代，科技创新、数字化转型成为企业发展的关键动力。轻工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建设不仅仅是为了跟上潮流，更是为了通过技术创新推动企业的持续发展。通过引入先进的技术和解决方案，轻工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工涂料项目的建设成为必然选择，通过提高产品质量、拓展服务领域，从而在竞争中获得更多的机会。轻工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工涂料项目建设的必要性体现在对客户需求更精准的满足。通过轻工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建设的背后是对企业持续创新的追求。只有通过不断创新，企业才能在竞争中立于不败之地。轻工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9245"/>
      <w:r>
        <w:rPr>
          <w:rFonts w:ascii="仿宋" w:eastAsia="仿宋" w:hAnsi="仿宋" w:cs="仿宋" w:hint="eastAsia"/>
          <w:sz w:val="28"/>
          <w:lang w:eastAsia="zh-CN"/>
        </w:rPr>
        <w:t>六、轻工涂料项目绩效评估</w:t>
      </w:r>
      <w:bookmarkEnd w:id="19"/>
    </w:p>
    <w:p>
      <w:pPr>
        <w:pStyle w:val="Heading2"/>
        <w:rPr>
          <w:rFonts w:ascii="仿宋" w:eastAsia="仿宋" w:hAnsi="仿宋" w:cs="仿宋" w:hint="eastAsia"/>
          <w:lang w:eastAsia="zh-CN"/>
        </w:rPr>
      </w:pPr>
      <w:bookmarkStart w:id="20" w:name="_Toc2945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项目中，我们设计了一套全面的绩效评估指标，以确保轻工涂料项目的可控和成功交付。这些指标跨足轻工涂料项目目标、成本、进度和质量等多个维度，为我们提供了全面洞察轻工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目标达成率是我们关注的首要指标。我们设定了明确的目标，并通过定期监测和评估，迅速发现并应对潜在的目标偏差。这为轻工涂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成本绩效是另一个核心关注点。通过实际成本与预算成本的对比分析，我们深入了解成本差异的原因，及时调整资源分配，保持轻工涂料项目在经济效益方面的合理水平。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进度作为关键的绩效指标之一，得到了精心的关注。我们制定了详细的轻工涂料项目进度计划，并设立了进度符合度指标，确保实际进度与计划进度保持一致。这使我们能够快速发现和解决潜在的进度问题，保持轻工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工涂料项目绩效的不可或缺的一环。我们引入了一系列的质量标准和客户满意度指标，以确保轻工涂料项目交付的成果在质量上达到或超越预期水平。通过持续监测这些指标，我们努力提升轻工涂料项目整体质量水平，为轻工涂料项目的成功交付提供有力保障。通过这些科学且全面的绩效评估，我们能够更好地引导轻工涂料项目的持续改进，确保轻工涂料项目目标的顺利达成。</w:t>
      </w:r>
    </w:p>
    <w:p>
      <w:pPr>
        <w:pStyle w:val="Heading2"/>
        <w:ind w:firstLine="560" w:firstLineChars="200"/>
        <w:rPr>
          <w:rFonts w:ascii="仿宋" w:eastAsia="仿宋" w:hAnsi="仿宋" w:cs="仿宋" w:hint="eastAsia"/>
          <w:sz w:val="28"/>
          <w:lang w:eastAsia="zh-CN"/>
        </w:rPr>
      </w:pPr>
      <w:bookmarkStart w:id="21" w:name="_Toc1620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绩效评估是轻工涂料项目中的关键环节，为确保轻工涂料项目达到预期目标，我们采用了多层次、多维度的绩效评估方法。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工涂料项目的战略目标对齐，确保每个决策和行动都与轻工涂料项目整体目标保持一致。团队会定期召开战略对齐会议，审视当前工作与轻工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https://d.book118.com/518120073122006024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02844"/>
    <w:rsid w:val="31E028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2007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2024-01-07T16:07:00Z</dcterms:created>
  <dcterms:modified xsi:type="dcterms:W3CDTF">2024-01-07T16:07:26Z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A4F3BA4997AC45E58DD7711039E8AD8E_11</vt:lpwstr>
  </property>
  <property fmtid="{D5CDD505-2E9C-101B-9397-08002B2CF9AE}" pid="3" name="KSOProductBuildVer">
    <vt:lpwstr>2052-12.1.0.16120</vt:lpwstr>
  </property>
</Properties>
</file>