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 w:history="1">
        <w:r>
          <w:rPr>
            <w:rFonts w:ascii="仿宋" w:eastAsia="仿宋" w:hAnsi="仿宋" w:cs="仿宋" w:hint="eastAsia"/>
            <w:lang w:eastAsia="zh-CN"/>
          </w:rPr>
          <w:t>概论</w:t>
        </w:r>
        <w:r>
          <w:tab/>
        </w:r>
        <w:r>
          <w:fldChar w:fldCharType="begin"/>
        </w:r>
        <w:r>
          <w:instrText xml:space="preserve"> PAGEREF _Toc194 \h </w:instrText>
        </w:r>
        <w:r>
          <w:fldChar w:fldCharType="separate"/>
        </w:r>
        <w:r>
          <w:t>3</w:t>
        </w:r>
        <w:r>
          <w:fldChar w:fldCharType="end"/>
        </w:r>
      </w:hyperlink>
    </w:p>
    <w:p>
      <w:pPr>
        <w:pStyle w:val="TOC1"/>
        <w:tabs>
          <w:tab w:val="right" w:leader="dot" w:pos="8306"/>
        </w:tabs>
      </w:pPr>
      <w:hyperlink w:anchor="_Toc11131" w:history="1">
        <w:r>
          <w:rPr>
            <w:rFonts w:ascii="仿宋" w:eastAsia="仿宋" w:hAnsi="仿宋" w:cs="仿宋" w:hint="eastAsia"/>
            <w:lang w:eastAsia="zh-CN"/>
          </w:rPr>
          <w:t>一、发酵乳项目建设背景及必要性分析</w:t>
        </w:r>
        <w:r>
          <w:tab/>
        </w:r>
        <w:r>
          <w:fldChar w:fldCharType="begin"/>
        </w:r>
        <w:r>
          <w:instrText xml:space="preserve"> PAGEREF _Toc11131 \h </w:instrText>
        </w:r>
        <w:r>
          <w:fldChar w:fldCharType="separate"/>
        </w:r>
        <w:r>
          <w:t>3</w:t>
        </w:r>
        <w:r>
          <w:fldChar w:fldCharType="end"/>
        </w:r>
      </w:hyperlink>
    </w:p>
    <w:p>
      <w:pPr>
        <w:pStyle w:val="TOC2"/>
        <w:tabs>
          <w:tab w:val="right" w:leader="dot" w:pos="8306"/>
        </w:tabs>
      </w:pPr>
      <w:hyperlink w:anchor="_Toc4869" w:history="1">
        <w:r>
          <w:rPr>
            <w:rFonts w:ascii="仿宋" w:eastAsia="仿宋" w:hAnsi="仿宋" w:cs="仿宋" w:hint="eastAsia"/>
            <w:lang w:eastAsia="zh-CN"/>
          </w:rPr>
          <w:t>(一)、发酵乳项目背景分析</w:t>
        </w:r>
        <w:r>
          <w:tab/>
        </w:r>
        <w:r>
          <w:fldChar w:fldCharType="begin"/>
        </w:r>
        <w:r>
          <w:instrText xml:space="preserve"> PAGEREF _Toc4869 \h </w:instrText>
        </w:r>
        <w:r>
          <w:fldChar w:fldCharType="separate"/>
        </w:r>
        <w:r>
          <w:t>3</w:t>
        </w:r>
        <w:r>
          <w:fldChar w:fldCharType="end"/>
        </w:r>
      </w:hyperlink>
    </w:p>
    <w:p>
      <w:pPr>
        <w:pStyle w:val="TOC2"/>
        <w:tabs>
          <w:tab w:val="right" w:leader="dot" w:pos="8306"/>
        </w:tabs>
      </w:pPr>
      <w:hyperlink w:anchor="_Toc20667" w:history="1">
        <w:r>
          <w:rPr>
            <w:rFonts w:ascii="仿宋" w:eastAsia="仿宋" w:hAnsi="仿宋" w:cs="仿宋" w:hint="eastAsia"/>
            <w:lang w:eastAsia="zh-CN"/>
          </w:rPr>
          <w:t>(二)、发酵乳项目建设必要性分析</w:t>
        </w:r>
        <w:r>
          <w:tab/>
        </w:r>
        <w:r>
          <w:fldChar w:fldCharType="begin"/>
        </w:r>
        <w:r>
          <w:instrText xml:space="preserve"> PAGEREF _Toc20667 \h </w:instrText>
        </w:r>
        <w:r>
          <w:fldChar w:fldCharType="separate"/>
        </w:r>
        <w:r>
          <w:t>5</w:t>
        </w:r>
        <w:r>
          <w:fldChar w:fldCharType="end"/>
        </w:r>
      </w:hyperlink>
    </w:p>
    <w:p>
      <w:pPr>
        <w:pStyle w:val="TOC1"/>
        <w:tabs>
          <w:tab w:val="right" w:leader="dot" w:pos="8306"/>
        </w:tabs>
      </w:pPr>
      <w:hyperlink w:anchor="_Toc30797" w:history="1">
        <w:r>
          <w:rPr>
            <w:rFonts w:ascii="仿宋" w:eastAsia="仿宋" w:hAnsi="仿宋" w:cs="仿宋" w:hint="eastAsia"/>
            <w:lang w:eastAsia="zh-CN"/>
          </w:rPr>
          <w:t>二、市场分析、调研</w:t>
        </w:r>
        <w:r>
          <w:tab/>
        </w:r>
        <w:r>
          <w:fldChar w:fldCharType="begin"/>
        </w:r>
        <w:r>
          <w:instrText xml:space="preserve"> PAGEREF _Toc30797 \h </w:instrText>
        </w:r>
        <w:r>
          <w:fldChar w:fldCharType="separate"/>
        </w:r>
        <w:r>
          <w:t>6</w:t>
        </w:r>
        <w:r>
          <w:fldChar w:fldCharType="end"/>
        </w:r>
      </w:hyperlink>
    </w:p>
    <w:p>
      <w:pPr>
        <w:pStyle w:val="TOC2"/>
        <w:tabs>
          <w:tab w:val="right" w:leader="dot" w:pos="8306"/>
        </w:tabs>
      </w:pPr>
      <w:hyperlink w:anchor="_Toc26216" w:history="1">
        <w:r>
          <w:rPr>
            <w:rFonts w:ascii="仿宋" w:eastAsia="仿宋" w:hAnsi="仿宋" w:cs="仿宋" w:hint="eastAsia"/>
            <w:lang w:eastAsia="zh-CN"/>
          </w:rPr>
          <w:t>(一)、发酵乳行业分析</w:t>
        </w:r>
        <w:r>
          <w:tab/>
        </w:r>
        <w:r>
          <w:fldChar w:fldCharType="begin"/>
        </w:r>
        <w:r>
          <w:instrText xml:space="preserve"> PAGEREF _Toc26216 \h </w:instrText>
        </w:r>
        <w:r>
          <w:fldChar w:fldCharType="separate"/>
        </w:r>
        <w:r>
          <w:t>6</w:t>
        </w:r>
        <w:r>
          <w:fldChar w:fldCharType="end"/>
        </w:r>
      </w:hyperlink>
    </w:p>
    <w:p>
      <w:pPr>
        <w:pStyle w:val="TOC2"/>
        <w:tabs>
          <w:tab w:val="right" w:leader="dot" w:pos="8306"/>
        </w:tabs>
      </w:pPr>
      <w:hyperlink w:anchor="_Toc6356" w:history="1">
        <w:r>
          <w:rPr>
            <w:rFonts w:ascii="仿宋" w:eastAsia="仿宋" w:hAnsi="仿宋" w:cs="仿宋" w:hint="eastAsia"/>
            <w:lang w:eastAsia="zh-CN"/>
          </w:rPr>
          <w:t>(二)、发酵乳市场分析预测</w:t>
        </w:r>
        <w:r>
          <w:tab/>
        </w:r>
        <w:r>
          <w:fldChar w:fldCharType="begin"/>
        </w:r>
        <w:r>
          <w:instrText xml:space="preserve"> PAGEREF _Toc6356 \h </w:instrText>
        </w:r>
        <w:r>
          <w:fldChar w:fldCharType="separate"/>
        </w:r>
        <w:r>
          <w:t>7</w:t>
        </w:r>
        <w:r>
          <w:fldChar w:fldCharType="end"/>
        </w:r>
      </w:hyperlink>
    </w:p>
    <w:p>
      <w:pPr>
        <w:pStyle w:val="TOC1"/>
        <w:tabs>
          <w:tab w:val="right" w:leader="dot" w:pos="8306"/>
        </w:tabs>
      </w:pPr>
      <w:hyperlink w:anchor="_Toc18889" w:history="1">
        <w:r>
          <w:rPr>
            <w:rFonts w:ascii="仿宋" w:eastAsia="仿宋" w:hAnsi="仿宋" w:cs="仿宋" w:hint="eastAsia"/>
            <w:lang w:eastAsia="zh-CN"/>
          </w:rPr>
          <w:t>三、发酵乳项目建设单位说明</w:t>
        </w:r>
        <w:r>
          <w:tab/>
        </w:r>
        <w:r>
          <w:fldChar w:fldCharType="begin"/>
        </w:r>
        <w:r>
          <w:instrText xml:space="preserve"> PAGEREF _Toc18889 \h </w:instrText>
        </w:r>
        <w:r>
          <w:fldChar w:fldCharType="separate"/>
        </w:r>
        <w:r>
          <w:t>7</w:t>
        </w:r>
        <w:r>
          <w:fldChar w:fldCharType="end"/>
        </w:r>
      </w:hyperlink>
    </w:p>
    <w:p>
      <w:pPr>
        <w:pStyle w:val="TOC2"/>
        <w:tabs>
          <w:tab w:val="right" w:leader="dot" w:pos="8306"/>
        </w:tabs>
      </w:pPr>
      <w:hyperlink w:anchor="_Toc25325" w:history="1">
        <w:r>
          <w:rPr>
            <w:rFonts w:ascii="仿宋" w:eastAsia="仿宋" w:hAnsi="仿宋" w:cs="仿宋" w:hint="eastAsia"/>
            <w:lang w:eastAsia="zh-CN"/>
          </w:rPr>
          <w:t>(一)、发酵乳项目承办单位基本情况</w:t>
        </w:r>
        <w:r>
          <w:tab/>
        </w:r>
        <w:r>
          <w:fldChar w:fldCharType="begin"/>
        </w:r>
        <w:r>
          <w:instrText xml:space="preserve"> PAGEREF _Toc25325 \h </w:instrText>
        </w:r>
        <w:r>
          <w:fldChar w:fldCharType="separate"/>
        </w:r>
        <w:r>
          <w:t>7</w:t>
        </w:r>
        <w:r>
          <w:fldChar w:fldCharType="end"/>
        </w:r>
      </w:hyperlink>
    </w:p>
    <w:p>
      <w:pPr>
        <w:pStyle w:val="TOC2"/>
        <w:tabs>
          <w:tab w:val="right" w:leader="dot" w:pos="8306"/>
        </w:tabs>
      </w:pPr>
      <w:hyperlink w:anchor="_Toc17767" w:history="1">
        <w:r>
          <w:rPr>
            <w:rFonts w:ascii="仿宋" w:eastAsia="仿宋" w:hAnsi="仿宋" w:cs="仿宋" w:hint="eastAsia"/>
            <w:lang w:eastAsia="zh-CN"/>
          </w:rPr>
          <w:t>(二)、公司经济效益分析</w:t>
        </w:r>
        <w:r>
          <w:tab/>
        </w:r>
        <w:r>
          <w:fldChar w:fldCharType="begin"/>
        </w:r>
        <w:r>
          <w:instrText xml:space="preserve"> PAGEREF _Toc17767 \h </w:instrText>
        </w:r>
        <w:r>
          <w:fldChar w:fldCharType="separate"/>
        </w:r>
        <w:r>
          <w:t>8</w:t>
        </w:r>
        <w:r>
          <w:fldChar w:fldCharType="end"/>
        </w:r>
      </w:hyperlink>
    </w:p>
    <w:p>
      <w:pPr>
        <w:pStyle w:val="TOC1"/>
        <w:tabs>
          <w:tab w:val="right" w:leader="dot" w:pos="8306"/>
        </w:tabs>
      </w:pPr>
      <w:hyperlink w:anchor="_Toc15995" w:history="1">
        <w:r>
          <w:rPr>
            <w:rFonts w:ascii="仿宋" w:eastAsia="仿宋" w:hAnsi="仿宋" w:cs="仿宋" w:hint="eastAsia"/>
            <w:lang w:eastAsia="zh-CN"/>
          </w:rPr>
          <w:t>四、发酵乳项目可持续发展</w:t>
        </w:r>
        <w:r>
          <w:tab/>
        </w:r>
        <w:r>
          <w:fldChar w:fldCharType="begin"/>
        </w:r>
        <w:r>
          <w:instrText xml:space="preserve"> PAGEREF _Toc15995 \h </w:instrText>
        </w:r>
        <w:r>
          <w:fldChar w:fldCharType="separate"/>
        </w:r>
        <w:r>
          <w:t>9</w:t>
        </w:r>
        <w:r>
          <w:fldChar w:fldCharType="end"/>
        </w:r>
      </w:hyperlink>
    </w:p>
    <w:p>
      <w:pPr>
        <w:pStyle w:val="TOC2"/>
        <w:tabs>
          <w:tab w:val="right" w:leader="dot" w:pos="8306"/>
        </w:tabs>
      </w:pPr>
      <w:hyperlink w:anchor="_Toc13096" w:history="1">
        <w:r>
          <w:rPr>
            <w:rFonts w:ascii="仿宋" w:eastAsia="仿宋" w:hAnsi="仿宋" w:cs="仿宋" w:hint="eastAsia"/>
            <w:lang w:eastAsia="zh-CN"/>
          </w:rPr>
          <w:t>(一)、可持续战略与实践</w:t>
        </w:r>
        <w:r>
          <w:tab/>
        </w:r>
        <w:r>
          <w:fldChar w:fldCharType="begin"/>
        </w:r>
        <w:r>
          <w:instrText xml:space="preserve"> PAGEREF _Toc13096 \h </w:instrText>
        </w:r>
        <w:r>
          <w:fldChar w:fldCharType="separate"/>
        </w:r>
        <w:r>
          <w:t>9</w:t>
        </w:r>
        <w:r>
          <w:fldChar w:fldCharType="end"/>
        </w:r>
      </w:hyperlink>
    </w:p>
    <w:p>
      <w:pPr>
        <w:pStyle w:val="TOC2"/>
        <w:tabs>
          <w:tab w:val="right" w:leader="dot" w:pos="8306"/>
        </w:tabs>
      </w:pPr>
      <w:hyperlink w:anchor="_Toc12560" w:history="1">
        <w:r>
          <w:rPr>
            <w:rFonts w:ascii="仿宋" w:eastAsia="仿宋" w:hAnsi="仿宋" w:cs="仿宋" w:hint="eastAsia"/>
            <w:lang w:eastAsia="zh-CN"/>
          </w:rPr>
          <w:t>(二)、环保与社会责任</w:t>
        </w:r>
        <w:r>
          <w:tab/>
        </w:r>
        <w:r>
          <w:fldChar w:fldCharType="begin"/>
        </w:r>
        <w:r>
          <w:instrText xml:space="preserve"> PAGEREF _Toc12560 \h </w:instrText>
        </w:r>
        <w:r>
          <w:fldChar w:fldCharType="separate"/>
        </w:r>
        <w:r>
          <w:t>10</w:t>
        </w:r>
        <w:r>
          <w:fldChar w:fldCharType="end"/>
        </w:r>
      </w:hyperlink>
    </w:p>
    <w:p>
      <w:pPr>
        <w:pStyle w:val="TOC1"/>
        <w:tabs>
          <w:tab w:val="right" w:leader="dot" w:pos="8306"/>
        </w:tabs>
      </w:pPr>
      <w:hyperlink w:anchor="_Toc28797" w:history="1">
        <w:r>
          <w:rPr>
            <w:rFonts w:ascii="仿宋" w:eastAsia="仿宋" w:hAnsi="仿宋" w:cs="仿宋" w:hint="eastAsia"/>
            <w:lang w:eastAsia="zh-CN"/>
          </w:rPr>
          <w:t>五、发酵乳项目危机管理</w:t>
        </w:r>
        <w:r>
          <w:tab/>
        </w:r>
        <w:r>
          <w:fldChar w:fldCharType="begin"/>
        </w:r>
        <w:r>
          <w:instrText xml:space="preserve"> PAGEREF _Toc28797 \h </w:instrText>
        </w:r>
        <w:r>
          <w:fldChar w:fldCharType="separate"/>
        </w:r>
        <w:r>
          <w:t>11</w:t>
        </w:r>
        <w:r>
          <w:fldChar w:fldCharType="end"/>
        </w:r>
      </w:hyperlink>
    </w:p>
    <w:p>
      <w:pPr>
        <w:pStyle w:val="TOC2"/>
        <w:tabs>
          <w:tab w:val="right" w:leader="dot" w:pos="8306"/>
        </w:tabs>
      </w:pPr>
      <w:hyperlink w:anchor="_Toc24570" w:history="1">
        <w:r>
          <w:rPr>
            <w:rFonts w:ascii="仿宋" w:eastAsia="仿宋" w:hAnsi="仿宋" w:cs="仿宋" w:hint="eastAsia"/>
            <w:lang w:eastAsia="zh-CN"/>
          </w:rPr>
          <w:t>(一)、危机预警与识别</w:t>
        </w:r>
        <w:r>
          <w:tab/>
        </w:r>
        <w:r>
          <w:fldChar w:fldCharType="begin"/>
        </w:r>
        <w:r>
          <w:instrText xml:space="preserve"> PAGEREF _Toc24570 \h </w:instrText>
        </w:r>
        <w:r>
          <w:fldChar w:fldCharType="separate"/>
        </w:r>
        <w:r>
          <w:t>11</w:t>
        </w:r>
        <w:r>
          <w:fldChar w:fldCharType="end"/>
        </w:r>
      </w:hyperlink>
    </w:p>
    <w:p>
      <w:pPr>
        <w:pStyle w:val="TOC2"/>
        <w:tabs>
          <w:tab w:val="right" w:leader="dot" w:pos="8306"/>
        </w:tabs>
      </w:pPr>
      <w:hyperlink w:anchor="_Toc15532" w:history="1">
        <w:r>
          <w:rPr>
            <w:rFonts w:ascii="仿宋" w:eastAsia="仿宋" w:hAnsi="仿宋" w:cs="仿宋" w:hint="eastAsia"/>
            <w:lang w:eastAsia="zh-CN"/>
          </w:rPr>
          <w:t>(二)、危机应对与恢复</w:t>
        </w:r>
        <w:r>
          <w:tab/>
        </w:r>
        <w:r>
          <w:fldChar w:fldCharType="begin"/>
        </w:r>
        <w:r>
          <w:instrText xml:space="preserve"> PAGEREF _Toc15532 \h </w:instrText>
        </w:r>
        <w:r>
          <w:fldChar w:fldCharType="separate"/>
        </w:r>
        <w:r>
          <w:t>12</w:t>
        </w:r>
        <w:r>
          <w:fldChar w:fldCharType="end"/>
        </w:r>
      </w:hyperlink>
    </w:p>
    <w:p>
      <w:pPr>
        <w:pStyle w:val="TOC1"/>
        <w:tabs>
          <w:tab w:val="right" w:leader="dot" w:pos="8306"/>
        </w:tabs>
      </w:pPr>
      <w:hyperlink w:anchor="_Toc18379" w:history="1">
        <w:r>
          <w:rPr>
            <w:rFonts w:ascii="仿宋" w:eastAsia="仿宋" w:hAnsi="仿宋" w:cs="仿宋" w:hint="eastAsia"/>
            <w:lang w:eastAsia="zh-CN"/>
          </w:rPr>
          <w:t>六、发酵乳项目选址可行性分析</w:t>
        </w:r>
        <w:r>
          <w:tab/>
        </w:r>
        <w:r>
          <w:fldChar w:fldCharType="begin"/>
        </w:r>
        <w:r>
          <w:instrText xml:space="preserve"> PAGEREF _Toc18379 \h </w:instrText>
        </w:r>
        <w:r>
          <w:fldChar w:fldCharType="separate"/>
        </w:r>
        <w:r>
          <w:t>13</w:t>
        </w:r>
        <w:r>
          <w:fldChar w:fldCharType="end"/>
        </w:r>
      </w:hyperlink>
    </w:p>
    <w:p>
      <w:pPr>
        <w:pStyle w:val="TOC2"/>
        <w:tabs>
          <w:tab w:val="right" w:leader="dot" w:pos="8306"/>
        </w:tabs>
      </w:pPr>
      <w:hyperlink w:anchor="_Toc6845" w:history="1">
        <w:r>
          <w:rPr>
            <w:rFonts w:ascii="仿宋" w:eastAsia="仿宋" w:hAnsi="仿宋" w:cs="仿宋" w:hint="eastAsia"/>
            <w:lang w:eastAsia="zh-CN"/>
          </w:rPr>
          <w:t>(一)、发酵乳项目选址</w:t>
        </w:r>
        <w:r>
          <w:tab/>
        </w:r>
        <w:r>
          <w:fldChar w:fldCharType="begin"/>
        </w:r>
        <w:r>
          <w:instrText xml:space="preserve"> PAGEREF _Toc6845 \h </w:instrText>
        </w:r>
        <w:r>
          <w:fldChar w:fldCharType="separate"/>
        </w:r>
        <w:r>
          <w:t>13</w:t>
        </w:r>
        <w:r>
          <w:fldChar w:fldCharType="end"/>
        </w:r>
      </w:hyperlink>
    </w:p>
    <w:p>
      <w:pPr>
        <w:pStyle w:val="TOC2"/>
        <w:tabs>
          <w:tab w:val="right" w:leader="dot" w:pos="8306"/>
        </w:tabs>
      </w:pPr>
      <w:hyperlink w:anchor="_Toc32038" w:history="1">
        <w:r>
          <w:rPr>
            <w:rFonts w:ascii="仿宋" w:eastAsia="仿宋" w:hAnsi="仿宋" w:cs="仿宋" w:hint="eastAsia"/>
            <w:lang w:eastAsia="zh-CN"/>
          </w:rPr>
          <w:t>(二)、用地控制指标</w:t>
        </w:r>
        <w:r>
          <w:tab/>
        </w:r>
        <w:r>
          <w:fldChar w:fldCharType="begin"/>
        </w:r>
        <w:r>
          <w:instrText xml:space="preserve"> PAGEREF _Toc32038 \h </w:instrText>
        </w:r>
        <w:r>
          <w:fldChar w:fldCharType="separate"/>
        </w:r>
        <w:r>
          <w:t>13</w:t>
        </w:r>
        <w:r>
          <w:fldChar w:fldCharType="end"/>
        </w:r>
      </w:hyperlink>
    </w:p>
    <w:p>
      <w:pPr>
        <w:pStyle w:val="TOC2"/>
        <w:tabs>
          <w:tab w:val="right" w:leader="dot" w:pos="8306"/>
        </w:tabs>
      </w:pPr>
      <w:hyperlink w:anchor="_Toc23455" w:history="1">
        <w:r>
          <w:rPr>
            <w:rFonts w:ascii="仿宋" w:eastAsia="仿宋" w:hAnsi="仿宋" w:cs="仿宋" w:hint="eastAsia"/>
            <w:lang w:eastAsia="zh-CN"/>
          </w:rPr>
          <w:t>(三)、节约用地措施</w:t>
        </w:r>
        <w:r>
          <w:tab/>
        </w:r>
        <w:r>
          <w:fldChar w:fldCharType="begin"/>
        </w:r>
        <w:r>
          <w:instrText xml:space="preserve"> PAGEREF _Toc23455 \h </w:instrText>
        </w:r>
        <w:r>
          <w:fldChar w:fldCharType="separate"/>
        </w:r>
        <w:r>
          <w:t>15</w:t>
        </w:r>
        <w:r>
          <w:fldChar w:fldCharType="end"/>
        </w:r>
      </w:hyperlink>
    </w:p>
    <w:p>
      <w:pPr>
        <w:pStyle w:val="TOC2"/>
        <w:tabs>
          <w:tab w:val="right" w:leader="dot" w:pos="8306"/>
        </w:tabs>
      </w:pPr>
      <w:hyperlink w:anchor="_Toc10444" w:history="1">
        <w:r>
          <w:rPr>
            <w:rFonts w:ascii="仿宋" w:eastAsia="仿宋" w:hAnsi="仿宋" w:cs="仿宋" w:hint="eastAsia"/>
            <w:lang w:eastAsia="zh-CN"/>
          </w:rPr>
          <w:t>(四)、总图布置方案</w:t>
        </w:r>
        <w:r>
          <w:tab/>
        </w:r>
        <w:r>
          <w:fldChar w:fldCharType="begin"/>
        </w:r>
        <w:r>
          <w:instrText xml:space="preserve"> PAGEREF _Toc10444 \h </w:instrText>
        </w:r>
        <w:r>
          <w:fldChar w:fldCharType="separate"/>
        </w:r>
        <w:r>
          <w:t>16</w:t>
        </w:r>
        <w:r>
          <w:fldChar w:fldCharType="end"/>
        </w:r>
      </w:hyperlink>
    </w:p>
    <w:p>
      <w:pPr>
        <w:pStyle w:val="TOC2"/>
        <w:tabs>
          <w:tab w:val="right" w:leader="dot" w:pos="8306"/>
        </w:tabs>
      </w:pPr>
      <w:hyperlink w:anchor="_Toc23148" w:history="1">
        <w:r>
          <w:rPr>
            <w:rFonts w:ascii="仿宋" w:eastAsia="仿宋" w:hAnsi="仿宋" w:cs="仿宋" w:hint="eastAsia"/>
            <w:lang w:eastAsia="zh-CN"/>
          </w:rPr>
          <w:t>(五)、选址综合评价</w:t>
        </w:r>
        <w:r>
          <w:tab/>
        </w:r>
        <w:r>
          <w:fldChar w:fldCharType="begin"/>
        </w:r>
        <w:r>
          <w:instrText xml:space="preserve"> PAGEREF _Toc23148 \h </w:instrText>
        </w:r>
        <w:r>
          <w:fldChar w:fldCharType="separate"/>
        </w:r>
        <w:r>
          <w:t>17</w:t>
        </w:r>
        <w:r>
          <w:fldChar w:fldCharType="end"/>
        </w:r>
      </w:hyperlink>
    </w:p>
    <w:p>
      <w:pPr>
        <w:pStyle w:val="TOC1"/>
        <w:tabs>
          <w:tab w:val="right" w:leader="dot" w:pos="8306"/>
        </w:tabs>
      </w:pPr>
      <w:hyperlink w:anchor="_Toc16707" w:history="1">
        <w:r>
          <w:rPr>
            <w:rFonts w:ascii="仿宋" w:eastAsia="仿宋" w:hAnsi="仿宋" w:cs="仿宋" w:hint="eastAsia"/>
            <w:lang w:eastAsia="zh-CN"/>
          </w:rPr>
          <w:t>七、发酵乳项目创新与研发</w:t>
        </w:r>
        <w:r>
          <w:tab/>
        </w:r>
        <w:r>
          <w:fldChar w:fldCharType="begin"/>
        </w:r>
        <w:r>
          <w:instrText xml:space="preserve"> PAGEREF _Toc16707 \h </w:instrText>
        </w:r>
        <w:r>
          <w:fldChar w:fldCharType="separate"/>
        </w:r>
        <w:r>
          <w:t>18</w:t>
        </w:r>
        <w:r>
          <w:fldChar w:fldCharType="end"/>
        </w:r>
      </w:hyperlink>
    </w:p>
    <w:p>
      <w:pPr>
        <w:pStyle w:val="TOC2"/>
        <w:tabs>
          <w:tab w:val="right" w:leader="dot" w:pos="8306"/>
        </w:tabs>
      </w:pPr>
      <w:hyperlink w:anchor="_Toc1032" w:history="1">
        <w:r>
          <w:rPr>
            <w:rFonts w:ascii="仿宋" w:eastAsia="仿宋" w:hAnsi="仿宋" w:cs="仿宋" w:hint="eastAsia"/>
            <w:lang w:eastAsia="zh-CN"/>
          </w:rPr>
          <w:t>(一)、创新策略与方向</w:t>
        </w:r>
        <w:r>
          <w:tab/>
        </w:r>
        <w:r>
          <w:fldChar w:fldCharType="begin"/>
        </w:r>
        <w:r>
          <w:instrText xml:space="preserve"> PAGEREF _Toc1032 \h </w:instrText>
        </w:r>
        <w:r>
          <w:fldChar w:fldCharType="separate"/>
        </w:r>
        <w:r>
          <w:t>18</w:t>
        </w:r>
        <w:r>
          <w:fldChar w:fldCharType="end"/>
        </w:r>
      </w:hyperlink>
    </w:p>
    <w:p>
      <w:pPr>
        <w:pStyle w:val="TOC2"/>
        <w:tabs>
          <w:tab w:val="right" w:leader="dot" w:pos="8306"/>
        </w:tabs>
      </w:pPr>
      <w:hyperlink w:anchor="_Toc22160" w:history="1">
        <w:r>
          <w:rPr>
            <w:rFonts w:ascii="仿宋" w:eastAsia="仿宋" w:hAnsi="仿宋" w:cs="仿宋" w:hint="eastAsia"/>
            <w:lang w:eastAsia="zh-CN"/>
          </w:rPr>
          <w:t>(二)、研发规划与投入</w:t>
        </w:r>
        <w:r>
          <w:tab/>
        </w:r>
        <w:r>
          <w:fldChar w:fldCharType="begin"/>
        </w:r>
        <w:r>
          <w:instrText xml:space="preserve"> PAGEREF _Toc22160 \h </w:instrText>
        </w:r>
        <w:r>
          <w:fldChar w:fldCharType="separate"/>
        </w:r>
        <w:r>
          <w:t>20</w:t>
        </w:r>
        <w:r>
          <w:fldChar w:fldCharType="end"/>
        </w:r>
      </w:hyperlink>
    </w:p>
    <w:p>
      <w:pPr>
        <w:pStyle w:val="TOC1"/>
        <w:tabs>
          <w:tab w:val="right" w:leader="dot" w:pos="8306"/>
        </w:tabs>
      </w:pPr>
      <w:hyperlink w:anchor="_Toc19556" w:history="1">
        <w:r>
          <w:rPr>
            <w:rFonts w:ascii="仿宋" w:eastAsia="仿宋" w:hAnsi="仿宋" w:cs="仿宋" w:hint="eastAsia"/>
            <w:lang w:eastAsia="zh-CN"/>
          </w:rPr>
          <w:t>八、发酵乳项目人力资源培养与发展</w:t>
        </w:r>
        <w:r>
          <w:tab/>
        </w:r>
        <w:r>
          <w:fldChar w:fldCharType="begin"/>
        </w:r>
        <w:r>
          <w:instrText xml:space="preserve"> PAGEREF _Toc19556 \h </w:instrText>
        </w:r>
        <w:r>
          <w:fldChar w:fldCharType="separate"/>
        </w:r>
        <w:r>
          <w:t>21</w:t>
        </w:r>
        <w:r>
          <w:fldChar w:fldCharType="end"/>
        </w:r>
      </w:hyperlink>
    </w:p>
    <w:p>
      <w:pPr>
        <w:pStyle w:val="TOC2"/>
        <w:tabs>
          <w:tab w:val="right" w:leader="dot" w:pos="8306"/>
        </w:tabs>
      </w:pPr>
      <w:hyperlink w:anchor="_Toc10452" w:history="1">
        <w:r>
          <w:rPr>
            <w:rFonts w:ascii="仿宋" w:eastAsia="仿宋" w:hAnsi="仿宋" w:cs="仿宋" w:hint="eastAsia"/>
            <w:lang w:eastAsia="zh-CN"/>
          </w:rPr>
          <w:t>(一)、人才需求与规划</w:t>
        </w:r>
        <w:r>
          <w:tab/>
        </w:r>
        <w:r>
          <w:fldChar w:fldCharType="begin"/>
        </w:r>
        <w:r>
          <w:instrText xml:space="preserve"> PAGEREF _Toc10452 \h </w:instrText>
        </w:r>
        <w:r>
          <w:fldChar w:fldCharType="separate"/>
        </w:r>
        <w:r>
          <w:t>21</w:t>
        </w:r>
        <w:r>
          <w:fldChar w:fldCharType="end"/>
        </w:r>
      </w:hyperlink>
    </w:p>
    <w:p>
      <w:pPr>
        <w:pStyle w:val="TOC2"/>
        <w:tabs>
          <w:tab w:val="right" w:leader="dot" w:pos="8306"/>
        </w:tabs>
      </w:pPr>
      <w:hyperlink w:anchor="_Toc1836" w:history="1">
        <w:r>
          <w:rPr>
            <w:rFonts w:ascii="仿宋" w:eastAsia="仿宋" w:hAnsi="仿宋" w:cs="仿宋" w:hint="eastAsia"/>
            <w:lang w:eastAsia="zh-CN"/>
          </w:rPr>
          <w:t>(二)、培训与发展计划</w:t>
        </w:r>
        <w:r>
          <w:tab/>
        </w:r>
        <w:r>
          <w:fldChar w:fldCharType="begin"/>
        </w:r>
        <w:r>
          <w:instrText xml:space="preserve"> PAGEREF _Toc1836 \h </w:instrText>
        </w:r>
        <w:r>
          <w:fldChar w:fldCharType="separate"/>
        </w:r>
        <w:r>
          <w:t>22</w:t>
        </w:r>
        <w:r>
          <w:fldChar w:fldCharType="end"/>
        </w:r>
      </w:hyperlink>
    </w:p>
    <w:p>
      <w:pPr>
        <w:pStyle w:val="TOC1"/>
        <w:tabs>
          <w:tab w:val="right" w:leader="dot" w:pos="8306"/>
        </w:tabs>
      </w:pPr>
      <w:hyperlink w:anchor="_Toc18646" w:history="1">
        <w:r>
          <w:rPr>
            <w:rFonts w:ascii="仿宋" w:eastAsia="仿宋" w:hAnsi="仿宋" w:cs="仿宋" w:hint="eastAsia"/>
            <w:lang w:eastAsia="zh-CN"/>
          </w:rPr>
          <w:t>九、生产安全保护</w:t>
        </w:r>
        <w:r>
          <w:tab/>
        </w:r>
        <w:r>
          <w:fldChar w:fldCharType="begin"/>
        </w:r>
        <w:r>
          <w:instrText xml:space="preserve"> PAGEREF _Toc18646 \h </w:instrText>
        </w:r>
        <w:r>
          <w:fldChar w:fldCharType="separate"/>
        </w:r>
        <w:r>
          <w:t>22</w:t>
        </w:r>
        <w:r>
          <w:fldChar w:fldCharType="end"/>
        </w:r>
      </w:hyperlink>
    </w:p>
    <w:p>
      <w:pPr>
        <w:pStyle w:val="TOC2"/>
        <w:tabs>
          <w:tab w:val="right" w:leader="dot" w:pos="8306"/>
        </w:tabs>
      </w:pPr>
      <w:hyperlink w:anchor="_Toc1718" w:history="1">
        <w:r>
          <w:rPr>
            <w:rFonts w:ascii="仿宋" w:eastAsia="仿宋" w:hAnsi="仿宋" w:cs="仿宋" w:hint="eastAsia"/>
            <w:lang w:eastAsia="zh-CN"/>
          </w:rPr>
          <w:t>(一)、消防安全</w:t>
        </w:r>
        <w:r>
          <w:tab/>
        </w:r>
        <w:r>
          <w:fldChar w:fldCharType="begin"/>
        </w:r>
        <w:r>
          <w:instrText xml:space="preserve"> PAGEREF _Toc1718 \h </w:instrText>
        </w:r>
        <w:r>
          <w:fldChar w:fldCharType="separate"/>
        </w:r>
        <w:r>
          <w:t>22</w:t>
        </w:r>
        <w:r>
          <w:fldChar w:fldCharType="end"/>
        </w:r>
      </w:hyperlink>
    </w:p>
    <w:p>
      <w:pPr>
        <w:pStyle w:val="TOC2"/>
        <w:tabs>
          <w:tab w:val="right" w:leader="dot" w:pos="8306"/>
        </w:tabs>
      </w:pPr>
      <w:hyperlink w:anchor="_Toc14770" w:history="1">
        <w:r>
          <w:rPr>
            <w:rFonts w:ascii="仿宋" w:eastAsia="仿宋" w:hAnsi="仿宋" w:cs="仿宋" w:hint="eastAsia"/>
            <w:lang w:eastAsia="zh-CN"/>
          </w:rPr>
          <w:t>(二)、防火防爆总图布置措施</w:t>
        </w:r>
        <w:r>
          <w:tab/>
        </w:r>
        <w:r>
          <w:fldChar w:fldCharType="begin"/>
        </w:r>
        <w:r>
          <w:instrText xml:space="preserve"> PAGEREF _Toc14770 \h </w:instrText>
        </w:r>
        <w:r>
          <w:fldChar w:fldCharType="separate"/>
        </w:r>
        <w:r>
          <w:t>24</w:t>
        </w:r>
        <w:r>
          <w:fldChar w:fldCharType="end"/>
        </w:r>
      </w:hyperlink>
    </w:p>
    <w:p>
      <w:pPr>
        <w:pStyle w:val="TOC2"/>
        <w:tabs>
          <w:tab w:val="right" w:leader="dot" w:pos="8306"/>
        </w:tabs>
      </w:pPr>
      <w:hyperlink w:anchor="_Toc15190" w:history="1">
        <w:r>
          <w:rPr>
            <w:rFonts w:ascii="仿宋" w:eastAsia="仿宋" w:hAnsi="仿宋" w:cs="仿宋" w:hint="eastAsia"/>
            <w:lang w:eastAsia="zh-CN"/>
          </w:rPr>
          <w:t>(三)、自然灾害防范措施</w:t>
        </w:r>
        <w:r>
          <w:tab/>
        </w:r>
        <w:r>
          <w:fldChar w:fldCharType="begin"/>
        </w:r>
        <w:r>
          <w:instrText xml:space="preserve"> PAGEREF _Toc15190 \h </w:instrText>
        </w:r>
        <w:r>
          <w:fldChar w:fldCharType="separate"/>
        </w:r>
        <w:r>
          <w:t>25</w:t>
        </w:r>
        <w:r>
          <w:fldChar w:fldCharType="end"/>
        </w:r>
      </w:hyperlink>
    </w:p>
    <w:p>
      <w:pPr>
        <w:pStyle w:val="TOC2"/>
        <w:tabs>
          <w:tab w:val="right" w:leader="dot" w:pos="8306"/>
        </w:tabs>
      </w:pPr>
      <w:hyperlink w:anchor="_Toc1363" w:history="1">
        <w:r>
          <w:rPr>
            <w:rFonts w:ascii="仿宋" w:eastAsia="仿宋" w:hAnsi="仿宋" w:cs="仿宋" w:hint="eastAsia"/>
            <w:lang w:eastAsia="zh-CN"/>
          </w:rPr>
          <w:t>(四)、安全色及安全标志使用要求</w:t>
        </w:r>
        <w:r>
          <w:tab/>
        </w:r>
        <w:r>
          <w:fldChar w:fldCharType="begin"/>
        </w:r>
        <w:r>
          <w:instrText xml:space="preserve"> PAGEREF _Toc1363 \h </w:instrText>
        </w:r>
        <w:r>
          <w:fldChar w:fldCharType="separate"/>
        </w:r>
        <w:r>
          <w:t>26</w:t>
        </w:r>
        <w:r>
          <w:fldChar w:fldCharType="end"/>
        </w:r>
      </w:hyperlink>
    </w:p>
    <w:p>
      <w:pPr>
        <w:pStyle w:val="TOC2"/>
        <w:tabs>
          <w:tab w:val="right" w:leader="dot" w:pos="8306"/>
        </w:tabs>
      </w:pPr>
      <w:hyperlink w:anchor="_Toc7827" w:history="1">
        <w:r>
          <w:rPr>
            <w:rFonts w:ascii="仿宋" w:eastAsia="仿宋" w:hAnsi="仿宋" w:cs="仿宋" w:hint="eastAsia"/>
            <w:lang w:eastAsia="zh-CN"/>
          </w:rPr>
          <w:t>(五)、防尘防毒措施</w:t>
        </w:r>
        <w:r>
          <w:tab/>
        </w:r>
        <w:r>
          <w:fldChar w:fldCharType="begin"/>
        </w:r>
        <w:r>
          <w:instrText xml:space="preserve"> PAGEREF _Toc7827 \h </w:instrText>
        </w:r>
        <w:r>
          <w:fldChar w:fldCharType="separate"/>
        </w:r>
        <w:r>
          <w:t>26</w:t>
        </w:r>
        <w:r>
          <w:fldChar w:fldCharType="end"/>
        </w:r>
      </w:hyperlink>
    </w:p>
    <w:p>
      <w:pPr>
        <w:pStyle w:val="TOC2"/>
        <w:tabs>
          <w:tab w:val="right" w:leader="dot" w:pos="8306"/>
        </w:tabs>
      </w:pPr>
      <w:hyperlink w:anchor="_Toc348" w:history="1">
        <w:r>
          <w:rPr>
            <w:rFonts w:ascii="仿宋" w:eastAsia="仿宋" w:hAnsi="仿宋" w:cs="仿宋" w:hint="eastAsia"/>
            <w:lang w:eastAsia="zh-CN"/>
          </w:rPr>
          <w:t>(六)、防静电、触电防护及防雷措施</w:t>
        </w:r>
        <w:r>
          <w:tab/>
        </w:r>
        <w:r>
          <w:fldChar w:fldCharType="begin"/>
        </w:r>
        <w:r>
          <w:instrText xml:space="preserve"> PAGEREF _Toc348 \h </w:instrText>
        </w:r>
        <w:r>
          <w:fldChar w:fldCharType="separate"/>
        </w:r>
        <w:r>
          <w:t>27</w:t>
        </w:r>
        <w:r>
          <w:fldChar w:fldCharType="end"/>
        </w:r>
      </w:hyperlink>
    </w:p>
    <w:p>
      <w:pPr>
        <w:pStyle w:val="TOC2"/>
        <w:tabs>
          <w:tab w:val="right" w:leader="dot" w:pos="8306"/>
        </w:tabs>
      </w:pPr>
      <w:hyperlink w:anchor="_Toc20692" w:history="1">
        <w:r>
          <w:rPr>
            <w:rFonts w:ascii="仿宋" w:eastAsia="仿宋" w:hAnsi="仿宋" w:cs="仿宋" w:hint="eastAsia"/>
            <w:lang w:eastAsia="zh-CN"/>
          </w:rPr>
          <w:t>(七)、机械设备安全保障措施</w:t>
        </w:r>
        <w:r>
          <w:tab/>
        </w:r>
        <w:r>
          <w:fldChar w:fldCharType="begin"/>
        </w:r>
        <w:r>
          <w:instrText xml:space="preserve"> PAGEREF _Toc20692 \h </w:instrText>
        </w:r>
        <w:r>
          <w:fldChar w:fldCharType="separate"/>
        </w:r>
        <w:r>
          <w:t>29</w:t>
        </w:r>
        <w:r>
          <w:fldChar w:fldCharType="end"/>
        </w:r>
      </w:hyperlink>
    </w:p>
    <w:p>
      <w:pPr>
        <w:pStyle w:val="TOC1"/>
        <w:tabs>
          <w:tab w:val="right" w:leader="dot" w:pos="8306"/>
        </w:tabs>
      </w:pPr>
      <w:hyperlink w:anchor="_Toc12455" w:history="1">
        <w:r>
          <w:rPr>
            <w:rFonts w:ascii="仿宋" w:eastAsia="仿宋" w:hAnsi="仿宋" w:cs="仿宋" w:hint="eastAsia"/>
            <w:lang w:eastAsia="zh-CN"/>
          </w:rPr>
          <w:t>十、发酵乳项目技术管理</w:t>
        </w:r>
        <w:r>
          <w:tab/>
        </w:r>
        <w:r>
          <w:fldChar w:fldCharType="begin"/>
        </w:r>
        <w:r>
          <w:instrText xml:space="preserve"> PAGEREF _Toc12455 \h </w:instrText>
        </w:r>
        <w:r>
          <w:fldChar w:fldCharType="separate"/>
        </w:r>
        <w:r>
          <w:t>30</w:t>
        </w:r>
        <w:r>
          <w:fldChar w:fldCharType="end"/>
        </w:r>
      </w:hyperlink>
    </w:p>
    <w:p>
      <w:pPr>
        <w:pStyle w:val="TOC2"/>
        <w:tabs>
          <w:tab w:val="right" w:leader="dot" w:pos="8306"/>
        </w:tabs>
      </w:pPr>
      <w:hyperlink w:anchor="_Toc17773" w:history="1">
        <w:r>
          <w:rPr>
            <w:rFonts w:ascii="仿宋" w:eastAsia="仿宋" w:hAnsi="仿宋" w:cs="仿宋" w:hint="eastAsia"/>
            <w:lang w:eastAsia="zh-CN"/>
          </w:rPr>
          <w:t>(一)、技术方案选用方向</w:t>
        </w:r>
        <w:r>
          <w:tab/>
        </w:r>
        <w:r>
          <w:fldChar w:fldCharType="begin"/>
        </w:r>
        <w:r>
          <w:instrText xml:space="preserve"> PAGEREF _Toc17773 \h </w:instrText>
        </w:r>
        <w:r>
          <w:fldChar w:fldCharType="separate"/>
        </w:r>
        <w:r>
          <w:t>30</w:t>
        </w:r>
        <w:r>
          <w:fldChar w:fldCharType="end"/>
        </w:r>
      </w:hyperlink>
    </w:p>
    <w:p>
      <w:pPr>
        <w:pStyle w:val="TOC2"/>
        <w:tabs>
          <w:tab w:val="right" w:leader="dot" w:pos="8306"/>
        </w:tabs>
      </w:pPr>
      <w:hyperlink w:anchor="_Toc19854" w:history="1">
        <w:r>
          <w:rPr>
            <w:rFonts w:ascii="仿宋" w:eastAsia="仿宋" w:hAnsi="仿宋" w:cs="仿宋" w:hint="eastAsia"/>
            <w:lang w:eastAsia="zh-CN"/>
          </w:rPr>
          <w:t>(二)、工艺技术方案选用原则</w:t>
        </w:r>
        <w:r>
          <w:tab/>
        </w:r>
        <w:r>
          <w:fldChar w:fldCharType="begin"/>
        </w:r>
        <w:r>
          <w:instrText xml:space="preserve"> PAGEREF _Toc19854 \h </w:instrText>
        </w:r>
        <w:r>
          <w:fldChar w:fldCharType="separate"/>
        </w:r>
        <w:r>
          <w:t>32</w:t>
        </w:r>
        <w:r>
          <w:fldChar w:fldCharType="end"/>
        </w:r>
      </w:hyperlink>
    </w:p>
    <w:p>
      <w:pPr>
        <w:pStyle w:val="TOC2"/>
        <w:tabs>
          <w:tab w:val="right" w:leader="dot" w:pos="8306"/>
        </w:tabs>
      </w:pPr>
      <w:hyperlink w:anchor="_Toc30786" w:history="1">
        <w:r>
          <w:rPr>
            <w:rFonts w:ascii="仿宋" w:eastAsia="仿宋" w:hAnsi="仿宋" w:cs="仿宋" w:hint="eastAsia"/>
            <w:lang w:eastAsia="zh-CN"/>
          </w:rPr>
          <w:t>(三)、工艺技术方案要求</w:t>
        </w:r>
        <w:r>
          <w:tab/>
        </w:r>
        <w:r>
          <w:fldChar w:fldCharType="begin"/>
        </w:r>
        <w:r>
          <w:instrText xml:space="preserve"> PAGEREF _Toc30786 \h </w:instrText>
        </w:r>
        <w:r>
          <w:fldChar w:fldCharType="separate"/>
        </w:r>
        <w:r>
          <w:t>34</w:t>
        </w:r>
        <w:r>
          <w:fldChar w:fldCharType="end"/>
        </w:r>
      </w:hyperlink>
    </w:p>
    <w:p>
      <w:pPr>
        <w:pStyle w:val="TOC1"/>
        <w:tabs>
          <w:tab w:val="right" w:leader="dot" w:pos="8306"/>
        </w:tabs>
      </w:pPr>
      <w:hyperlink w:anchor="_Toc11152" w:history="1">
        <w:r>
          <w:rPr>
            <w:rFonts w:ascii="仿宋" w:eastAsia="仿宋" w:hAnsi="仿宋" w:cs="仿宋" w:hint="eastAsia"/>
            <w:lang w:eastAsia="zh-CN"/>
          </w:rPr>
          <w:t>十一、发酵乳项目风险管理</w:t>
        </w:r>
        <w:r>
          <w:tab/>
        </w:r>
        <w:r>
          <w:fldChar w:fldCharType="begin"/>
        </w:r>
        <w:r>
          <w:instrText xml:space="preserve"> PAGEREF _Toc11152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9" w:history="1">
        <w:r>
          <w:rPr>
            <w:rFonts w:ascii="仿宋" w:eastAsia="仿宋" w:hAnsi="仿宋" w:cs="仿宋" w:hint="eastAsia"/>
            <w:lang w:eastAsia="zh-CN"/>
          </w:rPr>
          <w:t>(一)、风险识别与评估</w:t>
        </w:r>
        <w:r>
          <w:tab/>
        </w:r>
        <w:r>
          <w:fldChar w:fldCharType="begin"/>
        </w:r>
        <w:r>
          <w:instrText xml:space="preserve"> PAGEREF _Toc16729 \h </w:instrText>
        </w:r>
        <w:r>
          <w:fldChar w:fldCharType="separate"/>
        </w:r>
        <w:r>
          <w:t>36</w:t>
        </w:r>
        <w:r>
          <w:fldChar w:fldCharType="end"/>
        </w:r>
      </w:hyperlink>
    </w:p>
    <w:p>
      <w:pPr>
        <w:pStyle w:val="TOC2"/>
        <w:tabs>
          <w:tab w:val="right" w:leader="dot" w:pos="8306"/>
        </w:tabs>
      </w:pPr>
      <w:hyperlink w:anchor="_Toc21269" w:history="1">
        <w:r>
          <w:rPr>
            <w:rFonts w:ascii="仿宋" w:eastAsia="仿宋" w:hAnsi="仿宋" w:cs="仿宋" w:hint="eastAsia"/>
            <w:lang w:eastAsia="zh-CN"/>
          </w:rPr>
          <w:t>(二)、风险应对策略</w:t>
        </w:r>
        <w:r>
          <w:tab/>
        </w:r>
        <w:r>
          <w:fldChar w:fldCharType="begin"/>
        </w:r>
        <w:r>
          <w:instrText xml:space="preserve"> PAGEREF _Toc21269 \h </w:instrText>
        </w:r>
        <w:r>
          <w:fldChar w:fldCharType="separate"/>
        </w:r>
        <w:r>
          <w:t>37</w:t>
        </w:r>
        <w:r>
          <w:fldChar w:fldCharType="end"/>
        </w:r>
      </w:hyperlink>
    </w:p>
    <w:p>
      <w:pPr>
        <w:pStyle w:val="TOC2"/>
        <w:tabs>
          <w:tab w:val="right" w:leader="dot" w:pos="8306"/>
        </w:tabs>
      </w:pPr>
      <w:hyperlink w:anchor="_Toc15883" w:history="1">
        <w:r>
          <w:rPr>
            <w:rFonts w:ascii="仿宋" w:eastAsia="仿宋" w:hAnsi="仿宋" w:cs="仿宋" w:hint="eastAsia"/>
            <w:lang w:eastAsia="zh-CN"/>
          </w:rPr>
          <w:t>(三)、风险监控与控制</w:t>
        </w:r>
        <w:r>
          <w:tab/>
        </w:r>
        <w:r>
          <w:fldChar w:fldCharType="begin"/>
        </w:r>
        <w:r>
          <w:instrText xml:space="preserve"> PAGEREF _Toc15883 \h </w:instrText>
        </w:r>
        <w:r>
          <w:fldChar w:fldCharType="separate"/>
        </w:r>
        <w:r>
          <w:t>39</w:t>
        </w:r>
        <w:r>
          <w:fldChar w:fldCharType="end"/>
        </w:r>
      </w:hyperlink>
    </w:p>
    <w:p>
      <w:pPr>
        <w:pStyle w:val="TOC1"/>
        <w:tabs>
          <w:tab w:val="right" w:leader="dot" w:pos="8306"/>
        </w:tabs>
      </w:pPr>
      <w:hyperlink w:anchor="_Toc4189" w:history="1">
        <w:r>
          <w:rPr>
            <w:rFonts w:ascii="仿宋" w:eastAsia="仿宋" w:hAnsi="仿宋" w:cs="仿宋" w:hint="eastAsia"/>
            <w:lang w:eastAsia="zh-CN"/>
          </w:rPr>
          <w:t>十二、发酵乳项目投资规划</w:t>
        </w:r>
        <w:r>
          <w:tab/>
        </w:r>
        <w:r>
          <w:fldChar w:fldCharType="begin"/>
        </w:r>
        <w:r>
          <w:instrText xml:space="preserve"> PAGEREF _Toc4189 \h </w:instrText>
        </w:r>
        <w:r>
          <w:fldChar w:fldCharType="separate"/>
        </w:r>
        <w:r>
          <w:t>40</w:t>
        </w:r>
        <w:r>
          <w:fldChar w:fldCharType="end"/>
        </w:r>
      </w:hyperlink>
    </w:p>
    <w:p>
      <w:pPr>
        <w:pStyle w:val="TOC2"/>
        <w:tabs>
          <w:tab w:val="right" w:leader="dot" w:pos="8306"/>
        </w:tabs>
      </w:pPr>
      <w:hyperlink w:anchor="_Toc17592" w:history="1">
        <w:r>
          <w:rPr>
            <w:rFonts w:ascii="仿宋" w:eastAsia="仿宋" w:hAnsi="仿宋" w:cs="仿宋" w:hint="eastAsia"/>
            <w:lang w:eastAsia="zh-CN"/>
          </w:rPr>
          <w:t>(一)、发酵乳项目总投资估算</w:t>
        </w:r>
        <w:r>
          <w:tab/>
        </w:r>
        <w:r>
          <w:fldChar w:fldCharType="begin"/>
        </w:r>
        <w:r>
          <w:instrText xml:space="preserve"> PAGEREF _Toc17592 \h </w:instrText>
        </w:r>
        <w:r>
          <w:fldChar w:fldCharType="separate"/>
        </w:r>
        <w:r>
          <w:t>40</w:t>
        </w:r>
        <w:r>
          <w:fldChar w:fldCharType="end"/>
        </w:r>
      </w:hyperlink>
    </w:p>
    <w:p>
      <w:pPr>
        <w:pStyle w:val="TOC2"/>
        <w:tabs>
          <w:tab w:val="right" w:leader="dot" w:pos="8306"/>
        </w:tabs>
      </w:pPr>
      <w:hyperlink w:anchor="_Toc14049" w:history="1">
        <w:r>
          <w:rPr>
            <w:rFonts w:ascii="仿宋" w:eastAsia="仿宋" w:hAnsi="仿宋" w:cs="仿宋" w:hint="eastAsia"/>
            <w:lang w:eastAsia="zh-CN"/>
          </w:rPr>
          <w:t>(二)、资金筹措</w:t>
        </w:r>
        <w:r>
          <w:tab/>
        </w:r>
        <w:r>
          <w:fldChar w:fldCharType="begin"/>
        </w:r>
        <w:r>
          <w:instrText xml:space="preserve"> PAGEREF _Toc14049 \h </w:instrText>
        </w:r>
        <w:r>
          <w:fldChar w:fldCharType="separate"/>
        </w:r>
        <w:r>
          <w:t>41</w:t>
        </w:r>
        <w:r>
          <w:fldChar w:fldCharType="end"/>
        </w:r>
      </w:hyperlink>
    </w:p>
    <w:p>
      <w:pPr>
        <w:pStyle w:val="TOC1"/>
        <w:tabs>
          <w:tab w:val="right" w:leader="dot" w:pos="8306"/>
        </w:tabs>
      </w:pPr>
      <w:hyperlink w:anchor="_Toc16172" w:history="1">
        <w:r>
          <w:rPr>
            <w:rFonts w:ascii="仿宋" w:eastAsia="仿宋" w:hAnsi="仿宋" w:cs="仿宋" w:hint="eastAsia"/>
            <w:lang w:eastAsia="zh-CN"/>
          </w:rPr>
          <w:t>十三、发酵乳项目实施保障措施</w:t>
        </w:r>
        <w:r>
          <w:tab/>
        </w:r>
        <w:r>
          <w:fldChar w:fldCharType="begin"/>
        </w:r>
        <w:r>
          <w:instrText xml:space="preserve"> PAGEREF _Toc16172 \h </w:instrText>
        </w:r>
        <w:r>
          <w:fldChar w:fldCharType="separate"/>
        </w:r>
        <w:r>
          <w:t>42</w:t>
        </w:r>
        <w:r>
          <w:fldChar w:fldCharType="end"/>
        </w:r>
      </w:hyperlink>
    </w:p>
    <w:p>
      <w:pPr>
        <w:pStyle w:val="TOC2"/>
        <w:tabs>
          <w:tab w:val="right" w:leader="dot" w:pos="8306"/>
        </w:tabs>
      </w:pPr>
      <w:hyperlink w:anchor="_Toc9382" w:history="1">
        <w:r>
          <w:rPr>
            <w:rFonts w:ascii="仿宋" w:eastAsia="仿宋" w:hAnsi="仿宋" w:cs="仿宋" w:hint="eastAsia"/>
            <w:lang w:eastAsia="zh-CN"/>
          </w:rPr>
          <w:t>(一)、发酵乳项目实施保障机制</w:t>
        </w:r>
        <w:r>
          <w:tab/>
        </w:r>
        <w:r>
          <w:fldChar w:fldCharType="begin"/>
        </w:r>
        <w:r>
          <w:instrText xml:space="preserve"> PAGEREF _Toc9382 \h </w:instrText>
        </w:r>
        <w:r>
          <w:fldChar w:fldCharType="separate"/>
        </w:r>
        <w:r>
          <w:t>42</w:t>
        </w:r>
        <w:r>
          <w:fldChar w:fldCharType="end"/>
        </w:r>
      </w:hyperlink>
    </w:p>
    <w:p>
      <w:pPr>
        <w:pStyle w:val="TOC2"/>
        <w:tabs>
          <w:tab w:val="right" w:leader="dot" w:pos="8306"/>
        </w:tabs>
      </w:pPr>
      <w:hyperlink w:anchor="_Toc26902" w:history="1">
        <w:r>
          <w:rPr>
            <w:rFonts w:ascii="仿宋" w:eastAsia="仿宋" w:hAnsi="仿宋" w:cs="仿宋" w:hint="eastAsia"/>
            <w:lang w:eastAsia="zh-CN"/>
          </w:rPr>
          <w:t>(二)、发酵乳项目法律合规要求</w:t>
        </w:r>
        <w:r>
          <w:tab/>
        </w:r>
        <w:r>
          <w:fldChar w:fldCharType="begin"/>
        </w:r>
        <w:r>
          <w:instrText xml:space="preserve"> PAGEREF _Toc26902 \h </w:instrText>
        </w:r>
        <w:r>
          <w:fldChar w:fldCharType="separate"/>
        </w:r>
        <w:r>
          <w:t>45</w:t>
        </w:r>
        <w:r>
          <w:fldChar w:fldCharType="end"/>
        </w:r>
      </w:hyperlink>
    </w:p>
    <w:p>
      <w:pPr>
        <w:pStyle w:val="TOC2"/>
        <w:tabs>
          <w:tab w:val="right" w:leader="dot" w:pos="8306"/>
        </w:tabs>
      </w:pPr>
      <w:hyperlink w:anchor="_Toc11612" w:history="1">
        <w:r>
          <w:rPr>
            <w:rFonts w:ascii="仿宋" w:eastAsia="仿宋" w:hAnsi="仿宋" w:cs="仿宋" w:hint="eastAsia"/>
            <w:lang w:eastAsia="zh-CN"/>
          </w:rPr>
          <w:t>(三)、发酵乳项目合同管理与法律事务</w:t>
        </w:r>
        <w:r>
          <w:tab/>
        </w:r>
        <w:r>
          <w:fldChar w:fldCharType="begin"/>
        </w:r>
        <w:r>
          <w:instrText xml:space="preserve"> PAGEREF _Toc11612 \h </w:instrText>
        </w:r>
        <w:r>
          <w:fldChar w:fldCharType="separate"/>
        </w:r>
        <w:r>
          <w:t>49</w:t>
        </w:r>
        <w:r>
          <w:fldChar w:fldCharType="end"/>
        </w:r>
      </w:hyperlink>
    </w:p>
    <w:p>
      <w:pPr>
        <w:pStyle w:val="TOC2"/>
        <w:tabs>
          <w:tab w:val="right" w:leader="dot" w:pos="8306"/>
        </w:tabs>
      </w:pPr>
      <w:hyperlink w:anchor="_Toc6971" w:history="1">
        <w:r>
          <w:rPr>
            <w:rFonts w:ascii="仿宋" w:eastAsia="仿宋" w:hAnsi="仿宋" w:cs="仿宋" w:hint="eastAsia"/>
            <w:lang w:eastAsia="zh-CN"/>
          </w:rPr>
          <w:t>(四)、发酵乳项目知识产权保护策略</w:t>
        </w:r>
        <w:r>
          <w:tab/>
        </w:r>
        <w:r>
          <w:fldChar w:fldCharType="begin"/>
        </w:r>
        <w:r>
          <w:instrText xml:space="preserve"> PAGEREF _Toc6971 \h </w:instrText>
        </w:r>
        <w:r>
          <w:fldChar w:fldCharType="separate"/>
        </w:r>
        <w:r>
          <w:t>56</w:t>
        </w:r>
        <w:r>
          <w:fldChar w:fldCharType="end"/>
        </w:r>
      </w:hyperlink>
    </w:p>
    <w:p>
      <w:pPr>
        <w:pStyle w:val="TOC1"/>
        <w:tabs>
          <w:tab w:val="right" w:leader="dot" w:pos="8306"/>
        </w:tabs>
      </w:pPr>
      <w:hyperlink w:anchor="_Toc4923" w:history="1">
        <w:r>
          <w:rPr>
            <w:rFonts w:ascii="仿宋" w:eastAsia="仿宋" w:hAnsi="仿宋" w:cs="仿宋" w:hint="eastAsia"/>
            <w:lang w:eastAsia="zh-CN"/>
          </w:rPr>
          <w:t>十四、营销与推广策略</w:t>
        </w:r>
        <w:r>
          <w:tab/>
        </w:r>
        <w:r>
          <w:fldChar w:fldCharType="begin"/>
        </w:r>
        <w:r>
          <w:instrText xml:space="preserve"> PAGEREF _Toc4923 \h </w:instrText>
        </w:r>
        <w:r>
          <w:fldChar w:fldCharType="separate"/>
        </w:r>
        <w:r>
          <w:t>58</w:t>
        </w:r>
        <w:r>
          <w:fldChar w:fldCharType="end"/>
        </w:r>
      </w:hyperlink>
    </w:p>
    <w:p>
      <w:pPr>
        <w:pStyle w:val="TOC2"/>
        <w:tabs>
          <w:tab w:val="right" w:leader="dot" w:pos="8306"/>
        </w:tabs>
      </w:pPr>
      <w:hyperlink w:anchor="_Toc20818" w:history="1">
        <w:r>
          <w:rPr>
            <w:rFonts w:ascii="仿宋" w:eastAsia="仿宋" w:hAnsi="仿宋" w:cs="仿宋" w:hint="eastAsia"/>
            <w:lang w:eastAsia="zh-CN"/>
          </w:rPr>
          <w:t>(一)、产品/服务定位与特点</w:t>
        </w:r>
        <w:r>
          <w:tab/>
        </w:r>
        <w:r>
          <w:fldChar w:fldCharType="begin"/>
        </w:r>
        <w:r>
          <w:instrText xml:space="preserve"> PAGEREF _Toc20818 \h </w:instrText>
        </w:r>
        <w:r>
          <w:fldChar w:fldCharType="separate"/>
        </w:r>
        <w:r>
          <w:t>58</w:t>
        </w:r>
        <w:r>
          <w:fldChar w:fldCharType="end"/>
        </w:r>
      </w:hyperlink>
    </w:p>
    <w:p>
      <w:pPr>
        <w:pStyle w:val="TOC2"/>
        <w:tabs>
          <w:tab w:val="right" w:leader="dot" w:pos="8306"/>
        </w:tabs>
      </w:pPr>
      <w:hyperlink w:anchor="_Toc9210" w:history="1">
        <w:r>
          <w:rPr>
            <w:rFonts w:ascii="仿宋" w:eastAsia="仿宋" w:hAnsi="仿宋" w:cs="仿宋" w:hint="eastAsia"/>
            <w:lang w:eastAsia="zh-CN"/>
          </w:rPr>
          <w:t>(二)、市场定位与竞争分析</w:t>
        </w:r>
        <w:r>
          <w:tab/>
        </w:r>
        <w:r>
          <w:fldChar w:fldCharType="begin"/>
        </w:r>
        <w:r>
          <w:instrText xml:space="preserve"> PAGEREF _Toc9210 \h </w:instrText>
        </w:r>
        <w:r>
          <w:fldChar w:fldCharType="separate"/>
        </w:r>
        <w:r>
          <w:t>59</w:t>
        </w:r>
        <w:r>
          <w:fldChar w:fldCharType="end"/>
        </w:r>
      </w:hyperlink>
    </w:p>
    <w:p>
      <w:pPr>
        <w:pStyle w:val="TOC2"/>
        <w:tabs>
          <w:tab w:val="right" w:leader="dot" w:pos="8306"/>
        </w:tabs>
      </w:pPr>
      <w:hyperlink w:anchor="_Toc18344" w:history="1">
        <w:r>
          <w:rPr>
            <w:rFonts w:ascii="仿宋" w:eastAsia="仿宋" w:hAnsi="仿宋" w:cs="仿宋" w:hint="eastAsia"/>
            <w:lang w:eastAsia="zh-CN"/>
          </w:rPr>
          <w:t>(三)、营销渠道与策略</w:t>
        </w:r>
        <w:r>
          <w:tab/>
        </w:r>
        <w:r>
          <w:fldChar w:fldCharType="begin"/>
        </w:r>
        <w:r>
          <w:instrText xml:space="preserve"> PAGEREF _Toc18344 \h </w:instrText>
        </w:r>
        <w:r>
          <w:fldChar w:fldCharType="separate"/>
        </w:r>
        <w:r>
          <w:t>61</w:t>
        </w:r>
        <w:r>
          <w:fldChar w:fldCharType="end"/>
        </w:r>
      </w:hyperlink>
    </w:p>
    <w:p>
      <w:pPr>
        <w:pStyle w:val="TOC2"/>
        <w:tabs>
          <w:tab w:val="right" w:leader="dot" w:pos="8306"/>
        </w:tabs>
      </w:pPr>
      <w:hyperlink w:anchor="_Toc602" w:history="1">
        <w:r>
          <w:rPr>
            <w:rFonts w:ascii="仿宋" w:eastAsia="仿宋" w:hAnsi="仿宋" w:cs="仿宋" w:hint="eastAsia"/>
            <w:lang w:eastAsia="zh-CN"/>
          </w:rPr>
          <w:t>(四)、推广与宣传活动</w:t>
        </w:r>
        <w:r>
          <w:tab/>
        </w:r>
        <w:r>
          <w:fldChar w:fldCharType="begin"/>
        </w:r>
        <w:r>
          <w:instrText xml:space="preserve"> PAGEREF _Toc602 \h </w:instrText>
        </w:r>
        <w:r>
          <w:fldChar w:fldCharType="separate"/>
        </w:r>
        <w:r>
          <w:t>62</w:t>
        </w:r>
        <w:r>
          <w:fldChar w:fldCharType="end"/>
        </w:r>
      </w:hyperlink>
    </w:p>
    <w:p>
      <w:pPr>
        <w:pStyle w:val="TOC1"/>
        <w:tabs>
          <w:tab w:val="right" w:leader="dot" w:pos="8306"/>
        </w:tabs>
      </w:pPr>
      <w:hyperlink w:anchor="_Toc14079" w:history="1">
        <w:r>
          <w:rPr>
            <w:rFonts w:ascii="仿宋" w:eastAsia="仿宋" w:hAnsi="仿宋" w:cs="仿宋" w:hint="eastAsia"/>
            <w:lang w:eastAsia="zh-CN"/>
          </w:rPr>
          <w:t>十五、发酵乳项目变更管理</w:t>
        </w:r>
        <w:r>
          <w:tab/>
        </w:r>
        <w:r>
          <w:fldChar w:fldCharType="begin"/>
        </w:r>
        <w:r>
          <w:instrText xml:space="preserve"> PAGEREF _Toc14079 \h </w:instrText>
        </w:r>
        <w:r>
          <w:fldChar w:fldCharType="separate"/>
        </w:r>
        <w:r>
          <w:t>67</w:t>
        </w:r>
        <w:r>
          <w:fldChar w:fldCharType="end"/>
        </w:r>
      </w:hyperlink>
    </w:p>
    <w:p>
      <w:pPr>
        <w:pStyle w:val="TOC2"/>
        <w:tabs>
          <w:tab w:val="right" w:leader="dot" w:pos="8306"/>
        </w:tabs>
      </w:pPr>
      <w:hyperlink w:anchor="_Toc10513" w:history="1">
        <w:r>
          <w:rPr>
            <w:rFonts w:ascii="仿宋" w:eastAsia="仿宋" w:hAnsi="仿宋" w:cs="仿宋" w:hint="eastAsia"/>
            <w:lang w:eastAsia="zh-CN"/>
          </w:rPr>
          <w:t>(一)、变更申请与评估</w:t>
        </w:r>
        <w:r>
          <w:tab/>
        </w:r>
        <w:r>
          <w:fldChar w:fldCharType="begin"/>
        </w:r>
        <w:r>
          <w:instrText xml:space="preserve"> PAGEREF _Toc10513 \h </w:instrText>
        </w:r>
        <w:r>
          <w:fldChar w:fldCharType="separate"/>
        </w:r>
        <w:r>
          <w:t>67</w:t>
        </w:r>
        <w:r>
          <w:fldChar w:fldCharType="end"/>
        </w:r>
      </w:hyperlink>
    </w:p>
    <w:p>
      <w:pPr>
        <w:pStyle w:val="TOC2"/>
        <w:tabs>
          <w:tab w:val="right" w:leader="dot" w:pos="8306"/>
        </w:tabs>
      </w:pPr>
      <w:hyperlink w:anchor="_Toc10308" w:history="1">
        <w:r>
          <w:rPr>
            <w:rFonts w:ascii="仿宋" w:eastAsia="仿宋" w:hAnsi="仿宋" w:cs="仿宋" w:hint="eastAsia"/>
            <w:lang w:eastAsia="zh-CN"/>
          </w:rPr>
          <w:t>(二)、变更实施与控制</w:t>
        </w:r>
        <w:r>
          <w:tab/>
        </w:r>
        <w:r>
          <w:fldChar w:fldCharType="begin"/>
        </w:r>
        <w:r>
          <w:instrText xml:space="preserve"> PAGEREF _Toc10308 \h </w:instrText>
        </w:r>
        <w:r>
          <w:fldChar w:fldCharType="separate"/>
        </w:r>
        <w:r>
          <w:t>67</w:t>
        </w:r>
        <w:r>
          <w:fldChar w:fldCharType="end"/>
        </w:r>
      </w:hyperlink>
    </w:p>
    <w:p>
      <w:pPr>
        <w:pStyle w:val="TOC1"/>
        <w:tabs>
          <w:tab w:val="right" w:leader="dot" w:pos="8306"/>
        </w:tabs>
      </w:pPr>
      <w:hyperlink w:anchor="_Toc23077" w:history="1">
        <w:r>
          <w:rPr>
            <w:rFonts w:ascii="仿宋" w:eastAsia="仿宋" w:hAnsi="仿宋" w:cs="仿宋" w:hint="eastAsia"/>
            <w:lang w:eastAsia="zh-CN"/>
          </w:rPr>
          <w:t>十六、发酵乳项目治理与监督</w:t>
        </w:r>
        <w:r>
          <w:tab/>
        </w:r>
        <w:r>
          <w:fldChar w:fldCharType="begin"/>
        </w:r>
        <w:r>
          <w:instrText xml:space="preserve"> PAGEREF _Toc23077 \h </w:instrText>
        </w:r>
        <w:r>
          <w:fldChar w:fldCharType="separate"/>
        </w:r>
        <w:r>
          <w:t>68</w:t>
        </w:r>
        <w:r>
          <w:fldChar w:fldCharType="end"/>
        </w:r>
      </w:hyperlink>
    </w:p>
    <w:p>
      <w:pPr>
        <w:pStyle w:val="TOC2"/>
        <w:tabs>
          <w:tab w:val="right" w:leader="dot" w:pos="8306"/>
        </w:tabs>
      </w:pPr>
      <w:hyperlink w:anchor="_Toc26379" w:history="1">
        <w:r>
          <w:rPr>
            <w:rFonts w:ascii="仿宋" w:eastAsia="仿宋" w:hAnsi="仿宋" w:cs="仿宋" w:hint="eastAsia"/>
            <w:lang w:eastAsia="zh-CN"/>
          </w:rPr>
          <w:t>(一)、发酵乳项目治理结构</w:t>
        </w:r>
        <w:r>
          <w:tab/>
        </w:r>
        <w:r>
          <w:fldChar w:fldCharType="begin"/>
        </w:r>
        <w:r>
          <w:instrText xml:space="preserve"> PAGEREF _Toc26379 \h </w:instrText>
        </w:r>
        <w:r>
          <w:fldChar w:fldCharType="separate"/>
        </w:r>
        <w:r>
          <w:t>68</w:t>
        </w:r>
        <w:r>
          <w:fldChar w:fldCharType="end"/>
        </w:r>
      </w:hyperlink>
    </w:p>
    <w:p>
      <w:pPr>
        <w:pStyle w:val="TOC2"/>
        <w:tabs>
          <w:tab w:val="right" w:leader="dot" w:pos="8306"/>
        </w:tabs>
      </w:pPr>
      <w:hyperlink w:anchor="_Toc1516" w:history="1">
        <w:r>
          <w:rPr>
            <w:rFonts w:ascii="仿宋" w:eastAsia="仿宋" w:hAnsi="仿宋" w:cs="仿宋" w:hint="eastAsia"/>
            <w:lang w:eastAsia="zh-CN"/>
          </w:rPr>
          <w:t>(二)、监督与审计</w:t>
        </w:r>
        <w:r>
          <w:tab/>
        </w:r>
        <w:r>
          <w:fldChar w:fldCharType="begin"/>
        </w:r>
        <w:r>
          <w:instrText xml:space="preserve"> PAGEREF _Toc1516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31"/>
      <w:r>
        <w:rPr>
          <w:rFonts w:ascii="仿宋" w:eastAsia="仿宋" w:hAnsi="仿宋" w:cs="仿宋" w:hint="eastAsia"/>
          <w:sz w:val="28"/>
          <w:lang w:eastAsia="zh-CN"/>
        </w:rPr>
        <w:t>一、发酵乳项目建设背景及必要性分析</w:t>
      </w:r>
      <w:bookmarkEnd w:id="2"/>
    </w:p>
    <w:p>
      <w:pPr>
        <w:pStyle w:val="Heading2"/>
        <w:rPr>
          <w:rFonts w:ascii="仿宋" w:eastAsia="仿宋" w:hAnsi="仿宋" w:cs="仿宋" w:hint="eastAsia"/>
          <w:lang w:eastAsia="zh-CN"/>
        </w:rPr>
      </w:pPr>
      <w:bookmarkStart w:id="3" w:name="_Toc4869"/>
      <w:r>
        <w:rPr>
          <w:rFonts w:ascii="仿宋" w:eastAsia="仿宋" w:hAnsi="仿宋" w:cs="仿宋" w:hint="eastAsia"/>
          <w:lang w:eastAsia="zh-CN"/>
        </w:rPr>
        <w:t>(一)、发酵乳项目背景分析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酵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我们的背景分析将深入挖掘当前行业的发展趋势，通过对竞争态势的全面审视，找到发酵乳项目在这个潮流中的定位。同时，我们将关注行业内涌现的新兴机遇，以便发酵乳项目更好地融入行业发展的潮流中。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酵乳项目提供了强大的发展动力。我们将聚焦于行业内最新的技术发展趋势，包括但不限于人工智能、大数据分析、物联网等领域。通过深度的技术研究，我们将确保发酵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酵乳项目发展的源泉。我们将投入更多的精力对市场需求进行深入剖析，超越表面的需求，深入挖掘潜在的市场痛点和机遇。通过对市场需求的细致了解，发酵乳项目将更有针对性地设计解决方案，满足市场的多样化需求，从而更好地促进发酵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酵乳项目战略至关重要。我们将对竞争态势进行更为深入的分析，包括但不限于市场份额、产品特点、客户满意度等多个维度。通过深度的竞争分析，发酵乳项目将能够更准确地把握市场脉搏，制定具有竞争力的发酵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发酵乳项目的发展具有直接的影响。我们将进行更为全面的法规和政策分析，了解行业发展中的潜在法律风险和合规挑战。通过充分了解和遵守相关法规，发酵乳项目将确保在法律框架内合法合规运营，为发酵乳项目的稳健发展提供有力支持。</w:t>
      </w:r>
    </w:p>
    <w:p>
      <w:pPr>
        <w:pStyle w:val="Heading2"/>
        <w:ind w:firstLine="560" w:firstLineChars="200"/>
        <w:rPr>
          <w:rFonts w:ascii="仿宋" w:eastAsia="仿宋" w:hAnsi="仿宋" w:cs="仿宋" w:hint="eastAsia"/>
          <w:sz w:val="28"/>
          <w:lang w:eastAsia="zh-CN"/>
        </w:rPr>
      </w:pPr>
      <w:bookmarkStart w:id="4" w:name="_Toc20667"/>
      <w:r>
        <w:rPr>
          <w:rFonts w:ascii="仿宋" w:eastAsia="仿宋" w:hAnsi="仿宋" w:cs="仿宋" w:hint="eastAsia"/>
          <w:sz w:val="28"/>
          <w:lang w:eastAsia="zh-CN"/>
        </w:rPr>
        <w:t>(二)、发酵乳项目建设必要性分析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建设的迫切性源于对行业发展趋势的深刻洞察。我们正处于一个行业变革的时代，科技创新、数字化转型成为企业发展的关键动力。发酵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建设不仅仅是为了跟上潮流，更是为了通过技术创新推动企业的持续发展。通过引入先进的技术和解决方案，发酵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酵乳项目的建设成为必然选择，通过提高产品质量、拓展服务领域，从而在竞争中获得更多的机会。发酵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发酵乳项目建设的必要性体现在对客户需求更精准的满足。通过发酵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建设的背后是对企业持续创新的追求。只有通过不断创新，企业才能在竞争中立于不败之地。发酵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79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216"/>
      <w:r>
        <w:rPr>
          <w:rFonts w:ascii="仿宋" w:eastAsia="仿宋" w:hAnsi="仿宋" w:cs="仿宋" w:hint="eastAsia"/>
          <w:lang w:eastAsia="zh-CN"/>
        </w:rPr>
        <w:t>(一)、发酵乳行业分析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酵乳行业一直以来都是市场的关注焦点。行业内的发展趋势、竞争态势以及潜在机会都对发酵乳项目的推进产生深远的影响。通过深入研究行业的整体概貌，我们将更好地理解行业的核心特征，为发酵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行业，技术一直是推动创新和发展的关键因素。我们将对当前技术趋势进行详尽分析，包括但不限于人工智能、大数据应用、先进制造技术等。这有助于发酵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发酵乳项目成功的基础。我们将对主要竞争对手进行深入研究，包括其市场份额、产品特点、市场定位等。通过全面了解竞争对手的优势和劣势，发酵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356"/>
      <w:r>
        <w:rPr>
          <w:rFonts w:ascii="仿宋" w:eastAsia="仿宋" w:hAnsi="仿宋" w:cs="仿宋" w:hint="eastAsia"/>
          <w:sz w:val="28"/>
          <w:lang w:eastAsia="zh-CN"/>
        </w:rPr>
        <w:t>(二)、发酵乳市场分析预测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通过对市场规模的深入调研，我们将预测发酵乳市场未来的增长趋势。这包括市场的整体规模、各细分领域的发展趋势等。发酵乳项目可以根据市场的扩张速度和潜在机会，制定更符合市场需求的发展策略。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了解消费者的需求是市场分析的核心。我们将通过调查研究，深入挖掘目标消费者的需求特点、购买习惯以及对产品和服务的期望。这有助于发酵乳项目更好地定位目标市场，提供更符合消费者期待的解决方案。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酵乳项目实施过程中需要充分考虑的因素。我们将对市场风险进行全面评估，包括但不限于政策法规风险、市场竞争风险、技术变革风险等。通过对潜在风险的深入分析，发酵乳项目可以制定相应的风险缓解策略，降低不确定性对发酵乳项目的影响。</w:t>
      </w:r>
    </w:p>
    <w:p>
      <w:pPr>
        <w:pStyle w:val="Heading1"/>
        <w:ind w:firstLine="560" w:firstLineChars="200"/>
        <w:rPr>
          <w:rFonts w:ascii="仿宋" w:eastAsia="仿宋" w:hAnsi="仿宋" w:cs="仿宋" w:hint="eastAsia"/>
          <w:sz w:val="28"/>
          <w:lang w:eastAsia="zh-CN"/>
        </w:rPr>
      </w:pPr>
      <w:bookmarkStart w:id="8" w:name="_Toc18889"/>
      <w:r>
        <w:rPr>
          <w:rFonts w:ascii="仿宋" w:eastAsia="仿宋" w:hAnsi="仿宋" w:cs="仿宋" w:hint="eastAsia"/>
          <w:sz w:val="28"/>
          <w:lang w:eastAsia="zh-CN"/>
        </w:rPr>
        <w:t>三、发酵乳项目建设单位说明</w:t>
      </w:r>
      <w:bookmarkEnd w:id="8"/>
    </w:p>
    <w:p>
      <w:pPr>
        <w:pStyle w:val="Heading2"/>
        <w:rPr>
          <w:rFonts w:ascii="仿宋" w:eastAsia="仿宋" w:hAnsi="仿宋" w:cs="仿宋" w:hint="eastAsia"/>
          <w:lang w:eastAsia="zh-CN"/>
        </w:rPr>
      </w:pPr>
      <w:bookmarkStart w:id="9" w:name="_Toc25325"/>
      <w:r>
        <w:rPr>
          <w:rFonts w:ascii="仿宋" w:eastAsia="仿宋" w:hAnsi="仿宋" w:cs="仿宋" w:hint="eastAsia"/>
          <w:lang w:eastAsia="zh-CN"/>
        </w:rPr>
        <w:t>(一)、发酵乳项目承办单位基本情况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76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酵乳项目承办单位的XXXX，我们着眼于实现可持续的经济效益。通过技术创新和解决方案的提供，公司预计在发酵乳项目执行期间将获得可观的收入增长。这一收入来源主要包括发酵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同时，我们注重成本控制和效率提升，以确保发酵乳项目的可持续盈利。透过精细的管理和资源优化，公司期望实现发酵乳项目利润最大化。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酵乳项目实施进行全面的投资评估，包括发酵乳项目启动阶段的资金投入和后续运营成本。通过对发酵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酵乳项目实施过程中具备足够的资金流动性，公司将进行详尽的现金流分析。这包括资金需求的合理预测、发酵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5995"/>
      <w:r>
        <w:rPr>
          <w:rFonts w:ascii="仿宋" w:eastAsia="仿宋" w:hAnsi="仿宋" w:cs="仿宋" w:hint="eastAsia"/>
          <w:sz w:val="28"/>
          <w:lang w:eastAsia="zh-CN"/>
        </w:rPr>
        <w:t>四、发酵乳项目可持续发展</w:t>
      </w:r>
      <w:bookmarkEnd w:id="11"/>
    </w:p>
    <w:p>
      <w:pPr>
        <w:pStyle w:val="Heading2"/>
        <w:rPr>
          <w:rFonts w:ascii="仿宋" w:eastAsia="仿宋" w:hAnsi="仿宋" w:cs="仿宋" w:hint="eastAsia"/>
          <w:lang w:eastAsia="zh-CN"/>
        </w:rPr>
      </w:pPr>
      <w:bookmarkStart w:id="12" w:name="_Toc1309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中，发酵乳项目团队着眼于未来，明确了可持续发展的战略方向。制定的具体可持续发展目标包括降低资源使用、采用环保技术、最大化社会效益等。这一步骤不仅有助于发酵乳项目在环保和社会责任方面达到最高标准，也为未来提供了明确的指引，确保发酵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可持续实践的融入发酵乳项目管理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酵乳项目管理周期。从发酵乳项目规划开始，发酵乳项目团队就考虑了环境和社会的因素。在执行阶段，发酵乳项目团队积极推动绿色技术的应用，优化资源利用。此外，关注员工的社会责任，通过培训和沟通活动提高员工对可持续发展的认知，使他们能够在日常工作中践行可持续实践。这些举措不仅为发酵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56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扎根于发酵乳项目的可持续发展理念，我们深信环保与社会责任是发酵乳项目成功的关键支柱。在发酵乳项目的每一步，我们都致力于通过创新和实践，履行对环境和社会的坚定责任。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团队通过引入先进的环保技术、建立高效的废物处理系统以及推动能源节约措施，积极履行环保责任。定期的环保监测和评估确保发酵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不仅致力于自身可持续发展，还注重对社会的回馈。通过支持社区发酵乳项目、参与慈善事业、提供培训机会等方式，发酵乳项目积极履行社会责任。与当地社区建立积极互动，关注员工的工作与生活平衡，以及员工的身心健康，是发酵乳项目在社会责任层面的关键举措。这样的实践不仅增强了发酵乳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8797"/>
      <w:r>
        <w:rPr>
          <w:rFonts w:ascii="仿宋" w:eastAsia="仿宋" w:hAnsi="仿宋" w:cs="仿宋" w:hint="eastAsia"/>
          <w:sz w:val="28"/>
          <w:lang w:eastAsia="zh-CN"/>
        </w:rPr>
        <w:t>五、发酵乳项目危机管理</w:t>
      </w:r>
      <w:bookmarkEnd w:id="14"/>
    </w:p>
    <w:p>
      <w:pPr>
        <w:pStyle w:val="Heading2"/>
        <w:rPr>
          <w:rFonts w:ascii="仿宋" w:eastAsia="仿宋" w:hAnsi="仿宋" w:cs="仿宋" w:hint="eastAsia"/>
          <w:lang w:eastAsia="zh-CN"/>
        </w:rPr>
      </w:pPr>
      <w:bookmarkStart w:id="15" w:name="_Toc2457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危机管理中，危机预警与识别是确保发酵乳项目稳健运行的核心步骤。通过建立全面的监测机制，发酵乳项目团队旨在及时发现和理解潜在的风险和危机因素，以便采取及时的预防和应对措施，确保发酵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首先，通过深入的风险评估，发酵乳项目团队全面分析了整个发酵乳项目和各个阶段可能存在的威胁。这包括准确评估每个潜在风险的发生概率和可能影响的程度，为后续危机预警提供了有力支持。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酵乳项目团队着重于明确定义发酵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酵乳项目进展的持续监控，团队能够及时发现潜在问题并作出迅速反应。发酵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在这一阶段，团队的专业素养和反应速度将发挥至关重要的作用，以确保潜在危机能够在初期得到有效的处理，最大程度地减轻负面影响。通过危机预警与识别，发酵乳项目得以更有序、可控地推进。</w:t>
      </w:r>
    </w:p>
    <w:p>
      <w:pPr>
        <w:pStyle w:val="Heading2"/>
        <w:ind w:firstLine="560" w:firstLineChars="200"/>
        <w:rPr>
          <w:rFonts w:ascii="仿宋" w:eastAsia="仿宋" w:hAnsi="仿宋" w:cs="仿宋" w:hint="eastAsia"/>
          <w:sz w:val="28"/>
          <w:lang w:eastAsia="zh-CN"/>
        </w:rPr>
      </w:pPr>
      <w:bookmarkStart w:id="16" w:name="_Toc1553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在危机发生时，发酵乳项目团队立即行动，成立了应急小组。该小组的任务是迅速制定并实施紧急应对措施，以最小化潜在损失。以下是采取的主要措施：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暂停发酵乳项目进度：为遏制危机蔓延，发酵乳项目暂时停止进行，以便全面评估当前状况。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资源重新分配：重新评估发酵乳项目资源的分配，确保最大限度地减小损失。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实时沟通：与关键利益相关者建立实时沟通机制，向他们传递发酵乳项目危机的实际状况，保障发酵乳项目核心利益。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在紧急应对的同时，发酵乳项目团队强调了团队协作和有效沟通的重要性。以下是团队协作的关键举措：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信息共享机制：建立了信息共享平台，确保团队成员能够及时获取发酵乳项目危机的实时信息。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领导者沟通：发酵乳项目领导者通过定期会议和即时沟通工具，指导团队应对危机，保持团队稳定运行。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随着危机得到初步控制，发酵乳项目团队转向制定恢复计划，以确保发酵乳项目能够从中迅速恢复。主要恢复计划包括：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修复受损的进度计划：重新评估发酵乳项目进度，制定修复计划，确保发酵乳项目尽快回归正常进程。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重新调整资源分配：优化资源分配，确保发酵乳项目在有限资源下高效运转。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风险管理机制加强：对发酵乳项目风险进行全面评估，制定更强化的风险管理策略，以预防未来可能的危机。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8379"/>
      <w:r>
        <w:rPr>
          <w:rFonts w:ascii="仿宋" w:eastAsia="仿宋" w:hAnsi="仿宋" w:cs="仿宋" w:hint="eastAsia"/>
          <w:sz w:val="28"/>
          <w:lang w:eastAsia="zh-CN"/>
        </w:rPr>
        <w:t>六、发酵乳项目选址可行性分析</w:t>
      </w:r>
      <w:bookmarkEnd w:id="17"/>
    </w:p>
    <w:p>
      <w:pPr>
        <w:pStyle w:val="Heading2"/>
        <w:rPr>
          <w:rFonts w:ascii="仿宋" w:eastAsia="仿宋" w:hAnsi="仿宋" w:cs="仿宋" w:hint="eastAsia"/>
          <w:lang w:eastAsia="zh-CN"/>
        </w:rPr>
      </w:pPr>
      <w:bookmarkStart w:id="18" w:name="_Toc6845"/>
      <w:r>
        <w:rPr>
          <w:rFonts w:ascii="仿宋" w:eastAsia="仿宋" w:hAnsi="仿宋" w:cs="仿宋" w:hint="eastAsia"/>
          <w:lang w:eastAsia="zh-CN"/>
        </w:rPr>
        <w:t>(一)、发酵乳项目选址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该发酵乳项目选址位于XX省XX市XX区XXX街道</w:t>
      </w:r>
    </w:p>
    <w:p>
      <w:pPr>
        <w:pStyle w:val="Heading2"/>
        <w:ind w:firstLine="560" w:firstLineChars="200"/>
        <w:rPr>
          <w:rFonts w:ascii="仿宋" w:eastAsia="仿宋" w:hAnsi="仿宋" w:cs="仿宋" w:hint="eastAsia"/>
          <w:sz w:val="28"/>
          <w:lang w:eastAsia="zh-CN"/>
        </w:rPr>
      </w:pPr>
      <w:bookmarkStart w:id="19" w:name="_Toc3203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发酵乳项目的征地面积将根据发酵乳项目的实际规模和需求进行精确规划。具体面积XXX平方米，旨在确保发酵乳项目不仅能够满足当前的发展需求，还能够预留空间以适应未来的扩展。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净用地面积是在征地面积基础上去除不可利用面积后的实际可开发用地。具体面积XXX平方米，考虑到环保、交通、安全等多方面因素，以确保发酵乳项目在整体利用效率上达到最优。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发酵乳项目计划建设的建筑总规模具体面积XXX平方米。这一规模的确定综合考虑了发酵乳项目的性质、规模，以及城市规划的相关要求，确保建筑布局与周边环境协调一致。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绿地率是发酵乳项目用地中被规划为绿地的比例。具体面积XXX平方米，旨在通过合理规划绿地，改善发酵乳项目周边环境，提升居民生活质量，并符合城市整体绿化规划。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容积率是用地上可以建设的建筑总体积与用地面积之比。具体面积XXX，通过合理的容积率规划，确保发酵乳项目建筑规模与周边环境和谐共生。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确保发酵乳项目选址与当地城市规划相一致，具体面积XXX平方米。通过与城市规划部门深入沟通，确保发酵乳项目不仅符合城市的整体发展方向，还能够融入城市的发展布局，为城市的长远发展贡献力量。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充分了解并确保发酵乳项目选址符合当地产业政策，具体面积XXX平方米。这包括发酵乳项目对当地经济的促进作用，以及对相关产业的带动效应，确保发酵乳项目与地方政府的产业政策保持一致，促进共赢合作。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用地总体要求必须符合环保和可持续发展的原则，具体面积XXX平方米。通过采用绿色建筑设计、节能减排等措施，确保发酵乳项目在建设和运营过程中对环境的影响最小化，达到可持续发展的要求。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确保发酵乳项目选址具备必要的公共设施配套，具体面积XXX平方米。这包括交通便利性、教育、医疗等基础设施，以提高居民生活品质，使得发酵乳项目选址更具吸引力。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考虑用地总体要求对当地社会稳定性的影响，具体面积XXX平方米。通过深入了解当地社区反馈，确保发酵乳项目的选址和建设过程对当地社会和谐稳定产生积极作用。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酵乳项目选址不仅符合法规和规划，还在实际操作中具有可行性。这一全面规划将为发酵乳项目的成功实施提供坚实的基础，确保发酵乳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345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酵乳项目的设备规划和空间设计中，我们将采取灵活设备布局的措施。设备布局将根据实际需求进行灵活设计，避免不必要的浪费。通过合理规划设备摆放位置，我们将提高设备的利用率，减少设备间距，以确保发酵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酵乳项目内部引入共享设施的概念，例如共享会议室、办公区等。通过这种方式，我们可以减少对资源的重复建设，提高资源共享效率，从而减小发酵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0444"/>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发酵乳项目的总图布置中，我们将不同功能区域进行明确的规划，以最大程度满足发酵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https://d.book118.com/518124114050006025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FD032C"/>
    <w:rsid w:val="2EFD03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2411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2024-01-09T08:09:00Z</dcterms:created>
  <dcterms:modified xsi:type="dcterms:W3CDTF">2024-01-09T08:09:46Z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B3943D3645F4437E88F0C8AD90F82F0D_11</vt:lpwstr>
  </property>
  <property fmtid="{D5CDD505-2E9C-101B-9397-08002B2CF9AE}" pid="3" name="KSOProductBuildVer">
    <vt:lpwstr>2052-12.1.0.16120</vt:lpwstr>
  </property>
</Properties>
</file>