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饲料作物项目规划设计蓝图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96" w:history="1">
        <w:r>
          <w:rPr>
            <w:rFonts w:ascii="仿宋" w:eastAsia="仿宋" w:hAnsi="仿宋" w:cs="仿宋" w:hint="eastAsia"/>
            <w:lang w:eastAsia="zh-CN"/>
          </w:rPr>
          <w:t>概论</w:t>
        </w:r>
        <w:r>
          <w:tab/>
        </w:r>
        <w:r>
          <w:fldChar w:fldCharType="begin"/>
        </w:r>
        <w:r>
          <w:instrText xml:space="preserve"> PAGEREF _Toc25196 \h </w:instrText>
        </w:r>
        <w:r>
          <w:fldChar w:fldCharType="separate"/>
        </w:r>
        <w:r>
          <w:t>3</w:t>
        </w:r>
        <w:r>
          <w:fldChar w:fldCharType="end"/>
        </w:r>
      </w:hyperlink>
    </w:p>
    <w:p>
      <w:pPr>
        <w:pStyle w:val="TOC1"/>
        <w:tabs>
          <w:tab w:val="right" w:leader="dot" w:pos="8306"/>
        </w:tabs>
      </w:pPr>
      <w:hyperlink w:anchor="_Toc6282" w:history="1">
        <w:r>
          <w:rPr>
            <w:rFonts w:ascii="仿宋" w:eastAsia="仿宋" w:hAnsi="仿宋" w:cs="仿宋" w:hint="eastAsia"/>
            <w:lang w:eastAsia="zh-CN"/>
          </w:rPr>
          <w:t>一、市场分析、调研</w:t>
        </w:r>
        <w:r>
          <w:tab/>
        </w:r>
        <w:r>
          <w:fldChar w:fldCharType="begin"/>
        </w:r>
        <w:r>
          <w:instrText xml:space="preserve"> PAGEREF _Toc6282 \h </w:instrText>
        </w:r>
        <w:r>
          <w:fldChar w:fldCharType="separate"/>
        </w:r>
        <w:r>
          <w:t>3</w:t>
        </w:r>
        <w:r>
          <w:fldChar w:fldCharType="end"/>
        </w:r>
      </w:hyperlink>
    </w:p>
    <w:p>
      <w:pPr>
        <w:pStyle w:val="TOC2"/>
        <w:tabs>
          <w:tab w:val="right" w:leader="dot" w:pos="8306"/>
        </w:tabs>
      </w:pPr>
      <w:hyperlink w:anchor="_Toc10497" w:history="1">
        <w:r>
          <w:rPr>
            <w:rFonts w:ascii="仿宋" w:eastAsia="仿宋" w:hAnsi="仿宋" w:cs="仿宋" w:hint="eastAsia"/>
            <w:lang w:eastAsia="zh-CN"/>
          </w:rPr>
          <w:t>(一)、饲料作物行业分析</w:t>
        </w:r>
        <w:r>
          <w:tab/>
        </w:r>
        <w:r>
          <w:fldChar w:fldCharType="begin"/>
        </w:r>
        <w:r>
          <w:instrText xml:space="preserve"> PAGEREF _Toc10497 \h </w:instrText>
        </w:r>
        <w:r>
          <w:fldChar w:fldCharType="separate"/>
        </w:r>
        <w:r>
          <w:t>3</w:t>
        </w:r>
        <w:r>
          <w:fldChar w:fldCharType="end"/>
        </w:r>
      </w:hyperlink>
    </w:p>
    <w:p>
      <w:pPr>
        <w:pStyle w:val="TOC2"/>
        <w:tabs>
          <w:tab w:val="right" w:leader="dot" w:pos="8306"/>
        </w:tabs>
      </w:pPr>
      <w:hyperlink w:anchor="_Toc32085" w:history="1">
        <w:r>
          <w:rPr>
            <w:rFonts w:ascii="仿宋" w:eastAsia="仿宋" w:hAnsi="仿宋" w:cs="仿宋" w:hint="eastAsia"/>
            <w:lang w:eastAsia="zh-CN"/>
          </w:rPr>
          <w:t>(二)、饲料作物市场分析预测</w:t>
        </w:r>
        <w:r>
          <w:tab/>
        </w:r>
        <w:r>
          <w:fldChar w:fldCharType="begin"/>
        </w:r>
        <w:r>
          <w:instrText xml:space="preserve"> PAGEREF _Toc32085 \h </w:instrText>
        </w:r>
        <w:r>
          <w:fldChar w:fldCharType="separate"/>
        </w:r>
        <w:r>
          <w:t>4</w:t>
        </w:r>
        <w:r>
          <w:fldChar w:fldCharType="end"/>
        </w:r>
      </w:hyperlink>
    </w:p>
    <w:p>
      <w:pPr>
        <w:pStyle w:val="TOC1"/>
        <w:tabs>
          <w:tab w:val="right" w:leader="dot" w:pos="8306"/>
        </w:tabs>
      </w:pPr>
      <w:hyperlink w:anchor="_Toc21658" w:history="1">
        <w:r>
          <w:rPr>
            <w:rFonts w:ascii="仿宋" w:eastAsia="仿宋" w:hAnsi="仿宋" w:cs="仿宋" w:hint="eastAsia"/>
            <w:lang w:eastAsia="zh-CN"/>
          </w:rPr>
          <w:t>二、饲料作物项目概论</w:t>
        </w:r>
        <w:r>
          <w:tab/>
        </w:r>
        <w:r>
          <w:fldChar w:fldCharType="begin"/>
        </w:r>
        <w:r>
          <w:instrText xml:space="preserve"> PAGEREF _Toc21658 \h </w:instrText>
        </w:r>
        <w:r>
          <w:fldChar w:fldCharType="separate"/>
        </w:r>
        <w:r>
          <w:t>5</w:t>
        </w:r>
        <w:r>
          <w:fldChar w:fldCharType="end"/>
        </w:r>
      </w:hyperlink>
    </w:p>
    <w:p>
      <w:pPr>
        <w:pStyle w:val="TOC2"/>
        <w:tabs>
          <w:tab w:val="right" w:leader="dot" w:pos="8306"/>
        </w:tabs>
      </w:pPr>
      <w:hyperlink w:anchor="_Toc25020" w:history="1">
        <w:r>
          <w:rPr>
            <w:rFonts w:ascii="仿宋" w:eastAsia="仿宋" w:hAnsi="仿宋" w:cs="仿宋" w:hint="eastAsia"/>
            <w:lang w:eastAsia="zh-CN"/>
          </w:rPr>
          <w:t>(一)、饲料作物项目概况</w:t>
        </w:r>
        <w:r>
          <w:tab/>
        </w:r>
        <w:r>
          <w:fldChar w:fldCharType="begin"/>
        </w:r>
        <w:r>
          <w:instrText xml:space="preserve"> PAGEREF _Toc25020 \h </w:instrText>
        </w:r>
        <w:r>
          <w:fldChar w:fldCharType="separate"/>
        </w:r>
        <w:r>
          <w:t>5</w:t>
        </w:r>
        <w:r>
          <w:fldChar w:fldCharType="end"/>
        </w:r>
      </w:hyperlink>
    </w:p>
    <w:p>
      <w:pPr>
        <w:pStyle w:val="TOC2"/>
        <w:tabs>
          <w:tab w:val="right" w:leader="dot" w:pos="8306"/>
        </w:tabs>
      </w:pPr>
      <w:hyperlink w:anchor="_Toc4728" w:history="1">
        <w:r>
          <w:rPr>
            <w:rFonts w:ascii="仿宋" w:eastAsia="仿宋" w:hAnsi="仿宋" w:cs="仿宋" w:hint="eastAsia"/>
            <w:lang w:eastAsia="zh-CN"/>
          </w:rPr>
          <w:t>(二)、饲料作物项目目标</w:t>
        </w:r>
        <w:r>
          <w:tab/>
        </w:r>
        <w:r>
          <w:fldChar w:fldCharType="begin"/>
        </w:r>
        <w:r>
          <w:instrText xml:space="preserve"> PAGEREF _Toc4728 \h </w:instrText>
        </w:r>
        <w:r>
          <w:fldChar w:fldCharType="separate"/>
        </w:r>
        <w:r>
          <w:t>7</w:t>
        </w:r>
        <w:r>
          <w:fldChar w:fldCharType="end"/>
        </w:r>
      </w:hyperlink>
    </w:p>
    <w:p>
      <w:pPr>
        <w:pStyle w:val="TOC2"/>
        <w:tabs>
          <w:tab w:val="right" w:leader="dot" w:pos="8306"/>
        </w:tabs>
      </w:pPr>
      <w:hyperlink w:anchor="_Toc1294" w:history="1">
        <w:r>
          <w:rPr>
            <w:rFonts w:ascii="仿宋" w:eastAsia="仿宋" w:hAnsi="仿宋" w:cs="仿宋" w:hint="eastAsia"/>
            <w:lang w:eastAsia="zh-CN"/>
          </w:rPr>
          <w:t>(三)、饲料作物项目提出的理由</w:t>
        </w:r>
        <w:r>
          <w:tab/>
        </w:r>
        <w:r>
          <w:fldChar w:fldCharType="begin"/>
        </w:r>
        <w:r>
          <w:instrText xml:space="preserve"> PAGEREF _Toc1294 \h </w:instrText>
        </w:r>
        <w:r>
          <w:fldChar w:fldCharType="separate"/>
        </w:r>
        <w:r>
          <w:t>8</w:t>
        </w:r>
        <w:r>
          <w:fldChar w:fldCharType="end"/>
        </w:r>
      </w:hyperlink>
    </w:p>
    <w:p>
      <w:pPr>
        <w:pStyle w:val="TOC2"/>
        <w:tabs>
          <w:tab w:val="right" w:leader="dot" w:pos="8306"/>
        </w:tabs>
      </w:pPr>
      <w:hyperlink w:anchor="_Toc14171" w:history="1">
        <w:r>
          <w:rPr>
            <w:rFonts w:ascii="仿宋" w:eastAsia="仿宋" w:hAnsi="仿宋" w:cs="仿宋" w:hint="eastAsia"/>
            <w:lang w:eastAsia="zh-CN"/>
          </w:rPr>
          <w:t>(四)、饲料作物项目意义</w:t>
        </w:r>
        <w:r>
          <w:tab/>
        </w:r>
        <w:r>
          <w:fldChar w:fldCharType="begin"/>
        </w:r>
        <w:r>
          <w:instrText xml:space="preserve"> PAGEREF _Toc14171 \h </w:instrText>
        </w:r>
        <w:r>
          <w:fldChar w:fldCharType="separate"/>
        </w:r>
        <w:r>
          <w:t>9</w:t>
        </w:r>
        <w:r>
          <w:fldChar w:fldCharType="end"/>
        </w:r>
      </w:hyperlink>
    </w:p>
    <w:p>
      <w:pPr>
        <w:pStyle w:val="TOC2"/>
        <w:tabs>
          <w:tab w:val="right" w:leader="dot" w:pos="8306"/>
        </w:tabs>
      </w:pPr>
      <w:hyperlink w:anchor="_Toc30969" w:history="1">
        <w:r>
          <w:rPr>
            <w:rFonts w:ascii="仿宋" w:eastAsia="仿宋" w:hAnsi="仿宋" w:cs="仿宋" w:hint="eastAsia"/>
            <w:lang w:eastAsia="zh-CN"/>
          </w:rPr>
          <w:t>(五)、饲料作物项目背景</w:t>
        </w:r>
        <w:r>
          <w:tab/>
        </w:r>
        <w:r>
          <w:fldChar w:fldCharType="begin"/>
        </w:r>
        <w:r>
          <w:instrText xml:space="preserve"> PAGEREF _Toc30969 \h </w:instrText>
        </w:r>
        <w:r>
          <w:fldChar w:fldCharType="separate"/>
        </w:r>
        <w:r>
          <w:t>10</w:t>
        </w:r>
        <w:r>
          <w:fldChar w:fldCharType="end"/>
        </w:r>
      </w:hyperlink>
    </w:p>
    <w:p>
      <w:pPr>
        <w:pStyle w:val="TOC1"/>
        <w:tabs>
          <w:tab w:val="right" w:leader="dot" w:pos="8306"/>
        </w:tabs>
      </w:pPr>
      <w:hyperlink w:anchor="_Toc1662" w:history="1">
        <w:r>
          <w:rPr>
            <w:rFonts w:ascii="仿宋" w:eastAsia="仿宋" w:hAnsi="仿宋" w:cs="仿宋" w:hint="eastAsia"/>
            <w:lang w:eastAsia="zh-CN"/>
          </w:rPr>
          <w:t>三、饲料作物项目建设背景及必要性分析</w:t>
        </w:r>
        <w:r>
          <w:tab/>
        </w:r>
        <w:r>
          <w:fldChar w:fldCharType="begin"/>
        </w:r>
        <w:r>
          <w:instrText xml:space="preserve"> PAGEREF _Toc1662 \h </w:instrText>
        </w:r>
        <w:r>
          <w:fldChar w:fldCharType="separate"/>
        </w:r>
        <w:r>
          <w:t>11</w:t>
        </w:r>
        <w:r>
          <w:fldChar w:fldCharType="end"/>
        </w:r>
      </w:hyperlink>
    </w:p>
    <w:p>
      <w:pPr>
        <w:pStyle w:val="TOC2"/>
        <w:tabs>
          <w:tab w:val="right" w:leader="dot" w:pos="8306"/>
        </w:tabs>
      </w:pPr>
      <w:hyperlink w:anchor="_Toc4871" w:history="1">
        <w:r>
          <w:rPr>
            <w:rFonts w:ascii="仿宋" w:eastAsia="仿宋" w:hAnsi="仿宋" w:cs="仿宋" w:hint="eastAsia"/>
            <w:lang w:eastAsia="zh-CN"/>
          </w:rPr>
          <w:t>(一)、饲料作物项目背景分析</w:t>
        </w:r>
        <w:r>
          <w:tab/>
        </w:r>
        <w:r>
          <w:fldChar w:fldCharType="begin"/>
        </w:r>
        <w:r>
          <w:instrText xml:space="preserve"> PAGEREF _Toc4871 \h </w:instrText>
        </w:r>
        <w:r>
          <w:fldChar w:fldCharType="separate"/>
        </w:r>
        <w:r>
          <w:t>11</w:t>
        </w:r>
        <w:r>
          <w:fldChar w:fldCharType="end"/>
        </w:r>
      </w:hyperlink>
    </w:p>
    <w:p>
      <w:pPr>
        <w:pStyle w:val="TOC2"/>
        <w:tabs>
          <w:tab w:val="right" w:leader="dot" w:pos="8306"/>
        </w:tabs>
      </w:pPr>
      <w:hyperlink w:anchor="_Toc2450" w:history="1">
        <w:r>
          <w:rPr>
            <w:rFonts w:ascii="仿宋" w:eastAsia="仿宋" w:hAnsi="仿宋" w:cs="仿宋" w:hint="eastAsia"/>
            <w:lang w:eastAsia="zh-CN"/>
          </w:rPr>
          <w:t>(二)、饲料作物项目建设必要性分析</w:t>
        </w:r>
        <w:r>
          <w:tab/>
        </w:r>
        <w:r>
          <w:fldChar w:fldCharType="begin"/>
        </w:r>
        <w:r>
          <w:instrText xml:space="preserve"> PAGEREF _Toc2450 \h </w:instrText>
        </w:r>
        <w:r>
          <w:fldChar w:fldCharType="separate"/>
        </w:r>
        <w:r>
          <w:t>13</w:t>
        </w:r>
        <w:r>
          <w:fldChar w:fldCharType="end"/>
        </w:r>
      </w:hyperlink>
    </w:p>
    <w:p>
      <w:pPr>
        <w:pStyle w:val="TOC1"/>
        <w:tabs>
          <w:tab w:val="right" w:leader="dot" w:pos="8306"/>
        </w:tabs>
      </w:pPr>
      <w:hyperlink w:anchor="_Toc24363" w:history="1">
        <w:r>
          <w:rPr>
            <w:rFonts w:ascii="仿宋" w:eastAsia="仿宋" w:hAnsi="仿宋" w:cs="仿宋" w:hint="eastAsia"/>
            <w:lang w:eastAsia="zh-CN"/>
          </w:rPr>
          <w:t>四、饲料作物项目危机管理</w:t>
        </w:r>
        <w:r>
          <w:tab/>
        </w:r>
        <w:r>
          <w:fldChar w:fldCharType="begin"/>
        </w:r>
        <w:r>
          <w:instrText xml:space="preserve"> PAGEREF _Toc24363 \h </w:instrText>
        </w:r>
        <w:r>
          <w:fldChar w:fldCharType="separate"/>
        </w:r>
        <w:r>
          <w:t>14</w:t>
        </w:r>
        <w:r>
          <w:fldChar w:fldCharType="end"/>
        </w:r>
      </w:hyperlink>
    </w:p>
    <w:p>
      <w:pPr>
        <w:pStyle w:val="TOC2"/>
        <w:tabs>
          <w:tab w:val="right" w:leader="dot" w:pos="8306"/>
        </w:tabs>
      </w:pPr>
      <w:hyperlink w:anchor="_Toc18853" w:history="1">
        <w:r>
          <w:rPr>
            <w:rFonts w:ascii="仿宋" w:eastAsia="仿宋" w:hAnsi="仿宋" w:cs="仿宋" w:hint="eastAsia"/>
            <w:lang w:eastAsia="zh-CN"/>
          </w:rPr>
          <w:t>(一)、危机预警与识别</w:t>
        </w:r>
        <w:r>
          <w:tab/>
        </w:r>
        <w:r>
          <w:fldChar w:fldCharType="begin"/>
        </w:r>
        <w:r>
          <w:instrText xml:space="preserve"> PAGEREF _Toc18853 \h </w:instrText>
        </w:r>
        <w:r>
          <w:fldChar w:fldCharType="separate"/>
        </w:r>
        <w:r>
          <w:t>14</w:t>
        </w:r>
        <w:r>
          <w:fldChar w:fldCharType="end"/>
        </w:r>
      </w:hyperlink>
    </w:p>
    <w:p>
      <w:pPr>
        <w:pStyle w:val="TOC2"/>
        <w:tabs>
          <w:tab w:val="right" w:leader="dot" w:pos="8306"/>
        </w:tabs>
      </w:pPr>
      <w:hyperlink w:anchor="_Toc17304" w:history="1">
        <w:r>
          <w:rPr>
            <w:rFonts w:ascii="仿宋" w:eastAsia="仿宋" w:hAnsi="仿宋" w:cs="仿宋" w:hint="eastAsia"/>
            <w:lang w:eastAsia="zh-CN"/>
          </w:rPr>
          <w:t>(二)、危机应对与恢复</w:t>
        </w:r>
        <w:r>
          <w:tab/>
        </w:r>
        <w:r>
          <w:fldChar w:fldCharType="begin"/>
        </w:r>
        <w:r>
          <w:instrText xml:space="preserve"> PAGEREF _Toc17304 \h </w:instrText>
        </w:r>
        <w:r>
          <w:fldChar w:fldCharType="separate"/>
        </w:r>
        <w:r>
          <w:t>15</w:t>
        </w:r>
        <w:r>
          <w:fldChar w:fldCharType="end"/>
        </w:r>
      </w:hyperlink>
    </w:p>
    <w:p>
      <w:pPr>
        <w:pStyle w:val="TOC1"/>
        <w:tabs>
          <w:tab w:val="right" w:leader="dot" w:pos="8306"/>
        </w:tabs>
      </w:pPr>
      <w:hyperlink w:anchor="_Toc30731" w:history="1">
        <w:r>
          <w:rPr>
            <w:rFonts w:ascii="仿宋" w:eastAsia="仿宋" w:hAnsi="仿宋" w:cs="仿宋" w:hint="eastAsia"/>
            <w:lang w:eastAsia="zh-CN"/>
          </w:rPr>
          <w:t>五、饲料作物项目文档管理</w:t>
        </w:r>
        <w:r>
          <w:tab/>
        </w:r>
        <w:r>
          <w:fldChar w:fldCharType="begin"/>
        </w:r>
        <w:r>
          <w:instrText xml:space="preserve"> PAGEREF _Toc30731 \h </w:instrText>
        </w:r>
        <w:r>
          <w:fldChar w:fldCharType="separate"/>
        </w:r>
        <w:r>
          <w:t>16</w:t>
        </w:r>
        <w:r>
          <w:fldChar w:fldCharType="end"/>
        </w:r>
      </w:hyperlink>
    </w:p>
    <w:p>
      <w:pPr>
        <w:pStyle w:val="TOC2"/>
        <w:tabs>
          <w:tab w:val="right" w:leader="dot" w:pos="8306"/>
        </w:tabs>
      </w:pPr>
      <w:hyperlink w:anchor="_Toc18554" w:history="1">
        <w:r>
          <w:rPr>
            <w:rFonts w:ascii="仿宋" w:eastAsia="仿宋" w:hAnsi="仿宋" w:cs="仿宋" w:hint="eastAsia"/>
            <w:lang w:eastAsia="zh-CN"/>
          </w:rPr>
          <w:t>(一)、文档编制与审查</w:t>
        </w:r>
        <w:r>
          <w:tab/>
        </w:r>
        <w:r>
          <w:fldChar w:fldCharType="begin"/>
        </w:r>
        <w:r>
          <w:instrText xml:space="preserve"> PAGEREF _Toc18554 \h </w:instrText>
        </w:r>
        <w:r>
          <w:fldChar w:fldCharType="separate"/>
        </w:r>
        <w:r>
          <w:t>16</w:t>
        </w:r>
        <w:r>
          <w:fldChar w:fldCharType="end"/>
        </w:r>
      </w:hyperlink>
    </w:p>
    <w:p>
      <w:pPr>
        <w:pStyle w:val="TOC2"/>
        <w:tabs>
          <w:tab w:val="right" w:leader="dot" w:pos="8306"/>
        </w:tabs>
      </w:pPr>
      <w:hyperlink w:anchor="_Toc20422" w:history="1">
        <w:r>
          <w:rPr>
            <w:rFonts w:ascii="仿宋" w:eastAsia="仿宋" w:hAnsi="仿宋" w:cs="仿宋" w:hint="eastAsia"/>
            <w:lang w:eastAsia="zh-CN"/>
          </w:rPr>
          <w:t>(二)、文档发布与分发</w:t>
        </w:r>
        <w:r>
          <w:tab/>
        </w:r>
        <w:r>
          <w:fldChar w:fldCharType="begin"/>
        </w:r>
        <w:r>
          <w:instrText xml:space="preserve"> PAGEREF _Toc20422 \h </w:instrText>
        </w:r>
        <w:r>
          <w:fldChar w:fldCharType="separate"/>
        </w:r>
        <w:r>
          <w:t>18</w:t>
        </w:r>
        <w:r>
          <w:fldChar w:fldCharType="end"/>
        </w:r>
      </w:hyperlink>
    </w:p>
    <w:p>
      <w:pPr>
        <w:pStyle w:val="TOC2"/>
        <w:tabs>
          <w:tab w:val="right" w:leader="dot" w:pos="8306"/>
        </w:tabs>
      </w:pPr>
      <w:hyperlink w:anchor="_Toc19015" w:history="1">
        <w:r>
          <w:rPr>
            <w:rFonts w:ascii="仿宋" w:eastAsia="仿宋" w:hAnsi="仿宋" w:cs="仿宋" w:hint="eastAsia"/>
            <w:lang w:eastAsia="zh-CN"/>
          </w:rPr>
          <w:t>(三)、文档存档与归档</w:t>
        </w:r>
        <w:r>
          <w:tab/>
        </w:r>
        <w:r>
          <w:fldChar w:fldCharType="begin"/>
        </w:r>
        <w:r>
          <w:instrText xml:space="preserve"> PAGEREF _Toc19015 \h </w:instrText>
        </w:r>
        <w:r>
          <w:fldChar w:fldCharType="separate"/>
        </w:r>
        <w:r>
          <w:t>19</w:t>
        </w:r>
        <w:r>
          <w:fldChar w:fldCharType="end"/>
        </w:r>
      </w:hyperlink>
    </w:p>
    <w:p>
      <w:pPr>
        <w:pStyle w:val="TOC1"/>
        <w:tabs>
          <w:tab w:val="right" w:leader="dot" w:pos="8306"/>
        </w:tabs>
      </w:pPr>
      <w:hyperlink w:anchor="_Toc31492" w:history="1">
        <w:r>
          <w:rPr>
            <w:rFonts w:ascii="仿宋" w:eastAsia="仿宋" w:hAnsi="仿宋" w:cs="仿宋" w:hint="eastAsia"/>
            <w:lang w:eastAsia="zh-CN"/>
          </w:rPr>
          <w:t>六、工艺说明</w:t>
        </w:r>
        <w:r>
          <w:tab/>
        </w:r>
        <w:r>
          <w:fldChar w:fldCharType="begin"/>
        </w:r>
        <w:r>
          <w:instrText xml:space="preserve"> PAGEREF _Toc31492 \h </w:instrText>
        </w:r>
        <w:r>
          <w:fldChar w:fldCharType="separate"/>
        </w:r>
        <w:r>
          <w:t>20</w:t>
        </w:r>
        <w:r>
          <w:fldChar w:fldCharType="end"/>
        </w:r>
      </w:hyperlink>
    </w:p>
    <w:p>
      <w:pPr>
        <w:pStyle w:val="TOC2"/>
        <w:tabs>
          <w:tab w:val="right" w:leader="dot" w:pos="8306"/>
        </w:tabs>
      </w:pPr>
      <w:hyperlink w:anchor="_Toc21440" w:history="1">
        <w:r>
          <w:rPr>
            <w:rFonts w:ascii="仿宋" w:eastAsia="仿宋" w:hAnsi="仿宋" w:cs="仿宋" w:hint="eastAsia"/>
            <w:lang w:eastAsia="zh-CN"/>
          </w:rPr>
          <w:t>(一)、技术管理特点</w:t>
        </w:r>
        <w:r>
          <w:tab/>
        </w:r>
        <w:r>
          <w:fldChar w:fldCharType="begin"/>
        </w:r>
        <w:r>
          <w:instrText xml:space="preserve"> PAGEREF _Toc21440 \h </w:instrText>
        </w:r>
        <w:r>
          <w:fldChar w:fldCharType="separate"/>
        </w:r>
        <w:r>
          <w:t>20</w:t>
        </w:r>
        <w:r>
          <w:fldChar w:fldCharType="end"/>
        </w:r>
      </w:hyperlink>
    </w:p>
    <w:p>
      <w:pPr>
        <w:pStyle w:val="TOC2"/>
        <w:tabs>
          <w:tab w:val="right" w:leader="dot" w:pos="8306"/>
        </w:tabs>
      </w:pPr>
      <w:hyperlink w:anchor="_Toc26020" w:history="1">
        <w:r>
          <w:rPr>
            <w:rFonts w:ascii="仿宋" w:eastAsia="仿宋" w:hAnsi="仿宋" w:cs="仿宋" w:hint="eastAsia"/>
            <w:lang w:eastAsia="zh-CN"/>
          </w:rPr>
          <w:t>(二)、饲料作物项目工艺技术设计方案</w:t>
        </w:r>
        <w:r>
          <w:tab/>
        </w:r>
        <w:r>
          <w:fldChar w:fldCharType="begin"/>
        </w:r>
        <w:r>
          <w:instrText xml:space="preserve"> PAGEREF _Toc26020 \h </w:instrText>
        </w:r>
        <w:r>
          <w:fldChar w:fldCharType="separate"/>
        </w:r>
        <w:r>
          <w:t>21</w:t>
        </w:r>
        <w:r>
          <w:fldChar w:fldCharType="end"/>
        </w:r>
      </w:hyperlink>
    </w:p>
    <w:p>
      <w:pPr>
        <w:pStyle w:val="TOC2"/>
        <w:tabs>
          <w:tab w:val="right" w:leader="dot" w:pos="8306"/>
        </w:tabs>
      </w:pPr>
      <w:hyperlink w:anchor="_Toc1247" w:history="1">
        <w:r>
          <w:rPr>
            <w:rFonts w:ascii="仿宋" w:eastAsia="仿宋" w:hAnsi="仿宋" w:cs="仿宋" w:hint="eastAsia"/>
            <w:lang w:eastAsia="zh-CN"/>
          </w:rPr>
          <w:t>(三)、设备选型方案</w:t>
        </w:r>
        <w:r>
          <w:tab/>
        </w:r>
        <w:r>
          <w:fldChar w:fldCharType="begin"/>
        </w:r>
        <w:r>
          <w:instrText xml:space="preserve"> PAGEREF _Toc1247 \h </w:instrText>
        </w:r>
        <w:r>
          <w:fldChar w:fldCharType="separate"/>
        </w:r>
        <w:r>
          <w:t>22</w:t>
        </w:r>
        <w:r>
          <w:fldChar w:fldCharType="end"/>
        </w:r>
      </w:hyperlink>
    </w:p>
    <w:p>
      <w:pPr>
        <w:pStyle w:val="TOC1"/>
        <w:tabs>
          <w:tab w:val="right" w:leader="dot" w:pos="8306"/>
        </w:tabs>
      </w:pPr>
      <w:hyperlink w:anchor="_Toc27884" w:history="1">
        <w:r>
          <w:rPr>
            <w:rFonts w:ascii="仿宋" w:eastAsia="仿宋" w:hAnsi="仿宋" w:cs="仿宋" w:hint="eastAsia"/>
            <w:lang w:eastAsia="zh-CN"/>
          </w:rPr>
          <w:t>七、饲料作物项目社会影响</w:t>
        </w:r>
        <w:r>
          <w:tab/>
        </w:r>
        <w:r>
          <w:fldChar w:fldCharType="begin"/>
        </w:r>
        <w:r>
          <w:instrText xml:space="preserve"> PAGEREF _Toc27884 \h </w:instrText>
        </w:r>
        <w:r>
          <w:fldChar w:fldCharType="separate"/>
        </w:r>
        <w:r>
          <w:t>24</w:t>
        </w:r>
        <w:r>
          <w:fldChar w:fldCharType="end"/>
        </w:r>
      </w:hyperlink>
    </w:p>
    <w:p>
      <w:pPr>
        <w:pStyle w:val="TOC2"/>
        <w:tabs>
          <w:tab w:val="right" w:leader="dot" w:pos="8306"/>
        </w:tabs>
      </w:pPr>
      <w:hyperlink w:anchor="_Toc22077" w:history="1">
        <w:r>
          <w:rPr>
            <w:rFonts w:ascii="仿宋" w:eastAsia="仿宋" w:hAnsi="仿宋" w:cs="仿宋" w:hint="eastAsia"/>
            <w:lang w:eastAsia="zh-CN"/>
          </w:rPr>
          <w:t>(一)、社会责任与义务</w:t>
        </w:r>
        <w:r>
          <w:tab/>
        </w:r>
        <w:r>
          <w:fldChar w:fldCharType="begin"/>
        </w:r>
        <w:r>
          <w:instrText xml:space="preserve"> PAGEREF _Toc22077 \h </w:instrText>
        </w:r>
        <w:r>
          <w:fldChar w:fldCharType="separate"/>
        </w:r>
        <w:r>
          <w:t>24</w:t>
        </w:r>
        <w:r>
          <w:fldChar w:fldCharType="end"/>
        </w:r>
      </w:hyperlink>
    </w:p>
    <w:p>
      <w:pPr>
        <w:pStyle w:val="TOC2"/>
        <w:tabs>
          <w:tab w:val="right" w:leader="dot" w:pos="8306"/>
        </w:tabs>
      </w:pPr>
      <w:hyperlink w:anchor="_Toc7629" w:history="1">
        <w:r>
          <w:rPr>
            <w:rFonts w:ascii="仿宋" w:eastAsia="仿宋" w:hAnsi="仿宋" w:cs="仿宋" w:hint="eastAsia"/>
            <w:lang w:eastAsia="zh-CN"/>
          </w:rPr>
          <w:t>(二)、社会参与与沟通</w:t>
        </w:r>
        <w:r>
          <w:tab/>
        </w:r>
        <w:r>
          <w:fldChar w:fldCharType="begin"/>
        </w:r>
        <w:r>
          <w:instrText xml:space="preserve"> PAGEREF _Toc7629 \h </w:instrText>
        </w:r>
        <w:r>
          <w:fldChar w:fldCharType="separate"/>
        </w:r>
        <w:r>
          <w:t>24</w:t>
        </w:r>
        <w:r>
          <w:fldChar w:fldCharType="end"/>
        </w:r>
      </w:hyperlink>
    </w:p>
    <w:p>
      <w:pPr>
        <w:pStyle w:val="TOC1"/>
        <w:tabs>
          <w:tab w:val="right" w:leader="dot" w:pos="8306"/>
        </w:tabs>
      </w:pPr>
      <w:hyperlink w:anchor="_Toc17602" w:history="1">
        <w:r>
          <w:rPr>
            <w:rFonts w:ascii="仿宋" w:eastAsia="仿宋" w:hAnsi="仿宋" w:cs="仿宋" w:hint="eastAsia"/>
            <w:lang w:eastAsia="zh-CN"/>
          </w:rPr>
          <w:t>八、饲料作物项目风险管理</w:t>
        </w:r>
        <w:r>
          <w:tab/>
        </w:r>
        <w:r>
          <w:fldChar w:fldCharType="begin"/>
        </w:r>
        <w:r>
          <w:instrText xml:space="preserve"> PAGEREF _Toc17602 \h </w:instrText>
        </w:r>
        <w:r>
          <w:fldChar w:fldCharType="separate"/>
        </w:r>
        <w:r>
          <w:t>25</w:t>
        </w:r>
        <w:r>
          <w:fldChar w:fldCharType="end"/>
        </w:r>
      </w:hyperlink>
    </w:p>
    <w:p>
      <w:pPr>
        <w:pStyle w:val="TOC2"/>
        <w:tabs>
          <w:tab w:val="right" w:leader="dot" w:pos="8306"/>
        </w:tabs>
      </w:pPr>
      <w:hyperlink w:anchor="_Toc32362" w:history="1">
        <w:r>
          <w:rPr>
            <w:rFonts w:ascii="仿宋" w:eastAsia="仿宋" w:hAnsi="仿宋" w:cs="仿宋" w:hint="eastAsia"/>
            <w:lang w:eastAsia="zh-CN"/>
          </w:rPr>
          <w:t>(一)、风险识别与评估</w:t>
        </w:r>
        <w:r>
          <w:tab/>
        </w:r>
        <w:r>
          <w:fldChar w:fldCharType="begin"/>
        </w:r>
        <w:r>
          <w:instrText xml:space="preserve"> PAGEREF _Toc32362 \h </w:instrText>
        </w:r>
        <w:r>
          <w:fldChar w:fldCharType="separate"/>
        </w:r>
        <w:r>
          <w:t>25</w:t>
        </w:r>
        <w:r>
          <w:fldChar w:fldCharType="end"/>
        </w:r>
      </w:hyperlink>
    </w:p>
    <w:p>
      <w:pPr>
        <w:pStyle w:val="TOC2"/>
        <w:tabs>
          <w:tab w:val="right" w:leader="dot" w:pos="8306"/>
        </w:tabs>
      </w:pPr>
      <w:hyperlink w:anchor="_Toc3981" w:history="1">
        <w:r>
          <w:rPr>
            <w:rFonts w:ascii="仿宋" w:eastAsia="仿宋" w:hAnsi="仿宋" w:cs="仿宋" w:hint="eastAsia"/>
            <w:lang w:eastAsia="zh-CN"/>
          </w:rPr>
          <w:t>(二)、风险应对策略</w:t>
        </w:r>
        <w:r>
          <w:tab/>
        </w:r>
        <w:r>
          <w:fldChar w:fldCharType="begin"/>
        </w:r>
        <w:r>
          <w:instrText xml:space="preserve"> PAGEREF _Toc3981 \h </w:instrText>
        </w:r>
        <w:r>
          <w:fldChar w:fldCharType="separate"/>
        </w:r>
        <w:r>
          <w:t>26</w:t>
        </w:r>
        <w:r>
          <w:fldChar w:fldCharType="end"/>
        </w:r>
      </w:hyperlink>
    </w:p>
    <w:p>
      <w:pPr>
        <w:pStyle w:val="TOC2"/>
        <w:tabs>
          <w:tab w:val="right" w:leader="dot" w:pos="8306"/>
        </w:tabs>
      </w:pPr>
      <w:hyperlink w:anchor="_Toc1217" w:history="1">
        <w:r>
          <w:rPr>
            <w:rFonts w:ascii="仿宋" w:eastAsia="仿宋" w:hAnsi="仿宋" w:cs="仿宋" w:hint="eastAsia"/>
            <w:lang w:eastAsia="zh-CN"/>
          </w:rPr>
          <w:t>(三)、风险监控与控制</w:t>
        </w:r>
        <w:r>
          <w:tab/>
        </w:r>
        <w:r>
          <w:fldChar w:fldCharType="begin"/>
        </w:r>
        <w:r>
          <w:instrText xml:space="preserve"> PAGEREF _Toc1217 \h </w:instrText>
        </w:r>
        <w:r>
          <w:fldChar w:fldCharType="separate"/>
        </w:r>
        <w:r>
          <w:t>28</w:t>
        </w:r>
        <w:r>
          <w:fldChar w:fldCharType="end"/>
        </w:r>
      </w:hyperlink>
    </w:p>
    <w:p>
      <w:pPr>
        <w:pStyle w:val="TOC1"/>
        <w:tabs>
          <w:tab w:val="right" w:leader="dot" w:pos="8306"/>
        </w:tabs>
      </w:pPr>
      <w:hyperlink w:anchor="_Toc17023" w:history="1">
        <w:r>
          <w:rPr>
            <w:rFonts w:ascii="仿宋" w:eastAsia="仿宋" w:hAnsi="仿宋" w:cs="仿宋" w:hint="eastAsia"/>
            <w:lang w:eastAsia="zh-CN"/>
          </w:rPr>
          <w:t>九、饲料作物项目环境影响分析</w:t>
        </w:r>
        <w:r>
          <w:tab/>
        </w:r>
        <w:r>
          <w:fldChar w:fldCharType="begin"/>
        </w:r>
        <w:r>
          <w:instrText xml:space="preserve"> PAGEREF _Toc17023 \h </w:instrText>
        </w:r>
        <w:r>
          <w:fldChar w:fldCharType="separate"/>
        </w:r>
        <w:r>
          <w:t>29</w:t>
        </w:r>
        <w:r>
          <w:fldChar w:fldCharType="end"/>
        </w:r>
      </w:hyperlink>
    </w:p>
    <w:p>
      <w:pPr>
        <w:pStyle w:val="TOC2"/>
        <w:tabs>
          <w:tab w:val="right" w:leader="dot" w:pos="8306"/>
        </w:tabs>
      </w:pPr>
      <w:hyperlink w:anchor="_Toc11169" w:history="1">
        <w:r>
          <w:rPr>
            <w:rFonts w:ascii="仿宋" w:eastAsia="仿宋" w:hAnsi="仿宋" w:cs="仿宋" w:hint="eastAsia"/>
            <w:lang w:eastAsia="zh-CN"/>
          </w:rPr>
          <w:t>(一)、建设区域环境质量现状</w:t>
        </w:r>
        <w:r>
          <w:tab/>
        </w:r>
        <w:r>
          <w:fldChar w:fldCharType="begin"/>
        </w:r>
        <w:r>
          <w:instrText xml:space="preserve"> PAGEREF _Toc11169 \h </w:instrText>
        </w:r>
        <w:r>
          <w:fldChar w:fldCharType="separate"/>
        </w:r>
        <w:r>
          <w:t>29</w:t>
        </w:r>
        <w:r>
          <w:fldChar w:fldCharType="end"/>
        </w:r>
      </w:hyperlink>
    </w:p>
    <w:p>
      <w:pPr>
        <w:pStyle w:val="TOC2"/>
        <w:tabs>
          <w:tab w:val="right" w:leader="dot" w:pos="8306"/>
        </w:tabs>
      </w:pPr>
      <w:hyperlink w:anchor="_Toc22998" w:history="1">
        <w:r>
          <w:rPr>
            <w:rFonts w:ascii="仿宋" w:eastAsia="仿宋" w:hAnsi="仿宋" w:cs="仿宋" w:hint="eastAsia"/>
            <w:lang w:eastAsia="zh-CN"/>
          </w:rPr>
          <w:t>(二)、建设期环境保护</w:t>
        </w:r>
        <w:r>
          <w:tab/>
        </w:r>
        <w:r>
          <w:fldChar w:fldCharType="begin"/>
        </w:r>
        <w:r>
          <w:instrText xml:space="preserve"> PAGEREF _Toc22998 \h </w:instrText>
        </w:r>
        <w:r>
          <w:fldChar w:fldCharType="separate"/>
        </w:r>
        <w:r>
          <w:t>31</w:t>
        </w:r>
        <w:r>
          <w:fldChar w:fldCharType="end"/>
        </w:r>
      </w:hyperlink>
    </w:p>
    <w:p>
      <w:pPr>
        <w:pStyle w:val="TOC2"/>
        <w:tabs>
          <w:tab w:val="right" w:leader="dot" w:pos="8306"/>
        </w:tabs>
      </w:pPr>
      <w:hyperlink w:anchor="_Toc24662" w:history="1">
        <w:r>
          <w:rPr>
            <w:rFonts w:ascii="仿宋" w:eastAsia="仿宋" w:hAnsi="仿宋" w:cs="仿宋" w:hint="eastAsia"/>
            <w:lang w:eastAsia="zh-CN"/>
          </w:rPr>
          <w:t>(三)、运营期环境保护</w:t>
        </w:r>
        <w:r>
          <w:tab/>
        </w:r>
        <w:r>
          <w:fldChar w:fldCharType="begin"/>
        </w:r>
        <w:r>
          <w:instrText xml:space="preserve"> PAGEREF _Toc24662 \h </w:instrText>
        </w:r>
        <w:r>
          <w:fldChar w:fldCharType="separate"/>
        </w:r>
        <w:r>
          <w:t>32</w:t>
        </w:r>
        <w:r>
          <w:fldChar w:fldCharType="end"/>
        </w:r>
      </w:hyperlink>
    </w:p>
    <w:p>
      <w:pPr>
        <w:pStyle w:val="TOC2"/>
        <w:tabs>
          <w:tab w:val="right" w:leader="dot" w:pos="8306"/>
        </w:tabs>
      </w:pPr>
      <w:hyperlink w:anchor="_Toc28583" w:history="1">
        <w:r>
          <w:rPr>
            <w:rFonts w:ascii="仿宋" w:eastAsia="仿宋" w:hAnsi="仿宋" w:cs="仿宋" w:hint="eastAsia"/>
            <w:lang w:eastAsia="zh-CN"/>
          </w:rPr>
          <w:t>(四)、饲料作物项目建设对区域经济的影响</w:t>
        </w:r>
        <w:r>
          <w:tab/>
        </w:r>
        <w:r>
          <w:fldChar w:fldCharType="begin"/>
        </w:r>
        <w:r>
          <w:instrText xml:space="preserve"> PAGEREF _Toc28583 \h </w:instrText>
        </w:r>
        <w:r>
          <w:fldChar w:fldCharType="separate"/>
        </w:r>
        <w:r>
          <w:t>33</w:t>
        </w:r>
        <w:r>
          <w:fldChar w:fldCharType="end"/>
        </w:r>
      </w:hyperlink>
    </w:p>
    <w:p>
      <w:pPr>
        <w:pStyle w:val="TOC2"/>
        <w:tabs>
          <w:tab w:val="right" w:leader="dot" w:pos="8306"/>
        </w:tabs>
      </w:pPr>
      <w:hyperlink w:anchor="_Toc5811" w:history="1">
        <w:r>
          <w:rPr>
            <w:rFonts w:ascii="仿宋" w:eastAsia="仿宋" w:hAnsi="仿宋" w:cs="仿宋" w:hint="eastAsia"/>
            <w:lang w:eastAsia="zh-CN"/>
          </w:rPr>
          <w:t>(五)、废弃物处理</w:t>
        </w:r>
        <w:r>
          <w:tab/>
        </w:r>
        <w:r>
          <w:fldChar w:fldCharType="begin"/>
        </w:r>
        <w:r>
          <w:instrText xml:space="preserve"> PAGEREF _Toc5811 \h </w:instrText>
        </w:r>
        <w:r>
          <w:fldChar w:fldCharType="separate"/>
        </w:r>
        <w:r>
          <w:t>35</w:t>
        </w:r>
        <w:r>
          <w:fldChar w:fldCharType="end"/>
        </w:r>
      </w:hyperlink>
    </w:p>
    <w:p>
      <w:pPr>
        <w:pStyle w:val="TOC2"/>
        <w:tabs>
          <w:tab w:val="right" w:leader="dot" w:pos="8306"/>
        </w:tabs>
      </w:pPr>
      <w:hyperlink w:anchor="_Toc10822" w:history="1">
        <w:r>
          <w:rPr>
            <w:rFonts w:ascii="仿宋" w:eastAsia="仿宋" w:hAnsi="仿宋" w:cs="仿宋" w:hint="eastAsia"/>
            <w:lang w:eastAsia="zh-CN"/>
          </w:rPr>
          <w:t>(六)、特殊环境影响分析</w:t>
        </w:r>
        <w:r>
          <w:tab/>
        </w:r>
        <w:r>
          <w:fldChar w:fldCharType="begin"/>
        </w:r>
        <w:r>
          <w:instrText xml:space="preserve"> PAGEREF _Toc10822 \h </w:instrText>
        </w:r>
        <w:r>
          <w:fldChar w:fldCharType="separate"/>
        </w:r>
        <w:r>
          <w:t>36</w:t>
        </w:r>
        <w:r>
          <w:fldChar w:fldCharType="end"/>
        </w:r>
      </w:hyperlink>
    </w:p>
    <w:p>
      <w:pPr>
        <w:pStyle w:val="TOC2"/>
        <w:tabs>
          <w:tab w:val="right" w:leader="dot" w:pos="8306"/>
        </w:tabs>
      </w:pPr>
      <w:hyperlink w:anchor="_Toc32347" w:history="1">
        <w:r>
          <w:rPr>
            <w:rFonts w:ascii="仿宋" w:eastAsia="仿宋" w:hAnsi="仿宋" w:cs="仿宋" w:hint="eastAsia"/>
            <w:lang w:eastAsia="zh-CN"/>
          </w:rPr>
          <w:t>(七)、清洁生产</w:t>
        </w:r>
        <w:r>
          <w:tab/>
        </w:r>
        <w:r>
          <w:fldChar w:fldCharType="begin"/>
        </w:r>
        <w:r>
          <w:instrText xml:space="preserve"> PAGEREF _Toc32347 \h </w:instrText>
        </w:r>
        <w:r>
          <w:fldChar w:fldCharType="separate"/>
        </w:r>
        <w:r>
          <w:t>37</w:t>
        </w:r>
        <w:r>
          <w:fldChar w:fldCharType="end"/>
        </w:r>
      </w:hyperlink>
    </w:p>
    <w:p>
      <w:pPr>
        <w:pStyle w:val="TOC2"/>
        <w:tabs>
          <w:tab w:val="right" w:leader="dot" w:pos="8306"/>
        </w:tabs>
      </w:pPr>
      <w:hyperlink w:anchor="_Toc6877" w:history="1">
        <w:r>
          <w:rPr>
            <w:rFonts w:ascii="仿宋" w:eastAsia="仿宋" w:hAnsi="仿宋" w:cs="仿宋" w:hint="eastAsia"/>
            <w:lang w:eastAsia="zh-CN"/>
          </w:rPr>
          <w:t>(八)、环境保护综合评价</w:t>
        </w:r>
        <w:r>
          <w:tab/>
        </w:r>
        <w:r>
          <w:fldChar w:fldCharType="begin"/>
        </w:r>
        <w:r>
          <w:instrText xml:space="preserve"> PAGEREF _Toc6877 \h </w:instrText>
        </w:r>
        <w:r>
          <w:fldChar w:fldCharType="separate"/>
        </w:r>
        <w:r>
          <w:t>39</w:t>
        </w:r>
        <w:r>
          <w:fldChar w:fldCharType="end"/>
        </w:r>
      </w:hyperlink>
    </w:p>
    <w:p>
      <w:pPr>
        <w:pStyle w:val="TOC1"/>
        <w:tabs>
          <w:tab w:val="right" w:leader="dot" w:pos="8306"/>
        </w:tabs>
      </w:pPr>
      <w:hyperlink w:anchor="_Toc27523" w:history="1">
        <w:r>
          <w:rPr>
            <w:rFonts w:ascii="仿宋" w:eastAsia="仿宋" w:hAnsi="仿宋" w:cs="仿宋" w:hint="eastAsia"/>
            <w:lang w:eastAsia="zh-CN"/>
          </w:rPr>
          <w:t>十、饲料作物项目创新与研发</w:t>
        </w:r>
        <w:r>
          <w:tab/>
        </w:r>
        <w:r>
          <w:fldChar w:fldCharType="begin"/>
        </w:r>
        <w:r>
          <w:instrText xml:space="preserve"> PAGEREF _Toc27523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41" w:history="1">
        <w:r>
          <w:rPr>
            <w:rFonts w:ascii="仿宋" w:eastAsia="仿宋" w:hAnsi="仿宋" w:cs="仿宋" w:hint="eastAsia"/>
            <w:lang w:eastAsia="zh-CN"/>
          </w:rPr>
          <w:t>(一)、创新策略与方向</w:t>
        </w:r>
        <w:r>
          <w:tab/>
        </w:r>
        <w:r>
          <w:fldChar w:fldCharType="begin"/>
        </w:r>
        <w:r>
          <w:instrText xml:space="preserve"> PAGEREF _Toc30141 \h </w:instrText>
        </w:r>
        <w:r>
          <w:fldChar w:fldCharType="separate"/>
        </w:r>
        <w:r>
          <w:t>40</w:t>
        </w:r>
        <w:r>
          <w:fldChar w:fldCharType="end"/>
        </w:r>
      </w:hyperlink>
    </w:p>
    <w:p>
      <w:pPr>
        <w:pStyle w:val="TOC2"/>
        <w:tabs>
          <w:tab w:val="right" w:leader="dot" w:pos="8306"/>
        </w:tabs>
      </w:pPr>
      <w:hyperlink w:anchor="_Toc22140" w:history="1">
        <w:r>
          <w:rPr>
            <w:rFonts w:ascii="仿宋" w:eastAsia="仿宋" w:hAnsi="仿宋" w:cs="仿宋" w:hint="eastAsia"/>
            <w:lang w:eastAsia="zh-CN"/>
          </w:rPr>
          <w:t>(二)、研发规划与投入</w:t>
        </w:r>
        <w:r>
          <w:tab/>
        </w:r>
        <w:r>
          <w:fldChar w:fldCharType="begin"/>
        </w:r>
        <w:r>
          <w:instrText xml:space="preserve"> PAGEREF _Toc22140 \h </w:instrText>
        </w:r>
        <w:r>
          <w:fldChar w:fldCharType="separate"/>
        </w:r>
        <w:r>
          <w:t>41</w:t>
        </w:r>
        <w:r>
          <w:fldChar w:fldCharType="end"/>
        </w:r>
      </w:hyperlink>
    </w:p>
    <w:p>
      <w:pPr>
        <w:pStyle w:val="TOC1"/>
        <w:tabs>
          <w:tab w:val="right" w:leader="dot" w:pos="8306"/>
        </w:tabs>
      </w:pPr>
      <w:hyperlink w:anchor="_Toc6701" w:history="1">
        <w:r>
          <w:rPr>
            <w:rFonts w:ascii="仿宋" w:eastAsia="仿宋" w:hAnsi="仿宋" w:cs="仿宋" w:hint="eastAsia"/>
            <w:lang w:eastAsia="zh-CN"/>
          </w:rPr>
          <w:t>十一、饲料作物项目人力资源培养与发展</w:t>
        </w:r>
        <w:r>
          <w:tab/>
        </w:r>
        <w:r>
          <w:fldChar w:fldCharType="begin"/>
        </w:r>
        <w:r>
          <w:instrText xml:space="preserve"> PAGEREF _Toc6701 \h </w:instrText>
        </w:r>
        <w:r>
          <w:fldChar w:fldCharType="separate"/>
        </w:r>
        <w:r>
          <w:t>43</w:t>
        </w:r>
        <w:r>
          <w:fldChar w:fldCharType="end"/>
        </w:r>
      </w:hyperlink>
    </w:p>
    <w:p>
      <w:pPr>
        <w:pStyle w:val="TOC2"/>
        <w:tabs>
          <w:tab w:val="right" w:leader="dot" w:pos="8306"/>
        </w:tabs>
      </w:pPr>
      <w:hyperlink w:anchor="_Toc12480" w:history="1">
        <w:r>
          <w:rPr>
            <w:rFonts w:ascii="仿宋" w:eastAsia="仿宋" w:hAnsi="仿宋" w:cs="仿宋" w:hint="eastAsia"/>
            <w:lang w:eastAsia="zh-CN"/>
          </w:rPr>
          <w:t>(一)、人才需求与规划</w:t>
        </w:r>
        <w:r>
          <w:tab/>
        </w:r>
        <w:r>
          <w:fldChar w:fldCharType="begin"/>
        </w:r>
        <w:r>
          <w:instrText xml:space="preserve"> PAGEREF _Toc12480 \h </w:instrText>
        </w:r>
        <w:r>
          <w:fldChar w:fldCharType="separate"/>
        </w:r>
        <w:r>
          <w:t>43</w:t>
        </w:r>
        <w:r>
          <w:fldChar w:fldCharType="end"/>
        </w:r>
      </w:hyperlink>
    </w:p>
    <w:p>
      <w:pPr>
        <w:pStyle w:val="TOC2"/>
        <w:tabs>
          <w:tab w:val="right" w:leader="dot" w:pos="8306"/>
        </w:tabs>
      </w:pPr>
      <w:hyperlink w:anchor="_Toc19910" w:history="1">
        <w:r>
          <w:rPr>
            <w:rFonts w:ascii="仿宋" w:eastAsia="仿宋" w:hAnsi="仿宋" w:cs="仿宋" w:hint="eastAsia"/>
            <w:lang w:eastAsia="zh-CN"/>
          </w:rPr>
          <w:t>(二)、培训与发展计划</w:t>
        </w:r>
        <w:r>
          <w:tab/>
        </w:r>
        <w:r>
          <w:fldChar w:fldCharType="begin"/>
        </w:r>
        <w:r>
          <w:instrText xml:space="preserve"> PAGEREF _Toc19910 \h </w:instrText>
        </w:r>
        <w:r>
          <w:fldChar w:fldCharType="separate"/>
        </w:r>
        <w:r>
          <w:t>43</w:t>
        </w:r>
        <w:r>
          <w:fldChar w:fldCharType="end"/>
        </w:r>
      </w:hyperlink>
    </w:p>
    <w:p>
      <w:pPr>
        <w:pStyle w:val="TOC1"/>
        <w:tabs>
          <w:tab w:val="right" w:leader="dot" w:pos="8306"/>
        </w:tabs>
      </w:pPr>
      <w:hyperlink w:anchor="_Toc869" w:history="1">
        <w:r>
          <w:rPr>
            <w:rFonts w:ascii="仿宋" w:eastAsia="仿宋" w:hAnsi="仿宋" w:cs="仿宋" w:hint="eastAsia"/>
            <w:lang w:eastAsia="zh-CN"/>
          </w:rPr>
          <w:t>十二、饲料作物项目财务管理</w:t>
        </w:r>
        <w:r>
          <w:tab/>
        </w:r>
        <w:r>
          <w:fldChar w:fldCharType="begin"/>
        </w:r>
        <w:r>
          <w:instrText xml:space="preserve"> PAGEREF _Toc869 \h </w:instrText>
        </w:r>
        <w:r>
          <w:fldChar w:fldCharType="separate"/>
        </w:r>
        <w:r>
          <w:t>44</w:t>
        </w:r>
        <w:r>
          <w:fldChar w:fldCharType="end"/>
        </w:r>
      </w:hyperlink>
    </w:p>
    <w:p>
      <w:pPr>
        <w:pStyle w:val="TOC2"/>
        <w:tabs>
          <w:tab w:val="right" w:leader="dot" w:pos="8306"/>
        </w:tabs>
      </w:pPr>
      <w:hyperlink w:anchor="_Toc28575" w:history="1">
        <w:r>
          <w:rPr>
            <w:rFonts w:ascii="仿宋" w:eastAsia="仿宋" w:hAnsi="仿宋" w:cs="仿宋" w:hint="eastAsia"/>
            <w:lang w:eastAsia="zh-CN"/>
          </w:rPr>
          <w:t>(一)、资金需求大</w:t>
        </w:r>
        <w:r>
          <w:tab/>
        </w:r>
        <w:r>
          <w:fldChar w:fldCharType="begin"/>
        </w:r>
        <w:r>
          <w:instrText xml:space="preserve"> PAGEREF _Toc28575 \h </w:instrText>
        </w:r>
        <w:r>
          <w:fldChar w:fldCharType="separate"/>
        </w:r>
        <w:r>
          <w:t>44</w:t>
        </w:r>
        <w:r>
          <w:fldChar w:fldCharType="end"/>
        </w:r>
      </w:hyperlink>
    </w:p>
    <w:p>
      <w:pPr>
        <w:pStyle w:val="TOC2"/>
        <w:tabs>
          <w:tab w:val="right" w:leader="dot" w:pos="8306"/>
        </w:tabs>
      </w:pPr>
      <w:hyperlink w:anchor="_Toc10783" w:history="1">
        <w:r>
          <w:rPr>
            <w:rFonts w:ascii="仿宋" w:eastAsia="仿宋" w:hAnsi="仿宋" w:cs="仿宋" w:hint="eastAsia"/>
            <w:lang w:eastAsia="zh-CN"/>
          </w:rPr>
          <w:t>(二)、研发周期长</w:t>
        </w:r>
        <w:r>
          <w:tab/>
        </w:r>
        <w:r>
          <w:fldChar w:fldCharType="begin"/>
        </w:r>
        <w:r>
          <w:instrText xml:space="preserve"> PAGEREF _Toc10783 \h </w:instrText>
        </w:r>
        <w:r>
          <w:fldChar w:fldCharType="separate"/>
        </w:r>
        <w:r>
          <w:t>45</w:t>
        </w:r>
        <w:r>
          <w:fldChar w:fldCharType="end"/>
        </w:r>
      </w:hyperlink>
    </w:p>
    <w:p>
      <w:pPr>
        <w:pStyle w:val="TOC2"/>
        <w:tabs>
          <w:tab w:val="right" w:leader="dot" w:pos="8306"/>
        </w:tabs>
      </w:pPr>
      <w:hyperlink w:anchor="_Toc18892" w:history="1">
        <w:r>
          <w:rPr>
            <w:rFonts w:ascii="仿宋" w:eastAsia="仿宋" w:hAnsi="仿宋" w:cs="仿宋" w:hint="eastAsia"/>
            <w:lang w:eastAsia="zh-CN"/>
          </w:rPr>
          <w:t>(三)、市场风险大</w:t>
        </w:r>
        <w:r>
          <w:tab/>
        </w:r>
        <w:r>
          <w:fldChar w:fldCharType="begin"/>
        </w:r>
        <w:r>
          <w:instrText xml:space="preserve"> PAGEREF _Toc18892 \h </w:instrText>
        </w:r>
        <w:r>
          <w:fldChar w:fldCharType="separate"/>
        </w:r>
        <w:r>
          <w:t>46</w:t>
        </w:r>
        <w:r>
          <w:fldChar w:fldCharType="end"/>
        </w:r>
      </w:hyperlink>
    </w:p>
    <w:p>
      <w:pPr>
        <w:pStyle w:val="TOC2"/>
        <w:tabs>
          <w:tab w:val="right" w:leader="dot" w:pos="8306"/>
        </w:tabs>
      </w:pPr>
      <w:hyperlink w:anchor="_Toc22315" w:history="1">
        <w:r>
          <w:rPr>
            <w:rFonts w:ascii="仿宋" w:eastAsia="仿宋" w:hAnsi="仿宋" w:cs="仿宋" w:hint="eastAsia"/>
            <w:lang w:eastAsia="zh-CN"/>
          </w:rPr>
          <w:t>(四)、利润率高</w:t>
        </w:r>
        <w:r>
          <w:tab/>
        </w:r>
        <w:r>
          <w:fldChar w:fldCharType="begin"/>
        </w:r>
        <w:r>
          <w:instrText xml:space="preserve"> PAGEREF _Toc22315 \h </w:instrText>
        </w:r>
        <w:r>
          <w:fldChar w:fldCharType="separate"/>
        </w:r>
        <w:r>
          <w:t>49</w:t>
        </w:r>
        <w:r>
          <w:fldChar w:fldCharType="end"/>
        </w:r>
      </w:hyperlink>
    </w:p>
    <w:p>
      <w:pPr>
        <w:pStyle w:val="TOC1"/>
        <w:tabs>
          <w:tab w:val="right" w:leader="dot" w:pos="8306"/>
        </w:tabs>
      </w:pPr>
      <w:hyperlink w:anchor="_Toc7179" w:history="1">
        <w:r>
          <w:rPr>
            <w:rFonts w:ascii="仿宋" w:eastAsia="仿宋" w:hAnsi="仿宋" w:cs="仿宋" w:hint="eastAsia"/>
            <w:lang w:eastAsia="zh-CN"/>
          </w:rPr>
          <w:t>十三、营销与推广策略</w:t>
        </w:r>
        <w:r>
          <w:tab/>
        </w:r>
        <w:r>
          <w:fldChar w:fldCharType="begin"/>
        </w:r>
        <w:r>
          <w:instrText xml:space="preserve"> PAGEREF _Toc7179 \h </w:instrText>
        </w:r>
        <w:r>
          <w:fldChar w:fldCharType="separate"/>
        </w:r>
        <w:r>
          <w:t>51</w:t>
        </w:r>
        <w:r>
          <w:fldChar w:fldCharType="end"/>
        </w:r>
      </w:hyperlink>
    </w:p>
    <w:p>
      <w:pPr>
        <w:pStyle w:val="TOC2"/>
        <w:tabs>
          <w:tab w:val="right" w:leader="dot" w:pos="8306"/>
        </w:tabs>
      </w:pPr>
      <w:hyperlink w:anchor="_Toc12263" w:history="1">
        <w:r>
          <w:rPr>
            <w:rFonts w:ascii="仿宋" w:eastAsia="仿宋" w:hAnsi="仿宋" w:cs="仿宋" w:hint="eastAsia"/>
            <w:lang w:eastAsia="zh-CN"/>
          </w:rPr>
          <w:t>(一)、产品/服务定位与特点</w:t>
        </w:r>
        <w:r>
          <w:tab/>
        </w:r>
        <w:r>
          <w:fldChar w:fldCharType="begin"/>
        </w:r>
        <w:r>
          <w:instrText xml:space="preserve"> PAGEREF _Toc12263 \h </w:instrText>
        </w:r>
        <w:r>
          <w:fldChar w:fldCharType="separate"/>
        </w:r>
        <w:r>
          <w:t>51</w:t>
        </w:r>
        <w:r>
          <w:fldChar w:fldCharType="end"/>
        </w:r>
      </w:hyperlink>
    </w:p>
    <w:p>
      <w:pPr>
        <w:pStyle w:val="TOC2"/>
        <w:tabs>
          <w:tab w:val="right" w:leader="dot" w:pos="8306"/>
        </w:tabs>
      </w:pPr>
      <w:hyperlink w:anchor="_Toc4235" w:history="1">
        <w:r>
          <w:rPr>
            <w:rFonts w:ascii="仿宋" w:eastAsia="仿宋" w:hAnsi="仿宋" w:cs="仿宋" w:hint="eastAsia"/>
            <w:lang w:eastAsia="zh-CN"/>
          </w:rPr>
          <w:t>(二)、市场定位与竞争分析</w:t>
        </w:r>
        <w:r>
          <w:tab/>
        </w:r>
        <w:r>
          <w:fldChar w:fldCharType="begin"/>
        </w:r>
        <w:r>
          <w:instrText xml:space="preserve"> PAGEREF _Toc4235 \h </w:instrText>
        </w:r>
        <w:r>
          <w:fldChar w:fldCharType="separate"/>
        </w:r>
        <w:r>
          <w:t>52</w:t>
        </w:r>
        <w:r>
          <w:fldChar w:fldCharType="end"/>
        </w:r>
      </w:hyperlink>
    </w:p>
    <w:p>
      <w:pPr>
        <w:pStyle w:val="TOC2"/>
        <w:tabs>
          <w:tab w:val="right" w:leader="dot" w:pos="8306"/>
        </w:tabs>
      </w:pPr>
      <w:hyperlink w:anchor="_Toc3815" w:history="1">
        <w:r>
          <w:rPr>
            <w:rFonts w:ascii="仿宋" w:eastAsia="仿宋" w:hAnsi="仿宋" w:cs="仿宋" w:hint="eastAsia"/>
            <w:lang w:eastAsia="zh-CN"/>
          </w:rPr>
          <w:t>(三)、营销渠道与策略</w:t>
        </w:r>
        <w:r>
          <w:tab/>
        </w:r>
        <w:r>
          <w:fldChar w:fldCharType="begin"/>
        </w:r>
        <w:r>
          <w:instrText xml:space="preserve"> PAGEREF _Toc3815 \h </w:instrText>
        </w:r>
        <w:r>
          <w:fldChar w:fldCharType="separate"/>
        </w:r>
        <w:r>
          <w:t>54</w:t>
        </w:r>
        <w:r>
          <w:fldChar w:fldCharType="end"/>
        </w:r>
      </w:hyperlink>
    </w:p>
    <w:p>
      <w:pPr>
        <w:pStyle w:val="TOC2"/>
        <w:tabs>
          <w:tab w:val="right" w:leader="dot" w:pos="8306"/>
        </w:tabs>
      </w:pPr>
      <w:hyperlink w:anchor="_Toc5166" w:history="1">
        <w:r>
          <w:rPr>
            <w:rFonts w:ascii="仿宋" w:eastAsia="仿宋" w:hAnsi="仿宋" w:cs="仿宋" w:hint="eastAsia"/>
            <w:lang w:eastAsia="zh-CN"/>
          </w:rPr>
          <w:t>(四)、推广与宣传活动</w:t>
        </w:r>
        <w:r>
          <w:tab/>
        </w:r>
        <w:r>
          <w:fldChar w:fldCharType="begin"/>
        </w:r>
        <w:r>
          <w:instrText xml:space="preserve"> PAGEREF _Toc5166 \h </w:instrText>
        </w:r>
        <w:r>
          <w:fldChar w:fldCharType="separate"/>
        </w:r>
        <w:r>
          <w:t>55</w:t>
        </w:r>
        <w:r>
          <w:fldChar w:fldCharType="end"/>
        </w:r>
      </w:hyperlink>
    </w:p>
    <w:p>
      <w:pPr>
        <w:pStyle w:val="TOC1"/>
        <w:tabs>
          <w:tab w:val="right" w:leader="dot" w:pos="8306"/>
        </w:tabs>
      </w:pPr>
      <w:hyperlink w:anchor="_Toc8115" w:history="1">
        <w:r>
          <w:rPr>
            <w:rFonts w:ascii="仿宋" w:eastAsia="仿宋" w:hAnsi="仿宋" w:cs="仿宋" w:hint="eastAsia"/>
            <w:lang w:eastAsia="zh-CN"/>
          </w:rPr>
          <w:t>十四、饲料作物项目实施时间节点</w:t>
        </w:r>
        <w:r>
          <w:tab/>
        </w:r>
        <w:r>
          <w:fldChar w:fldCharType="begin"/>
        </w:r>
        <w:r>
          <w:instrText xml:space="preserve"> PAGEREF _Toc8115 \h </w:instrText>
        </w:r>
        <w:r>
          <w:fldChar w:fldCharType="separate"/>
        </w:r>
        <w:r>
          <w:t>60</w:t>
        </w:r>
        <w:r>
          <w:fldChar w:fldCharType="end"/>
        </w:r>
      </w:hyperlink>
    </w:p>
    <w:p>
      <w:pPr>
        <w:pStyle w:val="TOC2"/>
        <w:tabs>
          <w:tab w:val="right" w:leader="dot" w:pos="8306"/>
        </w:tabs>
      </w:pPr>
      <w:hyperlink w:anchor="_Toc5572" w:history="1">
        <w:r>
          <w:rPr>
            <w:rFonts w:ascii="仿宋" w:eastAsia="仿宋" w:hAnsi="仿宋" w:cs="仿宋" w:hint="eastAsia"/>
            <w:lang w:eastAsia="zh-CN"/>
          </w:rPr>
          <w:t>(一)、饲料作物项目启动阶段时间节点</w:t>
        </w:r>
        <w:r>
          <w:tab/>
        </w:r>
        <w:r>
          <w:fldChar w:fldCharType="begin"/>
        </w:r>
        <w:r>
          <w:instrText xml:space="preserve"> PAGEREF _Toc5572 \h </w:instrText>
        </w:r>
        <w:r>
          <w:fldChar w:fldCharType="separate"/>
        </w:r>
        <w:r>
          <w:t>60</w:t>
        </w:r>
        <w:r>
          <w:fldChar w:fldCharType="end"/>
        </w:r>
      </w:hyperlink>
    </w:p>
    <w:p>
      <w:pPr>
        <w:pStyle w:val="TOC2"/>
        <w:tabs>
          <w:tab w:val="right" w:leader="dot" w:pos="8306"/>
        </w:tabs>
      </w:pPr>
      <w:hyperlink w:anchor="_Toc27044" w:history="1">
        <w:r>
          <w:rPr>
            <w:rFonts w:ascii="仿宋" w:eastAsia="仿宋" w:hAnsi="仿宋" w:cs="仿宋" w:hint="eastAsia"/>
            <w:lang w:eastAsia="zh-CN"/>
          </w:rPr>
          <w:t>(二)、饲料作物项目执行阶段时间节点</w:t>
        </w:r>
        <w:r>
          <w:tab/>
        </w:r>
        <w:r>
          <w:fldChar w:fldCharType="begin"/>
        </w:r>
        <w:r>
          <w:instrText xml:space="preserve"> PAGEREF _Toc27044 \h </w:instrText>
        </w:r>
        <w:r>
          <w:fldChar w:fldCharType="separate"/>
        </w:r>
        <w:r>
          <w:t>61</w:t>
        </w:r>
        <w:r>
          <w:fldChar w:fldCharType="end"/>
        </w:r>
      </w:hyperlink>
    </w:p>
    <w:p>
      <w:pPr>
        <w:pStyle w:val="TOC2"/>
        <w:tabs>
          <w:tab w:val="right" w:leader="dot" w:pos="8306"/>
        </w:tabs>
      </w:pPr>
      <w:hyperlink w:anchor="_Toc3070" w:history="1">
        <w:r>
          <w:rPr>
            <w:rFonts w:ascii="仿宋" w:eastAsia="仿宋" w:hAnsi="仿宋" w:cs="仿宋" w:hint="eastAsia"/>
            <w:lang w:eastAsia="zh-CN"/>
          </w:rPr>
          <w:t>(三)、饲料作物项目完成阶段时间节点</w:t>
        </w:r>
        <w:r>
          <w:tab/>
        </w:r>
        <w:r>
          <w:fldChar w:fldCharType="begin"/>
        </w:r>
        <w:r>
          <w:instrText xml:space="preserve"> PAGEREF _Toc3070 \h </w:instrText>
        </w:r>
        <w:r>
          <w:fldChar w:fldCharType="separate"/>
        </w:r>
        <w:r>
          <w:t>62</w:t>
        </w:r>
        <w:r>
          <w:fldChar w:fldCharType="end"/>
        </w:r>
      </w:hyperlink>
    </w:p>
    <w:p>
      <w:pPr>
        <w:pStyle w:val="TOC1"/>
        <w:tabs>
          <w:tab w:val="right" w:leader="dot" w:pos="8306"/>
        </w:tabs>
      </w:pPr>
      <w:hyperlink w:anchor="_Toc19059" w:history="1">
        <w:r>
          <w:rPr>
            <w:rFonts w:ascii="仿宋" w:eastAsia="仿宋" w:hAnsi="仿宋" w:cs="仿宋" w:hint="eastAsia"/>
            <w:lang w:eastAsia="zh-CN"/>
          </w:rPr>
          <w:t>十五、供应链管理</w:t>
        </w:r>
        <w:r>
          <w:tab/>
        </w:r>
        <w:r>
          <w:fldChar w:fldCharType="begin"/>
        </w:r>
        <w:r>
          <w:instrText xml:space="preserve"> PAGEREF _Toc19059 \h </w:instrText>
        </w:r>
        <w:r>
          <w:fldChar w:fldCharType="separate"/>
        </w:r>
        <w:r>
          <w:t>63</w:t>
        </w:r>
        <w:r>
          <w:fldChar w:fldCharType="end"/>
        </w:r>
      </w:hyperlink>
    </w:p>
    <w:p>
      <w:pPr>
        <w:pStyle w:val="TOC2"/>
        <w:tabs>
          <w:tab w:val="right" w:leader="dot" w:pos="8306"/>
        </w:tabs>
      </w:pPr>
      <w:hyperlink w:anchor="_Toc24629" w:history="1">
        <w:r>
          <w:rPr>
            <w:rFonts w:ascii="仿宋" w:eastAsia="仿宋" w:hAnsi="仿宋" w:cs="仿宋" w:hint="eastAsia"/>
            <w:lang w:eastAsia="zh-CN"/>
          </w:rPr>
          <w:t>(一)、供应链战略规划</w:t>
        </w:r>
        <w:r>
          <w:tab/>
        </w:r>
        <w:r>
          <w:fldChar w:fldCharType="begin"/>
        </w:r>
        <w:r>
          <w:instrText xml:space="preserve"> PAGEREF _Toc24629 \h </w:instrText>
        </w:r>
        <w:r>
          <w:fldChar w:fldCharType="separate"/>
        </w:r>
        <w:r>
          <w:t>63</w:t>
        </w:r>
        <w:r>
          <w:fldChar w:fldCharType="end"/>
        </w:r>
      </w:hyperlink>
    </w:p>
    <w:p>
      <w:pPr>
        <w:pStyle w:val="TOC2"/>
        <w:tabs>
          <w:tab w:val="right" w:leader="dot" w:pos="8306"/>
        </w:tabs>
      </w:pPr>
      <w:hyperlink w:anchor="_Toc9851" w:history="1">
        <w:r>
          <w:rPr>
            <w:rFonts w:ascii="仿宋" w:eastAsia="仿宋" w:hAnsi="仿宋" w:cs="仿宋" w:hint="eastAsia"/>
            <w:lang w:eastAsia="zh-CN"/>
          </w:rPr>
          <w:t>(二)、供应商选择与合作</w:t>
        </w:r>
        <w:r>
          <w:tab/>
        </w:r>
        <w:r>
          <w:fldChar w:fldCharType="begin"/>
        </w:r>
        <w:r>
          <w:instrText xml:space="preserve"> PAGEREF _Toc9851 \h </w:instrText>
        </w:r>
        <w:r>
          <w:fldChar w:fldCharType="separate"/>
        </w:r>
        <w:r>
          <w:t>65</w:t>
        </w:r>
        <w:r>
          <w:fldChar w:fldCharType="end"/>
        </w:r>
      </w:hyperlink>
    </w:p>
    <w:p>
      <w:pPr>
        <w:pStyle w:val="TOC2"/>
        <w:tabs>
          <w:tab w:val="right" w:leader="dot" w:pos="8306"/>
        </w:tabs>
      </w:pPr>
      <w:hyperlink w:anchor="_Toc3131" w:history="1">
        <w:r>
          <w:rPr>
            <w:rFonts w:ascii="仿宋" w:eastAsia="仿宋" w:hAnsi="仿宋" w:cs="仿宋" w:hint="eastAsia"/>
            <w:lang w:eastAsia="zh-CN"/>
          </w:rPr>
          <w:t>(三)、物流与库存管理</w:t>
        </w:r>
        <w:r>
          <w:tab/>
        </w:r>
        <w:r>
          <w:fldChar w:fldCharType="begin"/>
        </w:r>
        <w:r>
          <w:instrText xml:space="preserve"> PAGEREF _Toc3131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28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497"/>
      <w:r>
        <w:rPr>
          <w:rFonts w:ascii="仿宋" w:eastAsia="仿宋" w:hAnsi="仿宋" w:cs="仿宋" w:hint="eastAsia"/>
          <w:lang w:eastAsia="zh-CN"/>
        </w:rPr>
        <w:t>(一)、饲料作物行业分析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行业一直以来都是市场的关注焦点。行业内的发展趋势、竞争态势以及潜在机会都对饲料作物项目的推进产生深远的影响。通过深入研究行业的整体概貌，我们将更好地理解行业的核心特征，为饲料作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饲料作物行业，技术一直是推动创新和发展的关键因素。我们将对当前技术趋势进行详尽分析，包括但不限于人工智能、大数据应用、先进制造技术等。这有助于饲料作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饲料作物项目成功的基础。我们将对主要竞争对手进行深入研究，包括其市场份额、产品特点、市场定位等。通过全面了解竞争对手的优势和劣势，饲料作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2085"/>
      <w:r>
        <w:rPr>
          <w:rFonts w:ascii="仿宋" w:eastAsia="仿宋" w:hAnsi="仿宋" w:cs="仿宋" w:hint="eastAsia"/>
          <w:sz w:val="28"/>
          <w:lang w:eastAsia="zh-CN"/>
        </w:rPr>
        <w:t>(二)、饲料作物市场分析预测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通过对市场规模的深入调研，我们将预测饲料作物市场未来的增长趋势。这包括市场的整体规模、各细分领域的发展趋势等。饲料作物项目可以根据市场的扩张速度和潜在机会，制定更符合市场需求的发展策略。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饲料作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饲料作物项目实施过程中需要充分考虑的因素。我们将对市场风险进行全面评估，包括但不限于政策法规风险、市场竞争风险、技术变革风险等。通过对潜在风险的深入分析，饲料作物项目可以制定相应的风险缓解策略，降低不确定性对饲料作物项目的影响。</w:t>
      </w:r>
    </w:p>
    <w:p>
      <w:pPr>
        <w:pStyle w:val="Heading1"/>
        <w:ind w:firstLine="560" w:firstLineChars="200"/>
        <w:rPr>
          <w:rFonts w:ascii="仿宋" w:eastAsia="仿宋" w:hAnsi="仿宋" w:cs="仿宋" w:hint="eastAsia"/>
          <w:sz w:val="28"/>
          <w:lang w:eastAsia="zh-CN"/>
        </w:rPr>
      </w:pPr>
      <w:bookmarkStart w:id="5" w:name="_Toc21658"/>
      <w:r>
        <w:rPr>
          <w:rFonts w:ascii="仿宋" w:eastAsia="仿宋" w:hAnsi="仿宋" w:cs="仿宋" w:hint="eastAsia"/>
          <w:sz w:val="28"/>
          <w:lang w:eastAsia="zh-CN"/>
        </w:rPr>
        <w:t>二、饲料作物项目概论</w:t>
      </w:r>
      <w:bookmarkEnd w:id="5"/>
    </w:p>
    <w:p>
      <w:pPr>
        <w:pStyle w:val="Heading2"/>
        <w:rPr>
          <w:rFonts w:ascii="仿宋" w:eastAsia="仿宋" w:hAnsi="仿宋" w:cs="仿宋" w:hint="eastAsia"/>
          <w:lang w:eastAsia="zh-CN"/>
        </w:rPr>
      </w:pPr>
      <w:bookmarkStart w:id="6" w:name="_Toc25020"/>
      <w:r>
        <w:rPr>
          <w:rFonts w:ascii="仿宋" w:eastAsia="仿宋" w:hAnsi="仿宋" w:cs="仿宋" w:hint="eastAsia"/>
          <w:lang w:eastAsia="zh-CN"/>
        </w:rPr>
        <w:t>(一)、饲料作物项目概况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起源追溯至对市场的深入洞察。市场的不断演变与变革为饲料作物项目提供了难得的机遇。当前市场存在的需求缺口和变革的大环境共同构成了饲料作物项目的背景。这个饲料作物项目旨在充分利用市场机遇，填补行业中尚未满足的需求，为客户提供全新的解决方案。市场的变革和需求的增长使得这个饲料作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饲料作物项目名称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正式命名为饲料作物。这个名称不仅仅是一个标识，更代表了饲料作物项目的核心理念和愿景。它蕴含着饲料作物项目所要解决问题的关键字，具有强烈的表达和辨识度，为饲料作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饲料作物项目目标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核心目标是提供一种全新、高效的解决方案，满足客户日益增长的需求。饲料作物项目追求的不仅仅是满足市场需求，更是在市场中获得卓越的竞争优势。通过不断提升产品或服务的质量和创新水平，饲料作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饲料作物项目范围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全面涵盖了产品研发、制造、市场推广和售后服务，确保从产品设计到最终用户体验的全方位关注。这一全面的饲料作物项目范围是为了确保饲料作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饲料作物项目时间表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饲料作物项目计划在未来18个月内完成，包括研发、测试、市场试点和正式推出等不同阶段。这个时间表的合理设计是为了确保饲料作物项目各个阶段的顺利推进，以便按时交付高质量的成果。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饲料作物项目预算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饲料作物项目总预算估算为XX百万美元，主要分配在研发、市场推广、人员培训和运营等方面。这一充足的预算为饲料作物项目提供了充足的资源，确保饲料作物项目在各个方面都能取得优异的表现。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饲料作物项目风险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饲料作物项目可能面临的风险包括市场接受度低、技术难题、竞争激烈等。饲料作物项目团队已经制定了相应的风险应对计划，通过前瞻性的风险管理，确保饲料作物项目在面对不确定性时能够迅速做出应对。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饲料作物项目团队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饲料作物项目汇聚了一支经验丰富、多领域专业素养的核心团队，确保饲料作物项目在各个方面都能拥有高水平的执行力。团队的协同作战是饲料作物项目成功的关键因素之一。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饲料作物项目背景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饲料作物项目的背景根植于市场对更高效、创新产品的渴望，同时也受到科技发展对行业格局的深刻改变的影响。这为饲料作物项目提供了广阔的发展空间和市场需求。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饲料作物项目现状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截至目前，饲料作物项目已完成市场调研和技术验证，取得了初步的成功。这为饲料作物项目在未来的发展奠定了坚实的基础，为更远大的目标打下了坚实的基石。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4728"/>
      <w:r>
        <w:rPr>
          <w:rFonts w:ascii="仿宋" w:eastAsia="仿宋" w:hAnsi="仿宋" w:cs="仿宋" w:hint="eastAsia"/>
          <w:sz w:val="28"/>
          <w:lang w:eastAsia="zh-CN"/>
        </w:rPr>
        <w:t>(二)、饲料作物项目目标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keyword》饲料作物项目首要业务目标是在市场中占据有利地位，实现产品/服务的成功推广和销售。通过不断提升产品质量、创新性，饲料作物项目追求成为行业中的领导者，赢得更多客户的青睐。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在科技迅速发展的时代，饲料作物项目着眼于技术创新。通过持续的研发和技术升级，饲料作物项目旨在推出更具创新性的产品或服务，以满足市场对新鲜、先进解决方案的需求。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为了建立可持续的客户关系，饲料作物项目设定了客户满意度目标。通过提供卓越的产品质量和优质的客户服务，饲料作物项目追求赢得客户的信任和忠诚度，确保他们的满意度达到行业领先水平。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饲料作物项目注重社会责任和可持续发展。通过实施环保、社会责任饲料作物项目，饲料作物项目致力于在经济发展的同时保护环境，促进社会公平，实现可持续经营。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饲料作物项目的团队是实现目标的核心驱动力。因此，饲料作物项目设定了团队发展目标，包括提升团队成员的专业技能、培养领导力，以及搭建协同高效的团队工作氛围。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294"/>
      <w:r>
        <w:rPr>
          <w:rFonts w:ascii="仿宋" w:eastAsia="仿宋" w:hAnsi="仿宋" w:cs="仿宋" w:hint="eastAsia"/>
          <w:sz w:val="28"/>
          <w:lang w:eastAsia="zh-CN"/>
        </w:rPr>
        <w:t>(三)、饲料作物项目提出的理由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饲料作物项目提出的理由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提出源于对市场机遇的深刻洞察。当前市场中存在的需求缺口和行业发展趋势表明，有巨大的商业机会等待被开发。通过准确捕捉市场机遇，饲料作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理念基于对技术创新的信仰。通过持续的研发和技术投入，饲料作物项目有望推出更具创新性的产品或服务。在科技飞速发展的当下，饲料作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提出是为了增强企业的行业竞争力。通过提升产品或服务的质量和独特性，饲料作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响应了消费者需求的变化。随着社会和科技的不断发展，消费者对产品和服务的需求也在发生变化。通过深入了解并及时回应消费者的新需求，饲料作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饲料作物项目的提出是企业战略发展规划的一部分。在面对日益激烈的市场竞争和不断变化的商业环境中，饲料作物项目作为企业战略的一环，旨在为企业开辟新的增长领域，巩固企业在行业中的地位。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提出不仅仅是基于商业考量，还注重社会责任。通过推出环保、社会责任等方面的饲料作物项目，饲料作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饲料作物项目的提出反映了对利益相关者期望的关注。包括客户、员工、投资者等利益相关者在企业发展中都有着各自的期望，饲料作物项目力求在满足这些期望的同时，取得更大的共赢。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4171"/>
      <w:r>
        <w:rPr>
          <w:rFonts w:ascii="仿宋" w:eastAsia="仿宋" w:hAnsi="仿宋" w:cs="仿宋" w:hint="eastAsia"/>
          <w:sz w:val="28"/>
          <w:lang w:eastAsia="zh-CN"/>
        </w:rPr>
        <w:t>(四)、饲料作物项目意义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在实施饲料作物项目的过程中，我们不仅仅是在追逐商业成功，更是为企业和社会的多个层面创造了深远的意义。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的首要意义在于提升企业的市场竞争力。通过持续的创新和对产品质量的高标准要求，饲料作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饲料作物项目的推进将促使行业技术水平的提升。通过引入先进技术和创新性解决方案，饲料作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饲料作物项目不仅创造了大量就业机会，提高了就业水平，还注重社会责任和环保。通过参与社会公益事业和推动环保饲料作物项目，饲料作物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综合而言，饲料作物项目意义重大，不仅推动了企业的发展，也为行业和社会的进步贡献了积极力量。这是一个全面而深刻的影响，将在未来产生可持续的正面效应。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0969"/>
      <w:r>
        <w:rPr>
          <w:rFonts w:ascii="仿宋" w:eastAsia="仿宋" w:hAnsi="仿宋" w:cs="仿宋" w:hint="eastAsia"/>
          <w:sz w:val="28"/>
          <w:lang w:eastAsia="zh-CN"/>
        </w:rPr>
        <w:t>(五)、饲料作物项目背景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在当今迅猛发展的商业环境中，饲料作物项目的动因根植于对多方面因素的审慎考量。这个饲料作物项目的提出并非孤立的决策，而是对企业所处背景深入思考的产物。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市场的不断演变是饲料作物项目背后的首要原因。科技的迅速发展和全球市场的快速变化使得企业必须灵活应对。饲料作物项目应运而生，旨在通过创新性的解决方案迎合市场的多变需求，赢得竞争中的先机。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竞争的激烈程度也是饲料作物项目背景中不可忽视的一环。企业需要在激烈竞争中脱颖而出，为此，饲料作物项目致力于打破常规，提供独特的价值主张，以吸引客户并确保市场份额的增长。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技术的迅速发展为企业带来了机遇与挑战。作为饲料作物项目启动的背景之一，对新兴技术的应用将有助于提升企业的技术水平，使其在不断演进的商业环境中保持竞争优势。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此外，社会对企业责任的期望也在逐渐升高。饲料作物项目充分融入了社会责任的理念，通过可持续经营和社会公益饲料作物项目，企图为社会贡献一份力量，在商业成功的同时关注社会价值。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662"/>
      <w:r>
        <w:rPr>
          <w:rFonts w:ascii="仿宋" w:eastAsia="仿宋" w:hAnsi="仿宋" w:cs="仿宋" w:hint="eastAsia"/>
          <w:sz w:val="28"/>
          <w:lang w:eastAsia="zh-CN"/>
        </w:rPr>
        <w:t>三、饲料作物项目建设背景及必要性分析</w:t>
      </w:r>
      <w:bookmarkEnd w:id="11"/>
    </w:p>
    <w:p>
      <w:pPr>
        <w:pStyle w:val="Heading2"/>
        <w:rPr>
          <w:rFonts w:ascii="仿宋" w:eastAsia="仿宋" w:hAnsi="仿宋" w:cs="仿宋" w:hint="eastAsia"/>
          <w:lang w:eastAsia="zh-CN"/>
        </w:rPr>
      </w:pPr>
      <w:bookmarkStart w:id="12" w:name="_Toc4871"/>
      <w:r>
        <w:rPr>
          <w:rFonts w:ascii="仿宋" w:eastAsia="仿宋" w:hAnsi="仿宋" w:cs="仿宋" w:hint="eastAsia"/>
          <w:lang w:eastAsia="zh-CN"/>
        </w:rPr>
        <w:t>(一)、饲料作物项目背景分析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饲料作物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饲料作物项目在这个潮流中的定位。同时，我们将关注行业内涌现的新兴机遇，以便饲料作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饲料作物项目提供了强大的发展动力。我们将聚焦于行业内最新的技术发展趋势，包括但不限于人工智能、大数据分析、物联网等领域。通过深度的技术研究，我们将确保饲料作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饲料作物项目发展的源泉。我们将投入更多的精力对市场需求进行深入剖析，超越表面的需求，深入挖掘潜在的市场痛点和机遇。通过对市场需求的细致了解，饲料作物项目将更有针对性地设计解决方案，满足市场的多样化需求，从而更好地促进饲料作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饲料作物项目战略至关重要。我们将对竞争态势进行更为深入的分析，包括但不限于市场份额、产品特点、客户满意度等多个维度。通过深度的竞争分析，饲料作物项目将能够更准确地把握市场脉搏，制定具有竞争力的饲料作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饲料作物项目的发展具有直接的影响。我们将进行更为全面的法规和政策分析，了解行业发展中的潜在法律风险和合规挑战。通过充分了解和遵守相关法规，饲料作物项目将确保在法律框架内合法合规运营，为饲料作物项目的稳健发展提供有力支持。</w:t>
      </w:r>
    </w:p>
    <w:p>
      <w:pPr>
        <w:pStyle w:val="Heading2"/>
        <w:ind w:firstLine="560" w:firstLineChars="200"/>
        <w:rPr>
          <w:rFonts w:ascii="仿宋" w:eastAsia="仿宋" w:hAnsi="仿宋" w:cs="仿宋" w:hint="eastAsia"/>
          <w:sz w:val="28"/>
          <w:lang w:eastAsia="zh-CN"/>
        </w:rPr>
      </w:pPr>
      <w:bookmarkStart w:id="13" w:name="_Toc2450"/>
      <w:r>
        <w:rPr>
          <w:rFonts w:ascii="仿宋" w:eastAsia="仿宋" w:hAnsi="仿宋" w:cs="仿宋" w:hint="eastAsia"/>
          <w:sz w:val="28"/>
          <w:lang w:eastAsia="zh-CN"/>
        </w:rPr>
        <w:t>(二)、饲料作物项目建设必要性分析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建设的迫切性源于对行业发展趋势的深刻洞察。我们正处于一个行业变革的时代，科技创新、数字化转型成为企业发展的关键动力。饲料作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建设不仅仅是为了跟上潮流，更是为了通过技术创新推动企业的持续发展。通过引入先进的技术和解决方案，饲料作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饲料作物项目的建设成为必然选择，通过提高产品质量、拓展服务领域，从而在竞争中获得更多的机会。饲料作物项目建设将使企业更好地适应市场需求，增强市场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饲料作物项目建设的必要性体现在对客户需求更精准的满足。通过饲料作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作物项目建设的背后是对企业持续创新的追求。只有通过不断创新，企业才能在竞争中立于不败之地。饲料作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4363"/>
      <w:r>
        <w:rPr>
          <w:rFonts w:ascii="仿宋" w:eastAsia="仿宋" w:hAnsi="仿宋" w:cs="仿宋" w:hint="eastAsia"/>
          <w:sz w:val="28"/>
          <w:lang w:eastAsia="zh-CN"/>
        </w:rPr>
        <w:t>四、饲料作物项目危机管理</w:t>
      </w:r>
      <w:bookmarkEnd w:id="14"/>
    </w:p>
    <w:p>
      <w:pPr>
        <w:pStyle w:val="Heading2"/>
        <w:rPr>
          <w:rFonts w:ascii="仿宋" w:eastAsia="仿宋" w:hAnsi="仿宋" w:cs="仿宋" w:hint="eastAsia"/>
          <w:lang w:eastAsia="zh-CN"/>
        </w:rPr>
      </w:pPr>
      <w:bookmarkStart w:id="15" w:name="_Toc1885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饲料作物项目危机管理中，危机预警与识别是确保饲料作物项目稳健运行的核心步骤。通过建立全面的监测机制，饲料作物项目团队旨在及时发现和理解潜在的风险和危机因素，以便采取及时的预防和应对措施，确保饲料作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首先，通过深入的风险评估，饲料作物项目团队全面分析了整个饲料作物项目和各个阶段可能存在的威胁。这包括准确评估每个潜在风险的发生概率和可能影响的程度，为后续危机预警提供了有力支持。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饲料作物项目团队着重于明确定义饲料作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饲料作物项目进展的持续监控，团队能够及时发现潜在问题并作出迅速反应。饲料作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在这一阶段，团队的专业素养和反应速度将发挥至关重要的作用，以确保潜在危机能够在初期得到有效的处理，最大程度地减轻负面影响。通过危机预警与识别，饲料作物项目得以更有序、可控地推进。</w:t>
      </w:r>
    </w:p>
    <w:p>
      <w:pPr>
        <w:pStyle w:val="Heading2"/>
        <w:ind w:firstLine="560" w:firstLineChars="200"/>
        <w:rPr>
          <w:rFonts w:ascii="仿宋" w:eastAsia="仿宋" w:hAnsi="仿宋" w:cs="仿宋" w:hint="eastAsia"/>
          <w:sz w:val="28"/>
          <w:lang w:eastAsia="zh-CN"/>
        </w:rPr>
      </w:pPr>
      <w:bookmarkStart w:id="16" w:name="_Toc17304"/>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在危机发生时，饲料作物项目团队立即行动，成立了应急小组。该小组的任务是迅速制定并实施紧急应对措施，以最小化潜在损失。以下是采取的主要措施：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暂停饲料作物项目进度：为遏制危机蔓延，饲料作物项目暂时停止进行，以便全面评估当前状况。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资源重新分配：重新评估饲料作物项目资源的分配，确保最大限度地减小损失。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实时沟通：与关键利益相关者建立实时沟通机制，向他们传递饲料作物项目危机的实际状况，保障饲料作物项目核心利益。</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在紧急应对的同时，饲料作物项目团队强调了团队协作和有效沟通的重要性。以下是团队协作的关键举措：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信息共享机制：建立了信息共享平台，确保团队成员能够及时获取饲料作物项目危机的实时信息。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领导者沟通：饲料作物项目领导者通过定期会议和即时沟通工具，指导团队应对危机，保持团队稳定运行。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随着危机得到初步控制，饲料作物项目团队转向制定恢复计划，以确保饲料作物项目能够从中迅速恢复。主要恢复计划包括：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修复受损的进度计划：重新评估饲料作物项目进度，制定修复计划，确保饲料作物项目尽快回归正常进程。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重新调整资源分配：优化资源分配，确保饲料作物项目在有限资源下高效运转。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风险管理机制加强：对饲料作物项目风险进行全面评估，制定更强化的风险管理策略，以预防未来可能的危机。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30731"/>
      <w:r>
        <w:rPr>
          <w:rFonts w:ascii="仿宋" w:eastAsia="仿宋" w:hAnsi="仿宋" w:cs="仿宋" w:hint="eastAsia"/>
          <w:sz w:val="28"/>
          <w:lang w:eastAsia="zh-CN"/>
        </w:rPr>
        <w:t>五、饲料作物项目文档管理</w:t>
      </w:r>
      <w:bookmarkEnd w:id="17"/>
    </w:p>
    <w:p>
      <w:pPr>
        <w:pStyle w:val="Heading2"/>
        <w:rPr>
          <w:rFonts w:ascii="仿宋" w:eastAsia="仿宋" w:hAnsi="仿宋" w:cs="仿宋" w:hint="eastAsia"/>
          <w:lang w:eastAsia="zh-CN"/>
        </w:rPr>
      </w:pPr>
      <w:bookmarkStart w:id="18" w:name="_Toc18554"/>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https://d.book118.com/518126104113006045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饲料作物项目规划设计蓝图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103D61"/>
    <w:rsid w:val="30103D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8126104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2024-03-03T18:45:00Z</dcterms:created>
  <dcterms:modified xsi:type="dcterms:W3CDTF">2024-03-03T18:45:26Z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48DD103F2DFC4F5397108C4FCC30E866_11</vt:lpwstr>
  </property>
  <property fmtid="{D5CDD505-2E9C-101B-9397-08002B2CF9AE}" pid="3" name="KSOProductBuildVer">
    <vt:lpwstr>2052-12.1.0.16388</vt:lpwstr>
  </property>
</Properties>
</file>