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92B5A" w14:paraId="6A774809" w14:textId="77777777">
      <w:pPr>
        <w:rPr>
          <w:rFonts w:ascii="仿宋" w:eastAsia="仿宋" w:hAnsi="仿宋" w:cs="仿宋"/>
          <w:b/>
          <w:sz w:val="40"/>
        </w:rPr>
      </w:pPr>
    </w:p>
    <w:p w:rsidR="00292B5A" w14:paraId="7D1382BE" w14:textId="77777777">
      <w:pPr>
        <w:rPr>
          <w:rFonts w:ascii="仿宋" w:eastAsia="仿宋" w:hAnsi="仿宋" w:cs="仿宋"/>
          <w:b/>
          <w:sz w:val="40"/>
        </w:rPr>
      </w:pPr>
    </w:p>
    <w:p w:rsidR="00292B5A" w14:paraId="708BAE6D" w14:textId="77777777">
      <w:pPr>
        <w:rPr>
          <w:rFonts w:ascii="仿宋" w:eastAsia="仿宋" w:hAnsi="仿宋" w:cs="仿宋"/>
          <w:b/>
          <w:sz w:val="40"/>
        </w:rPr>
      </w:pPr>
    </w:p>
    <w:p w:rsidR="00292B5A" w14:paraId="39AF9218"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砂磨机相关行业投资方案</w:t>
      </w:r>
    </w:p>
    <w:p w:rsidR="00292B5A" w14:paraId="1F847E5C" w14:textId="77777777">
      <w:pPr>
        <w:jc w:val="center"/>
        <w:rPr>
          <w:rFonts w:ascii="仿宋" w:eastAsia="仿宋" w:hAnsi="仿宋" w:cs="仿宋"/>
          <w:b/>
          <w:sz w:val="40"/>
        </w:rPr>
      </w:pPr>
      <w:r>
        <w:rPr>
          <w:rFonts w:ascii="仿宋" w:eastAsia="仿宋" w:hAnsi="仿宋" w:cs="仿宋" w:hint="eastAsia"/>
          <w:b/>
          <w:sz w:val="40"/>
        </w:rPr>
        <w:t>目录</w:t>
      </w:r>
    </w:p>
    <w:p w:rsidR="00292B5A" w14:paraId="38F04885" w14:textId="77777777">
      <w:pPr>
        <w:pStyle w:val="TOC1"/>
        <w:tabs>
          <w:tab w:val="right" w:leader="dot" w:pos="8306"/>
        </w:tabs>
      </w:pPr>
      <w:r>
        <w:fldChar w:fldCharType="begin"/>
      </w:r>
      <w:r>
        <w:instrText>TOC \h \z</w:instrText>
      </w:r>
      <w:r>
        <w:fldChar w:fldCharType="separate"/>
      </w:r>
      <w:hyperlink w:anchor="_Toc21145" w:history="1">
        <w:r>
          <w:rPr>
            <w:rFonts w:ascii="仿宋" w:eastAsia="仿宋" w:hAnsi="仿宋" w:cs="仿宋" w:hint="eastAsia"/>
          </w:rPr>
          <w:t>前言</w:t>
        </w:r>
        <w:r>
          <w:tab/>
        </w:r>
        <w:r>
          <w:fldChar w:fldCharType="begin"/>
        </w:r>
        <w:r>
          <w:instrText xml:space="preserve"> PAGEREF _Toc21145 \h </w:instrText>
        </w:r>
        <w:r>
          <w:fldChar w:fldCharType="separate"/>
        </w:r>
        <w:r>
          <w:t>3</w:t>
        </w:r>
        <w:r>
          <w:fldChar w:fldCharType="end"/>
        </w:r>
      </w:hyperlink>
    </w:p>
    <w:p w:rsidR="00292B5A" w14:paraId="751AD986" w14:textId="77777777">
      <w:pPr>
        <w:pStyle w:val="TOC1"/>
        <w:tabs>
          <w:tab w:val="right" w:leader="dot" w:pos="8306"/>
        </w:tabs>
      </w:pPr>
      <w:hyperlink w:anchor="_Toc14598" w:history="1">
        <w:r>
          <w:rPr>
            <w:rFonts w:ascii="仿宋" w:eastAsia="仿宋" w:hAnsi="仿宋" w:cs="仿宋" w:hint="eastAsia"/>
          </w:rPr>
          <w:t>一、砂磨机项目投资背景分析</w:t>
        </w:r>
        <w:r>
          <w:tab/>
        </w:r>
        <w:r>
          <w:fldChar w:fldCharType="begin"/>
        </w:r>
        <w:r>
          <w:instrText xml:space="preserve"> PAGEREF _Toc14598 \h </w:instrText>
        </w:r>
        <w:r>
          <w:fldChar w:fldCharType="separate"/>
        </w:r>
        <w:r>
          <w:t>3</w:t>
        </w:r>
        <w:r>
          <w:fldChar w:fldCharType="end"/>
        </w:r>
      </w:hyperlink>
    </w:p>
    <w:p w:rsidR="00292B5A" w14:paraId="2217E743" w14:textId="77777777">
      <w:pPr>
        <w:pStyle w:val="TOC2"/>
        <w:tabs>
          <w:tab w:val="right" w:leader="dot" w:pos="8306"/>
        </w:tabs>
      </w:pPr>
      <w:hyperlink w:anchor="_Toc10501" w:history="1">
        <w:r>
          <w:rPr>
            <w:rFonts w:ascii="仿宋" w:eastAsia="仿宋" w:hAnsi="仿宋" w:cs="仿宋" w:hint="eastAsia"/>
          </w:rPr>
          <w:t>（一）行业背景分析</w:t>
        </w:r>
        <w:r>
          <w:tab/>
        </w:r>
        <w:r>
          <w:fldChar w:fldCharType="begin"/>
        </w:r>
        <w:r>
          <w:instrText xml:space="preserve"> PAGEREF _Toc10501 \h </w:instrText>
        </w:r>
        <w:r>
          <w:fldChar w:fldCharType="separate"/>
        </w:r>
        <w:r>
          <w:t>3</w:t>
        </w:r>
        <w:r>
          <w:fldChar w:fldCharType="end"/>
        </w:r>
      </w:hyperlink>
    </w:p>
    <w:p w:rsidR="00292B5A" w14:paraId="0A0FB94E" w14:textId="77777777">
      <w:pPr>
        <w:pStyle w:val="TOC2"/>
        <w:tabs>
          <w:tab w:val="right" w:leader="dot" w:pos="8306"/>
        </w:tabs>
      </w:pPr>
      <w:hyperlink w:anchor="_Toc15207" w:history="1">
        <w:r>
          <w:rPr>
            <w:rFonts w:ascii="仿宋" w:eastAsia="仿宋" w:hAnsi="仿宋" w:cs="仿宋" w:hint="eastAsia"/>
          </w:rPr>
          <w:t>（二）产业发展分析</w:t>
        </w:r>
        <w:r>
          <w:tab/>
        </w:r>
        <w:r>
          <w:fldChar w:fldCharType="begin"/>
        </w:r>
        <w:r>
          <w:instrText xml:space="preserve"> PAGEREF _Toc15207 \h </w:instrText>
        </w:r>
        <w:r>
          <w:fldChar w:fldCharType="separate"/>
        </w:r>
        <w:r>
          <w:t>4</w:t>
        </w:r>
        <w:r>
          <w:fldChar w:fldCharType="end"/>
        </w:r>
      </w:hyperlink>
    </w:p>
    <w:p w:rsidR="00292B5A" w14:paraId="18448F26" w14:textId="77777777">
      <w:pPr>
        <w:pStyle w:val="TOC1"/>
        <w:tabs>
          <w:tab w:val="right" w:leader="dot" w:pos="8306"/>
        </w:tabs>
      </w:pPr>
      <w:hyperlink w:anchor="_Toc14482" w:history="1">
        <w:r>
          <w:rPr>
            <w:rFonts w:ascii="仿宋" w:eastAsia="仿宋" w:hAnsi="仿宋" w:cs="仿宋" w:hint="eastAsia"/>
          </w:rPr>
          <w:t>二、砂磨机项目选址方案</w:t>
        </w:r>
        <w:r>
          <w:tab/>
        </w:r>
        <w:r>
          <w:fldChar w:fldCharType="begin"/>
        </w:r>
        <w:r>
          <w:instrText xml:space="preserve"> PAGEREF _Toc14482 \h </w:instrText>
        </w:r>
        <w:r>
          <w:fldChar w:fldCharType="separate"/>
        </w:r>
        <w:r>
          <w:t>5</w:t>
        </w:r>
        <w:r>
          <w:fldChar w:fldCharType="end"/>
        </w:r>
      </w:hyperlink>
    </w:p>
    <w:p w:rsidR="00292B5A" w14:paraId="193465EC" w14:textId="77777777">
      <w:pPr>
        <w:pStyle w:val="TOC2"/>
        <w:tabs>
          <w:tab w:val="right" w:leader="dot" w:pos="8306"/>
        </w:tabs>
      </w:pPr>
      <w:hyperlink w:anchor="_Toc20946" w:history="1">
        <w:r>
          <w:rPr>
            <w:rFonts w:ascii="仿宋" w:eastAsia="仿宋" w:hAnsi="仿宋" w:cs="仿宋" w:hint="eastAsia"/>
          </w:rPr>
          <w:t>（一）砂磨机项目选址原则</w:t>
        </w:r>
        <w:r>
          <w:tab/>
        </w:r>
        <w:r>
          <w:fldChar w:fldCharType="begin"/>
        </w:r>
        <w:r>
          <w:instrText xml:space="preserve"> PAGEREF _Toc20946 \h </w:instrText>
        </w:r>
        <w:r>
          <w:fldChar w:fldCharType="separate"/>
        </w:r>
        <w:r>
          <w:t>5</w:t>
        </w:r>
        <w:r>
          <w:fldChar w:fldCharType="end"/>
        </w:r>
      </w:hyperlink>
    </w:p>
    <w:p w:rsidR="00292B5A" w14:paraId="0A36BC4B" w14:textId="77777777">
      <w:pPr>
        <w:pStyle w:val="TOC2"/>
        <w:tabs>
          <w:tab w:val="right" w:leader="dot" w:pos="8306"/>
        </w:tabs>
      </w:pPr>
      <w:hyperlink w:anchor="_Toc2750" w:history="1">
        <w:r>
          <w:rPr>
            <w:rFonts w:ascii="仿宋" w:eastAsia="仿宋" w:hAnsi="仿宋" w:cs="仿宋" w:hint="eastAsia"/>
          </w:rPr>
          <w:t>（二）建设区基本情况</w:t>
        </w:r>
        <w:r>
          <w:tab/>
        </w:r>
        <w:r>
          <w:fldChar w:fldCharType="begin"/>
        </w:r>
        <w:r>
          <w:instrText xml:space="preserve"> PAGEREF _Toc2750 \h </w:instrText>
        </w:r>
        <w:r>
          <w:fldChar w:fldCharType="separate"/>
        </w:r>
        <w:r>
          <w:t>6</w:t>
        </w:r>
        <w:r>
          <w:fldChar w:fldCharType="end"/>
        </w:r>
      </w:hyperlink>
    </w:p>
    <w:p w:rsidR="00292B5A" w14:paraId="70E24D81" w14:textId="77777777">
      <w:pPr>
        <w:pStyle w:val="TOC2"/>
        <w:tabs>
          <w:tab w:val="right" w:leader="dot" w:pos="8306"/>
        </w:tabs>
      </w:pPr>
      <w:hyperlink w:anchor="_Toc27939" w:history="1">
        <w:r>
          <w:rPr>
            <w:rFonts w:ascii="仿宋" w:eastAsia="仿宋" w:hAnsi="仿宋" w:cs="仿宋" w:hint="eastAsia"/>
          </w:rPr>
          <w:t>（三）产业发展方向</w:t>
        </w:r>
        <w:r>
          <w:tab/>
        </w:r>
        <w:r>
          <w:fldChar w:fldCharType="begin"/>
        </w:r>
        <w:r>
          <w:instrText xml:space="preserve"> PAGEREF _Toc27939 \h </w:instrText>
        </w:r>
        <w:r>
          <w:fldChar w:fldCharType="separate"/>
        </w:r>
        <w:r>
          <w:t>7</w:t>
        </w:r>
        <w:r>
          <w:fldChar w:fldCharType="end"/>
        </w:r>
      </w:hyperlink>
    </w:p>
    <w:p w:rsidR="00292B5A" w14:paraId="34C439E9" w14:textId="77777777">
      <w:pPr>
        <w:pStyle w:val="TOC2"/>
        <w:tabs>
          <w:tab w:val="right" w:leader="dot" w:pos="8306"/>
        </w:tabs>
      </w:pPr>
      <w:hyperlink w:anchor="_Toc3306" w:history="1">
        <w:r>
          <w:rPr>
            <w:rFonts w:ascii="仿宋" w:eastAsia="仿宋" w:hAnsi="仿宋" w:cs="仿宋" w:hint="eastAsia"/>
          </w:rPr>
          <w:t>（四）砂磨机项目选址综合评价</w:t>
        </w:r>
        <w:r>
          <w:tab/>
        </w:r>
        <w:r>
          <w:fldChar w:fldCharType="begin"/>
        </w:r>
        <w:r>
          <w:instrText xml:space="preserve"> PAGEREF _Toc3306 \h </w:instrText>
        </w:r>
        <w:r>
          <w:fldChar w:fldCharType="separate"/>
        </w:r>
        <w:r>
          <w:t>8</w:t>
        </w:r>
        <w:r>
          <w:fldChar w:fldCharType="end"/>
        </w:r>
      </w:hyperlink>
    </w:p>
    <w:p w:rsidR="00292B5A" w14:paraId="66EE76C9" w14:textId="77777777">
      <w:pPr>
        <w:pStyle w:val="TOC1"/>
        <w:tabs>
          <w:tab w:val="right" w:leader="dot" w:pos="8306"/>
        </w:tabs>
      </w:pPr>
      <w:hyperlink w:anchor="_Toc19811" w:history="1">
        <w:r>
          <w:rPr>
            <w:rFonts w:ascii="仿宋" w:eastAsia="仿宋" w:hAnsi="仿宋" w:cs="仿宋" w:hint="eastAsia"/>
          </w:rPr>
          <w:t>三、原</w:t>
        </w:r>
        <w:r>
          <w:rPr>
            <w:rFonts w:ascii="仿宋" w:eastAsia="仿宋" w:hAnsi="仿宋" w:cs="仿宋" w:hint="eastAsia"/>
          </w:rPr>
          <w:t>材料及成品管理</w:t>
        </w:r>
        <w:r>
          <w:tab/>
        </w:r>
        <w:r>
          <w:fldChar w:fldCharType="begin"/>
        </w:r>
        <w:r>
          <w:instrText xml:space="preserve"> PAGEREF _Toc19811 \h </w:instrText>
        </w:r>
        <w:r>
          <w:fldChar w:fldCharType="separate"/>
        </w:r>
        <w:r>
          <w:t>9</w:t>
        </w:r>
        <w:r>
          <w:fldChar w:fldCharType="end"/>
        </w:r>
      </w:hyperlink>
    </w:p>
    <w:p w:rsidR="00292B5A" w14:paraId="654FE05F" w14:textId="77777777">
      <w:pPr>
        <w:pStyle w:val="TOC2"/>
        <w:tabs>
          <w:tab w:val="right" w:leader="dot" w:pos="8306"/>
        </w:tabs>
      </w:pPr>
      <w:hyperlink w:anchor="_Toc3707" w:history="1">
        <w:r>
          <w:rPr>
            <w:rFonts w:ascii="仿宋" w:eastAsia="仿宋" w:hAnsi="仿宋" w:cs="仿宋" w:hint="eastAsia"/>
          </w:rPr>
          <w:t>（一）砂磨机项目建设期原辅材料供应情况</w:t>
        </w:r>
        <w:r>
          <w:tab/>
        </w:r>
        <w:r>
          <w:fldChar w:fldCharType="begin"/>
        </w:r>
        <w:r>
          <w:instrText xml:space="preserve"> PAGEREF _Toc3707 \h </w:instrText>
        </w:r>
        <w:r>
          <w:fldChar w:fldCharType="separate"/>
        </w:r>
        <w:r>
          <w:t>9</w:t>
        </w:r>
        <w:r>
          <w:fldChar w:fldCharType="end"/>
        </w:r>
      </w:hyperlink>
    </w:p>
    <w:p w:rsidR="00292B5A" w14:paraId="445F972B" w14:textId="77777777">
      <w:pPr>
        <w:pStyle w:val="TOC2"/>
        <w:tabs>
          <w:tab w:val="right" w:leader="dot" w:pos="8306"/>
        </w:tabs>
      </w:pPr>
      <w:hyperlink w:anchor="_Toc24032" w:history="1">
        <w:r>
          <w:rPr>
            <w:rFonts w:ascii="仿宋" w:eastAsia="仿宋" w:hAnsi="仿宋" w:cs="仿宋" w:hint="eastAsia"/>
          </w:rPr>
          <w:t>（二）砂磨机项目运营期原辅材料供应及质量管理</w:t>
        </w:r>
        <w:r>
          <w:tab/>
        </w:r>
        <w:r>
          <w:fldChar w:fldCharType="begin"/>
        </w:r>
        <w:r>
          <w:instrText xml:space="preserve"> PAGEREF _Toc24032 \h </w:instrText>
        </w:r>
        <w:r>
          <w:fldChar w:fldCharType="separate"/>
        </w:r>
        <w:r>
          <w:t>9</w:t>
        </w:r>
        <w:r>
          <w:fldChar w:fldCharType="end"/>
        </w:r>
      </w:hyperlink>
    </w:p>
    <w:p w:rsidR="00292B5A" w14:paraId="223733B9" w14:textId="77777777">
      <w:pPr>
        <w:pStyle w:val="TOC1"/>
        <w:tabs>
          <w:tab w:val="right" w:leader="dot" w:pos="8306"/>
        </w:tabs>
      </w:pPr>
      <w:hyperlink w:anchor="_Toc10520" w:history="1">
        <w:r>
          <w:rPr>
            <w:rFonts w:ascii="仿宋" w:eastAsia="仿宋" w:hAnsi="仿宋" w:cs="仿宋" w:hint="eastAsia"/>
          </w:rPr>
          <w:t>四、行业前景及市场预测</w:t>
        </w:r>
        <w:r>
          <w:tab/>
        </w:r>
        <w:r>
          <w:fldChar w:fldCharType="begin"/>
        </w:r>
        <w:r>
          <w:instrText xml:space="preserve"> PAGEREF _Toc10520 \h </w:instrText>
        </w:r>
        <w:r>
          <w:fldChar w:fldCharType="separate"/>
        </w:r>
        <w:r>
          <w:t>11</w:t>
        </w:r>
        <w:r>
          <w:fldChar w:fldCharType="end"/>
        </w:r>
      </w:hyperlink>
    </w:p>
    <w:p w:rsidR="00292B5A" w14:paraId="3AC817A6" w14:textId="77777777">
      <w:pPr>
        <w:pStyle w:val="TOC2"/>
        <w:tabs>
          <w:tab w:val="right" w:leader="dot" w:pos="8306"/>
        </w:tabs>
      </w:pPr>
      <w:hyperlink w:anchor="_Toc1770" w:history="1">
        <w:r>
          <w:rPr>
            <w:rFonts w:ascii="仿宋" w:eastAsia="仿宋" w:hAnsi="仿宋" w:cs="仿宋" w:hint="eastAsia"/>
          </w:rPr>
          <w:t>（一）行业基本情况</w:t>
        </w:r>
        <w:r>
          <w:tab/>
        </w:r>
        <w:r>
          <w:fldChar w:fldCharType="begin"/>
        </w:r>
        <w:r>
          <w:instrText xml:space="preserve"> PAGEREF _Toc1770 \h </w:instrText>
        </w:r>
        <w:r>
          <w:fldChar w:fldCharType="separate"/>
        </w:r>
        <w:r>
          <w:t>11</w:t>
        </w:r>
        <w:r>
          <w:fldChar w:fldCharType="end"/>
        </w:r>
      </w:hyperlink>
    </w:p>
    <w:p w:rsidR="00292B5A" w14:paraId="2940142C" w14:textId="77777777">
      <w:pPr>
        <w:pStyle w:val="TOC2"/>
        <w:tabs>
          <w:tab w:val="right" w:leader="dot" w:pos="8306"/>
        </w:tabs>
      </w:pPr>
      <w:hyperlink w:anchor="_Toc11253" w:history="1">
        <w:r>
          <w:rPr>
            <w:rFonts w:ascii="仿宋" w:eastAsia="仿宋" w:hAnsi="仿宋" w:cs="仿宋" w:hint="eastAsia"/>
          </w:rPr>
          <w:t>（二）市场分析</w:t>
        </w:r>
        <w:r>
          <w:tab/>
        </w:r>
        <w:r>
          <w:fldChar w:fldCharType="begin"/>
        </w:r>
        <w:r>
          <w:instrText xml:space="preserve"> PAGEREF _Toc11253 \h </w:instrText>
        </w:r>
        <w:r>
          <w:fldChar w:fldCharType="separate"/>
        </w:r>
        <w:r>
          <w:t>12</w:t>
        </w:r>
        <w:r>
          <w:fldChar w:fldCharType="end"/>
        </w:r>
      </w:hyperlink>
    </w:p>
    <w:p w:rsidR="00292B5A" w14:paraId="1A529FCC" w14:textId="77777777">
      <w:pPr>
        <w:pStyle w:val="TOC1"/>
        <w:tabs>
          <w:tab w:val="right" w:leader="dot" w:pos="8306"/>
        </w:tabs>
      </w:pPr>
      <w:hyperlink w:anchor="_Toc19073" w:history="1">
        <w:r>
          <w:rPr>
            <w:rFonts w:ascii="仿宋" w:eastAsia="仿宋" w:hAnsi="仿宋" w:cs="仿宋" w:hint="eastAsia"/>
          </w:rPr>
          <w:t>五、砂磨机项目概论</w:t>
        </w:r>
        <w:r>
          <w:tab/>
        </w:r>
        <w:r>
          <w:fldChar w:fldCharType="begin"/>
        </w:r>
        <w:r>
          <w:instrText xml:space="preserve"> PAGEREF _Toc19073 \h </w:instrText>
        </w:r>
        <w:r>
          <w:fldChar w:fldCharType="separate"/>
        </w:r>
        <w:r>
          <w:t>13</w:t>
        </w:r>
        <w:r>
          <w:fldChar w:fldCharType="end"/>
        </w:r>
      </w:hyperlink>
    </w:p>
    <w:p w:rsidR="00292B5A" w14:paraId="6EC91758" w14:textId="77777777">
      <w:pPr>
        <w:pStyle w:val="TOC2"/>
        <w:tabs>
          <w:tab w:val="right" w:leader="dot" w:pos="8306"/>
        </w:tabs>
      </w:pPr>
      <w:hyperlink w:anchor="_Toc10818" w:history="1">
        <w:r>
          <w:rPr>
            <w:rFonts w:ascii="仿宋" w:eastAsia="仿宋" w:hAnsi="仿宋" w:cs="仿宋" w:hint="eastAsia"/>
          </w:rPr>
          <w:t>（一）砂磨机项目名称</w:t>
        </w:r>
        <w:r>
          <w:tab/>
        </w:r>
        <w:r>
          <w:fldChar w:fldCharType="begin"/>
        </w:r>
        <w:r>
          <w:instrText xml:space="preserve"> PAGEREF _Toc10818 \h </w:instrText>
        </w:r>
        <w:r>
          <w:fldChar w:fldCharType="separate"/>
        </w:r>
        <w:r>
          <w:t>13</w:t>
        </w:r>
        <w:r>
          <w:fldChar w:fldCharType="end"/>
        </w:r>
      </w:hyperlink>
    </w:p>
    <w:p w:rsidR="00292B5A" w14:paraId="33917AB0" w14:textId="77777777">
      <w:pPr>
        <w:pStyle w:val="TOC2"/>
        <w:tabs>
          <w:tab w:val="right" w:leader="dot" w:pos="8306"/>
        </w:tabs>
      </w:pPr>
      <w:hyperlink w:anchor="_Toc27520" w:history="1">
        <w:r>
          <w:rPr>
            <w:rFonts w:ascii="仿宋" w:eastAsia="仿宋" w:hAnsi="仿宋" w:cs="仿宋" w:hint="eastAsia"/>
          </w:rPr>
          <w:t>（二）砂磨机项目投资人</w:t>
        </w:r>
        <w:r>
          <w:tab/>
        </w:r>
        <w:r>
          <w:fldChar w:fldCharType="begin"/>
        </w:r>
        <w:r>
          <w:instrText xml:space="preserve"> PAGEREF _Toc27520 \h </w:instrText>
        </w:r>
        <w:r>
          <w:fldChar w:fldCharType="separate"/>
        </w:r>
        <w:r>
          <w:t>13</w:t>
        </w:r>
        <w:r>
          <w:fldChar w:fldCharType="end"/>
        </w:r>
      </w:hyperlink>
    </w:p>
    <w:p w:rsidR="00292B5A" w14:paraId="6F1C852E" w14:textId="77777777">
      <w:pPr>
        <w:pStyle w:val="TOC2"/>
        <w:tabs>
          <w:tab w:val="right" w:leader="dot" w:pos="8306"/>
        </w:tabs>
      </w:pPr>
      <w:hyperlink w:anchor="_Toc3636" w:history="1">
        <w:r>
          <w:rPr>
            <w:rFonts w:ascii="仿宋" w:eastAsia="仿宋" w:hAnsi="仿宋" w:cs="仿宋" w:hint="eastAsia"/>
          </w:rPr>
          <w:t>（三）建设地点</w:t>
        </w:r>
        <w:r>
          <w:tab/>
        </w:r>
        <w:r>
          <w:fldChar w:fldCharType="begin"/>
        </w:r>
        <w:r>
          <w:instrText xml:space="preserve"> PAGEREF _Toc3636 \h </w:instrText>
        </w:r>
        <w:r>
          <w:fldChar w:fldCharType="separate"/>
        </w:r>
        <w:r>
          <w:t>14</w:t>
        </w:r>
        <w:r>
          <w:fldChar w:fldCharType="end"/>
        </w:r>
      </w:hyperlink>
    </w:p>
    <w:p w:rsidR="00292B5A" w14:paraId="342E2E59" w14:textId="77777777">
      <w:pPr>
        <w:pStyle w:val="TOC2"/>
        <w:tabs>
          <w:tab w:val="right" w:leader="dot" w:pos="8306"/>
        </w:tabs>
      </w:pPr>
      <w:hyperlink w:anchor="_Toc6913" w:history="1">
        <w:r>
          <w:rPr>
            <w:rFonts w:ascii="仿宋" w:eastAsia="仿宋" w:hAnsi="仿宋" w:cs="仿宋" w:hint="eastAsia"/>
          </w:rPr>
          <w:t>（四）编制原则</w:t>
        </w:r>
        <w:r>
          <w:tab/>
        </w:r>
        <w:r>
          <w:fldChar w:fldCharType="begin"/>
        </w:r>
        <w:r>
          <w:instrText xml:space="preserve"> PAGEREF _Toc6913 \h </w:instrText>
        </w:r>
        <w:r>
          <w:fldChar w:fldCharType="separate"/>
        </w:r>
        <w:r>
          <w:t>14</w:t>
        </w:r>
        <w:r>
          <w:fldChar w:fldCharType="end"/>
        </w:r>
      </w:hyperlink>
    </w:p>
    <w:p w:rsidR="00292B5A" w14:paraId="6AB4D0E4" w14:textId="77777777">
      <w:pPr>
        <w:pStyle w:val="TOC2"/>
        <w:tabs>
          <w:tab w:val="right" w:leader="dot" w:pos="8306"/>
        </w:tabs>
      </w:pPr>
      <w:hyperlink w:anchor="_Toc23881" w:history="1">
        <w:r>
          <w:rPr>
            <w:rFonts w:ascii="仿宋" w:eastAsia="仿宋" w:hAnsi="仿宋" w:cs="仿宋" w:hint="eastAsia"/>
          </w:rPr>
          <w:t>（五）编制依据</w:t>
        </w:r>
        <w:r>
          <w:tab/>
        </w:r>
        <w:r>
          <w:fldChar w:fldCharType="begin"/>
        </w:r>
        <w:r>
          <w:instrText xml:space="preserve"> PAGEREF _Toc23881 \h </w:instrText>
        </w:r>
        <w:r>
          <w:fldChar w:fldCharType="separate"/>
        </w:r>
        <w:r>
          <w:t>15</w:t>
        </w:r>
        <w:r>
          <w:fldChar w:fldCharType="end"/>
        </w:r>
      </w:hyperlink>
    </w:p>
    <w:p w:rsidR="00292B5A" w14:paraId="35BE9C63" w14:textId="77777777">
      <w:pPr>
        <w:pStyle w:val="TOC2"/>
        <w:tabs>
          <w:tab w:val="right" w:leader="dot" w:pos="8306"/>
        </w:tabs>
      </w:pPr>
      <w:hyperlink w:anchor="_Toc17943" w:history="1">
        <w:r>
          <w:rPr>
            <w:rFonts w:ascii="仿宋" w:eastAsia="仿宋" w:hAnsi="仿宋" w:cs="仿宋" w:hint="eastAsia"/>
          </w:rPr>
          <w:t>（六）编制范围及内容</w:t>
        </w:r>
        <w:r>
          <w:tab/>
        </w:r>
        <w:r>
          <w:fldChar w:fldCharType="begin"/>
        </w:r>
        <w:r>
          <w:instrText xml:space="preserve"> P</w:instrText>
        </w:r>
        <w:r>
          <w:instrText xml:space="preserve">AGEREF _Toc17943 \h </w:instrText>
        </w:r>
        <w:r>
          <w:fldChar w:fldCharType="separate"/>
        </w:r>
        <w:r>
          <w:t>16</w:t>
        </w:r>
        <w:r>
          <w:fldChar w:fldCharType="end"/>
        </w:r>
      </w:hyperlink>
    </w:p>
    <w:p w:rsidR="00292B5A" w14:paraId="6C824878" w14:textId="77777777">
      <w:pPr>
        <w:pStyle w:val="TOC2"/>
        <w:tabs>
          <w:tab w:val="right" w:leader="dot" w:pos="8306"/>
        </w:tabs>
      </w:pPr>
      <w:hyperlink w:anchor="_Toc32688" w:history="1">
        <w:r>
          <w:rPr>
            <w:rFonts w:ascii="仿宋" w:eastAsia="仿宋" w:hAnsi="仿宋" w:cs="仿宋" w:hint="eastAsia"/>
          </w:rPr>
          <w:t>（七）砂磨机项目建设背景</w:t>
        </w:r>
        <w:r>
          <w:tab/>
        </w:r>
        <w:r>
          <w:fldChar w:fldCharType="begin"/>
        </w:r>
        <w:r>
          <w:instrText xml:space="preserve"> PAGEREF _Toc32688 \h </w:instrText>
        </w:r>
        <w:r>
          <w:fldChar w:fldCharType="separate"/>
        </w:r>
        <w:r>
          <w:t>18</w:t>
        </w:r>
        <w:r>
          <w:fldChar w:fldCharType="end"/>
        </w:r>
      </w:hyperlink>
    </w:p>
    <w:p w:rsidR="00292B5A" w14:paraId="5D2320DF" w14:textId="77777777">
      <w:pPr>
        <w:pStyle w:val="TOC2"/>
        <w:tabs>
          <w:tab w:val="right" w:leader="dot" w:pos="8306"/>
        </w:tabs>
      </w:pPr>
      <w:hyperlink w:anchor="_Toc11784" w:history="1">
        <w:r>
          <w:rPr>
            <w:rFonts w:ascii="仿宋" w:eastAsia="仿宋" w:hAnsi="仿宋" w:cs="仿宋" w:hint="eastAsia"/>
          </w:rPr>
          <w:t>（八）结论分析</w:t>
        </w:r>
        <w:r>
          <w:tab/>
        </w:r>
        <w:r>
          <w:fldChar w:fldCharType="begin"/>
        </w:r>
        <w:r>
          <w:instrText xml:space="preserve"> PAGEREF _Toc11784 \h </w:instrText>
        </w:r>
        <w:r>
          <w:fldChar w:fldCharType="separate"/>
        </w:r>
        <w:r>
          <w:t>18</w:t>
        </w:r>
        <w:r>
          <w:fldChar w:fldCharType="end"/>
        </w:r>
      </w:hyperlink>
    </w:p>
    <w:p w:rsidR="00292B5A" w14:paraId="27B0FFD4" w14:textId="77777777">
      <w:pPr>
        <w:pStyle w:val="TOC1"/>
        <w:tabs>
          <w:tab w:val="right" w:leader="dot" w:pos="8306"/>
        </w:tabs>
      </w:pPr>
      <w:hyperlink w:anchor="_Toc11269" w:history="1">
        <w:r>
          <w:rPr>
            <w:rFonts w:ascii="仿宋" w:eastAsia="仿宋" w:hAnsi="仿宋" w:cs="仿宋" w:hint="eastAsia"/>
          </w:rPr>
          <w:t>六、环境保护分析</w:t>
        </w:r>
        <w:r>
          <w:tab/>
        </w:r>
        <w:r>
          <w:fldChar w:fldCharType="begin"/>
        </w:r>
        <w:r>
          <w:instrText xml:space="preserve"> PAGEREF _Toc11269 \h </w:instrText>
        </w:r>
        <w:r>
          <w:fldChar w:fldCharType="separate"/>
        </w:r>
        <w:r>
          <w:t>20</w:t>
        </w:r>
        <w:r>
          <w:fldChar w:fldCharType="end"/>
        </w:r>
      </w:hyperlink>
    </w:p>
    <w:p w:rsidR="00292B5A" w14:paraId="4C53224F" w14:textId="77777777">
      <w:pPr>
        <w:pStyle w:val="TOC2"/>
        <w:tabs>
          <w:tab w:val="right" w:leader="dot" w:pos="8306"/>
        </w:tabs>
      </w:pPr>
      <w:hyperlink w:anchor="_Toc1968" w:history="1">
        <w:r>
          <w:rPr>
            <w:rFonts w:ascii="仿宋" w:eastAsia="仿宋" w:hAnsi="仿宋" w:cs="仿宋" w:hint="eastAsia"/>
          </w:rPr>
          <w:t>（一）环境保护综述</w:t>
        </w:r>
        <w:r>
          <w:tab/>
        </w:r>
        <w:r>
          <w:fldChar w:fldCharType="begin"/>
        </w:r>
        <w:r>
          <w:instrText xml:space="preserve"> PAGEREF _Toc1968 \h </w:instrText>
        </w:r>
        <w:r>
          <w:fldChar w:fldCharType="separate"/>
        </w:r>
        <w:r>
          <w:t>20</w:t>
        </w:r>
        <w:r>
          <w:fldChar w:fldCharType="end"/>
        </w:r>
      </w:hyperlink>
    </w:p>
    <w:p w:rsidR="00292B5A" w14:paraId="2C5816AE" w14:textId="77777777">
      <w:pPr>
        <w:pStyle w:val="TOC2"/>
        <w:tabs>
          <w:tab w:val="right" w:leader="dot" w:pos="8306"/>
        </w:tabs>
      </w:pPr>
      <w:hyperlink w:anchor="_Toc25015" w:history="1">
        <w:r>
          <w:rPr>
            <w:rFonts w:ascii="仿宋" w:eastAsia="仿宋" w:hAnsi="仿宋" w:cs="仿宋" w:hint="eastAsia"/>
          </w:rPr>
          <w:t>（二）施工期环境影响分析</w:t>
        </w:r>
        <w:r>
          <w:tab/>
        </w:r>
        <w:r>
          <w:fldChar w:fldCharType="begin"/>
        </w:r>
        <w:r>
          <w:instrText xml:space="preserve"> PAGEREF _Toc25015 \h </w:instrText>
        </w:r>
        <w:r>
          <w:fldChar w:fldCharType="separate"/>
        </w:r>
        <w:r>
          <w:t>20</w:t>
        </w:r>
        <w:r>
          <w:fldChar w:fldCharType="end"/>
        </w:r>
      </w:hyperlink>
    </w:p>
    <w:p w:rsidR="00292B5A" w14:paraId="4A6ACCDB" w14:textId="77777777">
      <w:pPr>
        <w:pStyle w:val="TOC2"/>
        <w:tabs>
          <w:tab w:val="right" w:leader="dot" w:pos="8306"/>
        </w:tabs>
      </w:pPr>
      <w:hyperlink w:anchor="_Toc700" w:history="1">
        <w:r>
          <w:rPr>
            <w:rFonts w:ascii="仿宋" w:eastAsia="仿宋" w:hAnsi="仿宋" w:cs="仿宋" w:hint="eastAsia"/>
          </w:rPr>
          <w:t>（三）营运期环</w:t>
        </w:r>
        <w:r>
          <w:rPr>
            <w:rFonts w:ascii="仿宋" w:eastAsia="仿宋" w:hAnsi="仿宋" w:cs="仿宋" w:hint="eastAsia"/>
          </w:rPr>
          <w:t>境影响分析</w:t>
        </w:r>
        <w:r>
          <w:tab/>
        </w:r>
        <w:r>
          <w:fldChar w:fldCharType="begin"/>
        </w:r>
        <w:r>
          <w:instrText xml:space="preserve"> PAGEREF _Toc700 \h </w:instrText>
        </w:r>
        <w:r>
          <w:fldChar w:fldCharType="separate"/>
        </w:r>
        <w:r>
          <w:t>23</w:t>
        </w:r>
        <w:r>
          <w:fldChar w:fldCharType="end"/>
        </w:r>
      </w:hyperlink>
    </w:p>
    <w:p w:rsidR="00292B5A" w14:paraId="7E41B782" w14:textId="77777777">
      <w:pPr>
        <w:pStyle w:val="TOC2"/>
        <w:tabs>
          <w:tab w:val="right" w:leader="dot" w:pos="8306"/>
        </w:tabs>
      </w:pPr>
      <w:hyperlink w:anchor="_Toc28626" w:history="1">
        <w:r>
          <w:rPr>
            <w:rFonts w:ascii="仿宋" w:eastAsia="仿宋" w:hAnsi="仿宋" w:cs="仿宋" w:hint="eastAsia"/>
          </w:rPr>
          <w:t>（四）综合评价</w:t>
        </w:r>
        <w:r>
          <w:tab/>
        </w:r>
        <w:r>
          <w:fldChar w:fldCharType="begin"/>
        </w:r>
        <w:r>
          <w:instrText xml:space="preserve"> PAGEREF _Toc28626 \h </w:instrText>
        </w:r>
        <w:r>
          <w:fldChar w:fldCharType="separate"/>
        </w:r>
        <w:r>
          <w:t>24</w:t>
        </w:r>
        <w:r>
          <w:fldChar w:fldCharType="end"/>
        </w:r>
      </w:hyperlink>
    </w:p>
    <w:p w:rsidR="00292B5A" w14:paraId="3A2A0125" w14:textId="77777777">
      <w:pPr>
        <w:pStyle w:val="TOC1"/>
        <w:tabs>
          <w:tab w:val="right" w:leader="dot" w:pos="8306"/>
        </w:tabs>
      </w:pPr>
      <w:hyperlink w:anchor="_Toc24527" w:history="1">
        <w:r>
          <w:rPr>
            <w:rFonts w:ascii="仿宋" w:eastAsia="仿宋" w:hAnsi="仿宋" w:cs="仿宋" w:hint="eastAsia"/>
          </w:rPr>
          <w:t>七、劳动安全评价</w:t>
        </w:r>
        <w:r>
          <w:tab/>
        </w:r>
        <w:r>
          <w:fldChar w:fldCharType="begin"/>
        </w:r>
        <w:r>
          <w:instrText xml:space="preserve"> PAGEREF _Toc24527 \h </w:instrText>
        </w:r>
        <w:r>
          <w:fldChar w:fldCharType="separate"/>
        </w:r>
        <w:r>
          <w:t>25</w:t>
        </w:r>
        <w:r>
          <w:fldChar w:fldCharType="end"/>
        </w:r>
      </w:hyperlink>
    </w:p>
    <w:p w:rsidR="00292B5A" w14:paraId="787AB949" w14:textId="77777777">
      <w:pPr>
        <w:pStyle w:val="TOC2"/>
        <w:tabs>
          <w:tab w:val="right" w:leader="dot" w:pos="8306"/>
        </w:tabs>
      </w:pPr>
      <w:hyperlink w:anchor="_Toc13070" w:history="1">
        <w:r>
          <w:rPr>
            <w:rFonts w:ascii="仿宋" w:eastAsia="仿宋" w:hAnsi="仿宋" w:cs="仿宋" w:hint="eastAsia"/>
          </w:rPr>
          <w:t>（一）设计依据</w:t>
        </w:r>
        <w:r>
          <w:tab/>
        </w:r>
        <w:r>
          <w:fldChar w:fldCharType="begin"/>
        </w:r>
        <w:r>
          <w:instrText xml:space="preserve"> PAGEREF _Toc13070 \h </w:instrText>
        </w:r>
        <w:r>
          <w:fldChar w:fldCharType="separate"/>
        </w:r>
        <w:r>
          <w:t>25</w:t>
        </w:r>
        <w:r>
          <w:fldChar w:fldCharType="end"/>
        </w:r>
      </w:hyperlink>
    </w:p>
    <w:p w:rsidR="00292B5A" w14:paraId="1723255A" w14:textId="77777777">
      <w:pPr>
        <w:pStyle w:val="TOC2"/>
        <w:tabs>
          <w:tab w:val="right" w:leader="dot" w:pos="8306"/>
        </w:tabs>
      </w:pPr>
      <w:hyperlink w:anchor="_Toc13530" w:history="1">
        <w:r>
          <w:rPr>
            <w:rFonts w:ascii="仿宋" w:eastAsia="仿宋" w:hAnsi="仿宋" w:cs="仿宋" w:hint="eastAsia"/>
          </w:rPr>
          <w:t>（二）主要防范措施</w:t>
        </w:r>
        <w:r>
          <w:tab/>
        </w:r>
        <w:r>
          <w:fldChar w:fldCharType="begin"/>
        </w:r>
        <w:r>
          <w:instrText xml:space="preserve"> PAGEREF _Toc13530 \h </w:instrText>
        </w:r>
        <w:r>
          <w:fldChar w:fldCharType="separate"/>
        </w:r>
        <w:r>
          <w:t>27</w:t>
        </w:r>
        <w:r>
          <w:fldChar w:fldCharType="end"/>
        </w:r>
      </w:hyperlink>
    </w:p>
    <w:p w:rsidR="00292B5A" w14:paraId="3A5C9CAD" w14:textId="77777777">
      <w:pPr>
        <w:pStyle w:val="TOC2"/>
        <w:tabs>
          <w:tab w:val="right" w:leader="dot" w:pos="8306"/>
        </w:tabs>
      </w:pPr>
      <w:hyperlink w:anchor="_Toc19787" w:history="1">
        <w:r>
          <w:rPr>
            <w:rFonts w:ascii="仿宋" w:eastAsia="仿宋" w:hAnsi="仿宋" w:cs="仿宋" w:hint="eastAsia"/>
          </w:rPr>
          <w:t>（三）劳动安全预期效果评价</w:t>
        </w:r>
        <w:r>
          <w:tab/>
        </w:r>
        <w:r>
          <w:fldChar w:fldCharType="begin"/>
        </w:r>
        <w:r>
          <w:instrText xml:space="preserve"> PAGEREF _Toc19787 \h </w:instrText>
        </w:r>
        <w:r>
          <w:fldChar w:fldCharType="separate"/>
        </w:r>
        <w:r>
          <w:t>29</w:t>
        </w:r>
        <w:r>
          <w:fldChar w:fldCharType="end"/>
        </w:r>
      </w:hyperlink>
    </w:p>
    <w:p w:rsidR="00292B5A" w14:paraId="0DF36E6B" w14:textId="77777777">
      <w:pPr>
        <w:pStyle w:val="TOC1"/>
        <w:tabs>
          <w:tab w:val="right" w:leader="dot" w:pos="8306"/>
        </w:tabs>
      </w:pPr>
      <w:hyperlink w:anchor="_Toc14636" w:history="1">
        <w:r>
          <w:rPr>
            <w:rFonts w:ascii="仿宋" w:eastAsia="仿宋" w:hAnsi="仿宋" w:cs="仿宋" w:hint="eastAsia"/>
          </w:rPr>
          <w:t>八、经</w:t>
        </w:r>
        <w:r>
          <w:rPr>
            <w:rFonts w:ascii="仿宋" w:eastAsia="仿宋" w:hAnsi="仿宋" w:cs="仿宋" w:hint="eastAsia"/>
          </w:rPr>
          <w:t>济效益分析</w:t>
        </w:r>
        <w:r>
          <w:tab/>
        </w:r>
        <w:r>
          <w:fldChar w:fldCharType="begin"/>
        </w:r>
        <w:r>
          <w:instrText xml:space="preserve"> PAGEREF _Toc14636 \h </w:instrText>
        </w:r>
        <w:r>
          <w:fldChar w:fldCharType="separate"/>
        </w:r>
        <w:r>
          <w:t>30</w:t>
        </w:r>
        <w:r>
          <w:fldChar w:fldCharType="end"/>
        </w:r>
      </w:hyperlink>
    </w:p>
    <w:p w:rsidR="00292B5A" w14:paraId="4EDFC2FB" w14:textId="77777777">
      <w:pPr>
        <w:pStyle w:val="TOC2"/>
        <w:tabs>
          <w:tab w:val="right" w:leader="dot" w:pos="8306"/>
        </w:tabs>
      </w:pPr>
      <w:hyperlink w:anchor="_Toc27099" w:history="1">
        <w:r>
          <w:rPr>
            <w:rFonts w:ascii="仿宋" w:eastAsia="仿宋" w:hAnsi="仿宋" w:cs="仿宋" w:hint="eastAsia"/>
          </w:rPr>
          <w:t>（一）基本假设及基础参数选取</w:t>
        </w:r>
        <w:r>
          <w:tab/>
        </w:r>
        <w:r>
          <w:fldChar w:fldCharType="begin"/>
        </w:r>
        <w:r>
          <w:instrText xml:space="preserve"> PAGEREF _Toc27099 \h </w:instrText>
        </w:r>
        <w:r>
          <w:fldChar w:fldCharType="separate"/>
        </w:r>
        <w:r>
          <w:t>30</w:t>
        </w:r>
        <w:r>
          <w:fldChar w:fldCharType="end"/>
        </w:r>
      </w:hyperlink>
    </w:p>
    <w:p w:rsidR="00292B5A" w14:paraId="7947F54A" w14:textId="77777777">
      <w:pPr>
        <w:pStyle w:val="TOC2"/>
        <w:tabs>
          <w:tab w:val="right" w:leader="dot" w:pos="8306"/>
        </w:tabs>
      </w:pPr>
      <w:hyperlink w:anchor="_Toc32517" w:history="1">
        <w:r>
          <w:rPr>
            <w:rFonts w:ascii="仿宋" w:eastAsia="仿宋" w:hAnsi="仿宋" w:cs="仿宋" w:hint="eastAsia"/>
          </w:rPr>
          <w:t>（二）经济评价财务测算</w:t>
        </w:r>
        <w:r>
          <w:tab/>
        </w:r>
        <w:r>
          <w:fldChar w:fldCharType="begin"/>
        </w:r>
        <w:r>
          <w:instrText xml:space="preserve"> PAGEREF _Toc32517 \h </w:instrText>
        </w:r>
        <w:r>
          <w:fldChar w:fldCharType="separate"/>
        </w:r>
        <w:r>
          <w:t>30</w:t>
        </w:r>
        <w:r>
          <w:fldChar w:fldCharType="end"/>
        </w:r>
      </w:hyperlink>
    </w:p>
    <w:p w:rsidR="00292B5A" w14:paraId="589A1D7B" w14:textId="77777777">
      <w:pPr>
        <w:pStyle w:val="TOC2"/>
        <w:tabs>
          <w:tab w:val="right" w:leader="dot" w:pos="8306"/>
        </w:tabs>
      </w:pPr>
      <w:hyperlink w:anchor="_Toc32085" w:history="1">
        <w:r>
          <w:rPr>
            <w:rFonts w:ascii="仿宋" w:eastAsia="仿宋" w:hAnsi="仿宋" w:cs="仿宋" w:hint="eastAsia"/>
          </w:rPr>
          <w:t>（三）砂磨机项目盈利能力分析</w:t>
        </w:r>
        <w:r>
          <w:tab/>
        </w:r>
        <w:r>
          <w:fldChar w:fldCharType="begin"/>
        </w:r>
        <w:r>
          <w:instrText xml:space="preserve"> PAGEREF _Toc32085 \h </w:instrText>
        </w:r>
        <w:r>
          <w:fldChar w:fldCharType="separate"/>
        </w:r>
        <w:r>
          <w:t>32</w:t>
        </w:r>
        <w:r>
          <w:fldChar w:fldCharType="end"/>
        </w:r>
      </w:hyperlink>
    </w:p>
    <w:p w:rsidR="00292B5A" w14:paraId="2B69CC6E" w14:textId="77777777">
      <w:pPr>
        <w:pStyle w:val="TOC2"/>
        <w:tabs>
          <w:tab w:val="right" w:leader="dot" w:pos="8306"/>
        </w:tabs>
      </w:pPr>
      <w:hyperlink w:anchor="_Toc28332" w:history="1">
        <w:r>
          <w:rPr>
            <w:rFonts w:ascii="仿宋" w:eastAsia="仿宋" w:hAnsi="仿宋" w:cs="仿宋" w:hint="eastAsia"/>
          </w:rPr>
          <w:t>（四）财务生存能力分析</w:t>
        </w:r>
        <w:r>
          <w:tab/>
        </w:r>
        <w:r>
          <w:fldChar w:fldCharType="begin"/>
        </w:r>
        <w:r>
          <w:instrText xml:space="preserve"> PAGEREF _Toc28332 \h </w:instrText>
        </w:r>
        <w:r>
          <w:fldChar w:fldCharType="separate"/>
        </w:r>
        <w:r>
          <w:t>34</w:t>
        </w:r>
        <w:r>
          <w:fldChar w:fldCharType="end"/>
        </w:r>
      </w:hyperlink>
    </w:p>
    <w:p w:rsidR="00292B5A" w14:paraId="14D45C26" w14:textId="77777777">
      <w:pPr>
        <w:pStyle w:val="TOC2"/>
        <w:tabs>
          <w:tab w:val="right" w:leader="dot" w:pos="8306"/>
        </w:tabs>
      </w:pPr>
      <w:hyperlink w:anchor="_Toc9410" w:history="1">
        <w:r>
          <w:rPr>
            <w:rFonts w:ascii="仿宋" w:eastAsia="仿宋" w:hAnsi="仿宋" w:cs="仿宋" w:hint="eastAsia"/>
          </w:rPr>
          <w:t>（五）偿债能力分析</w:t>
        </w:r>
        <w:r>
          <w:tab/>
        </w:r>
        <w:r>
          <w:fldChar w:fldCharType="begin"/>
        </w:r>
        <w:r>
          <w:instrText xml:space="preserve"> PAGEREF _Toc9410 \h </w:instrText>
        </w:r>
        <w:r>
          <w:fldChar w:fldCharType="separate"/>
        </w:r>
        <w:r>
          <w:t>34</w:t>
        </w:r>
        <w:r>
          <w:fldChar w:fldCharType="end"/>
        </w:r>
      </w:hyperlink>
    </w:p>
    <w:p w:rsidR="00292B5A" w14:paraId="31DFDC85" w14:textId="77777777">
      <w:pPr>
        <w:pStyle w:val="TOC2"/>
        <w:tabs>
          <w:tab w:val="right" w:leader="dot" w:pos="8306"/>
        </w:tabs>
      </w:pPr>
      <w:hyperlink w:anchor="_Toc14174" w:history="1">
        <w:r>
          <w:rPr>
            <w:rFonts w:ascii="仿宋" w:eastAsia="仿宋" w:hAnsi="仿宋" w:cs="仿宋" w:hint="eastAsia"/>
          </w:rPr>
          <w:t>（六）经济评价结论</w:t>
        </w:r>
        <w:r>
          <w:tab/>
        </w:r>
        <w:r>
          <w:fldChar w:fldCharType="begin"/>
        </w:r>
        <w:r>
          <w:instrText xml:space="preserve"> PAGEREF _Toc14174 \h </w:instrText>
        </w:r>
        <w:r>
          <w:fldChar w:fldCharType="separate"/>
        </w:r>
        <w:r>
          <w:t>35</w:t>
        </w:r>
        <w:r>
          <w:fldChar w:fldCharType="end"/>
        </w:r>
      </w:hyperlink>
    </w:p>
    <w:p w:rsidR="00292B5A" w14:paraId="741BB56D" w14:textId="77777777">
      <w:pPr>
        <w:pStyle w:val="TOC1"/>
        <w:tabs>
          <w:tab w:val="right" w:leader="dot" w:pos="8306"/>
        </w:tabs>
      </w:pPr>
      <w:hyperlink w:anchor="_Toc10080" w:history="1">
        <w:r>
          <w:rPr>
            <w:rFonts w:ascii="仿宋" w:eastAsia="仿宋" w:hAnsi="仿宋" w:cs="仿宋" w:hint="eastAsia"/>
          </w:rPr>
          <w:t>九、节能方案</w:t>
        </w:r>
        <w:r>
          <w:tab/>
        </w:r>
        <w:r>
          <w:fldChar w:fldCharType="begin"/>
        </w:r>
        <w:r>
          <w:instrText xml:space="preserve"> PAGEREF _Toc10080 \h </w:instrText>
        </w:r>
        <w:r>
          <w:fldChar w:fldCharType="separate"/>
        </w:r>
        <w:r>
          <w:t>36</w:t>
        </w:r>
        <w:r>
          <w:fldChar w:fldCharType="end"/>
        </w:r>
      </w:hyperlink>
    </w:p>
    <w:p w:rsidR="00292B5A" w14:paraId="660C1201"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9599" w:history="1">
        <w:r>
          <w:rPr>
            <w:rFonts w:ascii="仿宋" w:eastAsia="仿宋" w:hAnsi="仿宋" w:cs="仿宋" w:hint="eastAsia"/>
          </w:rPr>
          <w:t>（一）砂磨机项目节能概述</w:t>
        </w:r>
        <w:r>
          <w:tab/>
        </w:r>
        <w:r>
          <w:fldChar w:fldCharType="begin"/>
        </w:r>
        <w:r>
          <w:instrText xml:space="preserve"> PAGEREF _Toc19599 \h </w:instrText>
        </w:r>
        <w:r>
          <w:fldChar w:fldCharType="separate"/>
        </w:r>
        <w:r>
          <w:t>36</w:t>
        </w:r>
        <w:r>
          <w:fldChar w:fldCharType="end"/>
        </w:r>
      </w:hyperlink>
    </w:p>
    <w:p w:rsidR="00292B5A" w14:paraId="781B907E" w14:textId="77777777">
      <w:pPr>
        <w:pStyle w:val="TOC2"/>
        <w:tabs>
          <w:tab w:val="right" w:leader="dot" w:pos="8306"/>
        </w:tabs>
      </w:pPr>
      <w:hyperlink w:anchor="_Toc30543" w:history="1">
        <w:r>
          <w:rPr>
            <w:rFonts w:ascii="仿宋" w:eastAsia="仿宋" w:hAnsi="仿宋" w:cs="仿宋" w:hint="eastAsia"/>
          </w:rPr>
          <w:t>（二）能源消费种类和数量分析</w:t>
        </w:r>
        <w:r>
          <w:tab/>
        </w:r>
        <w:r>
          <w:fldChar w:fldCharType="begin"/>
        </w:r>
        <w:r>
          <w:instrText xml:space="preserve"> PAGEREF _Toc30543 \h </w:instrText>
        </w:r>
        <w:r>
          <w:fldChar w:fldCharType="separate"/>
        </w:r>
        <w:r>
          <w:t>37</w:t>
        </w:r>
        <w:r>
          <w:fldChar w:fldCharType="end"/>
        </w:r>
      </w:hyperlink>
    </w:p>
    <w:p w:rsidR="00292B5A" w14:paraId="548333B3" w14:textId="77777777">
      <w:pPr>
        <w:pStyle w:val="TOC2"/>
        <w:tabs>
          <w:tab w:val="right" w:leader="dot" w:pos="8306"/>
        </w:tabs>
      </w:pPr>
      <w:hyperlink w:anchor="_Toc31316" w:history="1">
        <w:r>
          <w:rPr>
            <w:rFonts w:ascii="仿宋" w:eastAsia="仿宋" w:hAnsi="仿宋" w:cs="仿宋" w:hint="eastAsia"/>
          </w:rPr>
          <w:t>（三）砂磨机项目节能措施</w:t>
        </w:r>
        <w:r>
          <w:tab/>
        </w:r>
        <w:r>
          <w:fldChar w:fldCharType="begin"/>
        </w:r>
        <w:r>
          <w:instrText xml:space="preserve"> PAGEREF _Toc31316 \h </w:instrText>
        </w:r>
        <w:r>
          <w:fldChar w:fldCharType="separate"/>
        </w:r>
        <w:r>
          <w:t>38</w:t>
        </w:r>
        <w:r>
          <w:fldChar w:fldCharType="end"/>
        </w:r>
      </w:hyperlink>
    </w:p>
    <w:p w:rsidR="00292B5A" w14:paraId="486332AB" w14:textId="77777777">
      <w:pPr>
        <w:pStyle w:val="TOC2"/>
        <w:tabs>
          <w:tab w:val="right" w:leader="dot" w:pos="8306"/>
        </w:tabs>
      </w:pPr>
      <w:hyperlink w:anchor="_Toc12521" w:history="1">
        <w:r>
          <w:rPr>
            <w:rFonts w:ascii="仿宋" w:eastAsia="仿宋" w:hAnsi="仿宋" w:cs="仿宋" w:hint="eastAsia"/>
          </w:rPr>
          <w:t>（四）节能综合评价</w:t>
        </w:r>
        <w:r>
          <w:tab/>
        </w:r>
        <w:r>
          <w:fldChar w:fldCharType="begin"/>
        </w:r>
        <w:r>
          <w:instrText xml:space="preserve"> PAGEREF _Toc12521 \h </w:instrText>
        </w:r>
        <w:r>
          <w:fldChar w:fldCharType="separate"/>
        </w:r>
        <w:r>
          <w:t>41</w:t>
        </w:r>
        <w:r>
          <w:fldChar w:fldCharType="end"/>
        </w:r>
      </w:hyperlink>
    </w:p>
    <w:p w:rsidR="00292B5A" w14:paraId="209B9F64" w14:textId="77777777">
      <w:pPr>
        <w:pStyle w:val="TOC1"/>
        <w:tabs>
          <w:tab w:val="right" w:leader="dot" w:pos="8306"/>
        </w:tabs>
      </w:pPr>
      <w:hyperlink w:anchor="_Toc12779" w:history="1">
        <w:r>
          <w:rPr>
            <w:rFonts w:ascii="仿宋" w:eastAsia="仿宋" w:hAnsi="仿宋" w:cs="仿宋" w:hint="eastAsia"/>
          </w:rPr>
          <w:t>十、组织架构分析</w:t>
        </w:r>
        <w:r>
          <w:tab/>
        </w:r>
        <w:r>
          <w:fldChar w:fldCharType="begin"/>
        </w:r>
        <w:r>
          <w:instrText xml:space="preserve"> PAGEREF _Toc12779 \h </w:instrText>
        </w:r>
        <w:r>
          <w:fldChar w:fldCharType="separate"/>
        </w:r>
        <w:r>
          <w:t>41</w:t>
        </w:r>
        <w:r>
          <w:fldChar w:fldCharType="end"/>
        </w:r>
      </w:hyperlink>
    </w:p>
    <w:p w:rsidR="00292B5A" w14:paraId="0D3E8DEE" w14:textId="77777777">
      <w:pPr>
        <w:pStyle w:val="TOC2"/>
        <w:tabs>
          <w:tab w:val="right" w:leader="dot" w:pos="8306"/>
        </w:tabs>
      </w:pPr>
      <w:hyperlink w:anchor="_Toc21908" w:history="1">
        <w:r>
          <w:rPr>
            <w:rFonts w:ascii="仿宋" w:eastAsia="仿宋" w:hAnsi="仿宋" w:cs="仿宋" w:hint="eastAsia"/>
          </w:rPr>
          <w:t>（一）人力资源配置</w:t>
        </w:r>
        <w:r>
          <w:tab/>
        </w:r>
        <w:r>
          <w:fldChar w:fldCharType="begin"/>
        </w:r>
        <w:r>
          <w:instrText xml:space="preserve"> PAGEREF _Toc21908 \h </w:instrText>
        </w:r>
        <w:r>
          <w:fldChar w:fldCharType="separate"/>
        </w:r>
        <w:r>
          <w:t>41</w:t>
        </w:r>
        <w:r>
          <w:fldChar w:fldCharType="end"/>
        </w:r>
      </w:hyperlink>
    </w:p>
    <w:p w:rsidR="00292B5A" w14:paraId="33D7ABB1" w14:textId="77777777">
      <w:pPr>
        <w:pStyle w:val="TOC2"/>
        <w:tabs>
          <w:tab w:val="right" w:leader="dot" w:pos="8306"/>
        </w:tabs>
      </w:pPr>
      <w:hyperlink w:anchor="_Toc30654" w:history="1">
        <w:r>
          <w:rPr>
            <w:rFonts w:ascii="仿宋" w:eastAsia="仿宋" w:hAnsi="仿宋" w:cs="仿宋" w:hint="eastAsia"/>
          </w:rPr>
          <w:t>（二）员工技能培训</w:t>
        </w:r>
        <w:r>
          <w:tab/>
        </w:r>
        <w:r>
          <w:fldChar w:fldCharType="begin"/>
        </w:r>
        <w:r>
          <w:instrText xml:space="preserve"> PAGEREF _Toc30654 \h </w:instrText>
        </w:r>
        <w:r>
          <w:fldChar w:fldCharType="separate"/>
        </w:r>
        <w:r>
          <w:t>42</w:t>
        </w:r>
        <w:r>
          <w:fldChar w:fldCharType="end"/>
        </w:r>
      </w:hyperlink>
    </w:p>
    <w:p w:rsidR="00292B5A" w14:paraId="73E28309" w14:textId="77777777">
      <w:pPr>
        <w:pStyle w:val="TOC1"/>
        <w:tabs>
          <w:tab w:val="right" w:leader="dot" w:pos="8306"/>
        </w:tabs>
      </w:pPr>
      <w:hyperlink w:anchor="_Toc9795" w:history="1">
        <w:r>
          <w:rPr>
            <w:rFonts w:ascii="仿宋" w:eastAsia="仿宋" w:hAnsi="仿宋" w:cs="仿宋" w:hint="eastAsia"/>
          </w:rPr>
          <w:t>十一、社会责任</w:t>
        </w:r>
        <w:r>
          <w:tab/>
        </w:r>
        <w:r>
          <w:fldChar w:fldCharType="begin"/>
        </w:r>
        <w:r>
          <w:instrText xml:space="preserve"> PAGEREF _Toc9795 \h </w:instrText>
        </w:r>
        <w:r>
          <w:fldChar w:fldCharType="separate"/>
        </w:r>
        <w:r>
          <w:t>44</w:t>
        </w:r>
        <w:r>
          <w:fldChar w:fldCharType="end"/>
        </w:r>
      </w:hyperlink>
    </w:p>
    <w:p w:rsidR="00292B5A" w14:paraId="53C9D306" w14:textId="77777777">
      <w:pPr>
        <w:pStyle w:val="TOC2"/>
        <w:tabs>
          <w:tab w:val="right" w:leader="dot" w:pos="8306"/>
        </w:tabs>
      </w:pPr>
      <w:hyperlink w:anchor="_Toc26201" w:history="1">
        <w:r>
          <w:rPr>
            <w:rFonts w:ascii="仿宋" w:eastAsia="仿宋" w:hAnsi="仿宋" w:cs="仿宋" w:hint="eastAsia"/>
          </w:rPr>
          <w:t>（一）社会责任政策</w:t>
        </w:r>
        <w:r>
          <w:tab/>
        </w:r>
        <w:r>
          <w:fldChar w:fldCharType="begin"/>
        </w:r>
        <w:r>
          <w:instrText xml:space="preserve"> PAGEREF _Toc26201 \h </w:instrText>
        </w:r>
        <w:r>
          <w:fldChar w:fldCharType="separate"/>
        </w:r>
        <w:r>
          <w:t>44</w:t>
        </w:r>
        <w:r>
          <w:fldChar w:fldCharType="end"/>
        </w:r>
      </w:hyperlink>
    </w:p>
    <w:p w:rsidR="00292B5A" w14:paraId="00B1769C" w14:textId="77777777">
      <w:pPr>
        <w:pStyle w:val="TOC2"/>
        <w:tabs>
          <w:tab w:val="right" w:leader="dot" w:pos="8306"/>
        </w:tabs>
      </w:pPr>
      <w:hyperlink w:anchor="_Toc25363" w:history="1">
        <w:r>
          <w:rPr>
            <w:rFonts w:ascii="仿宋" w:eastAsia="仿宋" w:hAnsi="仿宋" w:cs="仿宋" w:hint="eastAsia"/>
          </w:rPr>
          <w:t>（二）可持续性计划</w:t>
        </w:r>
        <w:r>
          <w:tab/>
        </w:r>
        <w:r>
          <w:fldChar w:fldCharType="begin"/>
        </w:r>
        <w:r>
          <w:instrText xml:space="preserve"> PAGEREF _Toc25363 \h </w:instrText>
        </w:r>
        <w:r>
          <w:fldChar w:fldCharType="separate"/>
        </w:r>
        <w:r>
          <w:t>45</w:t>
        </w:r>
        <w:r>
          <w:fldChar w:fldCharType="end"/>
        </w:r>
      </w:hyperlink>
    </w:p>
    <w:p w:rsidR="00292B5A" w14:paraId="331FE197" w14:textId="77777777">
      <w:pPr>
        <w:pStyle w:val="TOC2"/>
        <w:tabs>
          <w:tab w:val="right" w:leader="dot" w:pos="8306"/>
        </w:tabs>
      </w:pPr>
      <w:hyperlink w:anchor="_Toc5671" w:history="1">
        <w:r>
          <w:rPr>
            <w:rFonts w:ascii="仿宋" w:eastAsia="仿宋" w:hAnsi="仿宋" w:cs="仿宋" w:hint="eastAsia"/>
          </w:rPr>
          <w:t>（三）社区参与</w:t>
        </w:r>
        <w:r>
          <w:tab/>
        </w:r>
        <w:r>
          <w:fldChar w:fldCharType="begin"/>
        </w:r>
        <w:r>
          <w:instrText xml:space="preserve"> PAGEREF _Toc5671 \h </w:instrText>
        </w:r>
        <w:r>
          <w:fldChar w:fldCharType="separate"/>
        </w:r>
        <w:r>
          <w:t>47</w:t>
        </w:r>
        <w:r>
          <w:fldChar w:fldCharType="end"/>
        </w:r>
      </w:hyperlink>
    </w:p>
    <w:p w:rsidR="00292B5A" w14:paraId="691E2A0E" w14:textId="6363CAD4">
      <w:pPr>
        <w:pStyle w:val="TOC1"/>
        <w:tabs>
          <w:tab w:val="right" w:leader="dot" w:pos="8306"/>
        </w:tabs>
      </w:pPr>
      <w:hyperlink w:anchor="_Toc8344" w:history="1">
        <w:r>
          <w:rPr>
            <w:rFonts w:ascii="仿宋" w:eastAsia="仿宋" w:hAnsi="仿宋" w:cs="仿宋" w:hint="eastAsia"/>
          </w:rPr>
          <w:t>十二、</w:t>
        </w:r>
        <w:r>
          <w:rPr>
            <w:rFonts w:ascii="仿宋" w:eastAsia="仿宋" w:hAnsi="仿宋" w:cs="仿宋" w:hint="eastAsia"/>
          </w:rPr>
          <w:t>环境保护可行性</w:t>
        </w:r>
        <w:r>
          <w:tab/>
        </w:r>
        <w:r>
          <w:fldChar w:fldCharType="begin"/>
        </w:r>
        <w:r>
          <w:instrText xml:space="preserve"> PAGEREF _Toc8344 \h </w:instrText>
        </w:r>
        <w:r>
          <w:fldChar w:fldCharType="separate"/>
        </w:r>
        <w:r>
          <w:t>49</w:t>
        </w:r>
        <w:r>
          <w:fldChar w:fldCharType="end"/>
        </w:r>
      </w:hyperlink>
    </w:p>
    <w:p w:rsidR="00292B5A" w14:paraId="45405C60" w14:textId="77777777">
      <w:pPr>
        <w:pStyle w:val="TOC2"/>
        <w:tabs>
          <w:tab w:val="right" w:leader="dot" w:pos="8306"/>
        </w:tabs>
      </w:pPr>
      <w:hyperlink w:anchor="_Toc30702" w:history="1">
        <w:r>
          <w:rPr>
            <w:rFonts w:ascii="仿宋" w:eastAsia="仿宋" w:hAnsi="仿宋" w:cs="仿宋" w:hint="eastAsia"/>
          </w:rPr>
          <w:t>（一）建设区域环境质量现状</w:t>
        </w:r>
        <w:r>
          <w:tab/>
        </w:r>
        <w:r>
          <w:fldChar w:fldCharType="begin"/>
        </w:r>
        <w:r>
          <w:instrText xml:space="preserve"> PAGEREF _Toc30702 \h </w:instrText>
        </w:r>
        <w:r>
          <w:fldChar w:fldCharType="separate"/>
        </w:r>
        <w:r>
          <w:t>49</w:t>
        </w:r>
        <w:r>
          <w:fldChar w:fldCharType="end"/>
        </w:r>
      </w:hyperlink>
    </w:p>
    <w:p w:rsidR="00292B5A" w14:paraId="5124A5A4" w14:textId="77777777">
      <w:pPr>
        <w:pStyle w:val="TOC2"/>
        <w:tabs>
          <w:tab w:val="right" w:leader="dot" w:pos="8306"/>
        </w:tabs>
      </w:pPr>
      <w:hyperlink w:anchor="_Toc10462" w:history="1">
        <w:r>
          <w:rPr>
            <w:rFonts w:ascii="仿宋" w:eastAsia="仿宋" w:hAnsi="仿宋" w:cs="仿宋" w:hint="eastAsia"/>
          </w:rPr>
          <w:t>（二）建设期环境保护</w:t>
        </w:r>
        <w:r>
          <w:tab/>
        </w:r>
        <w:r>
          <w:fldChar w:fldCharType="begin"/>
        </w:r>
        <w:r>
          <w:instrText xml:space="preserve"> PAGEREF _Toc10462 \h </w:instrText>
        </w:r>
        <w:r>
          <w:fldChar w:fldCharType="separate"/>
        </w:r>
        <w:r>
          <w:t>50</w:t>
        </w:r>
        <w:r>
          <w:fldChar w:fldCharType="end"/>
        </w:r>
      </w:hyperlink>
    </w:p>
    <w:p w:rsidR="00292B5A" w14:paraId="05F36B75" w14:textId="77777777">
      <w:pPr>
        <w:pStyle w:val="TOC2"/>
        <w:tabs>
          <w:tab w:val="right" w:leader="dot" w:pos="8306"/>
        </w:tabs>
      </w:pPr>
      <w:hyperlink w:anchor="_Toc24680" w:history="1">
        <w:r>
          <w:rPr>
            <w:rFonts w:ascii="仿宋" w:eastAsia="仿宋" w:hAnsi="仿宋" w:cs="仿宋" w:hint="eastAsia"/>
          </w:rPr>
          <w:t>（</w:t>
        </w:r>
        <w:r>
          <w:rPr>
            <w:rFonts w:ascii="仿宋" w:eastAsia="仿宋" w:hAnsi="仿宋" w:cs="仿宋" w:hint="eastAsia"/>
          </w:rPr>
          <w:t>三）运营期环境保护</w:t>
        </w:r>
        <w:r>
          <w:tab/>
        </w:r>
        <w:r>
          <w:fldChar w:fldCharType="begin"/>
        </w:r>
        <w:r>
          <w:instrText xml:space="preserve"> PAGEREF _Toc24680 \h </w:instrText>
        </w:r>
        <w:r>
          <w:fldChar w:fldCharType="separate"/>
        </w:r>
        <w:r>
          <w:t>52</w:t>
        </w:r>
        <w:r>
          <w:fldChar w:fldCharType="end"/>
        </w:r>
      </w:hyperlink>
    </w:p>
    <w:p w:rsidR="00292B5A" w14:paraId="666E2A0A" w14:textId="77777777">
      <w:pPr>
        <w:pStyle w:val="TOC2"/>
        <w:tabs>
          <w:tab w:val="right" w:leader="dot" w:pos="8306"/>
        </w:tabs>
      </w:pPr>
      <w:hyperlink w:anchor="_Toc19755" w:history="1">
        <w:r>
          <w:rPr>
            <w:rFonts w:ascii="仿宋" w:eastAsia="仿宋" w:hAnsi="仿宋" w:cs="仿宋" w:hint="eastAsia"/>
          </w:rPr>
          <w:t>（四）砂磨机项目建设对区域经济的影响</w:t>
        </w:r>
        <w:r>
          <w:tab/>
        </w:r>
        <w:r>
          <w:fldChar w:fldCharType="begin"/>
        </w:r>
        <w:r>
          <w:instrText xml:space="preserve"> PAGEREF _Toc19755 \h </w:instrText>
        </w:r>
        <w:r>
          <w:fldChar w:fldCharType="separate"/>
        </w:r>
        <w:r>
          <w:t>54</w:t>
        </w:r>
        <w:r>
          <w:fldChar w:fldCharType="end"/>
        </w:r>
      </w:hyperlink>
    </w:p>
    <w:p w:rsidR="00292B5A" w14:paraId="2B4FA6DD" w14:textId="77777777">
      <w:pPr>
        <w:pStyle w:val="TOC2"/>
        <w:tabs>
          <w:tab w:val="right" w:leader="dot" w:pos="8306"/>
        </w:tabs>
      </w:pPr>
      <w:hyperlink w:anchor="_Toc13677" w:history="1">
        <w:r>
          <w:rPr>
            <w:rFonts w:ascii="仿宋" w:eastAsia="仿宋" w:hAnsi="仿宋" w:cs="仿宋" w:hint="eastAsia"/>
          </w:rPr>
          <w:t>（五）废弃物处理</w:t>
        </w:r>
        <w:r>
          <w:tab/>
        </w:r>
        <w:r>
          <w:fldChar w:fldCharType="begin"/>
        </w:r>
        <w:r>
          <w:instrText xml:space="preserve"> PAGEREF _Toc13677 \h </w:instrText>
        </w:r>
        <w:r>
          <w:fldChar w:fldCharType="separate"/>
        </w:r>
        <w:r>
          <w:t>55</w:t>
        </w:r>
        <w:r>
          <w:fldChar w:fldCharType="end"/>
        </w:r>
      </w:hyperlink>
    </w:p>
    <w:p w:rsidR="00292B5A" w14:paraId="29C12EF9" w14:textId="77777777">
      <w:pPr>
        <w:pStyle w:val="TOC2"/>
        <w:tabs>
          <w:tab w:val="right" w:leader="dot" w:pos="8306"/>
        </w:tabs>
      </w:pPr>
      <w:hyperlink w:anchor="_Toc30460" w:history="1">
        <w:r>
          <w:rPr>
            <w:rFonts w:ascii="仿宋" w:eastAsia="仿宋" w:hAnsi="仿宋" w:cs="仿宋" w:hint="eastAsia"/>
          </w:rPr>
          <w:t>（六）特殊环境影响分析</w:t>
        </w:r>
        <w:r>
          <w:tab/>
        </w:r>
        <w:r>
          <w:fldChar w:fldCharType="begin"/>
        </w:r>
        <w:r>
          <w:instrText xml:space="preserve"> PAGEREF _Toc30460 \h </w:instrText>
        </w:r>
        <w:r>
          <w:fldChar w:fldCharType="separate"/>
        </w:r>
        <w:r>
          <w:t>56</w:t>
        </w:r>
        <w:r>
          <w:fldChar w:fldCharType="end"/>
        </w:r>
      </w:hyperlink>
    </w:p>
    <w:p w:rsidR="00292B5A" w14:paraId="7333D341" w14:textId="77777777">
      <w:pPr>
        <w:pStyle w:val="TOC2"/>
        <w:tabs>
          <w:tab w:val="right" w:leader="dot" w:pos="8306"/>
        </w:tabs>
      </w:pPr>
      <w:hyperlink w:anchor="_Toc29053" w:history="1">
        <w:r>
          <w:rPr>
            <w:rFonts w:ascii="仿宋" w:eastAsia="仿宋" w:hAnsi="仿宋" w:cs="仿宋" w:hint="eastAsia"/>
          </w:rPr>
          <w:t>（七）清洁生产</w:t>
        </w:r>
        <w:r>
          <w:tab/>
        </w:r>
        <w:r>
          <w:fldChar w:fldCharType="begin"/>
        </w:r>
        <w:r>
          <w:instrText xml:space="preserve"> PAGEREF _Toc29053 \h </w:instrText>
        </w:r>
        <w:r>
          <w:fldChar w:fldCharType="separate"/>
        </w:r>
        <w:r>
          <w:t>57</w:t>
        </w:r>
        <w:r>
          <w:fldChar w:fldCharType="end"/>
        </w:r>
      </w:hyperlink>
    </w:p>
    <w:p w:rsidR="00292B5A" w14:paraId="263C6BC9" w14:textId="77777777">
      <w:pPr>
        <w:pStyle w:val="TOC2"/>
        <w:tabs>
          <w:tab w:val="right" w:leader="dot" w:pos="8306"/>
        </w:tabs>
      </w:pPr>
      <w:hyperlink w:anchor="_Toc31199" w:history="1">
        <w:r>
          <w:rPr>
            <w:rFonts w:ascii="仿宋" w:eastAsia="仿宋" w:hAnsi="仿宋" w:cs="仿宋" w:hint="eastAsia"/>
          </w:rPr>
          <w:t>（八）环境保护综合评价</w:t>
        </w:r>
        <w:r>
          <w:tab/>
        </w:r>
        <w:r>
          <w:fldChar w:fldCharType="begin"/>
        </w:r>
        <w:r>
          <w:instrText xml:space="preserve"> PAGEREF _Toc31199 \h </w:instrText>
        </w:r>
        <w:r>
          <w:fldChar w:fldCharType="separate"/>
        </w:r>
        <w:r>
          <w:t>58</w:t>
        </w:r>
        <w:r>
          <w:fldChar w:fldCharType="end"/>
        </w:r>
      </w:hyperlink>
    </w:p>
    <w:p w:rsidR="00292B5A" w14:paraId="76FFCB91"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292B5A" w14:paraId="5B1A9EB0" w14:textId="77777777">
      <w:pPr>
        <w:pStyle w:val="Heading1"/>
        <w:jc w:val="center"/>
        <w:rPr>
          <w:rFonts w:ascii="仿宋" w:eastAsia="仿宋" w:hAnsi="仿宋" w:cs="仿宋"/>
        </w:rPr>
      </w:pPr>
      <w:bookmarkStart w:id="0" w:name="_Toc21145"/>
      <w:r>
        <w:rPr>
          <w:rFonts w:ascii="仿宋" w:eastAsia="仿宋" w:hAnsi="仿宋" w:cs="仿宋" w:hint="eastAsia"/>
        </w:rPr>
        <w:t>前言</w:t>
      </w:r>
      <w:bookmarkEnd w:id="0"/>
    </w:p>
    <w:p w:rsidR="00292B5A" w14:paraId="2746B163" w14:textId="77777777">
      <w:pPr>
        <w:ind w:firstLine="560" w:firstLineChars="200"/>
        <w:rPr>
          <w:rFonts w:ascii="仿宋" w:eastAsia="仿宋" w:hAnsi="仿宋" w:cs="仿宋"/>
          <w:sz w:val="28"/>
        </w:rPr>
      </w:pPr>
      <w:r>
        <w:rPr>
          <w:rFonts w:ascii="仿宋" w:eastAsia="仿宋" w:hAnsi="仿宋" w:cs="仿宋" w:hint="eastAsia"/>
          <w:sz w:val="28"/>
        </w:rPr>
        <w:t>本投资计划书的编写旨在指导投资者进行有效的投资</w:t>
      </w:r>
      <w:r>
        <w:rPr>
          <w:rFonts w:ascii="仿宋" w:eastAsia="仿宋" w:hAnsi="仿宋" w:cs="仿宋" w:hint="eastAsia"/>
          <w:sz w:val="28"/>
        </w:rPr>
        <w:t>决策，并提供相关投资策略和分析，不可做为商业用途，仅供学习交流之目的。本文档的规范标准和简洁明了的格式将有助于读者理解投资计划的核心内容，从而更好地把握投资机会和风险管理。</w:t>
      </w:r>
    </w:p>
    <w:p w:rsidR="00292B5A" w14:paraId="5E0FE892" w14:textId="77777777">
      <w:pPr>
        <w:pStyle w:val="Heading1"/>
        <w:ind w:firstLine="560" w:firstLineChars="200"/>
        <w:rPr>
          <w:rFonts w:ascii="仿宋" w:eastAsia="仿宋" w:hAnsi="仿宋" w:cs="仿宋"/>
          <w:sz w:val="28"/>
        </w:rPr>
      </w:pPr>
      <w:bookmarkStart w:id="1" w:name="_Toc14598"/>
      <w:r>
        <w:rPr>
          <w:rFonts w:ascii="仿宋" w:eastAsia="仿宋" w:hAnsi="仿宋" w:cs="仿宋" w:hint="eastAsia"/>
          <w:sz w:val="28"/>
        </w:rPr>
        <w:t>一、砂磨机项目投资背景分析</w:t>
      </w:r>
      <w:bookmarkEnd w:id="1"/>
    </w:p>
    <w:p w:rsidR="00292B5A" w14:paraId="235A1F6E" w14:textId="77777777">
      <w:pPr>
        <w:pStyle w:val="Heading2"/>
        <w:rPr>
          <w:rFonts w:ascii="仿宋" w:eastAsia="仿宋" w:hAnsi="仿宋" w:cs="仿宋"/>
        </w:rPr>
      </w:pPr>
      <w:bookmarkStart w:id="2" w:name="_Toc10501"/>
      <w:r>
        <w:rPr>
          <w:rFonts w:ascii="仿宋" w:eastAsia="仿宋" w:hAnsi="仿宋" w:cs="仿宋" w:hint="eastAsia"/>
        </w:rPr>
        <w:t>（一）行业背景分析</w:t>
      </w:r>
      <w:bookmarkEnd w:id="2"/>
    </w:p>
    <w:p w:rsidR="00292B5A" w14:paraId="53747223" w14:textId="3E8993DC">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砂磨机供需状况</w:t>
      </w:r>
    </w:p>
    <w:p w:rsidR="00292B5A" w14:paraId="354B84E1" w14:textId="3EFA376A">
      <w:pPr>
        <w:ind w:firstLine="560" w:firstLineChars="200"/>
        <w:rPr>
          <w:rFonts w:ascii="仿宋" w:eastAsia="仿宋" w:hAnsi="仿宋" w:cs="仿宋"/>
          <w:sz w:val="28"/>
        </w:rPr>
      </w:pPr>
      <w:r>
        <w:rPr>
          <w:rFonts w:ascii="仿宋" w:eastAsia="仿宋" w:hAnsi="仿宋" w:cs="仿宋" w:hint="eastAsia"/>
          <w:sz w:val="28"/>
        </w:rPr>
        <w:t>在考察砂磨机行业的供需状况时，我们可以看到几个重要趋势。首先，全球对砂磨机的需求稳步增长。这主要受到全球经济一体化的推动以及不断增长的人口和城市化趋势的影响。</w:t>
      </w:r>
      <w:r>
        <w:rPr>
          <w:rFonts w:ascii="仿宋" w:eastAsia="仿宋" w:hAnsi="仿宋" w:cs="仿宋" w:hint="eastAsia"/>
          <w:sz w:val="28"/>
        </w:rPr>
        <w:t>砂磨机的广泛应用范围，包括工业、医疗、科学研究和电子制造等领域，使其成为各行各业的不可或缺的要素。</w:t>
      </w:r>
    </w:p>
    <w:p w:rsidR="00292B5A" w14:paraId="2D356F40" w14:textId="77777777">
      <w:pPr>
        <w:ind w:firstLine="560" w:firstLineChars="200"/>
        <w:rPr>
          <w:rFonts w:ascii="仿宋" w:eastAsia="仿宋" w:hAnsi="仿宋" w:cs="仿宋"/>
          <w:sz w:val="28"/>
        </w:rPr>
      </w:pPr>
      <w:r>
        <w:rPr>
          <w:rFonts w:ascii="仿宋" w:eastAsia="仿宋" w:hAnsi="仿宋" w:cs="仿宋" w:hint="eastAsia"/>
          <w:sz w:val="28"/>
        </w:rPr>
        <w:t>其次，</w:t>
      </w:r>
      <w:r>
        <w:rPr>
          <w:rFonts w:ascii="仿宋" w:eastAsia="仿宋" w:hAnsi="仿宋" w:cs="仿宋" w:hint="eastAsia"/>
          <w:sz w:val="28"/>
        </w:rPr>
        <w:t>供应端也经历了显著的演变。全球砂磨机市场已经形成了几家大型跨国砂磨机生产企业，这些企业在市场中占据主导地位。</w:t>
      </w:r>
    </w:p>
    <w:p w:rsidR="00292B5A" w14:paraId="75F9B6F9" w14:textId="202CA4D8">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砂磨机主要供应商</w:t>
      </w:r>
    </w:p>
    <w:p w:rsidR="00292B5A" w14:paraId="07ED6EAA" w14:textId="77777777">
      <w:pPr>
        <w:ind w:firstLine="560" w:firstLineChars="200"/>
        <w:rPr>
          <w:rFonts w:ascii="仿宋" w:eastAsia="仿宋" w:hAnsi="仿宋" w:cs="仿宋"/>
          <w:sz w:val="28"/>
        </w:rPr>
      </w:pPr>
      <w:r>
        <w:rPr>
          <w:rFonts w:ascii="仿宋" w:eastAsia="仿宋" w:hAnsi="仿宋" w:cs="仿宋" w:hint="eastAsia"/>
          <w:sz w:val="28"/>
        </w:rPr>
        <w:t>XXXX</w:t>
      </w:r>
    </w:p>
    <w:p w:rsidR="00292B5A" w14:paraId="3ABB1B24" w14:textId="6BBCA2F2">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砂磨机下游应用市场</w:t>
      </w:r>
    </w:p>
    <w:p w:rsidR="00292B5A" w14:paraId="370D1470" w14:textId="77777777">
      <w:pPr>
        <w:ind w:firstLine="560" w:firstLineChars="200"/>
        <w:rPr>
          <w:rFonts w:ascii="仿宋" w:eastAsia="仿宋" w:hAnsi="仿宋" w:cs="仿宋"/>
          <w:sz w:val="28"/>
        </w:rPr>
      </w:pPr>
      <w:r>
        <w:rPr>
          <w:rFonts w:ascii="仿宋" w:eastAsia="仿宋" w:hAnsi="仿宋" w:cs="仿宋" w:hint="eastAsia"/>
          <w:sz w:val="28"/>
        </w:rPr>
        <w:t>砂磨机的广泛应用使其成为多个领域的重要组成部分。</w:t>
      </w:r>
    </w:p>
    <w:p w:rsidR="00292B5A" w14:paraId="0BD5D6CC" w14:textId="3EC40BC2">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4.4</w:t>
      </w:r>
      <w:r>
        <w:rPr>
          <w:rFonts w:ascii="仿宋" w:eastAsia="仿宋" w:hAnsi="仿宋" w:cs="仿宋" w:hint="eastAsia"/>
          <w:sz w:val="28"/>
        </w:rPr>
        <w:t>砂磨机国际影响</w:t>
      </w:r>
    </w:p>
    <w:p w:rsidR="00292B5A" w14:paraId="259DF5E0" w14:textId="77777777">
      <w:pPr>
        <w:ind w:firstLine="560" w:firstLineChars="200"/>
        <w:rPr>
          <w:rFonts w:ascii="仿宋" w:eastAsia="仿宋" w:hAnsi="仿宋" w:cs="仿宋"/>
          <w:sz w:val="28"/>
        </w:rPr>
      </w:pPr>
      <w:r>
        <w:rPr>
          <w:rFonts w:ascii="仿宋" w:eastAsia="仿宋" w:hAnsi="仿宋" w:cs="仿宋" w:hint="eastAsia"/>
          <w:sz w:val="28"/>
        </w:rPr>
        <w:t>国际因素对砂磨机市场产生重大影响。国际砂磨机价格波动、贸易政策和地缘政治事件都可能对供应和价格带来波动。随着全球市场的不断扩大，我国的砂磨机市场受到了国际因素的更多影响。因此，政府和企业必须密切关注国际市场动态，以确保供应的稳定性和价格的可控性。</w:t>
      </w:r>
    </w:p>
    <w:p w:rsidR="00292B5A" w14:paraId="37EE5AD5" w14:textId="77777777">
      <w:pPr>
        <w:pStyle w:val="Heading2"/>
        <w:ind w:firstLine="560" w:firstLineChars="200"/>
        <w:rPr>
          <w:rFonts w:ascii="仿宋" w:eastAsia="仿宋" w:hAnsi="仿宋" w:cs="仿宋"/>
          <w:sz w:val="28"/>
        </w:rPr>
      </w:pPr>
      <w:bookmarkStart w:id="3" w:name="_Toc15207"/>
      <w:r>
        <w:rPr>
          <w:rFonts w:ascii="仿宋" w:eastAsia="仿宋" w:hAnsi="仿宋" w:cs="仿宋" w:hint="eastAsia"/>
          <w:sz w:val="28"/>
        </w:rPr>
        <w:t>（二）产业发展分析</w:t>
      </w:r>
      <w:bookmarkEnd w:id="3"/>
    </w:p>
    <w:p w:rsidR="00292B5A" w14:paraId="4E1F69A8" w14:textId="0203F66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砂磨机行业面临的机遇</w:t>
      </w:r>
    </w:p>
    <w:p w:rsidR="00292B5A" w14:paraId="2625286D" w14:textId="36C7544B">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砂磨机行业受益于不断增长的需求，这主要得益于全球各个领域的发展。随着科技的不断进步和新兴产业的崛起，对砂磨机的需求持续扩大。特别是在电子、医疗、能源、半导体和新材料等领域，对高纯度</w:t>
      </w:r>
      <w:r>
        <w:rPr>
          <w:rFonts w:ascii="仿宋" w:eastAsia="仿宋" w:hAnsi="仿宋" w:cs="仿宋" w:hint="eastAsia"/>
          <w:sz w:val="28"/>
        </w:rPr>
        <w:t>XXX</w:t>
      </w:r>
      <w:r>
        <w:rPr>
          <w:rFonts w:ascii="仿宋" w:eastAsia="仿宋" w:hAnsi="仿宋" w:cs="仿宋" w:hint="eastAsia"/>
          <w:sz w:val="28"/>
        </w:rPr>
        <w:t>的需求快速增长。这为砂磨机行业提供了巨大的市场机会。</w:t>
      </w:r>
    </w:p>
    <w:p w:rsidR="00292B5A" w14:paraId="7A8CA1A1" w14:textId="5C43FDBC">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随着技术的不断进步，砂磨机行业正经历着技术创新的浪潮。新的生产和分离技术不断涌现，使得生产过程更加高效和环保。同时，对不同品种和纯度的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的需求也在增加，因此，企业可以通过不断创新和产品多元化来满足市场需求。</w:t>
      </w:r>
    </w:p>
    <w:p w:rsidR="00292B5A" w14:paraId="00219AFF" w14:textId="76FF1843">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w:t>
      </w:r>
      <w:r>
        <w:rPr>
          <w:rFonts w:ascii="仿宋" w:eastAsia="仿宋" w:hAnsi="仿宋" w:cs="仿宋" w:hint="eastAsia"/>
          <w:sz w:val="28"/>
        </w:rPr>
        <w:t>场对砂磨机行业的重要性不断增加。我国的砂磨机企业正在积极寻求国际合作和市场拓展，出口额逐渐增加。国际市场的开放为企业提供了更大的发展机会，特别是在新兴市场。</w:t>
      </w:r>
    </w:p>
    <w:p w:rsidR="00292B5A" w14:paraId="2443E5B5" w14:textId="3352B8F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砂磨机行业面临的挑战</w:t>
      </w:r>
    </w:p>
    <w:p w:rsidR="00292B5A" w14:paraId="5BD005A7" w14:textId="74F2D8E0">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p>
    <w:p w:rsidR="00292B5A" w14:textId="74F2D8E0">
      <w:pPr>
        <w:ind w:firstLine="560" w:firstLineChars="200"/>
        <w:rPr>
          <w:rFonts w:ascii="仿宋" w:eastAsia="仿宋" w:hAnsi="仿宋" w:cs="仿宋"/>
          <w:sz w:val="28"/>
        </w:rPr>
      </w:pPr>
      <w:r>
        <w:rPr>
          <w:rFonts w:ascii="仿宋" w:eastAsia="仿宋" w:hAnsi="仿宋" w:cs="仿宋" w:hint="eastAsia"/>
          <w:sz w:val="28"/>
        </w:rPr>
        <w:t>随着国内外砂磨机企业的不断涌现，市场竞争变得更加激烈。企业需要不断提高自身的技术水平、降低生产成本以及改进产品质量，以在市场中保持竞争力。</w:t>
      </w:r>
    </w:p>
    <w:p w:rsidR="00292B5A" w14:paraId="5675C909" w14:textId="24EBB03A">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砂磨机行业的生产依赖于复杂的供应链，包括</w:t>
      </w:r>
      <w:r>
        <w:rPr>
          <w:rFonts w:ascii="仿宋" w:eastAsia="仿宋" w:hAnsi="仿宋" w:cs="仿宋" w:hint="eastAsia"/>
          <w:sz w:val="28"/>
        </w:rPr>
        <w:t>XXX</w:t>
      </w:r>
      <w:r>
        <w:rPr>
          <w:rFonts w:ascii="仿宋" w:eastAsia="仿宋" w:hAnsi="仿宋" w:cs="仿宋" w:hint="eastAsia"/>
          <w:sz w:val="28"/>
        </w:rPr>
        <w:t>采集、分离、储存和运输等环节。供应链中的任何环节问题都可能导致供应不稳定，这对企业的经营和客</w:t>
      </w:r>
      <w:r>
        <w:rPr>
          <w:rFonts w:ascii="仿宋" w:eastAsia="仿宋" w:hAnsi="仿宋" w:cs="仿宋" w:hint="eastAsia"/>
          <w:sz w:val="28"/>
        </w:rPr>
        <w:t>户服务带来挑战。</w:t>
      </w:r>
    </w:p>
    <w:p w:rsidR="00292B5A" w14:paraId="7FAE3149" w14:textId="6F7C90D8">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政府和社会对环境保护的要求不断提高，这对砂磨机行业的生产和运营提出了更高的要求。企业需要不断适应和遵守新的环境法规和安全标准，这可能增加生产成本。</w:t>
      </w:r>
    </w:p>
    <w:p w:rsidR="00292B5A" w14:paraId="58A5C79C" w14:textId="18CDA203">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国际市场的不确定性和地缘政治风险可能对砂磨机行业产生负面影响。国际贸易争端、汇率波动和政治不稳定性都可能影响国际市场的供应和需求。</w:t>
      </w:r>
    </w:p>
    <w:p w:rsidR="00292B5A" w14:paraId="6AE7A2E1" w14:textId="77777777">
      <w:pPr>
        <w:pStyle w:val="Heading1"/>
        <w:ind w:firstLine="560" w:firstLineChars="200"/>
        <w:rPr>
          <w:rFonts w:ascii="仿宋" w:eastAsia="仿宋" w:hAnsi="仿宋" w:cs="仿宋"/>
          <w:sz w:val="28"/>
        </w:rPr>
      </w:pPr>
      <w:bookmarkStart w:id="4" w:name="_Toc14482"/>
      <w:r>
        <w:rPr>
          <w:rFonts w:ascii="仿宋" w:eastAsia="仿宋" w:hAnsi="仿宋" w:cs="仿宋" w:hint="eastAsia"/>
          <w:sz w:val="28"/>
        </w:rPr>
        <w:t>二、砂磨机项目选址方案</w:t>
      </w:r>
      <w:bookmarkEnd w:id="4"/>
    </w:p>
    <w:p w:rsidR="00292B5A" w14:paraId="53609191" w14:textId="77777777">
      <w:pPr>
        <w:pStyle w:val="Heading2"/>
        <w:rPr>
          <w:rFonts w:ascii="仿宋" w:eastAsia="仿宋" w:hAnsi="仿宋" w:cs="仿宋"/>
        </w:rPr>
      </w:pPr>
      <w:bookmarkStart w:id="5" w:name="_Toc20946"/>
      <w:r>
        <w:rPr>
          <w:rFonts w:ascii="仿宋" w:eastAsia="仿宋" w:hAnsi="仿宋" w:cs="仿宋" w:hint="eastAsia"/>
        </w:rPr>
        <w:t>（一）砂磨机项目选址原则</w:t>
      </w:r>
      <w:bookmarkEnd w:id="5"/>
    </w:p>
    <w:p w:rsidR="00292B5A" w14:paraId="3ABD3D05" w14:textId="77777777">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砂磨机项目选址的确定应当遵循城乡规划以及相关标准规范，以确保选址符合产业发展的需求，同时也有助于城乡功能的完善和</w:t>
      </w:r>
      <w:r>
        <w:rPr>
          <w:rFonts w:ascii="仿宋" w:eastAsia="仿宋" w:hAnsi="仿宋" w:cs="仿宋" w:hint="eastAsia"/>
          <w:sz w:val="28"/>
        </w:rPr>
        <w:t>城乡空间资源的合理配置与利用。此外，在选址决策中，我们将秉持节能、环境保护以及可持续发展的原则，确保砂磨机项目的建设与运营过程中不仅实现了经济效益的提升，还顾及社会效益和环境效益，以实现这三者的统一。最终选址将以土地利用最优化为目标，以确保砂磨机项目的可行性和可持续性。</w:t>
      </w:r>
    </w:p>
    <w:p w:rsidR="00292B5A" w14:paraId="08DABE63" w14:textId="77777777">
      <w:pPr>
        <w:pStyle w:val="Heading2"/>
        <w:ind w:firstLine="560" w:firstLineChars="200"/>
        <w:rPr>
          <w:rFonts w:ascii="仿宋" w:eastAsia="仿宋" w:hAnsi="仿宋" w:cs="仿宋"/>
          <w:sz w:val="28"/>
        </w:rPr>
      </w:pPr>
      <w:bookmarkStart w:id="6" w:name="_Toc2750"/>
      <w:r>
        <w:rPr>
          <w:rFonts w:ascii="仿宋" w:eastAsia="仿宋" w:hAnsi="仿宋" w:cs="仿宋" w:hint="eastAsia"/>
          <w:sz w:val="28"/>
        </w:rPr>
        <w:t>（二）建设区基本情况</w:t>
      </w:r>
      <w:bookmarkEnd w:id="6"/>
    </w:p>
    <w:p w:rsidR="00292B5A" w14:paraId="4AC6A013"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292B5A" w14:paraId="40F7D703"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w:t>
      </w:r>
      <w:r>
        <w:rPr>
          <w:rFonts w:ascii="仿宋" w:eastAsia="仿宋" w:hAnsi="仿宋" w:cs="仿宋" w:hint="eastAsia"/>
          <w:sz w:val="28"/>
        </w:rPr>
        <w:t>的发展提供了坚实的基础。此外，该地区具有（列举其他地理特点，如山脉、河流等）。</w:t>
      </w:r>
    </w:p>
    <w:p w:rsidR="00292B5A" w14:paraId="7F006D52"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292B5A" w14:paraId="4E6EDDD2"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区内已建设了（已建设的基础设施和公共服务设施），并拥有完善的（列出交通、能源、通信等基础设施）。这些设施为企业提供了良好的生产和运营环境。</w:t>
      </w:r>
    </w:p>
    <w:p w:rsidR="00292B5A" w14:paraId="0E40A506"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w:t>
      </w:r>
      <w:r>
        <w:rPr>
          <w:rFonts w:ascii="仿宋" w:eastAsia="仿宋" w:hAnsi="仿宋" w:cs="仿宋" w:hint="eastAsia"/>
          <w:sz w:val="28"/>
        </w:rPr>
        <w:t>在地区内属于较高水平。</w:t>
      </w:r>
    </w:p>
    <w:p w:rsidR="00292B5A" w14:paraId="61078196"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建设区还承载了多个重要的产业园区或工业集聚区，如（列举已存在的重要产业园区）。这些区域已经孵化了众多知名企业，为新投资砂磨机项目提供了合作和资源整合的机会。</w:t>
      </w:r>
    </w:p>
    <w:p w:rsidR="00292B5A" w14:paraId="78035059"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p>
    <w:p w:rsidR="00292B5A" w14:textId="77777777">
      <w:pPr>
        <w:ind w:firstLine="560" w:firstLineChars="200"/>
        <w:rPr>
          <w:rFonts w:ascii="仿宋" w:eastAsia="仿宋" w:hAnsi="仿宋" w:cs="仿宋"/>
          <w:sz w:val="28"/>
        </w:rPr>
      </w:pPr>
      <w:r>
        <w:rPr>
          <w:rFonts w:ascii="仿宋" w:eastAsia="仿宋" w:hAnsi="仿宋" w:cs="仿宋" w:hint="eastAsia"/>
          <w:sz w:val="28"/>
        </w:rPr>
        <w:t>总的来说，该建设区的基本情况非常有利于各类企业的投资和发展。其丰富的自然资源、便捷的交通、完善的基础设施和优质的生活服务使其成为一个理想的投资目的地。</w:t>
      </w:r>
    </w:p>
    <w:p w:rsidR="00292B5A" w14:paraId="322E6603" w14:textId="77777777">
      <w:pPr>
        <w:pStyle w:val="Heading2"/>
        <w:ind w:firstLine="560" w:firstLineChars="200"/>
        <w:rPr>
          <w:rFonts w:ascii="仿宋" w:eastAsia="仿宋" w:hAnsi="仿宋" w:cs="仿宋"/>
          <w:sz w:val="28"/>
        </w:rPr>
      </w:pPr>
      <w:bookmarkStart w:id="7" w:name="_Toc27939"/>
      <w:r>
        <w:rPr>
          <w:rFonts w:ascii="仿宋" w:eastAsia="仿宋" w:hAnsi="仿宋" w:cs="仿宋" w:hint="eastAsia"/>
          <w:sz w:val="28"/>
        </w:rPr>
        <w:t>（三）产业发展方向</w:t>
      </w:r>
      <w:bookmarkEnd w:id="7"/>
    </w:p>
    <w:p w:rsidR="00292B5A" w14:paraId="390C4859"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该建设区的产业发展方向是多元化和可持续的，以推动地方经济的健康增长和社会可持续发展。以下是该建设区的产业发展方向：</w:t>
      </w:r>
    </w:p>
    <w:p w:rsidR="00292B5A" w14:paraId="27404E35" w14:textId="23CD0F8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w:t>
      </w:r>
      <w:r>
        <w:rPr>
          <w:rFonts w:ascii="仿宋" w:eastAsia="仿宋" w:hAnsi="仿宋" w:cs="仿宋" w:hint="eastAsia"/>
          <w:sz w:val="28"/>
        </w:rPr>
        <w:t>汽车制造、电子设备、机械制造等领域。支持和引导高新技术产业的发展，促进智能制造和自动化技术的应用，提高生产效率和产品质量。</w:t>
      </w:r>
    </w:p>
    <w:p w:rsidR="00292B5A" w14:paraId="690512DB" w14:textId="0CDA727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292B5A" w14:paraId="02B13FF7" w14:textId="3366C5D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数字经济：着力发展数字经济领域，包括大数据、人工智能、云计算、区块链等。鼓励创新型企业和初创企业，推动数字化产业的增长。</w:t>
      </w:r>
    </w:p>
    <w:p w:rsidR="00292B5A" w14:paraId="64EFA97D" w14:textId="08C12EF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生物科技和医疗保健：促进生物科技和医疗保健行业的发展，包括制药、生物医学、医疗器械等。鼓励医疗科研和健康管理服务，提高医疗水平和人民健康。</w:t>
      </w:r>
    </w:p>
    <w:p w:rsidR="00292B5A" w14:paraId="59461A8B" w14:textId="76345DD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绿色农业和食品产业：加强农业现代化，推动生态友好型农业发展，包括有机农业和绿色食品。支持农产品加工和农村旅游，促进农村经济多元化。</w:t>
      </w:r>
    </w:p>
    <w:p w:rsidR="00292B5A" w14:paraId="71753A2F" w14:textId="52023C88">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6.</w:t>
      </w:r>
      <w:r>
        <w:rPr>
          <w:rFonts w:ascii="仿宋" w:eastAsia="仿宋" w:hAnsi="仿宋" w:cs="仿宋" w:hint="eastAsia"/>
          <w:sz w:val="28"/>
        </w:rPr>
        <w:t>文化创意产业：发展文化创意产业，包括影视制作、数字娱乐、艺术和设计等领域。提供文化和创意企业的支持，</w:t>
      </w:r>
    </w:p>
    <w:p w:rsidR="00292B5A" w14:textId="52023C88">
      <w:pPr>
        <w:ind w:firstLine="560" w:firstLineChars="200"/>
        <w:rPr>
          <w:rFonts w:ascii="仿宋" w:eastAsia="仿宋" w:hAnsi="仿宋" w:cs="仿宋"/>
          <w:sz w:val="28"/>
        </w:rPr>
      </w:pPr>
      <w:r>
        <w:rPr>
          <w:rFonts w:ascii="仿宋" w:eastAsia="仿宋" w:hAnsi="仿宋" w:cs="仿宋" w:hint="eastAsia"/>
          <w:sz w:val="28"/>
        </w:rPr>
        <w:t>推动文化产业的繁荣。</w:t>
      </w:r>
    </w:p>
    <w:p w:rsidR="00292B5A" w14:paraId="3946084C" w14:textId="3AD90573">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环保和可持续发展：强调环保和可持续发展，鼓励可再生能源、废弃物处理和循环经济。支持企业采用绿色生产和可持续经营实践。</w:t>
      </w:r>
    </w:p>
    <w:p w:rsidR="00292B5A" w14:paraId="4EB922C0" w14:textId="32B2D0AA">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跨境贸易和物流：发展跨境电子商务、国际物流和跨境贸易，促进地区经济融合。建设跨境贸易园区和物流枢纽，提高贸易便利性。</w:t>
      </w:r>
    </w:p>
    <w:p w:rsidR="00292B5A" w14:paraId="2F77031B" w14:textId="10FBD2F7">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人才培养和创新：加强教育和研究机构，培养高素质人才，支持科研和创新砂磨机项目。鼓励企业与学术界合作，推动科技创新。</w:t>
      </w:r>
    </w:p>
    <w:p w:rsidR="00292B5A" w14:paraId="03BEF71B" w14:textId="27D912F7">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p>
    <w:p w:rsidR="00292B5A" w14:paraId="501A878C" w14:textId="77777777">
      <w:pPr>
        <w:ind w:firstLine="560" w:firstLineChars="200"/>
        <w:rPr>
          <w:rFonts w:ascii="仿宋" w:eastAsia="仿宋" w:hAnsi="仿宋" w:cs="仿宋"/>
          <w:sz w:val="28"/>
        </w:rPr>
      </w:pPr>
      <w:r>
        <w:rPr>
          <w:rFonts w:ascii="仿宋" w:eastAsia="仿宋" w:hAnsi="仿宋" w:cs="仿宋" w:hint="eastAsia"/>
          <w:sz w:val="28"/>
        </w:rPr>
        <w:t>这些产业发</w:t>
      </w:r>
      <w:r>
        <w:rPr>
          <w:rFonts w:ascii="仿宋" w:eastAsia="仿宋" w:hAnsi="仿宋" w:cs="仿宋" w:hint="eastAsia"/>
          <w:sz w:val="28"/>
        </w:rPr>
        <w:t>展方向是根据该建设区的地理、经济和社会特点以及国内外市场需求来确定的。通过支持这些领域的发展，该建设区将能够实现产业多元化，提高经济韧性，创造更多的就业机会，吸引更多的投资，并实现可持续发展的目标。</w:t>
      </w:r>
    </w:p>
    <w:p w:rsidR="00292B5A" w14:paraId="24CEDD4D" w14:textId="77777777">
      <w:pPr>
        <w:pStyle w:val="Heading2"/>
        <w:ind w:firstLine="560" w:firstLineChars="200"/>
        <w:rPr>
          <w:rFonts w:ascii="仿宋" w:eastAsia="仿宋" w:hAnsi="仿宋" w:cs="仿宋"/>
          <w:sz w:val="28"/>
        </w:rPr>
      </w:pPr>
      <w:bookmarkStart w:id="8" w:name="_Toc3306"/>
      <w:r>
        <w:rPr>
          <w:rFonts w:ascii="仿宋" w:eastAsia="仿宋" w:hAnsi="仿宋" w:cs="仿宋" w:hint="eastAsia"/>
          <w:sz w:val="28"/>
        </w:rPr>
        <w:t>（四）砂磨机项目选址综合评价</w:t>
      </w:r>
      <w:bookmarkEnd w:id="8"/>
    </w:p>
    <w:p w:rsidR="00292B5A" w14:paraId="2F0CABD7"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砂磨机项目选址的考虑因素应包括城乡建设总体规划以及占地使用规划的要求，确保砂磨机项目的布局与当地的城市和农村发展规划相一致。此外，选址应考虑便捷的陆路交通，以便材料运输和工作人员的出行，同时，施工场址应具备方便的条件，以支持砂磨机项目的高效实施。此外，选址也需要与大气污染防治政策、</w:t>
      </w:r>
    </w:p>
    <w:p w:rsidR="00292B5A" w14:textId="77777777">
      <w:pPr>
        <w:ind w:firstLine="560" w:firstLineChars="200"/>
        <w:rPr>
          <w:rFonts w:ascii="仿宋" w:eastAsia="仿宋" w:hAnsi="仿宋" w:cs="仿宋"/>
          <w:sz w:val="28"/>
        </w:rPr>
      </w:pPr>
      <w:r>
        <w:rPr>
          <w:rFonts w:ascii="仿宋" w:eastAsia="仿宋" w:hAnsi="仿宋" w:cs="仿宋" w:hint="eastAsia"/>
          <w:sz w:val="28"/>
        </w:rPr>
        <w:t>水资源保护政策以及自然生态资源保护政策相一致，以确保砂磨机项目的环保性和可持续性。这些综合因素的考虑将有助于选择最合适的砂磨机项目选址，以支持砂磨机项目的顺利进行。</w:t>
      </w:r>
    </w:p>
    <w:p w:rsidR="00292B5A" w14:paraId="14291AEB" w14:textId="77777777">
      <w:pPr>
        <w:pStyle w:val="Heading1"/>
        <w:ind w:firstLine="560" w:firstLineChars="200"/>
        <w:rPr>
          <w:rFonts w:ascii="仿宋" w:eastAsia="仿宋" w:hAnsi="仿宋" w:cs="仿宋"/>
          <w:sz w:val="28"/>
        </w:rPr>
      </w:pPr>
      <w:bookmarkStart w:id="9" w:name="_Toc19811"/>
      <w:r>
        <w:rPr>
          <w:rFonts w:ascii="仿宋" w:eastAsia="仿宋" w:hAnsi="仿宋" w:cs="仿宋" w:hint="eastAsia"/>
          <w:sz w:val="28"/>
        </w:rPr>
        <w:t>三、原材料及成品管理</w:t>
      </w:r>
      <w:bookmarkEnd w:id="9"/>
    </w:p>
    <w:p w:rsidR="00292B5A" w14:paraId="07FA6B9D" w14:textId="77777777">
      <w:pPr>
        <w:pStyle w:val="Heading2"/>
        <w:rPr>
          <w:rFonts w:ascii="仿宋" w:eastAsia="仿宋" w:hAnsi="仿宋" w:cs="仿宋"/>
        </w:rPr>
      </w:pPr>
      <w:bookmarkStart w:id="10" w:name="_Toc3707"/>
      <w:r>
        <w:rPr>
          <w:rFonts w:ascii="仿宋" w:eastAsia="仿宋" w:hAnsi="仿宋" w:cs="仿宋" w:hint="eastAsia"/>
        </w:rPr>
        <w:t>（一）砂磨机项目建设期原辅材料供应情况</w:t>
      </w:r>
      <w:bookmarkEnd w:id="10"/>
    </w:p>
    <w:p w:rsidR="00292B5A" w14:paraId="2CFF0907" w14:textId="77777777">
      <w:pPr>
        <w:ind w:firstLine="560" w:firstLineChars="200"/>
        <w:rPr>
          <w:rFonts w:ascii="仿宋" w:eastAsia="仿宋" w:hAnsi="仿宋" w:cs="仿宋"/>
          <w:sz w:val="28"/>
        </w:rPr>
      </w:pPr>
      <w:r>
        <w:rPr>
          <w:rFonts w:ascii="仿宋" w:eastAsia="仿宋" w:hAnsi="仿宋" w:cs="仿宋" w:hint="eastAsia"/>
          <w:sz w:val="28"/>
        </w:rPr>
        <w:t>本期砂磨机项目在施工阶段所需的原辅材料主要包括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r>
        <w:rPr>
          <w:rFonts w:ascii="仿宋" w:eastAsia="仿宋" w:hAnsi="仿宋" w:cs="仿宋" w:hint="eastAsia"/>
          <w:sz w:val="28"/>
        </w:rPr>
        <w:t>材料。这些材料在当前市场上供应充足，满足了砂磨机项目建设的需求。此外，我们还将与当地的供货厂家和商户进行密切合作，以确保材料的及时供应和质量可控。市场上存在多家可供选择的供货商，这为砂磨机项目提供了充分的材料采购选</w:t>
      </w:r>
      <w:r>
        <w:rPr>
          <w:rFonts w:ascii="仿宋" w:eastAsia="仿宋" w:hAnsi="仿宋" w:cs="仿宋" w:hint="eastAsia"/>
          <w:sz w:val="28"/>
        </w:rPr>
        <w:t>择，也有助于维护竞争性的价格水平。砂磨机项目管理团队将密切监测原辅材料市场的变化，以确保砂磨机项目的施工进度不受材料供应方面的干扰。这一合理的供应链策略将有助于砂磨机项目的高效推进和成本控制。</w:t>
      </w:r>
    </w:p>
    <w:p w:rsidR="00292B5A" w14:paraId="4F0A24B6" w14:textId="77777777">
      <w:pPr>
        <w:pStyle w:val="Heading2"/>
        <w:ind w:firstLine="560" w:firstLineChars="200"/>
        <w:rPr>
          <w:rFonts w:ascii="仿宋" w:eastAsia="仿宋" w:hAnsi="仿宋" w:cs="仿宋"/>
          <w:sz w:val="28"/>
        </w:rPr>
      </w:pPr>
      <w:bookmarkStart w:id="11" w:name="_Toc24032"/>
      <w:r>
        <w:rPr>
          <w:rFonts w:ascii="仿宋" w:eastAsia="仿宋" w:hAnsi="仿宋" w:cs="仿宋" w:hint="eastAsia"/>
          <w:sz w:val="28"/>
        </w:rPr>
        <w:t>（二）砂磨机项目运营期原辅材料供应及质量管理</w:t>
      </w:r>
      <w:bookmarkEnd w:id="11"/>
    </w:p>
    <w:p w:rsidR="00292B5A" w14:paraId="532F4BC8" w14:textId="77777777">
      <w:pPr>
        <w:ind w:firstLine="560" w:firstLineChars="200"/>
        <w:rPr>
          <w:rFonts w:ascii="仿宋" w:eastAsia="仿宋" w:hAnsi="仿宋" w:cs="仿宋"/>
          <w:sz w:val="28"/>
        </w:rPr>
      </w:pPr>
    </w:p>
    <w:p w:rsidR="00292B5A" w14:paraId="587B268D" w14:textId="4DB96146">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主要原材料供应：</w:t>
      </w:r>
    </w:p>
    <w:p w:rsidR="00292B5A" w14:paraId="0782C279" w14:textId="2EB0E9B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砂磨机项目所需的混凝土和水泥等主要建筑材料将从当地可信赖的供应商采购。这些供应商具有稳定的生产能力，以满足砂磨机项目的日常需求。</w:t>
      </w:r>
    </w:p>
    <w:p w:rsidR="00292B5A" w14:paraId="3E6B47DE" w14:textId="6BD6EFE5">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hint="eastAsia"/>
          <w:sz w:val="28"/>
        </w:rPr>
        <w:t>金属材料如钢铁、铝等，将从多个合格的供应商处采购，以确保供应的多样性和可靠性。这有助于降低砂磨机项目在原材料方面的风险。</w:t>
      </w:r>
    </w:p>
    <w:p w:rsidR="00292B5A" w14:paraId="34B0D40F" w14:textId="2B1FB8A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砂磨机项目将使用一系列辅助材料，如绝缘材料、密封材料等。这些将从专业的供应商处获得，并严格按照产品规格和质量标准进行选择。</w:t>
      </w:r>
    </w:p>
    <w:p w:rsidR="00292B5A" w14:paraId="7EC41711" w14:textId="7AFCBC94">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主要原材料及辅助材料管理：</w:t>
      </w:r>
    </w:p>
    <w:p w:rsidR="00292B5A" w14:paraId="43B5DC4A" w14:textId="1C641F8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hint="eastAsia"/>
          <w:sz w:val="28"/>
        </w:rPr>
        <w:t>砂磨机项目管理团队将建立有效的库存管理系统，以</w:t>
      </w:r>
      <w:r>
        <w:rPr>
          <w:rFonts w:ascii="仿宋" w:eastAsia="仿宋" w:hAnsi="仿宋" w:cs="仿宋" w:hint="eastAsia"/>
          <w:sz w:val="28"/>
        </w:rPr>
        <w:t>确保原材料和辅助材料的充足供应。库存将按照先进先出（</w:t>
      </w:r>
      <w:r>
        <w:rPr>
          <w:rFonts w:ascii="仿宋" w:eastAsia="仿宋" w:hAnsi="仿宋" w:cs="仿宋" w:hint="eastAsia"/>
          <w:sz w:val="28"/>
        </w:rPr>
        <w:t>FIFO</w:t>
      </w:r>
      <w:r>
        <w:rPr>
          <w:rFonts w:ascii="仿宋" w:eastAsia="仿宋" w:hAnsi="仿宋" w:cs="仿宋" w:hint="eastAsia"/>
          <w:sz w:val="28"/>
        </w:rPr>
        <w:t>）原则进行管理，以确保材料的新鲜度和质量。</w:t>
      </w:r>
    </w:p>
    <w:p w:rsidR="00292B5A" w14:paraId="32D0D920" w14:textId="1D60C28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所有原材料和辅助材料的质量将在供应商交付前进行检查。只有符合砂磨机项目规格和质量标准的材料才能接受。在生产过程中，将定期对原材料和成品进行质量检测，以确保产品符合相关标准。</w:t>
      </w:r>
    </w:p>
    <w:p w:rsidR="00292B5A" w14:paraId="11267D17" w14:textId="7CD5DC6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砂磨机项目将建立多样的供应链，与不同供应商建立合作伙伴关系，以降低风险。在供应商之间建立合理的竞争关系，以确保价格合理竞争。</w:t>
      </w:r>
    </w:p>
    <w:p w:rsidR="00292B5A" w14:paraId="0C999461" w14:textId="5BDDFA9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跟踪与改进：</w:t>
      </w:r>
      <w:r>
        <w:rPr>
          <w:rFonts w:ascii="仿宋" w:eastAsia="仿宋" w:hAnsi="仿宋" w:cs="仿宋" w:hint="eastAsia"/>
          <w:sz w:val="28"/>
        </w:rPr>
        <w:t>砂磨机项目管理团队将持续跟踪原材料和辅助材料的质</w:t>
      </w:r>
      <w:r>
        <w:rPr>
          <w:rFonts w:ascii="仿宋" w:eastAsia="仿宋" w:hAnsi="仿宋" w:cs="仿宋" w:hint="eastAsia"/>
          <w:sz w:val="28"/>
        </w:rPr>
        <w:t>量和供应情况。如果出现任何质量问题或供应中断，将采取迅速的纠正措施，并与供应商共同解决问题。</w:t>
      </w:r>
    </w:p>
    <w:p w:rsidR="00292B5A" w14:paraId="7ADE097A" w14:textId="52C61046">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可持续采购：</w:t>
      </w:r>
      <w:r>
        <w:rPr>
          <w:rFonts w:ascii="仿宋" w:eastAsia="仿宋" w:hAnsi="仿宋" w:cs="仿宋" w:hint="eastAsia"/>
          <w:sz w:val="28"/>
        </w:rPr>
        <w:t>砂磨机项目鼓励可持续采购实践，如回收材料的使用和减少浪费。这有助于降低砂磨机项目的环境足迹，并提高可持续性。</w:t>
      </w:r>
    </w:p>
    <w:p w:rsidR="00292B5A" w14:paraId="331E8F06"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p>
    <w:p w:rsidR="00292B5A" w14:paraId="36619CD7" w14:textId="77777777">
      <w:pPr>
        <w:pStyle w:val="Heading1"/>
        <w:ind w:firstLine="560" w:firstLineChars="200"/>
        <w:rPr>
          <w:rFonts w:ascii="仿宋" w:eastAsia="仿宋" w:hAnsi="仿宋" w:cs="仿宋"/>
          <w:sz w:val="28"/>
        </w:rPr>
      </w:pPr>
      <w:bookmarkStart w:id="12" w:name="_Toc10520"/>
      <w:r>
        <w:rPr>
          <w:rFonts w:ascii="仿宋" w:eastAsia="仿宋" w:hAnsi="仿宋" w:cs="仿宋" w:hint="eastAsia"/>
          <w:sz w:val="28"/>
        </w:rPr>
        <w:t>四、行业前景及市场预测</w:t>
      </w:r>
      <w:bookmarkEnd w:id="12"/>
    </w:p>
    <w:p w:rsidR="00292B5A" w14:paraId="59CABEC4" w14:textId="77777777">
      <w:pPr>
        <w:pStyle w:val="Heading2"/>
        <w:rPr>
          <w:rFonts w:ascii="仿宋" w:eastAsia="仿宋" w:hAnsi="仿宋" w:cs="仿宋"/>
        </w:rPr>
      </w:pPr>
      <w:bookmarkStart w:id="13" w:name="_Toc1770"/>
      <w:r>
        <w:rPr>
          <w:rFonts w:ascii="仿宋" w:eastAsia="仿宋" w:hAnsi="仿宋" w:cs="仿宋" w:hint="eastAsia"/>
        </w:rPr>
        <w:t>（一）行业基本情况</w:t>
      </w:r>
      <w:bookmarkEnd w:id="13"/>
    </w:p>
    <w:p w:rsidR="00292B5A" w14:paraId="52055D2A" w14:textId="136B1CE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行业定义：砂磨机行业是一个关键的产业领域，专注于生产、分离和供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292B5A" w14:paraId="32D3E6AE" w14:textId="0F41A59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市场规模：砂磨机行业的市场规模庞大。全球范围内，该行业的市场价值数以百亿美元计。在国内市场，该行业也呈现出强劲增长势头。</w:t>
      </w:r>
    </w:p>
    <w:p w:rsidR="00292B5A" w14:paraId="06457390" w14:textId="647A3E2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行业分类：砂磨机行业通常可以分为以下几个子领域，包括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292B5A" w14:paraId="316F0054" w14:textId="40AEABF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292B5A" w14:paraId="0A6C6605" w14:textId="0808081D">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市场需求：市场需求主要来自电子制造、医疗保健、工业制造、食品和饮料、冶金、半导体、新材料、生物技术等领域。随着这些领域的不断发展，对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292B5A" w14:paraId="7B927693" w14:textId="372BEACC">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市场趋势：行业内的主要趋势包括技术</w:t>
      </w:r>
      <w:r>
        <w:rPr>
          <w:rFonts w:ascii="仿宋" w:eastAsia="仿宋" w:hAnsi="仿宋" w:cs="仿宋" w:hint="eastAsia"/>
          <w:sz w:val="28"/>
        </w:rPr>
        <w:t>创新、环保意识的提高、国际市场拓展、供应链优化等。这些趋势影响着行业的未来发展方向。</w:t>
      </w:r>
    </w:p>
    <w:p w:rsidR="00292B5A" w14:paraId="3CDBDE69" w14:textId="2ADB58AC">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竞争格局：全球砂磨机行业竞争激烈，存在一些大型国际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r>
        <w:rPr>
          <w:rFonts w:ascii="仿宋" w:eastAsia="仿宋" w:hAnsi="仿宋" w:cs="仿宋" w:hint="eastAsia"/>
          <w:sz w:val="28"/>
        </w:rPr>
        <w:t>企业。这些企业通过技术创新、产品多元化和国际市场扩张来竞争市场份额。</w:t>
      </w:r>
    </w:p>
    <w:p w:rsidR="00292B5A" w14:paraId="59F04978" w14:textId="3BE579AE">
      <w:pPr>
        <w:ind w:firstLine="560" w:firstLineChars="200"/>
        <w:rPr>
          <w:rFonts w:ascii="仿宋" w:eastAsia="仿宋" w:hAnsi="仿宋" w:cs="仿宋"/>
          <w:sz w:val="28"/>
        </w:rPr>
        <w:sectPr>
          <w:headerReference w:type="default" r:id="rId15"/>
          <w:type w:val="nextPage"/>
          <w:pgSz w:w="11906" w:h="16838"/>
          <w:pgMar w:top="1440" w:right="1800" w:bottom="1440" w:left="1800" w:header="851" w:footer="992" w:gutter="0"/>
          <w:pgNumType w:start="12"/>
          <w:cols w:space="425"/>
          <w:titlePg w:val="0"/>
          <w:docGrid w:type="lines" w:linePitch="312"/>
        </w:sectPr>
      </w:pPr>
      <w:r>
        <w:rPr>
          <w:rFonts w:ascii="仿宋" w:eastAsia="仿宋" w:hAnsi="仿宋" w:cs="仿宋" w:hint="eastAsia"/>
          <w:sz w:val="28"/>
        </w:rPr>
        <w:t>8.</w:t>
      </w:r>
    </w:p>
    <w:p w:rsidR="00292B5A" w14:textId="3BE579AE">
      <w:pPr>
        <w:ind w:firstLine="560" w:firstLineChars="200"/>
        <w:rPr>
          <w:rFonts w:ascii="仿宋" w:eastAsia="仿宋" w:hAnsi="仿宋" w:cs="仿宋"/>
          <w:sz w:val="28"/>
        </w:rPr>
      </w:pPr>
      <w:r>
        <w:rPr>
          <w:rFonts w:ascii="仿宋" w:eastAsia="仿宋" w:hAnsi="仿宋" w:cs="仿宋" w:hint="eastAsia"/>
          <w:sz w:val="28"/>
        </w:rPr>
        <w:t>政策和法规：环保法规、安全标准和质量管理要求对砂磨机行业产生重大影响。政府制定的法规和政策对行业的合规性和可持续性产生关键作用。</w:t>
      </w:r>
    </w:p>
    <w:p w:rsidR="00292B5A" w14:paraId="723F6CF0" w14:textId="6D79CEB7">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国际市场：国际市场对砂磨机行业至关重要，特别是出口市场。国际市场的稳定性和竞争格局影响着行业内企业的国际化战略。</w:t>
      </w:r>
    </w:p>
    <w:p w:rsidR="00292B5A" w14:paraId="0643260E" w14:textId="74FC3FC2">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发展前</w:t>
      </w:r>
      <w:r>
        <w:rPr>
          <w:rFonts w:ascii="仿宋" w:eastAsia="仿宋" w:hAnsi="仿宋" w:cs="仿宋" w:hint="eastAsia"/>
          <w:sz w:val="28"/>
        </w:rPr>
        <w:t>景：随着新兴产业的快速发展和技术不断进步，砂磨机行业有望继续保持增长。国内外市场都将提供丰富的机会，但同时也伴随着激烈的竞争和各种挑战。因此，企业需要不断创新和适应市场变化，以确保行业的可持续发展。</w:t>
      </w:r>
    </w:p>
    <w:p w:rsidR="00292B5A" w14:paraId="5917AC18" w14:textId="77777777">
      <w:pPr>
        <w:pStyle w:val="Heading2"/>
        <w:ind w:firstLine="560" w:firstLineChars="200"/>
        <w:rPr>
          <w:rFonts w:ascii="仿宋" w:eastAsia="仿宋" w:hAnsi="仿宋" w:cs="仿宋"/>
          <w:sz w:val="28"/>
        </w:rPr>
      </w:pPr>
      <w:bookmarkStart w:id="14" w:name="_Toc11253"/>
      <w:r>
        <w:rPr>
          <w:rFonts w:ascii="仿宋" w:eastAsia="仿宋" w:hAnsi="仿宋" w:cs="仿宋" w:hint="eastAsia"/>
          <w:sz w:val="28"/>
        </w:rPr>
        <w:t>（二）市场分析</w:t>
      </w:r>
      <w:bookmarkEnd w:id="14"/>
    </w:p>
    <w:p w:rsidR="00292B5A" w14:paraId="7C31F9B8" w14:textId="77777777">
      <w:pPr>
        <w:ind w:firstLine="560" w:firstLineChars="200"/>
        <w:rPr>
          <w:rFonts w:ascii="仿宋" w:eastAsia="仿宋" w:hAnsi="仿宋" w:cs="仿宋"/>
          <w:sz w:val="28"/>
        </w:rPr>
      </w:pPr>
      <w:r>
        <w:rPr>
          <w:rFonts w:ascii="仿宋" w:eastAsia="仿宋" w:hAnsi="仿宋" w:cs="仿宋" w:hint="eastAsia"/>
          <w:sz w:val="28"/>
        </w:rPr>
        <w:t>行业概述：</w:t>
      </w:r>
    </w:p>
    <w:p w:rsidR="00292B5A" w14:paraId="2446025B" w14:textId="77777777">
      <w:pPr>
        <w:ind w:firstLine="560" w:firstLineChars="200"/>
        <w:rPr>
          <w:rFonts w:ascii="仿宋" w:eastAsia="仿宋" w:hAnsi="仿宋" w:cs="仿宋"/>
          <w:sz w:val="28"/>
        </w:rPr>
      </w:pPr>
      <w:r>
        <w:rPr>
          <w:rFonts w:ascii="仿宋" w:eastAsia="仿宋" w:hAnsi="仿宋" w:cs="仿宋" w:hint="eastAsia"/>
          <w:sz w:val="28"/>
        </w:rPr>
        <w:t>砂磨机行业是一个多元化的领域，包括多种不同产品和服务的提供。</w:t>
      </w:r>
    </w:p>
    <w:p w:rsidR="00292B5A" w14:paraId="2CD50FF0" w14:textId="77777777">
      <w:pPr>
        <w:ind w:firstLine="560" w:firstLineChars="200"/>
        <w:rPr>
          <w:rFonts w:ascii="仿宋" w:eastAsia="仿宋" w:hAnsi="仿宋" w:cs="仿宋"/>
          <w:sz w:val="28"/>
        </w:rPr>
      </w:pPr>
      <w:r>
        <w:rPr>
          <w:rFonts w:ascii="仿宋" w:eastAsia="仿宋" w:hAnsi="仿宋" w:cs="仿宋" w:hint="eastAsia"/>
          <w:sz w:val="28"/>
        </w:rPr>
        <w:t>这个行业的特点包括市场广泛，应用领域多样，技术水平和质量标准都有较高要求。</w:t>
      </w:r>
    </w:p>
    <w:p w:rsidR="00292B5A" w14:paraId="04D12A7B" w14:textId="77777777">
      <w:pPr>
        <w:ind w:firstLine="560" w:firstLineChars="200"/>
        <w:rPr>
          <w:rFonts w:ascii="仿宋" w:eastAsia="仿宋" w:hAnsi="仿宋" w:cs="仿宋"/>
          <w:sz w:val="28"/>
        </w:rPr>
      </w:pPr>
      <w:r>
        <w:rPr>
          <w:rFonts w:ascii="仿宋" w:eastAsia="仿宋" w:hAnsi="仿宋" w:cs="仿宋" w:hint="eastAsia"/>
          <w:sz w:val="28"/>
        </w:rPr>
        <w:t>市场规模：</w:t>
      </w:r>
    </w:p>
    <w:p w:rsidR="00292B5A" w14:paraId="67575E50" w14:textId="77777777">
      <w:pPr>
        <w:ind w:firstLine="560" w:firstLineChars="200"/>
        <w:rPr>
          <w:rFonts w:ascii="仿宋" w:eastAsia="仿宋" w:hAnsi="仿宋" w:cs="仿宋"/>
          <w:sz w:val="28"/>
        </w:rPr>
      </w:pPr>
      <w:r>
        <w:rPr>
          <w:rFonts w:ascii="仿宋" w:eastAsia="仿宋" w:hAnsi="仿宋" w:cs="仿宋" w:hint="eastAsia"/>
          <w:sz w:val="28"/>
        </w:rPr>
        <w:t>砂磨机行业的市场规模巨大，全球市值数以百亿美元计。</w:t>
      </w:r>
    </w:p>
    <w:p w:rsidR="00292B5A" w14:paraId="1DCA14A8" w14:textId="77777777">
      <w:pPr>
        <w:ind w:firstLine="560" w:firstLineChars="200"/>
        <w:rPr>
          <w:rFonts w:ascii="仿宋" w:eastAsia="仿宋" w:hAnsi="仿宋" w:cs="仿宋"/>
          <w:sz w:val="28"/>
        </w:rPr>
      </w:pPr>
      <w:r>
        <w:rPr>
          <w:rFonts w:ascii="仿宋" w:eastAsia="仿宋" w:hAnsi="仿宋" w:cs="仿宋" w:hint="eastAsia"/>
          <w:sz w:val="28"/>
        </w:rPr>
        <w:t>在国内市场，砂磨机行业也呈现强劲增长趋势，为国内经济做出了重要贡献。</w:t>
      </w:r>
    </w:p>
    <w:p w:rsidR="00292B5A" w14:paraId="6C873297" w14:textId="77777777">
      <w:pPr>
        <w:ind w:firstLine="560" w:firstLineChars="200"/>
        <w:rPr>
          <w:rFonts w:ascii="仿宋" w:eastAsia="仿宋" w:hAnsi="仿宋" w:cs="仿宋"/>
          <w:sz w:val="28"/>
        </w:rPr>
      </w:pPr>
      <w:r>
        <w:rPr>
          <w:rFonts w:ascii="仿宋" w:eastAsia="仿宋" w:hAnsi="仿宋" w:cs="仿宋" w:hint="eastAsia"/>
          <w:sz w:val="28"/>
        </w:rPr>
        <w:t>市场细分：</w:t>
      </w:r>
    </w:p>
    <w:p w:rsidR="00292B5A" w14:paraId="19ACC896" w14:textId="77777777">
      <w:pPr>
        <w:ind w:firstLine="560" w:firstLineChars="200"/>
        <w:rPr>
          <w:rFonts w:ascii="仿宋" w:eastAsia="仿宋" w:hAnsi="仿宋" w:cs="仿宋"/>
          <w:sz w:val="28"/>
        </w:rPr>
      </w:pPr>
      <w:r>
        <w:rPr>
          <w:rFonts w:ascii="仿宋" w:eastAsia="仿宋" w:hAnsi="仿宋" w:cs="仿宋" w:hint="eastAsia"/>
          <w:sz w:val="28"/>
        </w:rPr>
        <w:t>砂磨机行业可分为多个子领域，每个领域提供不同的产品和服务。</w:t>
      </w:r>
    </w:p>
    <w:p w:rsidR="00292B5A" w14:paraId="1497F48B" w14:textId="77777777">
      <w:pPr>
        <w:ind w:firstLine="560" w:firstLineChars="200"/>
        <w:rPr>
          <w:rFonts w:ascii="仿宋" w:eastAsia="仿宋" w:hAnsi="仿宋" w:cs="仿宋"/>
          <w:sz w:val="28"/>
        </w:rPr>
        <w:sectPr>
          <w:headerReference w:type="default" r:id="rId16"/>
          <w:type w:val="nextPage"/>
          <w:pgSz w:w="11906" w:h="16838"/>
          <w:pgMar w:top="1440" w:right="1800" w:bottom="1440" w:left="1800" w:header="851" w:footer="992" w:gutter="0"/>
          <w:pgNumType w:start="13"/>
          <w:cols w:space="425"/>
          <w:titlePg w:val="0"/>
          <w:docGrid w:type="lines" w:linePitch="312"/>
        </w:sectPr>
      </w:pPr>
      <w:r>
        <w:rPr>
          <w:rFonts w:ascii="仿宋" w:eastAsia="仿宋" w:hAnsi="仿宋" w:cs="仿宋" w:hint="eastAsia"/>
          <w:sz w:val="28"/>
        </w:rPr>
        <w:t>这些子领域的产品和服务多种多样，应用于不同的领域。</w:t>
      </w:r>
    </w:p>
    <w:p w:rsidR="00292B5A" w14:paraId="248D2801"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292B5A" w14:paraId="564467FB" w14:textId="77777777">
      <w:pPr>
        <w:ind w:firstLine="560" w:firstLineChars="200"/>
        <w:rPr>
          <w:rFonts w:ascii="仿宋" w:eastAsia="仿宋" w:hAnsi="仿宋" w:cs="仿宋"/>
          <w:sz w:val="28"/>
        </w:rPr>
      </w:pPr>
      <w:r>
        <w:rPr>
          <w:rFonts w:ascii="仿宋" w:eastAsia="仿宋" w:hAnsi="仿宋" w:cs="仿宋" w:hint="eastAsia"/>
          <w:sz w:val="28"/>
        </w:rPr>
        <w:t>砂磨机行业的全球供应商包括国际公司和本土企业。</w:t>
      </w:r>
    </w:p>
    <w:p w:rsidR="00292B5A" w14:paraId="1955FC2D"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p>
    <w:p w:rsidR="00292B5A" w14:paraId="12B804B8"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292B5A" w14:paraId="3899CD6D" w14:textId="77777777">
      <w:pPr>
        <w:ind w:firstLine="560" w:firstLineChars="200"/>
        <w:rPr>
          <w:rFonts w:ascii="仿宋" w:eastAsia="仿宋" w:hAnsi="仿宋" w:cs="仿宋"/>
          <w:sz w:val="28"/>
        </w:rPr>
      </w:pPr>
      <w:r>
        <w:rPr>
          <w:rFonts w:ascii="仿宋" w:eastAsia="仿宋" w:hAnsi="仿宋" w:cs="仿宋" w:hint="eastAsia"/>
          <w:sz w:val="28"/>
        </w:rPr>
        <w:t>砂磨机行业的产品和服务广泛应用于下游行业，包括制造业、医疗保健、食品和饮料、交通、能源等多个领域。</w:t>
      </w:r>
    </w:p>
    <w:p w:rsidR="00292B5A" w14:paraId="7F6AAC7B" w14:textId="77777777">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下游应用市场需求多元，对产品质量和供应稳定性有较高要求。</w:t>
      </w:r>
    </w:p>
    <w:p w:rsidR="00292B5A" w14:paraId="3A67DB60" w14:textId="77777777">
      <w:pPr>
        <w:ind w:firstLine="560" w:firstLineChars="200"/>
        <w:rPr>
          <w:rFonts w:ascii="仿宋" w:eastAsia="仿宋" w:hAnsi="仿宋" w:cs="仿宋"/>
          <w:sz w:val="28"/>
        </w:rPr>
      </w:pPr>
      <w:r>
        <w:rPr>
          <w:rFonts w:ascii="仿宋" w:eastAsia="仿宋" w:hAnsi="仿宋" w:cs="仿宋" w:hint="eastAsia"/>
          <w:sz w:val="28"/>
        </w:rPr>
        <w:t>国际影响：</w:t>
      </w:r>
    </w:p>
    <w:p w:rsidR="00292B5A" w14:paraId="3D57D2E8" w14:textId="77777777">
      <w:pPr>
        <w:ind w:firstLine="560" w:firstLineChars="200"/>
        <w:rPr>
          <w:rFonts w:ascii="仿宋" w:eastAsia="仿宋" w:hAnsi="仿宋" w:cs="仿宋"/>
          <w:sz w:val="28"/>
        </w:rPr>
      </w:pPr>
      <w:r>
        <w:rPr>
          <w:rFonts w:ascii="仿宋" w:eastAsia="仿宋" w:hAnsi="仿宋" w:cs="仿宋" w:hint="eastAsia"/>
          <w:sz w:val="28"/>
        </w:rPr>
        <w:t>砂磨机行业具有全球性影响，因为它为多个国家和地区的经济和产业提供了关键支持。</w:t>
      </w:r>
    </w:p>
    <w:p w:rsidR="00292B5A" w14:paraId="6D42F0BC" w14:textId="77777777">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国际贸易和合作在行业内非常活跃，国际公司在全球范围内开展业务，为国际市场提供各种产品和服务。</w:t>
      </w:r>
    </w:p>
    <w:p w:rsidR="00292B5A" w14:paraId="3C1A5010" w14:textId="77777777">
      <w:pPr>
        <w:ind w:firstLine="560" w:firstLineChars="200"/>
        <w:rPr>
          <w:rFonts w:ascii="仿宋" w:eastAsia="仿宋" w:hAnsi="仿宋" w:cs="仿宋"/>
          <w:sz w:val="28"/>
        </w:rPr>
      </w:pPr>
    </w:p>
    <w:p w:rsidR="00292B5A" w14:paraId="587E41B7" w14:textId="77777777">
      <w:pPr>
        <w:pStyle w:val="Heading1"/>
        <w:ind w:firstLine="560" w:firstLineChars="200"/>
        <w:rPr>
          <w:rFonts w:ascii="仿宋" w:eastAsia="仿宋" w:hAnsi="仿宋" w:cs="仿宋"/>
          <w:sz w:val="28"/>
        </w:rPr>
      </w:pPr>
      <w:bookmarkStart w:id="15" w:name="_Toc19073"/>
      <w:r>
        <w:rPr>
          <w:rFonts w:ascii="仿宋" w:eastAsia="仿宋" w:hAnsi="仿宋" w:cs="仿宋" w:hint="eastAsia"/>
          <w:sz w:val="28"/>
        </w:rPr>
        <w:t>五、砂磨机项目概论</w:t>
      </w:r>
      <w:bookmarkEnd w:id="15"/>
    </w:p>
    <w:p w:rsidR="00292B5A" w14:paraId="7EABE364" w14:textId="77777777">
      <w:pPr>
        <w:pStyle w:val="Heading2"/>
        <w:rPr>
          <w:rFonts w:ascii="仿宋" w:eastAsia="仿宋" w:hAnsi="仿宋" w:cs="仿宋"/>
        </w:rPr>
      </w:pPr>
      <w:bookmarkStart w:id="16" w:name="_Toc10818"/>
      <w:r>
        <w:rPr>
          <w:rFonts w:ascii="仿宋" w:eastAsia="仿宋" w:hAnsi="仿宋" w:cs="仿宋" w:hint="eastAsia"/>
        </w:rPr>
        <w:t>（一）砂磨机项目名称</w:t>
      </w:r>
      <w:bookmarkEnd w:id="16"/>
    </w:p>
    <w:p w:rsidR="00292B5A" w14:paraId="233F7255"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砂磨机项目</w:t>
      </w:r>
    </w:p>
    <w:p w:rsidR="00292B5A" w14:paraId="5411FC39" w14:textId="77777777">
      <w:pPr>
        <w:pStyle w:val="Heading2"/>
        <w:ind w:firstLine="560" w:firstLineChars="200"/>
        <w:rPr>
          <w:rFonts w:ascii="仿宋" w:eastAsia="仿宋" w:hAnsi="仿宋" w:cs="仿宋"/>
          <w:sz w:val="28"/>
        </w:rPr>
      </w:pPr>
      <w:bookmarkStart w:id="17" w:name="_Toc27520"/>
      <w:r>
        <w:rPr>
          <w:rFonts w:ascii="仿宋" w:eastAsia="仿宋" w:hAnsi="仿宋" w:cs="仿宋" w:hint="eastAsia"/>
          <w:sz w:val="28"/>
        </w:rPr>
        <w:t>（二）砂磨机项目投资人</w:t>
      </w:r>
      <w:bookmarkEnd w:id="17"/>
    </w:p>
    <w:p w:rsidR="00292B5A" w14:paraId="5105EC46" w14:textId="0C26EA4B">
      <w:pPr>
        <w:ind w:firstLine="560" w:firstLineChars="200"/>
        <w:rPr>
          <w:rFonts w:ascii="仿宋" w:eastAsia="仿宋" w:hAnsi="仿宋" w:cs="仿宋"/>
          <w:sz w:val="28"/>
        </w:rPr>
        <w:sectPr>
          <w:headerReference w:type="default" r:id="rId17"/>
          <w:type w:val="nextPage"/>
          <w:pgSz w:w="11906" w:h="16838"/>
          <w:pgMar w:top="1440" w:right="1800" w:bottom="1440" w:left="1800" w:header="851" w:footer="992" w:gutter="0"/>
          <w:pgNumType w:start="14"/>
          <w:cols w:space="425"/>
          <w:titlePg w:val="0"/>
          <w:docGrid w:type="lines" w:linePitch="312"/>
        </w:sectPr>
      </w:pPr>
      <w:r>
        <w:rPr>
          <w:rFonts w:ascii="仿宋" w:eastAsia="仿宋" w:hAnsi="仿宋" w:cs="仿宋" w:hint="eastAsia"/>
          <w:sz w:val="28"/>
        </w:rPr>
        <w:t>XXX</w:t>
      </w:r>
      <w:r>
        <w:rPr>
          <w:rFonts w:ascii="仿宋" w:eastAsia="仿宋" w:hAnsi="仿宋" w:cs="仿宋" w:hint="eastAsia"/>
          <w:sz w:val="28"/>
        </w:rPr>
        <w:t>集团有限公司</w:t>
      </w:r>
    </w:p>
    <w:p w:rsidR="00292B5A" w14:paraId="6B4623E7" w14:textId="77777777">
      <w:pPr>
        <w:pStyle w:val="Heading2"/>
        <w:ind w:firstLine="560" w:firstLineChars="200"/>
        <w:rPr>
          <w:rFonts w:ascii="仿宋" w:eastAsia="仿宋" w:hAnsi="仿宋" w:cs="仿宋"/>
          <w:sz w:val="28"/>
        </w:rPr>
      </w:pPr>
      <w:bookmarkStart w:id="18" w:name="_Toc3636"/>
      <w:r>
        <w:rPr>
          <w:rFonts w:ascii="仿宋" w:eastAsia="仿宋" w:hAnsi="仿宋" w:cs="仿宋" w:hint="eastAsia"/>
          <w:sz w:val="28"/>
        </w:rPr>
        <w:t>（三）建设地点</w:t>
      </w:r>
      <w:bookmarkEnd w:id="18"/>
    </w:p>
    <w:p w:rsidR="00292B5A" w14:paraId="7CDC3306" w14:textId="4BF6F99D">
      <w:pPr>
        <w:ind w:firstLine="560" w:firstLineChars="200"/>
        <w:rPr>
          <w:rFonts w:ascii="仿宋" w:eastAsia="仿宋" w:hAnsi="仿宋" w:cs="仿宋"/>
          <w:sz w:val="28"/>
        </w:rPr>
      </w:pPr>
      <w:r>
        <w:rPr>
          <w:rFonts w:ascii="仿宋" w:eastAsia="仿宋" w:hAnsi="仿宋" w:cs="仿宋" w:hint="eastAsia"/>
          <w:sz w:val="28"/>
        </w:rPr>
        <w:t>我们的砂磨机项目选址位于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，这个地点被精心挑选，有着多重战略优势，以确保砂磨机项目的成功和可持续发展。</w:t>
      </w:r>
    </w:p>
    <w:p w:rsidR="00292B5A" w14:paraId="269E72C7" w14:textId="77777777">
      <w:pPr>
        <w:pStyle w:val="Heading2"/>
        <w:ind w:firstLine="560" w:firstLineChars="200"/>
        <w:rPr>
          <w:rFonts w:ascii="仿宋" w:eastAsia="仿宋" w:hAnsi="仿宋" w:cs="仿宋"/>
          <w:sz w:val="28"/>
        </w:rPr>
      </w:pPr>
      <w:bookmarkStart w:id="19" w:name="_Toc6913"/>
      <w:r>
        <w:rPr>
          <w:rFonts w:ascii="仿宋" w:eastAsia="仿宋" w:hAnsi="仿宋" w:cs="仿宋" w:hint="eastAsia"/>
          <w:sz w:val="28"/>
        </w:rPr>
        <w:t>（四）编制原则</w:t>
      </w:r>
      <w:bookmarkEnd w:id="19"/>
    </w:p>
    <w:p w:rsidR="00292B5A" w14:paraId="27A6110A" w14:textId="2240C31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合规遵循：</w:t>
      </w: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砂磨机项目在法律框架内运行，以维护企业的声誉和遵守社会责任。</w:t>
      </w:r>
    </w:p>
    <w:p w:rsidR="00292B5A" w14:paraId="28E870D2" w14:textId="6E064CA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我们将采用成熟、可靠的技术路线，并关注前瞻性的技术趋势。通过不断改进和采用最新的工艺技术，我们将提高砂磨机项目的竞争力和市场适应性，以满足客户需求。</w:t>
      </w:r>
    </w:p>
    <w:p w:rsidR="00292B5A" w14:paraId="783CE700" w14:textId="7DB91AA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设备和工程的布置将充分考虑现场实际情况，以合理使用土地资源。我们将尽量减少浪费，提高土地资源的有效利用，以降低砂磨机项目成</w:t>
      </w:r>
      <w:r>
        <w:rPr>
          <w:rFonts w:ascii="仿宋" w:eastAsia="仿宋" w:hAnsi="仿宋" w:cs="仿宋" w:hint="eastAsia"/>
          <w:sz w:val="28"/>
        </w:rPr>
        <w:t>本。</w:t>
      </w:r>
    </w:p>
    <w:p w:rsidR="00292B5A" w14:paraId="5376EC7A" w14:textId="7866030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砂磨机项目的安全、文明和清洁生产。这包括环境保护、劳动安全卫生和消防设施的同步规划、同步实施和同步运行。我们将关注可持续发展的要求，具备适应市场变化的可操作弹性。</w:t>
      </w:r>
    </w:p>
    <w:p w:rsidR="00292B5A" w14:paraId="145AD95E" w14:textId="1A978558">
      <w:pPr>
        <w:ind w:firstLine="560" w:firstLineChars="200"/>
        <w:rPr>
          <w:rFonts w:ascii="仿宋" w:eastAsia="仿宋" w:hAnsi="仿宋" w:cs="仿宋"/>
          <w:sz w:val="28"/>
        </w:rPr>
        <w:sectPr>
          <w:headerReference w:type="default" r:id="rId18"/>
          <w:type w:val="nextPage"/>
          <w:pgSz w:w="11906" w:h="16838"/>
          <w:pgMar w:top="1440" w:right="1800" w:bottom="1440" w:left="1800" w:header="851" w:footer="992" w:gutter="0"/>
          <w:pgNumType w:start="15"/>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292B5A" w14:paraId="7C51A4D7" w14:textId="48989A76">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我们将充分满足砂磨机项目业主对砂磨机项目功能、盈利性等投资方面的要求。砂磨机项目的设计和实施将以业主的期望和目标为中心，</w:t>
      </w:r>
      <w:r>
        <w:rPr>
          <w:rFonts w:ascii="仿宋" w:eastAsia="仿宋" w:hAnsi="仿宋" w:cs="仿宋" w:hint="eastAsia"/>
          <w:sz w:val="28"/>
        </w:rPr>
        <w:t>确保砂磨机项目能够达到商业目标。</w:t>
      </w:r>
    </w:p>
    <w:p w:rsidR="00292B5A" w14:paraId="632DC710" w14:textId="0AA21E12">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我们将对工程各类风险进行全面评估，并采取规避措施，以确保砂磨机项目的可靠性。这包括但不限于财务风险、技术风险和市场风险的识别和管理。</w:t>
      </w:r>
    </w:p>
    <w:p w:rsidR="00292B5A" w14:paraId="6E3A8D7F" w14:textId="77777777">
      <w:pPr>
        <w:ind w:firstLine="560" w:firstLineChars="200"/>
        <w:rPr>
          <w:rFonts w:ascii="仿宋" w:eastAsia="仿宋" w:hAnsi="仿宋" w:cs="仿宋"/>
          <w:sz w:val="28"/>
        </w:rPr>
      </w:pPr>
      <w:r>
        <w:rPr>
          <w:rFonts w:ascii="仿宋" w:eastAsia="仿宋" w:hAnsi="仿宋" w:cs="仿宋" w:hint="eastAsia"/>
          <w:sz w:val="28"/>
        </w:rPr>
        <w:t>通过以上原则和操作措施，我们将确保砂磨机项目在合规、可持续和安全的基础上取得成功，以实现长期的业务增长和社会责任。</w:t>
      </w:r>
    </w:p>
    <w:p w:rsidR="00292B5A" w14:paraId="5753356D" w14:textId="77777777">
      <w:pPr>
        <w:pStyle w:val="Heading2"/>
        <w:ind w:firstLine="560" w:firstLineChars="200"/>
        <w:rPr>
          <w:rFonts w:ascii="仿宋" w:eastAsia="仿宋" w:hAnsi="仿宋" w:cs="仿宋"/>
          <w:sz w:val="28"/>
        </w:rPr>
      </w:pPr>
      <w:bookmarkStart w:id="20" w:name="_Toc23881"/>
      <w:r>
        <w:rPr>
          <w:rFonts w:ascii="仿宋" w:eastAsia="仿宋" w:hAnsi="仿宋" w:cs="仿宋" w:hint="eastAsia"/>
          <w:sz w:val="28"/>
        </w:rPr>
        <w:t>（五）编制依据</w:t>
      </w:r>
      <w:bookmarkEnd w:id="20"/>
    </w:p>
    <w:p w:rsidR="00292B5A" w14:paraId="2E356CD7" w14:textId="77777777">
      <w:pPr>
        <w:ind w:firstLine="560" w:firstLineChars="200"/>
        <w:rPr>
          <w:rFonts w:ascii="仿宋" w:eastAsia="仿宋" w:hAnsi="仿宋" w:cs="仿宋"/>
          <w:sz w:val="28"/>
        </w:rPr>
      </w:pPr>
      <w:r>
        <w:rPr>
          <w:rFonts w:ascii="仿宋" w:eastAsia="仿宋" w:hAnsi="仿宋" w:cs="仿宋" w:hint="eastAsia"/>
          <w:sz w:val="28"/>
        </w:rPr>
        <w:t>在砂磨机项目可行性研究和评估的过程中，需要综合考虑以下政策和资料，以确保砂磨机项目的合规性和可行性：</w:t>
      </w:r>
    </w:p>
    <w:p w:rsidR="00292B5A" w14:paraId="529D5091" w14:textId="0868508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292B5A" w14:paraId="7828AA0E" w14:textId="24E57F5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地方性规划和政策：研究砂磨机项目所在地的地方性规划和政策文件，确保砂磨机项目不仅符合国家政策，还符合当地政府的发展方向和规划。</w:t>
      </w:r>
    </w:p>
    <w:p w:rsidR="00292B5A" w14:paraId="4B10E40E" w14:textId="1354017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相关财务制度、会计制度：深入了解并遵守最新的国家和地方财务和会计制度，以确保砂磨机项目的财务管理合规。</w:t>
      </w:r>
    </w:p>
    <w:p w:rsidR="00292B5A" w14:paraId="6209C86C" w14:textId="18C8A3D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专业指南和标准：参考行业相关的专业指南和标准，如环境保护、安全生产等，以确保砂磨机项目在关键领域的合规性。</w:t>
      </w:r>
    </w:p>
    <w:p w:rsidR="00292B5A" w14:paraId="2C5AC12F" w14:textId="6442741A">
      <w:pPr>
        <w:ind w:firstLine="560" w:firstLineChars="200"/>
        <w:rPr>
          <w:rFonts w:ascii="仿宋" w:eastAsia="仿宋" w:hAnsi="仿宋" w:cs="仿宋"/>
          <w:sz w:val="28"/>
        </w:rPr>
        <w:sectPr>
          <w:headerReference w:type="default" r:id="rId19"/>
          <w:type w:val="nextPage"/>
          <w:pgSz w:w="11906" w:h="16838"/>
          <w:pgMar w:top="1440" w:right="1800" w:bottom="1440" w:left="1800" w:header="851" w:footer="992" w:gutter="0"/>
          <w:pgNumType w:start="16"/>
          <w:cols w:space="425"/>
          <w:titlePg w:val="0"/>
          <w:docGrid w:type="lines" w:linePitch="312"/>
        </w:sectPr>
      </w:pPr>
      <w:r>
        <w:rPr>
          <w:rFonts w:ascii="仿宋" w:eastAsia="仿宋" w:hAnsi="仿宋" w:cs="仿宋" w:hint="eastAsia"/>
          <w:sz w:val="28"/>
        </w:rPr>
        <w:t>5.</w:t>
      </w:r>
    </w:p>
    <w:p w:rsidR="00292B5A" w14:textId="6442741A">
      <w:pPr>
        <w:ind w:firstLine="560" w:firstLineChars="200"/>
        <w:rPr>
          <w:rFonts w:ascii="仿宋" w:eastAsia="仿宋" w:hAnsi="仿宋" w:cs="仿宋"/>
          <w:sz w:val="28"/>
        </w:rPr>
      </w:pPr>
      <w:r>
        <w:rPr>
          <w:rFonts w:ascii="仿宋" w:eastAsia="仿宋" w:hAnsi="仿宋" w:cs="仿宋" w:hint="eastAsia"/>
          <w:sz w:val="28"/>
        </w:rPr>
        <w:t>可行性研究初期成果：对已经完成的可行性研究初期成果进行综合分析，以了解砂磨机项目的潜</w:t>
      </w:r>
      <w:r>
        <w:rPr>
          <w:rFonts w:ascii="仿宋" w:eastAsia="仿宋" w:hAnsi="仿宋" w:cs="仿宋" w:hint="eastAsia"/>
          <w:sz w:val="28"/>
        </w:rPr>
        <w:t>在问题和机会。</w:t>
      </w:r>
    </w:p>
    <w:p w:rsidR="00292B5A" w14:paraId="30B1FBC5" w14:textId="646CF318">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设计基础资料：根据砂磨机项目性质，及时调查和收集相关设计基础资料，以支持可行性研究的全面性和深入分析。</w:t>
      </w:r>
    </w:p>
    <w:p w:rsidR="00292B5A" w14:paraId="37148A49" w14:textId="42B6BDE7">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砂磨机项目评估方法和参数：参考最新的砂磨机项目评估方法和参数，确保砂磨机项目的经济效益评估和风险评估符合国家和行业标准。</w:t>
      </w:r>
    </w:p>
    <w:p w:rsidR="00292B5A" w14:paraId="2A09E491" w14:textId="77A02D1E">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技术资料和砂磨机项目方案：砂磨机项目建设单位提供的技术资料、砂磨机项目方案和基础材料将为可行性研究提供重要信息，需要充分考虑。</w:t>
      </w:r>
    </w:p>
    <w:p w:rsidR="00292B5A" w14:paraId="5892648B" w14:textId="77777777">
      <w:pPr>
        <w:ind w:firstLine="560" w:firstLineChars="200"/>
        <w:rPr>
          <w:rFonts w:ascii="仿宋" w:eastAsia="仿宋" w:hAnsi="仿宋" w:cs="仿宋"/>
          <w:sz w:val="28"/>
        </w:rPr>
      </w:pPr>
      <w:r>
        <w:rPr>
          <w:rFonts w:ascii="仿宋" w:eastAsia="仿宋" w:hAnsi="仿宋" w:cs="仿宋" w:hint="eastAsia"/>
          <w:sz w:val="28"/>
        </w:rPr>
        <w:t>以上政策和资料将在砂磨机项目的可行性研究和评估中被广泛引用和参考，以确保砂磨机项目的全面性、合规性和可行性。</w:t>
      </w:r>
    </w:p>
    <w:p w:rsidR="00292B5A" w14:paraId="0328087C" w14:textId="77777777">
      <w:pPr>
        <w:pStyle w:val="Heading2"/>
        <w:ind w:firstLine="560" w:firstLineChars="200"/>
        <w:rPr>
          <w:rFonts w:ascii="仿宋" w:eastAsia="仿宋" w:hAnsi="仿宋" w:cs="仿宋"/>
          <w:sz w:val="28"/>
        </w:rPr>
      </w:pPr>
      <w:bookmarkStart w:id="21" w:name="_Toc17943"/>
      <w:r>
        <w:rPr>
          <w:rFonts w:ascii="仿宋" w:eastAsia="仿宋" w:hAnsi="仿宋" w:cs="仿宋" w:hint="eastAsia"/>
          <w:sz w:val="28"/>
        </w:rPr>
        <w:t>（六）编制范围</w:t>
      </w:r>
      <w:r>
        <w:rPr>
          <w:rFonts w:ascii="仿宋" w:eastAsia="仿宋" w:hAnsi="仿宋" w:cs="仿宋" w:hint="eastAsia"/>
          <w:sz w:val="28"/>
        </w:rPr>
        <w:t>及内容</w:t>
      </w:r>
      <w:bookmarkEnd w:id="21"/>
    </w:p>
    <w:p w:rsidR="00292B5A" w14:paraId="31DA244F" w14:textId="56EFCEC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砂磨机项目单位和砂磨机项目背景：</w:t>
      </w:r>
    </w:p>
    <w:p w:rsidR="00292B5A" w14:paraId="18AFCB70" w14:textId="146E54DC">
      <w:pPr>
        <w:ind w:firstLine="560" w:firstLineChars="200"/>
        <w:rPr>
          <w:rFonts w:ascii="仿宋" w:eastAsia="仿宋" w:hAnsi="仿宋" w:cs="仿宋"/>
          <w:sz w:val="28"/>
        </w:rPr>
      </w:pPr>
      <w:r>
        <w:rPr>
          <w:rFonts w:ascii="仿宋" w:eastAsia="仿宋" w:hAnsi="仿宋" w:cs="仿宋" w:hint="eastAsia"/>
          <w:sz w:val="28"/>
        </w:rPr>
        <w:t>介绍砂磨机项目的负责单位以及砂磨机项目的基本情况，包括砂磨机项目的名称、规模、定位等。</w:t>
      </w:r>
    </w:p>
    <w:p w:rsidR="00292B5A" w14:paraId="2B1C3EE9" w14:textId="67BA307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292B5A" w14:paraId="75A64576" w14:textId="59163B81">
      <w:pPr>
        <w:ind w:firstLine="560" w:firstLineChars="200"/>
        <w:rPr>
          <w:rFonts w:ascii="仿宋" w:eastAsia="仿宋" w:hAnsi="仿宋" w:cs="仿宋"/>
          <w:sz w:val="28"/>
        </w:rPr>
      </w:pPr>
      <w:r>
        <w:rPr>
          <w:rFonts w:ascii="仿宋" w:eastAsia="仿宋" w:hAnsi="仿宋" w:cs="仿宋" w:hint="eastAsia"/>
          <w:sz w:val="28"/>
        </w:rPr>
        <w:t>分析砂磨机项目所属的产业规划，以确定砂磨机项目是否与国家或地区的产业规划一致。</w:t>
      </w:r>
    </w:p>
    <w:p w:rsidR="00292B5A" w14:paraId="06C3B163" w14:textId="39F15B93">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探讨相关的产业政策，包括政府的支持政策和激励政策，以确定砂磨机项目在政策环境下的优势和契合度。</w:t>
      </w:r>
    </w:p>
    <w:p w:rsidR="00292B5A" w14:paraId="1C78DDA3" w14:textId="7B52D710">
      <w:pPr>
        <w:ind w:firstLine="560" w:firstLineChars="200"/>
        <w:rPr>
          <w:rFonts w:ascii="仿宋" w:eastAsia="仿宋" w:hAnsi="仿宋" w:cs="仿宋"/>
          <w:sz w:val="28"/>
        </w:rPr>
        <w:sectPr>
          <w:headerReference w:type="default" r:id="rId20"/>
          <w:type w:val="nextPage"/>
          <w:pgSz w:w="11906" w:h="16838"/>
          <w:pgMar w:top="1440" w:right="1800" w:bottom="1440" w:left="1800" w:header="851" w:footer="992" w:gutter="0"/>
          <w:pgNumType w:start="17"/>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资源综合利用情况：</w:t>
      </w:r>
    </w:p>
    <w:p w:rsidR="00292B5A" w14:paraId="63DB724E" w14:textId="2172D86D">
      <w:pPr>
        <w:ind w:firstLine="560" w:firstLineChars="200"/>
        <w:rPr>
          <w:rFonts w:ascii="仿宋" w:eastAsia="仿宋" w:hAnsi="仿宋" w:cs="仿宋"/>
          <w:sz w:val="28"/>
        </w:rPr>
      </w:pPr>
      <w:r>
        <w:rPr>
          <w:rFonts w:ascii="仿宋" w:eastAsia="仿宋" w:hAnsi="仿宋" w:cs="仿宋" w:hint="eastAsia"/>
          <w:sz w:val="28"/>
        </w:rPr>
        <w:t>评估砂磨机项目所需的各类资源，如原材料、能源、人力资源等，以确定砂磨机项目在资源供应方面的可行性。</w:t>
      </w:r>
    </w:p>
    <w:p w:rsidR="00292B5A" w14:paraId="74BD0E19" w14:textId="545A5924">
      <w:pPr>
        <w:ind w:firstLine="560" w:firstLineChars="200"/>
        <w:rPr>
          <w:rFonts w:ascii="仿宋" w:eastAsia="仿宋" w:hAnsi="仿宋" w:cs="仿宋"/>
          <w:sz w:val="28"/>
        </w:rPr>
      </w:pPr>
      <w:r>
        <w:rPr>
          <w:rFonts w:ascii="仿宋" w:eastAsia="仿宋" w:hAnsi="仿宋" w:cs="仿宋" w:hint="eastAsia"/>
          <w:sz w:val="28"/>
        </w:rPr>
        <w:t>考察砂磨机项目所</w:t>
      </w:r>
      <w:r>
        <w:rPr>
          <w:rFonts w:ascii="仿宋" w:eastAsia="仿宋" w:hAnsi="仿宋" w:cs="仿宋" w:hint="eastAsia"/>
          <w:sz w:val="28"/>
        </w:rPr>
        <w:t>在地的资源丰富度、资源的可持续性，以评估资源综合利用条件。</w:t>
      </w:r>
    </w:p>
    <w:p w:rsidR="00292B5A" w14:paraId="13D2C747" w14:textId="291A943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292B5A" w14:paraId="18339B61" w14:textId="6323F813">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研究用地选址方案，包括土地政策和土地利用规划，以确定砂磨机项目的用地规划的可行性。</w:t>
      </w:r>
    </w:p>
    <w:p w:rsidR="00292B5A" w14:paraId="0EDC8EA4" w14:textId="5450BB17">
      <w:pPr>
        <w:ind w:firstLine="560" w:firstLineChars="200"/>
        <w:rPr>
          <w:rFonts w:ascii="仿宋" w:eastAsia="仿宋" w:hAnsi="仿宋" w:cs="仿宋"/>
          <w:sz w:val="28"/>
        </w:rPr>
      </w:pPr>
      <w:r>
        <w:rPr>
          <w:rFonts w:ascii="仿宋" w:eastAsia="仿宋" w:hAnsi="仿宋" w:cs="仿宋" w:hint="eastAsia"/>
          <w:sz w:val="28"/>
        </w:rPr>
        <w:t>分析场地选址的因素，包括交通便捷性、环境影响等，以确定砂磨机项目场地的选址方案。</w:t>
      </w:r>
    </w:p>
    <w:p w:rsidR="00292B5A" w14:paraId="3E58D81C" w14:textId="38263F9E">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292B5A" w14:paraId="71677C4A" w14:textId="31F7EF8B">
      <w:pPr>
        <w:ind w:firstLine="560" w:firstLineChars="200"/>
        <w:rPr>
          <w:rFonts w:ascii="仿宋" w:eastAsia="仿宋" w:hAnsi="仿宋" w:cs="仿宋"/>
          <w:sz w:val="28"/>
        </w:rPr>
      </w:pPr>
      <w:r>
        <w:rPr>
          <w:rFonts w:ascii="仿宋" w:eastAsia="仿宋" w:hAnsi="仿宋" w:cs="仿宋" w:hint="eastAsia"/>
          <w:sz w:val="28"/>
        </w:rPr>
        <w:t>进行砂磨机项目对环境和生态系统的影响评估，包括大气、水质、土壤、野生动植物等，以确保砂磨机项目符合最新的环保法规和生态保护要求。</w:t>
      </w:r>
    </w:p>
    <w:p w:rsidR="00292B5A" w14:paraId="2A182615" w14:textId="0FAD634B">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292B5A" w14:paraId="7B79CF90" w14:textId="28F450F9">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292B5A" w14:paraId="0B1CC2A6" w14:textId="1B078BB6">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292B5A" w14:paraId="69640D2E" w14:textId="0B87754D">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292B5A" w14:paraId="3E5A845D" w14:textId="5A338DA5">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进行经济效益分析，包括投资回收期、内部收益率、净现值等，以确定砂磨机项目的经济可行性。</w:t>
      </w:r>
    </w:p>
    <w:p w:rsidR="00292B5A" w14:paraId="3194B7C8" w14:textId="7D70484A">
      <w:pPr>
        <w:ind w:firstLine="560" w:firstLineChars="200"/>
        <w:rPr>
          <w:rFonts w:ascii="仿宋" w:eastAsia="仿宋" w:hAnsi="仿宋" w:cs="仿宋"/>
          <w:sz w:val="28"/>
        </w:rPr>
        <w:sectPr>
          <w:headerReference w:type="default" r:id="rId21"/>
          <w:type w:val="nextPage"/>
          <w:pgSz w:w="11906" w:h="16838"/>
          <w:pgMar w:top="1440" w:right="1800" w:bottom="1440" w:left="1800" w:header="851" w:footer="992" w:gutter="0"/>
          <w:pgNumType w:start="18"/>
          <w:cols w:space="425"/>
          <w:titlePg w:val="0"/>
          <w:docGrid w:type="lines" w:linePitch="312"/>
        </w:sectPr>
      </w:pPr>
      <w:r>
        <w:rPr>
          <w:rFonts w:ascii="仿宋" w:eastAsia="仿宋" w:hAnsi="仿宋" w:cs="仿宋" w:hint="eastAsia"/>
          <w:sz w:val="28"/>
        </w:rPr>
        <w:t>分析社会效益，包括就业创造、社会贡献等，以确定砂磨机项目的社会可行性。</w:t>
      </w:r>
    </w:p>
    <w:p w:rsidR="00292B5A" w14:paraId="315B3EE3" w14:textId="77777777">
      <w:pPr>
        <w:pStyle w:val="Heading2"/>
        <w:ind w:firstLine="560" w:firstLineChars="200"/>
        <w:rPr>
          <w:rFonts w:ascii="仿宋" w:eastAsia="仿宋" w:hAnsi="仿宋" w:cs="仿宋"/>
          <w:sz w:val="28"/>
        </w:rPr>
      </w:pPr>
      <w:bookmarkStart w:id="22" w:name="_Toc32688"/>
      <w:r>
        <w:rPr>
          <w:rFonts w:ascii="仿宋" w:eastAsia="仿宋" w:hAnsi="仿宋" w:cs="仿宋" w:hint="eastAsia"/>
          <w:sz w:val="28"/>
        </w:rPr>
        <w:t>（七）砂磨机项目建设背景</w:t>
      </w:r>
      <w:bookmarkEnd w:id="22"/>
    </w:p>
    <w:p w:rsidR="00292B5A" w14:paraId="14884C08"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随着全球经济一体化的深入发展，特别是在互联网和数字化技术的推动下，对于具有强大数据处理能力和高效信息分析能力的需求日益增强。因此，砂磨机项目的建设被视为提升数据处理和分析能力的重要举措。</w:t>
      </w:r>
    </w:p>
    <w:p w:rsidR="00292B5A" w14:paraId="4BD97FE9" w14:textId="77777777">
      <w:pPr>
        <w:ind w:firstLine="560" w:firstLineChars="200"/>
        <w:rPr>
          <w:rFonts w:ascii="仿宋" w:eastAsia="仿宋" w:hAnsi="仿宋" w:cs="仿宋"/>
          <w:sz w:val="28"/>
        </w:rPr>
      </w:pPr>
      <w:r>
        <w:rPr>
          <w:rFonts w:ascii="仿宋" w:eastAsia="仿宋" w:hAnsi="仿宋" w:cs="仿宋" w:hint="eastAsia"/>
          <w:sz w:val="28"/>
        </w:rPr>
        <w:t>砂磨机项目发起于</w:t>
      </w:r>
      <w:r>
        <w:rPr>
          <w:rFonts w:ascii="仿宋" w:eastAsia="仿宋" w:hAnsi="仿宋" w:cs="仿宋" w:hint="eastAsia"/>
          <w:sz w:val="28"/>
        </w:rPr>
        <w:t>21</w:t>
      </w:r>
      <w:r>
        <w:rPr>
          <w:rFonts w:ascii="仿宋" w:eastAsia="仿宋" w:hAnsi="仿宋" w:cs="仿宋" w:hint="eastAsia"/>
          <w:sz w:val="28"/>
        </w:rPr>
        <w:t>世纪初，受到国家政府、产业界和学术界的广泛关注和大力支持。政府通过制定相关政策，引导和推动砂磨机项目的实施</w:t>
      </w:r>
      <w:r>
        <w:rPr>
          <w:rFonts w:ascii="仿宋" w:eastAsia="仿宋" w:hAnsi="仿宋" w:cs="仿宋" w:hint="eastAsia"/>
          <w:sz w:val="28"/>
        </w:rPr>
        <w:t>；产业界积极参与砂磨机项目的规划和建设，提供实践经验和资源；学术界则通过研究创新，为砂磨机项目的理论支撑和技术实现提供有力支持。</w:t>
      </w:r>
    </w:p>
    <w:p w:rsidR="00292B5A" w14:paraId="720CDF8A" w14:textId="77777777">
      <w:pPr>
        <w:pStyle w:val="Heading2"/>
        <w:ind w:firstLine="560" w:firstLineChars="200"/>
        <w:rPr>
          <w:rFonts w:ascii="仿宋" w:eastAsia="仿宋" w:hAnsi="仿宋" w:cs="仿宋"/>
          <w:sz w:val="28"/>
        </w:rPr>
      </w:pPr>
      <w:bookmarkStart w:id="23" w:name="_Toc11784"/>
      <w:r>
        <w:rPr>
          <w:rFonts w:ascii="仿宋" w:eastAsia="仿宋" w:hAnsi="仿宋" w:cs="仿宋" w:hint="eastAsia"/>
          <w:sz w:val="28"/>
        </w:rPr>
        <w:t>（八）结论分析</w:t>
      </w:r>
      <w:bookmarkEnd w:id="23"/>
    </w:p>
    <w:p w:rsidR="00292B5A" w14:paraId="72E89F6D" w14:textId="57924142">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砂磨机项目选址</w:t>
      </w:r>
    </w:p>
    <w:p w:rsidR="00292B5A" w14:paraId="613900D2" w14:textId="77777777">
      <w:pPr>
        <w:ind w:firstLine="560" w:firstLineChars="200"/>
        <w:rPr>
          <w:rFonts w:ascii="仿宋" w:eastAsia="仿宋" w:hAnsi="仿宋" w:cs="仿宋"/>
          <w:sz w:val="28"/>
        </w:rPr>
      </w:pPr>
      <w:r>
        <w:rPr>
          <w:rFonts w:ascii="仿宋" w:eastAsia="仿宋" w:hAnsi="仿宋" w:cs="仿宋" w:hint="eastAsia"/>
          <w:sz w:val="28"/>
        </w:rPr>
        <w:t>本期砂磨机项目将选址于待定地点，占地面积约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亩。这一区域具有得天独厚的地理位置，交通便捷，拥有完善的电力、供水、排水和通讯等基础设施，为本砂磨机项目的建设提供了理想的条件。</w:t>
      </w:r>
    </w:p>
    <w:p w:rsidR="00292B5A" w14:paraId="62E16B9A" w14:textId="20DE5CEA">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292B5A" w14:paraId="7CE9E1B0" w14:textId="77777777">
      <w:pPr>
        <w:ind w:firstLine="560" w:firstLineChars="200"/>
        <w:rPr>
          <w:rFonts w:ascii="仿宋" w:eastAsia="仿宋" w:hAnsi="仿宋" w:cs="仿宋"/>
          <w:sz w:val="28"/>
        </w:rPr>
      </w:pPr>
      <w:r>
        <w:rPr>
          <w:rFonts w:ascii="仿宋" w:eastAsia="仿宋" w:hAnsi="仿宋" w:cs="仿宋" w:hint="eastAsia"/>
          <w:sz w:val="28"/>
        </w:rPr>
        <w:t>一旦砂磨机项目建成，将拥有年产</w:t>
      </w:r>
      <w:r>
        <w:rPr>
          <w:rFonts w:ascii="仿宋" w:eastAsia="仿宋" w:hAnsi="仿宋" w:cs="仿宋" w:hint="eastAsia"/>
          <w:sz w:val="28"/>
        </w:rPr>
        <w:t>XX</w:t>
      </w:r>
      <w:r>
        <w:rPr>
          <w:rFonts w:ascii="仿宋" w:eastAsia="仿宋" w:hAnsi="仿宋" w:cs="仿宋" w:hint="eastAsia"/>
          <w:sz w:val="28"/>
        </w:rPr>
        <w:t>的生产能力。</w:t>
      </w:r>
    </w:p>
    <w:p w:rsidR="00292B5A" w14:paraId="3384089C" w14:textId="0D9F51FB">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砂磨机项目实施进度</w:t>
      </w:r>
    </w:p>
    <w:p w:rsidR="00292B5A" w14:paraId="6B4B2342" w14:textId="77777777">
      <w:pPr>
        <w:ind w:firstLine="560" w:firstLineChars="200"/>
        <w:rPr>
          <w:rFonts w:ascii="仿宋" w:eastAsia="仿宋" w:hAnsi="仿宋" w:cs="仿宋"/>
          <w:sz w:val="28"/>
        </w:rPr>
      </w:pPr>
      <w:r>
        <w:rPr>
          <w:rFonts w:ascii="仿宋" w:eastAsia="仿宋" w:hAnsi="仿宋" w:cs="仿宋" w:hint="eastAsia"/>
          <w:sz w:val="28"/>
        </w:rPr>
        <w:t>本期砂磨机项目将按照国家基本建设程序的法规和相关实施指南要求进</w:t>
      </w:r>
      <w:r>
        <w:rPr>
          <w:rFonts w:ascii="仿宋" w:eastAsia="仿宋" w:hAnsi="仿宋" w:cs="仿宋" w:hint="eastAsia"/>
          <w:sz w:val="28"/>
        </w:rPr>
        <w:t>行建设，规划的建设期限为</w:t>
      </w:r>
      <w:r>
        <w:rPr>
          <w:rFonts w:ascii="仿宋" w:eastAsia="仿宋" w:hAnsi="仿宋" w:cs="仿宋" w:hint="eastAsia"/>
          <w:sz w:val="28"/>
        </w:rPr>
        <w:t>XX</w:t>
      </w:r>
      <w:r>
        <w:rPr>
          <w:rFonts w:ascii="仿宋" w:eastAsia="仿宋" w:hAnsi="仿宋" w:cs="仿宋" w:hint="eastAsia"/>
          <w:sz w:val="28"/>
        </w:rPr>
        <w:t>个月。</w:t>
      </w:r>
    </w:p>
    <w:p w:rsidR="00292B5A" w14:paraId="3C948BF8" w14:textId="3418BCE9">
      <w:pPr>
        <w:ind w:firstLine="560" w:firstLineChars="200"/>
        <w:rPr>
          <w:rFonts w:ascii="仿宋" w:eastAsia="仿宋" w:hAnsi="仿宋" w:cs="仿宋"/>
          <w:sz w:val="28"/>
        </w:rPr>
        <w:sectPr>
          <w:headerReference w:type="default" r:id="rId22"/>
          <w:type w:val="nextPage"/>
          <w:pgSz w:w="11906" w:h="16838"/>
          <w:pgMar w:top="1440" w:right="1800" w:bottom="1440" w:left="1800" w:header="851" w:footer="992" w:gutter="0"/>
          <w:pgNumType w:start="19"/>
          <w:cols w:space="425"/>
          <w:titlePg w:val="0"/>
          <w:docGrid w:type="lines" w:linePitch="312"/>
        </w:sectPr>
      </w:pPr>
      <w:r>
        <w:rPr>
          <w:rFonts w:ascii="仿宋" w:eastAsia="仿宋" w:hAnsi="仿宋" w:cs="仿宋" w:hint="eastAsia"/>
          <w:sz w:val="28"/>
        </w:rPr>
        <w:t>（四）</w:t>
      </w:r>
      <w:r>
        <w:rPr>
          <w:rFonts w:ascii="仿宋" w:eastAsia="仿宋" w:hAnsi="仿宋" w:cs="仿宋" w:hint="eastAsia"/>
          <w:sz w:val="28"/>
        </w:rPr>
        <w:t>投资估算</w:t>
      </w:r>
    </w:p>
    <w:p w:rsidR="00292B5A" w14:paraId="29CA7FA3" w14:textId="009E18AA">
      <w:pPr>
        <w:ind w:firstLine="560" w:firstLineChars="200"/>
        <w:rPr>
          <w:rFonts w:ascii="仿宋" w:eastAsia="仿宋" w:hAnsi="仿宋" w:cs="仿宋"/>
          <w:sz w:val="28"/>
        </w:rPr>
      </w:pPr>
      <w:r>
        <w:rPr>
          <w:rFonts w:ascii="仿宋" w:eastAsia="仿宋" w:hAnsi="仿宋" w:cs="仿宋" w:hint="eastAsia"/>
          <w:sz w:val="28"/>
        </w:rPr>
        <w:t>砂磨机项目的总投资包括建设投资、建设期利息和流动资金。通过慎重的财务估算，砂磨机项目的总投资为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292B5A" w14:paraId="588F622F" w14:textId="4C24D5DF">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292B5A" w14:paraId="0FB69A57" w14:textId="77777777">
      <w:pPr>
        <w:ind w:firstLine="560" w:firstLineChars="200"/>
        <w:rPr>
          <w:rFonts w:ascii="仿宋" w:eastAsia="仿宋" w:hAnsi="仿宋" w:cs="仿宋"/>
          <w:sz w:val="28"/>
        </w:rPr>
      </w:pPr>
      <w:r>
        <w:rPr>
          <w:rFonts w:ascii="仿宋" w:eastAsia="仿宋" w:hAnsi="仿宋" w:cs="仿宋" w:hint="eastAsia"/>
          <w:sz w:val="28"/>
        </w:rPr>
        <w:t>砂磨机项目的总投资为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r>
        <w:rPr>
          <w:rFonts w:ascii="仿宋" w:eastAsia="仿宋" w:hAnsi="仿宋" w:cs="仿宋" w:hint="eastAsia"/>
          <w:sz w:val="28"/>
        </w:rPr>
        <w:t>万元。根据慎重的财务测算，本期工程砂磨机项目将申请银行借款总额</w:t>
      </w:r>
      <w:r>
        <w:rPr>
          <w:rFonts w:ascii="仿宋" w:eastAsia="仿宋" w:hAnsi="仿宋" w:cs="仿宋" w:hint="eastAsia"/>
          <w:sz w:val="28"/>
        </w:rPr>
        <w:t>XXXX</w:t>
      </w:r>
      <w:r>
        <w:rPr>
          <w:rFonts w:ascii="仿宋" w:eastAsia="仿宋" w:hAnsi="仿宋" w:cs="仿宋" w:hint="eastAsia"/>
          <w:sz w:val="28"/>
        </w:rPr>
        <w:t>万元。</w:t>
      </w:r>
    </w:p>
    <w:p w:rsidR="00292B5A" w14:paraId="6B4BB958" w14:textId="3C2DBAFB">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经济评价</w:t>
      </w:r>
    </w:p>
    <w:p w:rsidR="00292B5A" w14:paraId="53125895" w14:textId="416B14D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砂磨机项目达产</w:t>
      </w:r>
      <w:r>
        <w:rPr>
          <w:rFonts w:ascii="仿宋" w:eastAsia="仿宋" w:hAnsi="仿宋" w:cs="仿宋" w:hint="eastAsia"/>
          <w:sz w:val="28"/>
        </w:rPr>
        <w:t>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万元（含税）。</w:t>
      </w:r>
    </w:p>
    <w:p w:rsidR="00292B5A" w14:paraId="01DD3076" w14:textId="440C286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292B5A" w14:paraId="1D98DAAA" w14:textId="21776B5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砂磨机项目达产年净利润（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292B5A" w14:paraId="0C095D4B" w14:textId="7D5C98C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财务内部收益率（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292B5A" w14:paraId="5E4CACD5" w14:textId="645D02E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292B5A" w14:paraId="3E8F5620" w14:textId="5F4502DA">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达产年盈亏平衡点（</w:t>
      </w:r>
      <w:r>
        <w:rPr>
          <w:rFonts w:ascii="仿宋" w:eastAsia="仿宋" w:hAnsi="仿宋" w:cs="仿宋" w:hint="eastAsia"/>
          <w:sz w:val="28"/>
        </w:rPr>
        <w:t>BEP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292B5A" w14:paraId="1BE7CEF0" w14:textId="758B421A">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292B5A" w14:paraId="26FA8157" w14:textId="77777777">
      <w:pPr>
        <w:ind w:firstLine="560" w:firstLineChars="200"/>
        <w:rPr>
          <w:rFonts w:ascii="仿宋" w:eastAsia="仿宋" w:hAnsi="仿宋" w:cs="仿宋"/>
          <w:sz w:val="28"/>
        </w:rPr>
        <w:sectPr>
          <w:headerReference w:type="default" r:id="rId23"/>
          <w:type w:val="nextPage"/>
          <w:pgSz w:w="11906" w:h="16838"/>
          <w:pgMar w:top="1440" w:right="1800" w:bottom="1440" w:left="1800" w:header="851" w:footer="992" w:gutter="0"/>
          <w:pgNumType w:start="20"/>
          <w:cols w:space="425"/>
          <w:titlePg w:val="0"/>
          <w:docGrid w:type="lines" w:linePitch="312"/>
        </w:sectPr>
      </w:pPr>
      <w:r>
        <w:rPr>
          <w:rFonts w:ascii="仿宋" w:eastAsia="仿宋" w:hAnsi="仿宋" w:cs="仿宋" w:hint="eastAsia"/>
          <w:sz w:val="28"/>
        </w:rPr>
        <w:t>该砂磨机项目实施后，将满足国内市场需求，增加国家和地方财政收入，推动产业升级和发展，创造更多的就业机会。此外，由于砂磨机项目采用先进的环保措施，不会对周边环境产生不利影响。因此，</w:t>
      </w:r>
      <w:r>
        <w:rPr>
          <w:rFonts w:ascii="仿宋" w:eastAsia="仿宋" w:hAnsi="仿宋" w:cs="仿宋" w:hint="eastAsia"/>
          <w:sz w:val="28"/>
        </w:rPr>
        <w:t>本砂磨机项目建设将带来显著的社会效益。</w:t>
      </w:r>
    </w:p>
    <w:p w:rsidR="00292B5A" w14:paraId="7340AA43" w14:textId="77777777">
      <w:pPr>
        <w:pStyle w:val="Heading1"/>
        <w:ind w:firstLine="560" w:firstLineChars="200"/>
        <w:rPr>
          <w:rFonts w:ascii="仿宋" w:eastAsia="仿宋" w:hAnsi="仿宋" w:cs="仿宋"/>
          <w:sz w:val="28"/>
        </w:rPr>
      </w:pPr>
      <w:bookmarkStart w:id="24" w:name="_Toc11269"/>
      <w:r>
        <w:rPr>
          <w:rFonts w:ascii="仿宋" w:eastAsia="仿宋" w:hAnsi="仿宋" w:cs="仿宋" w:hint="eastAsia"/>
          <w:sz w:val="28"/>
        </w:rPr>
        <w:t>六、环境保护分析</w:t>
      </w:r>
      <w:bookmarkEnd w:id="24"/>
    </w:p>
    <w:p w:rsidR="00292B5A" w14:paraId="12D0CD5F" w14:textId="77777777">
      <w:pPr>
        <w:pStyle w:val="Heading2"/>
        <w:rPr>
          <w:rFonts w:ascii="仿宋" w:eastAsia="仿宋" w:hAnsi="仿宋" w:cs="仿宋"/>
        </w:rPr>
      </w:pPr>
      <w:bookmarkStart w:id="25" w:name="_Toc1968"/>
      <w:r>
        <w:rPr>
          <w:rFonts w:ascii="仿宋" w:eastAsia="仿宋" w:hAnsi="仿宋" w:cs="仿宋" w:hint="eastAsia"/>
        </w:rPr>
        <w:t>（一）环境保护综述</w:t>
      </w:r>
      <w:bookmarkEnd w:id="25"/>
    </w:p>
    <w:p w:rsidR="00292B5A" w14:paraId="6F6360E5" w14:textId="77777777">
      <w:pPr>
        <w:ind w:firstLine="560" w:firstLineChars="200"/>
        <w:rPr>
          <w:rFonts w:ascii="仿宋" w:eastAsia="仿宋" w:hAnsi="仿宋" w:cs="仿宋"/>
          <w:sz w:val="28"/>
        </w:rPr>
      </w:pPr>
      <w:r>
        <w:rPr>
          <w:rFonts w:ascii="仿宋" w:eastAsia="仿宋" w:hAnsi="仿宋" w:cs="仿宋" w:hint="eastAsia"/>
          <w:sz w:val="28"/>
        </w:rPr>
        <w:t>根据环境保护法规和相关管理办法，以及国家的环保政策，本砂磨机项目在设计、施工以及正常运营的各个阶段，将严格贯彻</w:t>
      </w:r>
      <w:r>
        <w:rPr>
          <w:rFonts w:ascii="仿宋" w:eastAsia="仿宋" w:hAnsi="仿宋" w:cs="仿宋" w:hint="eastAsia"/>
          <w:sz w:val="28"/>
        </w:rPr>
        <w:t>"</w:t>
      </w:r>
      <w:r>
        <w:rPr>
          <w:rFonts w:ascii="仿宋" w:eastAsia="仿宋" w:hAnsi="仿宋" w:cs="仿宋" w:hint="eastAsia"/>
          <w:sz w:val="28"/>
        </w:rPr>
        <w:t>全面规划、合理布局、保护环境、造福人民</w:t>
      </w:r>
      <w:r>
        <w:rPr>
          <w:rFonts w:ascii="仿宋" w:eastAsia="仿宋" w:hAnsi="仿宋" w:cs="仿宋" w:hint="eastAsia"/>
          <w:sz w:val="28"/>
        </w:rPr>
        <w:t>"</w:t>
      </w:r>
      <w:r>
        <w:rPr>
          <w:rFonts w:ascii="仿宋" w:eastAsia="仿宋" w:hAnsi="仿宋" w:cs="仿宋" w:hint="eastAsia"/>
          <w:sz w:val="28"/>
        </w:rPr>
        <w:t>的方针，以保护和维护自然环境，同时确保砂磨机项目的可持续发展。砂磨机项目将严格按照</w:t>
      </w:r>
      <w:r>
        <w:rPr>
          <w:rFonts w:ascii="仿宋" w:eastAsia="仿宋" w:hAnsi="仿宋" w:cs="仿宋" w:hint="eastAsia"/>
          <w:sz w:val="28"/>
        </w:rPr>
        <w:t>"</w:t>
      </w:r>
      <w:r>
        <w:rPr>
          <w:rFonts w:ascii="仿宋" w:eastAsia="仿宋" w:hAnsi="仿宋" w:cs="仿宋" w:hint="eastAsia"/>
          <w:sz w:val="28"/>
        </w:rPr>
        <w:t>三同时</w:t>
      </w:r>
      <w:r>
        <w:rPr>
          <w:rFonts w:ascii="仿宋" w:eastAsia="仿宋" w:hAnsi="仿宋" w:cs="仿宋" w:hint="eastAsia"/>
          <w:sz w:val="28"/>
        </w:rPr>
        <w:t>"</w:t>
      </w:r>
      <w:r>
        <w:rPr>
          <w:rFonts w:ascii="仿宋" w:eastAsia="仿宋" w:hAnsi="仿宋" w:cs="仿宋" w:hint="eastAsia"/>
          <w:sz w:val="28"/>
        </w:rPr>
        <w:t>原则执行，确保环境保护、生产和经济发展同步进行。在实施过程中，我们将遵循有关环境保护的技术规范和设计标准，坚决执行</w:t>
      </w:r>
      <w:r>
        <w:rPr>
          <w:rFonts w:ascii="仿宋" w:eastAsia="仿宋" w:hAnsi="仿宋" w:cs="仿宋" w:hint="eastAsia"/>
          <w:sz w:val="28"/>
        </w:rPr>
        <w:t>"</w:t>
      </w:r>
      <w:r>
        <w:rPr>
          <w:rFonts w:ascii="仿宋" w:eastAsia="仿宋" w:hAnsi="仿宋" w:cs="仿宋" w:hint="eastAsia"/>
          <w:sz w:val="28"/>
        </w:rPr>
        <w:t>预防为主</w:t>
      </w:r>
      <w:r>
        <w:rPr>
          <w:rFonts w:ascii="仿宋" w:eastAsia="仿宋" w:hAnsi="仿宋" w:cs="仿宋" w:hint="eastAsia"/>
          <w:sz w:val="28"/>
        </w:rPr>
        <w:t>"</w:t>
      </w:r>
      <w:r>
        <w:rPr>
          <w:rFonts w:ascii="仿宋" w:eastAsia="仿宋" w:hAnsi="仿宋" w:cs="仿宋" w:hint="eastAsia"/>
          <w:sz w:val="28"/>
        </w:rPr>
        <w:t>的方针，通过科学有效的控制和治理措施，确保砂磨机项目建成后各种污染物的排放符合国家标准。</w:t>
      </w:r>
    </w:p>
    <w:p w:rsidR="00292B5A" w14:paraId="5289118C" w14:textId="77777777">
      <w:pPr>
        <w:ind w:firstLine="560" w:firstLineChars="200"/>
        <w:rPr>
          <w:rFonts w:ascii="仿宋" w:eastAsia="仿宋" w:hAnsi="仿宋" w:cs="仿宋"/>
          <w:sz w:val="28"/>
        </w:rPr>
      </w:pPr>
      <w:r>
        <w:rPr>
          <w:rFonts w:ascii="仿宋" w:eastAsia="仿宋" w:hAnsi="仿宋" w:cs="仿宋" w:hint="eastAsia"/>
          <w:sz w:val="28"/>
        </w:rPr>
        <w:t>此外，在砂磨机项目的正常运营过程中，废弃物的处理将严</w:t>
      </w:r>
      <w:r>
        <w:rPr>
          <w:rFonts w:ascii="仿宋" w:eastAsia="仿宋" w:hAnsi="仿宋" w:cs="仿宋" w:hint="eastAsia"/>
          <w:sz w:val="28"/>
        </w:rPr>
        <w:t>格按照《工业企业固态废弃污染物排放标准》的规定执行，以确保废弃物的安全处理和处置。砂磨机项目将积极履行环境保护的法定责任，做到环保与经济发展的有机结合，为维护生态平衡和人民的健康谋取最大的利益。</w:t>
      </w:r>
    </w:p>
    <w:p w:rsidR="00292B5A" w14:paraId="6F731879" w14:textId="77777777">
      <w:pPr>
        <w:pStyle w:val="Heading2"/>
        <w:ind w:firstLine="560" w:firstLineChars="200"/>
        <w:rPr>
          <w:rFonts w:ascii="仿宋" w:eastAsia="仿宋" w:hAnsi="仿宋" w:cs="仿宋"/>
          <w:sz w:val="28"/>
        </w:rPr>
      </w:pPr>
      <w:bookmarkStart w:id="26" w:name="_Toc25015"/>
      <w:r>
        <w:rPr>
          <w:rFonts w:ascii="仿宋" w:eastAsia="仿宋" w:hAnsi="仿宋" w:cs="仿宋" w:hint="eastAsia"/>
          <w:sz w:val="28"/>
        </w:rPr>
        <w:t>（二）施工期环境影响分析</w:t>
      </w:r>
      <w:bookmarkEnd w:id="26"/>
    </w:p>
    <w:p w:rsidR="00292B5A" w14:paraId="2D7EDA63" w14:textId="77777777">
      <w:pPr>
        <w:ind w:firstLine="560" w:firstLineChars="200"/>
        <w:rPr>
          <w:rFonts w:ascii="仿宋" w:eastAsia="仿宋" w:hAnsi="仿宋" w:cs="仿宋"/>
          <w:sz w:val="28"/>
        </w:rPr>
      </w:pPr>
      <w:r>
        <w:rPr>
          <w:rFonts w:ascii="仿宋" w:eastAsia="仿宋" w:hAnsi="仿宋" w:cs="仿宋" w:hint="eastAsia"/>
          <w:sz w:val="28"/>
        </w:rPr>
        <w:t>根据施工期环境影响分析，主要包括大气环境、水环境、固体废弃物环境以及噪声环境的影响。</w:t>
      </w:r>
    </w:p>
    <w:p w:rsidR="00292B5A" w14:paraId="768CC853" w14:textId="77777777">
      <w:pPr>
        <w:ind w:firstLine="560" w:firstLineChars="200"/>
        <w:rPr>
          <w:rFonts w:ascii="仿宋" w:eastAsia="仿宋" w:hAnsi="仿宋" w:cs="仿宋"/>
          <w:sz w:val="28"/>
        </w:rPr>
      </w:pPr>
      <w:r>
        <w:rPr>
          <w:rFonts w:ascii="仿宋" w:eastAsia="仿宋" w:hAnsi="仿宋" w:cs="仿宋" w:hint="eastAsia"/>
          <w:sz w:val="28"/>
        </w:rPr>
        <w:t>大气环境影响分析：</w:t>
      </w:r>
    </w:p>
    <w:p w:rsidR="00292B5A" w14:paraId="11EE197B" w14:textId="77777777">
      <w:pPr>
        <w:ind w:firstLine="560" w:firstLineChars="200"/>
        <w:rPr>
          <w:rFonts w:ascii="仿宋" w:eastAsia="仿宋" w:hAnsi="仿宋" w:cs="仿宋"/>
          <w:sz w:val="28"/>
        </w:rPr>
        <w:sectPr>
          <w:headerReference w:type="default" r:id="rId24"/>
          <w:type w:val="nextPage"/>
          <w:pgSz w:w="11906" w:h="16838"/>
          <w:pgMar w:top="1440" w:right="1800" w:bottom="1440" w:left="1800" w:header="851" w:footer="992" w:gutter="0"/>
          <w:pgNumType w:start="21"/>
          <w:cols w:space="425"/>
          <w:titlePg w:val="0"/>
          <w:docGrid w:type="lines" w:linePitch="312"/>
        </w:sectPr>
      </w:pPr>
    </w:p>
    <w:p w:rsidR="00292B5A" w14:textId="77777777">
      <w:pPr>
        <w:ind w:firstLine="560" w:firstLineChars="200"/>
        <w:rPr>
          <w:rFonts w:ascii="仿宋" w:eastAsia="仿宋" w:hAnsi="仿宋" w:cs="仿宋"/>
          <w:sz w:val="28"/>
        </w:rPr>
      </w:pPr>
      <w:r>
        <w:rPr>
          <w:rFonts w:ascii="仿宋" w:eastAsia="仿宋" w:hAnsi="仿宋" w:cs="仿宋" w:hint="eastAsia"/>
          <w:sz w:val="28"/>
        </w:rPr>
        <w:t>在砂磨机项目施工期间，由于土方挖掘、装卸建筑材料、运输过程等施工活动，将产生扬尘污染。为减轻这一影响，砂磨机项目将采取以下措施：</w:t>
      </w:r>
    </w:p>
    <w:p w:rsidR="00292B5A" w14:paraId="76544AF0" w14:textId="7A73E8A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设置临时护挡措施，确保原料堆场、建筑施工现场、运</w:t>
      </w:r>
      <w:r>
        <w:rPr>
          <w:rFonts w:ascii="仿宋" w:eastAsia="仿宋" w:hAnsi="仿宋" w:cs="仿宋" w:hint="eastAsia"/>
          <w:sz w:val="28"/>
        </w:rPr>
        <w:t>输过程中的扬尘得到有效控制。</w:t>
      </w:r>
    </w:p>
    <w:p w:rsidR="00292B5A" w14:paraId="1ACBCF6D" w14:textId="4BB0A58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对建筑现场地面进行定时喷淋降尘。</w:t>
      </w:r>
    </w:p>
    <w:p w:rsidR="00292B5A" w14:paraId="17E1545A" w14:textId="52CB370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避免在大风天气下进行水泥和散砂的装卸作业。</w:t>
      </w:r>
    </w:p>
    <w:p w:rsidR="00292B5A" w14:paraId="3A6DCCAC" w14:textId="590B2BE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定时清扫建筑现场和道路，确保泥土和建筑材料不被雨水冲刷或风力作用产生扬尘。</w:t>
      </w:r>
    </w:p>
    <w:p w:rsidR="00292B5A" w14:paraId="2151C35E" w14:textId="77777777">
      <w:pPr>
        <w:ind w:firstLine="560" w:firstLineChars="200"/>
        <w:rPr>
          <w:rFonts w:ascii="仿宋" w:eastAsia="仿宋" w:hAnsi="仿宋" w:cs="仿宋"/>
          <w:sz w:val="28"/>
        </w:rPr>
      </w:pPr>
      <w:r>
        <w:rPr>
          <w:rFonts w:ascii="仿宋" w:eastAsia="仿宋" w:hAnsi="仿宋" w:cs="仿宋" w:hint="eastAsia"/>
          <w:sz w:val="28"/>
        </w:rPr>
        <w:t>水环境影响分析：</w:t>
      </w:r>
    </w:p>
    <w:p w:rsidR="00292B5A" w14:paraId="58C0C1AB" w14:textId="77777777">
      <w:pPr>
        <w:ind w:firstLine="560" w:firstLineChars="200"/>
        <w:rPr>
          <w:rFonts w:ascii="仿宋" w:eastAsia="仿宋" w:hAnsi="仿宋" w:cs="仿宋"/>
          <w:sz w:val="28"/>
        </w:rPr>
      </w:pPr>
      <w:r>
        <w:rPr>
          <w:rFonts w:ascii="仿宋" w:eastAsia="仿宋" w:hAnsi="仿宋" w:cs="仿宋" w:hint="eastAsia"/>
          <w:sz w:val="28"/>
        </w:rPr>
        <w:t>施工期间，污水主要包括施工废水和生活废水。砂磨机项目已采取措施，包括使用防渗厕所和回收施工废水用于场地洒水抑尘，以最大程度减少废水排放。</w:t>
      </w:r>
    </w:p>
    <w:p w:rsidR="00292B5A" w14:paraId="75D292C3" w14:textId="77777777">
      <w:pPr>
        <w:ind w:firstLine="560" w:firstLineChars="200"/>
        <w:rPr>
          <w:rFonts w:ascii="仿宋" w:eastAsia="仿宋" w:hAnsi="仿宋" w:cs="仿宋"/>
          <w:sz w:val="28"/>
        </w:rPr>
      </w:pPr>
      <w:r>
        <w:rPr>
          <w:rFonts w:ascii="仿宋" w:eastAsia="仿宋" w:hAnsi="仿宋" w:cs="仿宋" w:hint="eastAsia"/>
          <w:sz w:val="28"/>
        </w:rPr>
        <w:t>固体废弃物环境影响分析：</w:t>
      </w:r>
    </w:p>
    <w:p w:rsidR="00292B5A" w14:paraId="2A553448" w14:textId="77777777">
      <w:pPr>
        <w:ind w:firstLine="560" w:firstLineChars="200"/>
        <w:rPr>
          <w:rFonts w:ascii="仿宋" w:eastAsia="仿宋" w:hAnsi="仿宋" w:cs="仿宋"/>
          <w:sz w:val="28"/>
        </w:rPr>
      </w:pPr>
      <w:r>
        <w:rPr>
          <w:rFonts w:ascii="仿宋" w:eastAsia="仿宋" w:hAnsi="仿宋" w:cs="仿宋" w:hint="eastAsia"/>
          <w:sz w:val="28"/>
        </w:rPr>
        <w:t>砂磨机项目施工期会产生建筑垃圾，主要包括无机废物和少量的有机垃圾。这些废弃物将根据相关法规运至指定地点进行综合利用或填埋处理，不得随意抛弃。此外，生活垃圾将由当地环卫部门集中收集和处理。</w:t>
      </w:r>
    </w:p>
    <w:p w:rsidR="00292B5A" w14:paraId="21C3884C" w14:textId="77777777">
      <w:pPr>
        <w:ind w:firstLine="560" w:firstLineChars="200"/>
        <w:rPr>
          <w:rFonts w:ascii="仿宋" w:eastAsia="仿宋" w:hAnsi="仿宋" w:cs="仿宋"/>
          <w:sz w:val="28"/>
        </w:rPr>
      </w:pPr>
      <w:r>
        <w:rPr>
          <w:rFonts w:ascii="仿宋" w:eastAsia="仿宋" w:hAnsi="仿宋" w:cs="仿宋" w:hint="eastAsia"/>
          <w:sz w:val="28"/>
        </w:rPr>
        <w:t>噪声环境影响分析：</w:t>
      </w:r>
    </w:p>
    <w:p w:rsidR="00292B5A" w14:paraId="655092CA" w14:textId="77777777">
      <w:pPr>
        <w:ind w:firstLine="560" w:firstLineChars="200"/>
        <w:rPr>
          <w:rFonts w:ascii="仿宋" w:eastAsia="仿宋" w:hAnsi="仿宋" w:cs="仿宋"/>
          <w:sz w:val="28"/>
        </w:rPr>
      </w:pPr>
      <w:r>
        <w:rPr>
          <w:rFonts w:ascii="仿宋" w:eastAsia="仿宋" w:hAnsi="仿宋" w:cs="仿宋" w:hint="eastAsia"/>
          <w:sz w:val="28"/>
        </w:rPr>
        <w:t>施工过程中使用的施工机械和运输车辆将产生噪声污染。建议采取以下措施以减轻噪声对周围环境和居民的影响：</w:t>
      </w:r>
    </w:p>
    <w:p w:rsidR="00292B5A" w14:paraId="5F1C3EA6" w14:textId="1CA15D99">
      <w:pPr>
        <w:ind w:firstLine="560" w:firstLineChars="200"/>
        <w:rPr>
          <w:rFonts w:ascii="仿宋" w:eastAsia="仿宋" w:hAnsi="仿宋" w:cs="仿宋"/>
          <w:sz w:val="28"/>
        </w:rPr>
        <w:sectPr>
          <w:headerReference w:type="default" r:id="rId25"/>
          <w:type w:val="nextPage"/>
          <w:pgSz w:w="11906" w:h="16838"/>
          <w:pgMar w:top="1440" w:right="1800" w:bottom="1440" w:left="1800" w:header="851" w:footer="992" w:gutter="0"/>
          <w:pgNumType w:start="22"/>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合理安排施工作业时间，降低人为噪声，严禁夜间进行高噪声施工作业。</w:t>
      </w:r>
    </w:p>
    <w:p w:rsidR="00292B5A" w14:paraId="599C5C64" w14:textId="75906E0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采用低噪声的施工设备和方法。</w:t>
      </w:r>
    </w:p>
    <w:p w:rsidR="00292B5A" w14:paraId="5E914C5B" w14:textId="40D9EC4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将施工机械放置在对周围环境影响较小的地点。</w:t>
      </w:r>
    </w:p>
    <w:p w:rsidR="00292B5A" w14:paraId="072B2BB5" w14:textId="0349D1E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设置临时隔声屏障，采取隔声措施来降低施</w:t>
      </w:r>
      <w:r>
        <w:rPr>
          <w:rFonts w:ascii="仿宋" w:eastAsia="仿宋" w:hAnsi="仿宋" w:cs="仿宋" w:hint="eastAsia"/>
          <w:sz w:val="28"/>
        </w:rPr>
        <w:t>工噪音。</w:t>
      </w:r>
    </w:p>
    <w:p w:rsidR="00292B5A" w14:paraId="1E3880C5" w14:textId="42078083">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严格控制运输车辆的数量和行车密度，减少汽车鸣笛等噪声源。</w:t>
      </w:r>
    </w:p>
    <w:p w:rsidR="00292B5A" w14:paraId="78B0BA03" w14:textId="77777777">
      <w:pPr>
        <w:ind w:firstLine="560" w:firstLineChars="200"/>
        <w:rPr>
          <w:rFonts w:ascii="仿宋" w:eastAsia="仿宋" w:hAnsi="仿宋" w:cs="仿宋"/>
          <w:sz w:val="28"/>
        </w:rPr>
      </w:pPr>
      <w:r>
        <w:rPr>
          <w:rFonts w:ascii="仿宋" w:eastAsia="仿宋" w:hAnsi="仿宋" w:cs="仿宋" w:hint="eastAsia"/>
          <w:sz w:val="28"/>
        </w:rPr>
        <w:t>土壤环境影响分析：</w:t>
      </w:r>
    </w:p>
    <w:p w:rsidR="00292B5A" w14:paraId="2EDD0AFD" w14:textId="77777777">
      <w:pPr>
        <w:ind w:firstLine="560" w:firstLineChars="200"/>
        <w:rPr>
          <w:rFonts w:ascii="仿宋" w:eastAsia="仿宋" w:hAnsi="仿宋" w:cs="仿宋"/>
          <w:sz w:val="28"/>
        </w:rPr>
      </w:pPr>
      <w:r>
        <w:rPr>
          <w:rFonts w:ascii="仿宋" w:eastAsia="仿宋" w:hAnsi="仿宋" w:cs="仿宋" w:hint="eastAsia"/>
          <w:sz w:val="28"/>
        </w:rPr>
        <w:t>施工过程中，土方挖掘和堆放以及其他建筑活动可能导致土壤受到影响。为减轻土壤环境的潜在风险，砂磨机项目已采取以下措施：</w:t>
      </w:r>
    </w:p>
    <w:p w:rsidR="00292B5A" w14:paraId="70FB5629" w14:textId="34D9EE6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坡脚挡土墙和边坡防护的设置，有效减少土壤的侵蚀和风蚀。</w:t>
      </w:r>
    </w:p>
    <w:p w:rsidR="00292B5A" w14:paraId="75256352" w14:textId="279B6A2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及时运走开挖的泥土和建筑垃圾，避免长期堆放导致土壤干燥、起尘或被雨水冲刷。</w:t>
      </w:r>
    </w:p>
    <w:p w:rsidR="00292B5A" w14:paraId="36602784" w14:textId="1043AB9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施工现场周围设置土工围栏，限制扬尘扩散，减轻土壤受到污染的风险。</w:t>
      </w:r>
    </w:p>
    <w:p w:rsidR="00292B5A" w14:paraId="21D8CDFE" w14:textId="77777777">
      <w:pPr>
        <w:ind w:firstLine="560" w:firstLineChars="200"/>
        <w:rPr>
          <w:rFonts w:ascii="仿宋" w:eastAsia="仿宋" w:hAnsi="仿宋" w:cs="仿宋"/>
          <w:sz w:val="28"/>
        </w:rPr>
      </w:pPr>
      <w:r>
        <w:rPr>
          <w:rFonts w:ascii="仿宋" w:eastAsia="仿宋" w:hAnsi="仿宋" w:cs="仿宋" w:hint="eastAsia"/>
          <w:sz w:val="28"/>
        </w:rPr>
        <w:t>通过上述措施，砂磨机项目将尽量减少对土壤环境的不利影响。</w:t>
      </w:r>
    </w:p>
    <w:p w:rsidR="00292B5A" w14:paraId="1563575A" w14:textId="77777777">
      <w:pPr>
        <w:ind w:firstLine="560" w:firstLineChars="200"/>
        <w:rPr>
          <w:rFonts w:ascii="仿宋" w:eastAsia="仿宋" w:hAnsi="仿宋" w:cs="仿宋"/>
          <w:sz w:val="28"/>
        </w:rPr>
      </w:pPr>
      <w:r>
        <w:rPr>
          <w:rFonts w:ascii="仿宋" w:eastAsia="仿宋" w:hAnsi="仿宋" w:cs="仿宋" w:hint="eastAsia"/>
          <w:sz w:val="28"/>
        </w:rPr>
        <w:t>综合来看，砂磨机项目在施工期间将严格遵守相关法规和标准，以最大程度减少对大气、水、土壤和噪声环境的影响。同时，砂磨机项目将持续关注环保技术的创新，以确保施工过程中的污染物排放符合国家标准的要求，并为保护自然环境和居民健康做出贡献。</w:t>
      </w:r>
    </w:p>
    <w:p w:rsidR="00292B5A" w14:paraId="1F1AD583" w14:textId="77777777">
      <w:pPr>
        <w:ind w:firstLine="560" w:firstLineChars="200"/>
        <w:rPr>
          <w:rFonts w:ascii="仿宋" w:eastAsia="仿宋" w:hAnsi="仿宋" w:cs="仿宋"/>
          <w:sz w:val="28"/>
        </w:rPr>
      </w:pPr>
      <w:r>
        <w:rPr>
          <w:rFonts w:ascii="仿宋" w:eastAsia="仿宋" w:hAnsi="仿宋" w:cs="仿宋" w:hint="eastAsia"/>
          <w:sz w:val="28"/>
        </w:rPr>
        <w:t>特别重要的是，砂磨机项目将与当地环保部门密切合作，以确保施工期间的环境影响得到有效监测和管理，从而达到全面规划、合理布局、环境保护、造福人民的发展方针，维护生态平衡，创造更加宜居的环境。</w:t>
      </w:r>
    </w:p>
    <w:p w:rsidR="00292B5A" w14:paraId="637DD6CF" w14:textId="77777777">
      <w:pPr>
        <w:ind w:firstLine="560" w:firstLineChars="200"/>
        <w:rPr>
          <w:rFonts w:ascii="仿宋" w:eastAsia="仿宋" w:hAnsi="仿宋" w:cs="仿宋"/>
          <w:sz w:val="28"/>
        </w:rPr>
        <w:sectPr>
          <w:headerReference w:type="default" r:id="rId26"/>
          <w:type w:val="nextPage"/>
          <w:pgSz w:w="11906" w:h="16838"/>
          <w:pgMar w:top="1440" w:right="1800" w:bottom="1440" w:left="1800" w:header="851" w:footer="992" w:gutter="0"/>
          <w:pgNumType w:start="23"/>
          <w:cols w:space="425"/>
          <w:titlePg w:val="0"/>
          <w:docGrid w:type="lines" w:linePitch="312"/>
        </w:sectPr>
      </w:pPr>
    </w:p>
    <w:p w:rsidR="00292B5A" w14:paraId="6DA6A354" w14:textId="77777777">
      <w:pPr>
        <w:pStyle w:val="Heading2"/>
        <w:ind w:firstLine="560" w:firstLineChars="200"/>
        <w:rPr>
          <w:rFonts w:ascii="仿宋" w:eastAsia="仿宋" w:hAnsi="仿宋" w:cs="仿宋"/>
          <w:sz w:val="28"/>
        </w:rPr>
      </w:pPr>
      <w:bookmarkStart w:id="27" w:name="_Toc700"/>
      <w:r>
        <w:rPr>
          <w:rFonts w:ascii="仿宋" w:eastAsia="仿宋" w:hAnsi="仿宋" w:cs="仿宋" w:hint="eastAsia"/>
          <w:sz w:val="28"/>
        </w:rPr>
        <w:t>（三）营运期环境影响分析</w:t>
      </w:r>
      <w:bookmarkEnd w:id="27"/>
    </w:p>
    <w:p w:rsidR="00292B5A" w14:paraId="2CD4CF71" w14:textId="77777777">
      <w:pPr>
        <w:ind w:firstLine="560" w:firstLineChars="200"/>
        <w:rPr>
          <w:rFonts w:ascii="仿宋" w:eastAsia="仿宋" w:hAnsi="仿宋" w:cs="仿宋"/>
          <w:sz w:val="28"/>
        </w:rPr>
      </w:pPr>
    </w:p>
    <w:p w:rsidR="00292B5A" w14:paraId="7B26FAB0" w14:textId="77777777">
      <w:pPr>
        <w:ind w:firstLine="560" w:firstLineChars="200"/>
        <w:rPr>
          <w:rFonts w:ascii="仿宋" w:eastAsia="仿宋" w:hAnsi="仿宋" w:cs="仿宋"/>
          <w:sz w:val="28"/>
        </w:rPr>
      </w:pPr>
      <w:r>
        <w:rPr>
          <w:rFonts w:ascii="仿宋" w:eastAsia="仿宋" w:hAnsi="仿宋" w:cs="仿宋" w:hint="eastAsia"/>
          <w:sz w:val="28"/>
        </w:rPr>
        <w:t>在大</w:t>
      </w:r>
      <w:r>
        <w:rPr>
          <w:rFonts w:ascii="仿宋" w:eastAsia="仿宋" w:hAnsi="仿宋" w:cs="仿宋" w:hint="eastAsia"/>
          <w:sz w:val="28"/>
        </w:rPr>
        <w:t>气、水、固体废弃物以及声环境方面，砂磨机项目在运营期间都采取了一系列有效的环保措施，以降低对周边环境的不良影响。这些措施包括废气处理、废水处理、固体废弃物的分类和处理，以及噪声控制。以下是综合的环境影响分析：</w:t>
      </w:r>
    </w:p>
    <w:p w:rsidR="00292B5A" w14:paraId="216C2D92" w14:textId="6265A18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大气环境：</w:t>
      </w:r>
      <w:r>
        <w:rPr>
          <w:rFonts w:ascii="仿宋" w:eastAsia="仿宋" w:hAnsi="仿宋" w:cs="仿宋" w:hint="eastAsia"/>
          <w:sz w:val="28"/>
        </w:rPr>
        <w:t>砂磨机项目运营期的废气排放符合国家和行业标准，对大气环境的污染影响较小。由于砂磨机项目主要使用自然空气作为原料，无需添加其他辅助材料，废气中的成分对周边环境的影响相对较小。综合而言，砂磨机项目对大气环境的影响可控制。</w:t>
      </w:r>
    </w:p>
    <w:p w:rsidR="00292B5A" w14:paraId="4E1D08CA" w14:textId="6413976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水环境：</w:t>
      </w:r>
      <w:r>
        <w:rPr>
          <w:rFonts w:ascii="仿宋" w:eastAsia="仿宋" w:hAnsi="仿宋" w:cs="仿宋" w:hint="eastAsia"/>
          <w:sz w:val="28"/>
        </w:rPr>
        <w:t>砂磨机项目采取了生活污水和工业废水的合理处理措施，</w:t>
      </w:r>
      <w:r>
        <w:rPr>
          <w:rFonts w:ascii="仿宋" w:eastAsia="仿宋" w:hAnsi="仿宋" w:cs="仿宋" w:hint="eastAsia"/>
          <w:sz w:val="28"/>
        </w:rPr>
        <w:t>以确保排放的水质达到相关国家标准，从而不会对周边水环境造成污染。此外，采用循环使用水的做法有助于减少对自然水资源的依赖，有利于水资源的可持续利用。</w:t>
      </w:r>
    </w:p>
    <w:p w:rsidR="00292B5A" w14:paraId="4AE7038D" w14:textId="4732A2E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固体废弃物：</w:t>
      </w:r>
      <w:r>
        <w:rPr>
          <w:rFonts w:ascii="仿宋" w:eastAsia="仿宋" w:hAnsi="仿宋" w:cs="仿宋" w:hint="eastAsia"/>
          <w:sz w:val="28"/>
        </w:rPr>
        <w:t>砂磨机项目对各类固体废弃物实施了合理的分类和处理措施，包括废灰尘、废分子筛、废润滑油、废含油抹布以及员工生活垃圾。这些措施有助于最大程度地减少废弃物对周围环境的影响，并促进了资源的再利用。</w:t>
      </w:r>
    </w:p>
    <w:p w:rsidR="00292B5A" w14:paraId="1B800DB8" w14:textId="414D2C3E">
      <w:pPr>
        <w:ind w:firstLine="560" w:firstLineChars="200"/>
        <w:rPr>
          <w:rFonts w:ascii="仿宋" w:eastAsia="仿宋" w:hAnsi="仿宋" w:cs="仿宋"/>
          <w:sz w:val="28"/>
        </w:rPr>
        <w:sectPr>
          <w:headerReference w:type="default" r:id="rId27"/>
          <w:type w:val="nextPage"/>
          <w:pgSz w:w="11906" w:h="16838"/>
          <w:pgMar w:top="1440" w:right="1800" w:bottom="1440" w:left="1800" w:header="851" w:footer="992" w:gutter="0"/>
          <w:pgNumType w:start="24"/>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声环境：</w:t>
      </w:r>
      <w:r>
        <w:rPr>
          <w:rFonts w:ascii="仿宋" w:eastAsia="仿宋" w:hAnsi="仿宋" w:cs="仿宋" w:hint="eastAsia"/>
          <w:sz w:val="28"/>
        </w:rPr>
        <w:t>砂磨机项目采取了吸声、隔声和隔震等措施，以降低来自生产设备和车辆运输等噪声源的噪音水平。通过设备选择、建筑结构改进以及运输噪声控制等手段，</w:t>
      </w:r>
      <w:r>
        <w:rPr>
          <w:rFonts w:ascii="仿宋" w:eastAsia="仿宋" w:hAnsi="仿宋" w:cs="仿宋" w:hint="eastAsia"/>
          <w:sz w:val="28"/>
        </w:rPr>
        <w:t>砂磨机项目能够将噪音控制在符合国家标准的范围内，减少对周围居民和环境的噪音干扰。</w:t>
      </w:r>
    </w:p>
    <w:p w:rsidR="00292B5A" w14:paraId="1A9B08FD" w14:textId="77777777">
      <w:pPr>
        <w:ind w:firstLine="560" w:firstLineChars="200"/>
        <w:rPr>
          <w:rFonts w:ascii="仿宋" w:eastAsia="仿宋" w:hAnsi="仿宋" w:cs="仿宋"/>
          <w:sz w:val="28"/>
        </w:rPr>
      </w:pPr>
      <w:r>
        <w:rPr>
          <w:rFonts w:ascii="仿宋" w:eastAsia="仿宋" w:hAnsi="仿宋" w:cs="仿宋" w:hint="eastAsia"/>
          <w:sz w:val="28"/>
        </w:rPr>
        <w:t>总体而言，砂磨机项目在运营期间的环保措施是可行的，有助于减少对周边环境的负面影响。然而，为确保环境保护的有效实施，砂磨机项目管理方应加强对各项措施的执行和监测，以确保其持续有效性。砂磨机项目运营期间需要密切与环保部门合作，确保环境标准的合规性，同时积极采取措施以最大程度地减少环境风险，实现可持续发展的目标。</w:t>
      </w:r>
    </w:p>
    <w:p w:rsidR="00292B5A" w14:paraId="48B48DC7" w14:textId="77777777">
      <w:pPr>
        <w:pStyle w:val="Heading2"/>
        <w:ind w:firstLine="560" w:firstLineChars="200"/>
        <w:rPr>
          <w:rFonts w:ascii="仿宋" w:eastAsia="仿宋" w:hAnsi="仿宋" w:cs="仿宋"/>
          <w:sz w:val="28"/>
        </w:rPr>
      </w:pPr>
      <w:bookmarkStart w:id="28" w:name="_Toc28626"/>
      <w:r>
        <w:rPr>
          <w:rFonts w:ascii="仿宋" w:eastAsia="仿宋" w:hAnsi="仿宋" w:cs="仿宋" w:hint="eastAsia"/>
          <w:sz w:val="28"/>
        </w:rPr>
        <w:t>（四）综合评价</w:t>
      </w:r>
      <w:bookmarkEnd w:id="28"/>
    </w:p>
    <w:p w:rsidR="00292B5A" w14:paraId="51AFEA27" w14:textId="77777777">
      <w:pPr>
        <w:ind w:firstLine="560" w:firstLineChars="200"/>
        <w:rPr>
          <w:rFonts w:ascii="仿宋" w:eastAsia="仿宋" w:hAnsi="仿宋" w:cs="仿宋"/>
          <w:sz w:val="28"/>
        </w:rPr>
      </w:pPr>
      <w:r>
        <w:rPr>
          <w:rFonts w:ascii="仿宋" w:eastAsia="仿宋" w:hAnsi="仿宋" w:cs="仿宋" w:hint="eastAsia"/>
          <w:sz w:val="28"/>
        </w:rPr>
        <w:t>综合分析，本砂磨机项目的选址与建设在环保方面都表现出可行性，不会对当地环境造成不良影响。</w:t>
      </w:r>
    </w:p>
    <w:p w:rsidR="00292B5A" w14:paraId="64B6B25B" w14:textId="4DB6EB4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符合环境</w:t>
      </w:r>
      <w:r>
        <w:rPr>
          <w:rFonts w:ascii="仿宋" w:eastAsia="仿宋" w:hAnsi="仿宋" w:cs="仿宋" w:hint="eastAsia"/>
          <w:sz w:val="28"/>
        </w:rPr>
        <w:t>法规标准：</w:t>
      </w:r>
      <w:r>
        <w:rPr>
          <w:rFonts w:ascii="仿宋" w:eastAsia="仿宋" w:hAnsi="仿宋" w:cs="仿宋" w:hint="eastAsia"/>
          <w:sz w:val="28"/>
        </w:rPr>
        <w:t>砂磨机项目的规划和建设符合国家和地方的环境法规标准，包括大气、水、土壤、噪声等各个方面的相关法规。砂磨机项目管理层和施工团队将积极合规执行这些法规，确保环保合规性。</w:t>
      </w:r>
    </w:p>
    <w:p w:rsidR="00292B5A" w14:paraId="4FE5453E" w14:textId="60B8B60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资源有效利用：</w:t>
      </w:r>
      <w:r>
        <w:rPr>
          <w:rFonts w:ascii="仿宋" w:eastAsia="仿宋" w:hAnsi="仿宋" w:cs="仿宋" w:hint="eastAsia"/>
          <w:sz w:val="28"/>
        </w:rPr>
        <w:t>砂磨机项目在废水、废气和固体废弃物的处理和管理上采取了有效的措施，以最大程度地减少资源的浪费。废物处理的循环利用和分类管理有助于降低对资源的需求，有助于可持续性。</w:t>
      </w:r>
    </w:p>
    <w:p w:rsidR="00292B5A" w14:paraId="299E42DA" w14:textId="79B35A3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污染物排放控制：</w:t>
      </w:r>
      <w:r>
        <w:rPr>
          <w:rFonts w:ascii="仿宋" w:eastAsia="仿宋" w:hAnsi="仿宋" w:cs="仿宋" w:hint="eastAsia"/>
          <w:sz w:val="28"/>
        </w:rPr>
        <w:t>砂磨机项目在大气和水环境方面都采用了现代的污染控制设备和技术，以降低有害污染物的排放。这些设备包括废气净化设备、废水处理设施</w:t>
      </w:r>
      <w:r>
        <w:rPr>
          <w:rFonts w:ascii="仿宋" w:eastAsia="仿宋" w:hAnsi="仿宋" w:cs="仿宋" w:hint="eastAsia"/>
          <w:sz w:val="28"/>
        </w:rPr>
        <w:t>和噪声降噪设备。</w:t>
      </w:r>
    </w:p>
    <w:p w:rsidR="00292B5A" w14:paraId="37776B2E" w14:textId="2D7B31F5">
      <w:pPr>
        <w:ind w:firstLine="560" w:firstLineChars="200"/>
        <w:rPr>
          <w:rFonts w:ascii="仿宋" w:eastAsia="仿宋" w:hAnsi="仿宋" w:cs="仿宋"/>
          <w:sz w:val="28"/>
        </w:rPr>
        <w:sectPr>
          <w:headerReference w:type="default" r:id="rId28"/>
          <w:type w:val="nextPage"/>
          <w:pgSz w:w="11906" w:h="16838"/>
          <w:pgMar w:top="1440" w:right="1800" w:bottom="1440" w:left="1800" w:header="851" w:footer="992" w:gutter="0"/>
          <w:pgNumType w:start="25"/>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定期监测和报告：</w:t>
      </w:r>
    </w:p>
    <w:p w:rsidR="00292B5A" w14:textId="2D7B31F5">
      <w:pPr>
        <w:ind w:firstLine="560" w:firstLineChars="200"/>
        <w:rPr>
          <w:rFonts w:ascii="仿宋" w:eastAsia="仿宋" w:hAnsi="仿宋" w:cs="仿宋"/>
          <w:sz w:val="28"/>
        </w:rPr>
      </w:pPr>
      <w:r>
        <w:rPr>
          <w:rFonts w:ascii="仿宋" w:eastAsia="仿宋" w:hAnsi="仿宋" w:cs="仿宋" w:hint="eastAsia"/>
          <w:sz w:val="28"/>
        </w:rPr>
        <w:t>砂磨机项目管理团队将建立定期的环境监测和报告机制，以确保环境影响始终在可接受范围内。这种监测将有助于及时识别和解决任何环境问题。</w:t>
      </w:r>
    </w:p>
    <w:p w:rsidR="00292B5A" w14:paraId="7B579036" w14:textId="0AB7EFB8">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社会参与和信息透明：</w:t>
      </w:r>
      <w:r>
        <w:rPr>
          <w:rFonts w:ascii="仿宋" w:eastAsia="仿宋" w:hAnsi="仿宋" w:cs="仿宋" w:hint="eastAsia"/>
          <w:sz w:val="28"/>
        </w:rPr>
        <w:t>砂磨机项目方将积极与当地社区和环保组织合作，建立信息透明机制，确保相关方能够获取砂磨机项目环境数据和措施的相关信息。这有助于促进社会参与和公众监督。</w:t>
      </w:r>
    </w:p>
    <w:p w:rsidR="00292B5A" w14:paraId="694452EA" w14:textId="77777777">
      <w:pPr>
        <w:ind w:firstLine="560" w:firstLineChars="200"/>
        <w:rPr>
          <w:rFonts w:ascii="仿宋" w:eastAsia="仿宋" w:hAnsi="仿宋" w:cs="仿宋"/>
          <w:sz w:val="28"/>
        </w:rPr>
      </w:pPr>
    </w:p>
    <w:p w:rsidR="00292B5A" w14:paraId="7D2DB90A" w14:textId="77777777">
      <w:pPr>
        <w:pStyle w:val="Heading1"/>
        <w:ind w:firstLine="560" w:firstLineChars="200"/>
        <w:rPr>
          <w:rFonts w:ascii="仿宋" w:eastAsia="仿宋" w:hAnsi="仿宋" w:cs="仿宋"/>
          <w:sz w:val="28"/>
        </w:rPr>
      </w:pPr>
      <w:bookmarkStart w:id="29" w:name="_Toc24527"/>
      <w:r>
        <w:rPr>
          <w:rFonts w:ascii="仿宋" w:eastAsia="仿宋" w:hAnsi="仿宋" w:cs="仿宋" w:hint="eastAsia"/>
          <w:sz w:val="28"/>
        </w:rPr>
        <w:t>七、劳动安全评价</w:t>
      </w:r>
      <w:bookmarkEnd w:id="29"/>
    </w:p>
    <w:p w:rsidR="00292B5A" w14:paraId="5E20B343" w14:textId="77777777">
      <w:pPr>
        <w:pStyle w:val="Heading2"/>
        <w:rPr>
          <w:rFonts w:ascii="仿宋" w:eastAsia="仿宋" w:hAnsi="仿宋" w:cs="仿宋"/>
        </w:rPr>
      </w:pPr>
      <w:bookmarkStart w:id="30" w:name="_Toc13070"/>
      <w:r>
        <w:rPr>
          <w:rFonts w:ascii="仿宋" w:eastAsia="仿宋" w:hAnsi="仿宋" w:cs="仿宋" w:hint="eastAsia"/>
        </w:rPr>
        <w:t>（一）设计依据</w:t>
      </w:r>
      <w:bookmarkEnd w:id="30"/>
    </w:p>
    <w:p w:rsidR="00292B5A" w14:paraId="2789EA48" w14:textId="77777777">
      <w:pPr>
        <w:ind w:firstLine="560" w:firstLineChars="200"/>
        <w:rPr>
          <w:rFonts w:ascii="仿宋" w:eastAsia="仿宋" w:hAnsi="仿宋" w:cs="仿宋"/>
          <w:sz w:val="28"/>
        </w:rPr>
      </w:pPr>
      <w:r>
        <w:rPr>
          <w:rFonts w:ascii="仿宋" w:eastAsia="仿宋" w:hAnsi="仿宋" w:cs="仿宋" w:hint="eastAsia"/>
          <w:sz w:val="28"/>
        </w:rPr>
        <w:t>一、设计依据</w:t>
      </w:r>
    </w:p>
    <w:p w:rsidR="00292B5A" w14:paraId="70ED96EF" w14:textId="77777777">
      <w:pPr>
        <w:ind w:firstLine="560" w:firstLineChars="200"/>
        <w:rPr>
          <w:rFonts w:ascii="仿宋" w:eastAsia="仿宋" w:hAnsi="仿宋" w:cs="仿宋"/>
          <w:sz w:val="28"/>
        </w:rPr>
      </w:pPr>
      <w:r>
        <w:rPr>
          <w:rFonts w:ascii="仿宋" w:eastAsia="仿宋" w:hAnsi="仿宋" w:cs="仿宋" w:hint="eastAsia"/>
          <w:sz w:val="28"/>
        </w:rPr>
        <w:t>本砂磨机项目的劳动安全评价是根据国家和地方法律法规以及相关标准进行的。以下是砂磨机项目劳动安全评价的设计依据：</w:t>
      </w:r>
    </w:p>
    <w:p w:rsidR="00292B5A" w14:paraId="65C4334D" w14:textId="7BD39B4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国家法律法规：</w:t>
      </w:r>
      <w:r>
        <w:rPr>
          <w:rFonts w:ascii="仿宋" w:eastAsia="仿宋" w:hAnsi="仿宋" w:cs="仿宋" w:hint="eastAsia"/>
          <w:sz w:val="28"/>
        </w:rPr>
        <w:t>评价过程中将遵守国家颁布的与劳动安全相关的法律法规。</w:t>
      </w:r>
    </w:p>
    <w:p w:rsidR="00292B5A" w14:paraId="32F10124" w14:textId="60B32B8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行业标准：</w:t>
      </w:r>
      <w:r>
        <w:rPr>
          <w:rFonts w:ascii="仿宋" w:eastAsia="仿宋" w:hAnsi="仿宋" w:cs="仿宋" w:hint="eastAsia"/>
          <w:sz w:val="28"/>
        </w:rPr>
        <w:t>针对本砂磨机项目所在的行业，将参考并遵守相关行业标准，以确保工作场所的安全。这可能包括建筑业、化工业、制造业等不同领域的标准。</w:t>
      </w:r>
    </w:p>
    <w:p w:rsidR="00292B5A" w14:paraId="62C598B2" w14:textId="2BF7C45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国际标准：</w:t>
      </w:r>
      <w:r>
        <w:rPr>
          <w:rFonts w:ascii="仿宋" w:eastAsia="仿宋" w:hAnsi="仿宋" w:cs="仿宋" w:hint="eastAsia"/>
          <w:sz w:val="28"/>
        </w:rPr>
        <w:t>对于与国际市场有关的砂磨机项目，也会考虑国际上通用的劳动安全标准，以确保砂磨机项目的操作达到国际标准。</w:t>
      </w:r>
    </w:p>
    <w:p w:rsidR="00292B5A" w14:paraId="517FBD9A" w14:textId="77777777">
      <w:pPr>
        <w:ind w:firstLine="560" w:firstLineChars="200"/>
        <w:rPr>
          <w:rFonts w:ascii="仿宋" w:eastAsia="仿宋" w:hAnsi="仿宋" w:cs="仿宋"/>
          <w:sz w:val="28"/>
        </w:rPr>
      </w:pPr>
      <w:r>
        <w:rPr>
          <w:rFonts w:ascii="仿宋" w:eastAsia="仿宋" w:hAnsi="仿宋" w:cs="仿宋" w:hint="eastAsia"/>
          <w:sz w:val="28"/>
        </w:rPr>
        <w:t>二、采用的标准</w:t>
      </w:r>
    </w:p>
    <w:p w:rsidR="00292B5A" w14:paraId="2C99AE17" w14:textId="77777777">
      <w:pPr>
        <w:ind w:firstLine="560" w:firstLineChars="200"/>
        <w:rPr>
          <w:rFonts w:ascii="仿宋" w:eastAsia="仿宋" w:hAnsi="仿宋" w:cs="仿宋"/>
          <w:sz w:val="28"/>
        </w:rPr>
        <w:sectPr>
          <w:headerReference w:type="default" r:id="rId29"/>
          <w:type w:val="nextPage"/>
          <w:pgSz w:w="11906" w:h="16838"/>
          <w:pgMar w:top="1440" w:right="1800" w:bottom="1440" w:left="1800" w:header="851" w:footer="992" w:gutter="0"/>
          <w:pgNumType w:start="26"/>
          <w:cols w:space="425"/>
          <w:titlePg w:val="0"/>
          <w:docGrid w:type="lines" w:linePitch="312"/>
        </w:sectPr>
      </w:pPr>
      <w:r>
        <w:rPr>
          <w:rFonts w:ascii="仿宋" w:eastAsia="仿宋" w:hAnsi="仿宋" w:cs="仿宋" w:hint="eastAsia"/>
          <w:sz w:val="28"/>
        </w:rPr>
        <w:t>劳动安全评价中将采用多种标准来确保工作场所的安全。这些标准可能包括以下方面：</w:t>
      </w:r>
    </w:p>
    <w:p w:rsidR="00292B5A" w14:paraId="1EB86679" w14:textId="733E7E1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工作场所安全标准：</w:t>
      </w:r>
      <w:r>
        <w:rPr>
          <w:rFonts w:ascii="仿宋" w:eastAsia="仿宋" w:hAnsi="仿宋" w:cs="仿宋" w:hint="eastAsia"/>
          <w:sz w:val="28"/>
        </w:rPr>
        <w:t>评价中将参考国家和行业标准，以确保工作场所的布局、设备和操作符合安全标准。</w:t>
      </w:r>
    </w:p>
    <w:p w:rsidR="00292B5A" w14:paraId="233FF9B0" w14:textId="012762D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化学品管理标准：</w:t>
      </w:r>
      <w:r>
        <w:rPr>
          <w:rFonts w:ascii="仿宋" w:eastAsia="仿宋" w:hAnsi="仿宋" w:cs="仿宋" w:hint="eastAsia"/>
          <w:sz w:val="28"/>
        </w:rPr>
        <w:t>如果砂磨机项目涉及化学品的使用，将参考相关的化学品管理标准，以确保化学品的储存、处理和使用安全。</w:t>
      </w:r>
    </w:p>
    <w:p w:rsidR="00292B5A" w14:paraId="685AA496" w14:textId="243686D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安全装备标准：</w:t>
      </w:r>
      <w:r>
        <w:rPr>
          <w:rFonts w:ascii="仿宋" w:eastAsia="仿宋" w:hAnsi="仿宋" w:cs="仿宋" w:hint="eastAsia"/>
          <w:sz w:val="28"/>
        </w:rPr>
        <w:t>如果砂磨机项目需要使用个人防护装备，将参考相关的标准，以确保员工在工作中使用适当的安全装备。</w:t>
      </w:r>
    </w:p>
    <w:p w:rsidR="00292B5A" w14:paraId="7868EB8D" w14:textId="5F617F0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事故应急预案标准：</w:t>
      </w:r>
      <w:r>
        <w:rPr>
          <w:rFonts w:ascii="仿宋" w:eastAsia="仿宋" w:hAnsi="仿宋" w:cs="仿宋" w:hint="eastAsia"/>
          <w:sz w:val="28"/>
        </w:rPr>
        <w:t>砂磨机项目将制定事故应急预案，这些预案将参考国家和地方的标准，以确保在事故发生时有适当的应对措施。</w:t>
      </w:r>
    </w:p>
    <w:p w:rsidR="00292B5A" w14:paraId="6C2170FD" w14:textId="132D89EE">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职业卫生标准：</w:t>
      </w:r>
      <w:r>
        <w:rPr>
          <w:rFonts w:ascii="仿宋" w:eastAsia="仿宋" w:hAnsi="仿宋" w:cs="仿宋" w:hint="eastAsia"/>
          <w:sz w:val="28"/>
        </w:rPr>
        <w:t>如果砂磨机项目中存在职业卫生风险，将参考相关职业卫</w:t>
      </w:r>
      <w:r>
        <w:rPr>
          <w:rFonts w:ascii="仿宋" w:eastAsia="仿宋" w:hAnsi="仿宋" w:cs="仿宋" w:hint="eastAsia"/>
          <w:sz w:val="28"/>
        </w:rPr>
        <w:t>生标准，以确保员工的健康受到保护。</w:t>
      </w:r>
    </w:p>
    <w:p w:rsidR="00292B5A" w14:paraId="59F881FC" w14:textId="77777777">
      <w:pPr>
        <w:ind w:firstLine="560" w:firstLineChars="200"/>
        <w:rPr>
          <w:rFonts w:ascii="仿宋" w:eastAsia="仿宋" w:hAnsi="仿宋" w:cs="仿宋"/>
          <w:sz w:val="28"/>
        </w:rPr>
      </w:pPr>
      <w:r>
        <w:rPr>
          <w:rFonts w:ascii="仿宋" w:eastAsia="仿宋" w:hAnsi="仿宋" w:cs="仿宋" w:hint="eastAsia"/>
          <w:sz w:val="28"/>
        </w:rPr>
        <w:t>三、生产过程不安全因素识别</w:t>
      </w:r>
    </w:p>
    <w:p w:rsidR="00292B5A" w14:paraId="2D9F85ED" w14:textId="77777777">
      <w:pPr>
        <w:ind w:firstLine="560" w:firstLineChars="200"/>
        <w:rPr>
          <w:rFonts w:ascii="仿宋" w:eastAsia="仿宋" w:hAnsi="仿宋" w:cs="仿宋"/>
          <w:sz w:val="28"/>
        </w:rPr>
      </w:pPr>
      <w:r>
        <w:rPr>
          <w:rFonts w:ascii="仿宋" w:eastAsia="仿宋" w:hAnsi="仿宋" w:cs="仿宋" w:hint="eastAsia"/>
          <w:sz w:val="28"/>
        </w:rPr>
        <w:t>在劳动安全评价中，需要识别生产过程中的不安全因素，以制定相应的措施来减少这些风险。这些不安全因素可能包括：</w:t>
      </w:r>
    </w:p>
    <w:p w:rsidR="00292B5A" w14:paraId="5BE1A5B8" w14:textId="0F700C1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机械设备的安全性：</w:t>
      </w:r>
      <w:r>
        <w:rPr>
          <w:rFonts w:ascii="仿宋" w:eastAsia="仿宋" w:hAnsi="仿宋" w:cs="仿宋" w:hint="eastAsia"/>
          <w:sz w:val="28"/>
        </w:rPr>
        <w:t>对于砂磨机项目中使用的机械设备，需要检查其是否存在安全隐患，如机械故障、意外启动等。</w:t>
      </w:r>
    </w:p>
    <w:p w:rsidR="00292B5A" w14:paraId="7A9F6EC3" w14:textId="33158DF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化学品风险：</w:t>
      </w:r>
      <w:r>
        <w:rPr>
          <w:rFonts w:ascii="仿宋" w:eastAsia="仿宋" w:hAnsi="仿宋" w:cs="仿宋" w:hint="eastAsia"/>
          <w:sz w:val="28"/>
        </w:rPr>
        <w:t>如果砂磨机项目涉及化学品的使用，需要识别这些化学品可能导致的危险，如毒性、腐蚀性等。</w:t>
      </w:r>
    </w:p>
    <w:p w:rsidR="00292B5A" w14:paraId="516936C2" w14:textId="294F8CB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高温、高压环境：</w:t>
      </w:r>
      <w:r>
        <w:rPr>
          <w:rFonts w:ascii="仿宋" w:eastAsia="仿宋" w:hAnsi="仿宋" w:cs="仿宋" w:hint="eastAsia"/>
          <w:sz w:val="28"/>
        </w:rPr>
        <w:t>对于需要在高温或高压环境下工作的员工，需要识别潜在的热应力和压力相关风险。</w:t>
      </w:r>
    </w:p>
    <w:p w:rsidR="00292B5A" w14:paraId="4C669D7F" w14:textId="20E6FD9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噪音和振动：</w:t>
      </w:r>
      <w:r>
        <w:rPr>
          <w:rFonts w:ascii="仿宋" w:eastAsia="仿宋" w:hAnsi="仿宋" w:cs="仿宋" w:hint="eastAsia"/>
          <w:sz w:val="28"/>
        </w:rPr>
        <w:t>需</w:t>
      </w:r>
      <w:r>
        <w:rPr>
          <w:rFonts w:ascii="仿宋" w:eastAsia="仿宋" w:hAnsi="仿宋" w:cs="仿宋" w:hint="eastAsia"/>
          <w:sz w:val="28"/>
        </w:rPr>
        <w:t>要评估砂磨机项目中可能导致员工长期暴露在噪音和振动环境中的风险，以制定相应的防护措施。</w:t>
      </w:r>
    </w:p>
    <w:p w:rsidR="00292B5A" w14:paraId="17B4F5FE" w14:textId="2FA77789">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人员操作：</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https://d.book118.com/518127007002006047</w:t>
        </w:r>
      </w:hyperlink>
    </w:p>
    <w:p w:rsidR="00292B5A">
      <w:pPr>
        <w:ind w:firstLine="560" w:firstLineChars="200"/>
        <w:rPr>
          <w:rFonts w:ascii="仿宋" w:eastAsia="仿宋" w:hAnsi="仿宋" w:cs="仿宋"/>
          <w:sz w:val="28"/>
        </w:rPr>
      </w:pPr>
    </w:p>
    <w:sectPr>
      <w:headerReference w:type="default" r:id="rId31"/>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B5A" w14:paraId="6463F778" w14:textId="77777777">
    <w:pPr>
      <w:pStyle w:val="Header"/>
      <w:jc w:val="center"/>
      <w:rPr>
        <w:rFonts w:ascii="仿宋" w:eastAsia="仿宋" w:hAnsi="仿宋" w:cs="仿宋"/>
      </w:rPr>
    </w:pPr>
    <w:r>
      <w:rPr>
        <w:rFonts w:ascii="仿宋" w:eastAsia="仿宋" w:hAnsi="仿宋" w:cs="仿宋" w:hint="eastAsia"/>
      </w:rPr>
      <w:t>砂磨机相关行业投资方案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B5A" w14:textId="77777777">
    <w:pPr>
      <w:pStyle w:val="Header"/>
      <w:jc w:val="center"/>
      <w:rPr>
        <w:rFonts w:ascii="仿宋" w:eastAsia="仿宋" w:hAnsi="仿宋" w:cs="仿宋"/>
      </w:rPr>
    </w:pPr>
    <w:r>
      <w:rPr>
        <w:rFonts w:ascii="仿宋" w:eastAsia="仿宋" w:hAnsi="仿宋" w:cs="仿宋" w:hint="eastAsia"/>
      </w:rPr>
      <w:t>砂磨机相关行业投资方案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B5A" w14:textId="77777777">
    <w:pPr>
      <w:pStyle w:val="Header"/>
      <w:jc w:val="center"/>
      <w:rPr>
        <w:rFonts w:ascii="仿宋" w:eastAsia="仿宋" w:hAnsi="仿宋" w:cs="仿宋"/>
      </w:rPr>
    </w:pPr>
    <w:r>
      <w:rPr>
        <w:rFonts w:ascii="仿宋" w:eastAsia="仿宋" w:hAnsi="仿宋" w:cs="仿宋" w:hint="eastAsia"/>
      </w:rPr>
      <w:t>砂磨机相关行业投资方案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B5A" w14:textId="77777777">
    <w:pPr>
      <w:pStyle w:val="Header"/>
      <w:jc w:val="center"/>
      <w:rPr>
        <w:rFonts w:ascii="仿宋" w:eastAsia="仿宋" w:hAnsi="仿宋" w:cs="仿宋"/>
      </w:rPr>
    </w:pPr>
    <w:r>
      <w:rPr>
        <w:rFonts w:ascii="仿宋" w:eastAsia="仿宋" w:hAnsi="仿宋" w:cs="仿宋" w:hint="eastAsia"/>
      </w:rPr>
      <w:t>砂磨机相关行业投资方案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B5A" w14:textId="77777777">
    <w:pPr>
      <w:pStyle w:val="Header"/>
      <w:jc w:val="center"/>
      <w:rPr>
        <w:rFonts w:ascii="仿宋" w:eastAsia="仿宋" w:hAnsi="仿宋" w:cs="仿宋"/>
      </w:rPr>
    </w:pPr>
    <w:r>
      <w:rPr>
        <w:rFonts w:ascii="仿宋" w:eastAsia="仿宋" w:hAnsi="仿宋" w:cs="仿宋" w:hint="eastAsia"/>
      </w:rPr>
      <w:t>砂磨机相关行业投资方案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B5A" w14:textId="77777777">
    <w:pPr>
      <w:pStyle w:val="Header"/>
      <w:jc w:val="center"/>
      <w:rPr>
        <w:rFonts w:ascii="仿宋" w:eastAsia="仿宋" w:hAnsi="仿宋" w:cs="仿宋"/>
      </w:rPr>
    </w:pPr>
    <w:r>
      <w:rPr>
        <w:rFonts w:ascii="仿宋" w:eastAsia="仿宋" w:hAnsi="仿宋" w:cs="仿宋" w:hint="eastAsia"/>
      </w:rPr>
      <w:t>砂磨机相关行业投资方案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B5A" w14:textId="77777777">
    <w:pPr>
      <w:pStyle w:val="Header"/>
      <w:jc w:val="center"/>
      <w:rPr>
        <w:rFonts w:ascii="仿宋" w:eastAsia="仿宋" w:hAnsi="仿宋" w:cs="仿宋"/>
      </w:rPr>
    </w:pPr>
    <w:r>
      <w:rPr>
        <w:rFonts w:ascii="仿宋" w:eastAsia="仿宋" w:hAnsi="仿宋" w:cs="仿宋" w:hint="eastAsia"/>
      </w:rPr>
      <w:t>砂磨机相关行业投资方案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B5A" w14:textId="77777777">
    <w:pPr>
      <w:pStyle w:val="Header"/>
      <w:jc w:val="center"/>
      <w:rPr>
        <w:rFonts w:ascii="仿宋" w:eastAsia="仿宋" w:hAnsi="仿宋" w:cs="仿宋"/>
      </w:rPr>
    </w:pPr>
    <w:r>
      <w:rPr>
        <w:rFonts w:ascii="仿宋" w:eastAsia="仿宋" w:hAnsi="仿宋" w:cs="仿宋" w:hint="eastAsia"/>
      </w:rPr>
      <w:t>砂磨机相关行业投资方案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B5A" w14:textId="77777777">
    <w:pPr>
      <w:pStyle w:val="Header"/>
      <w:jc w:val="center"/>
      <w:rPr>
        <w:rFonts w:ascii="仿宋" w:eastAsia="仿宋" w:hAnsi="仿宋" w:cs="仿宋"/>
      </w:rPr>
    </w:pPr>
    <w:r>
      <w:rPr>
        <w:rFonts w:ascii="仿宋" w:eastAsia="仿宋" w:hAnsi="仿宋" w:cs="仿宋" w:hint="eastAsia"/>
      </w:rPr>
      <w:t>砂磨机相关行业投资方案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B5A" w14:textId="77777777">
    <w:pPr>
      <w:pStyle w:val="Header"/>
      <w:jc w:val="center"/>
      <w:rPr>
        <w:rFonts w:ascii="仿宋" w:eastAsia="仿宋" w:hAnsi="仿宋" w:cs="仿宋"/>
      </w:rPr>
    </w:pPr>
    <w:r>
      <w:rPr>
        <w:rFonts w:ascii="仿宋" w:eastAsia="仿宋" w:hAnsi="仿宋" w:cs="仿宋" w:hint="eastAsia"/>
      </w:rPr>
      <w:t>砂磨机相关行业投资方案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B5A" w14:textId="77777777">
    <w:pPr>
      <w:pStyle w:val="Header"/>
      <w:jc w:val="center"/>
      <w:rPr>
        <w:rFonts w:ascii="仿宋" w:eastAsia="仿宋" w:hAnsi="仿宋" w:cs="仿宋"/>
      </w:rPr>
    </w:pPr>
    <w:r>
      <w:rPr>
        <w:rFonts w:ascii="仿宋" w:eastAsia="仿宋" w:hAnsi="仿宋" w:cs="仿宋" w:hint="eastAsia"/>
      </w:rPr>
      <w:t>砂磨机相关行业投资方案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B5A" w14:textId="77777777">
    <w:pPr>
      <w:pStyle w:val="Header"/>
      <w:jc w:val="center"/>
      <w:rPr>
        <w:rFonts w:ascii="仿宋" w:eastAsia="仿宋" w:hAnsi="仿宋" w:cs="仿宋"/>
      </w:rPr>
    </w:pPr>
    <w:r>
      <w:rPr>
        <w:rFonts w:ascii="仿宋" w:eastAsia="仿宋" w:hAnsi="仿宋" w:cs="仿宋" w:hint="eastAsia"/>
      </w:rPr>
      <w:t>砂磨机相关行业投资方案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B5A" w14:textId="77777777">
    <w:pPr>
      <w:pStyle w:val="Header"/>
      <w:jc w:val="center"/>
      <w:rPr>
        <w:rFonts w:ascii="仿宋" w:eastAsia="仿宋" w:hAnsi="仿宋" w:cs="仿宋"/>
      </w:rPr>
    </w:pPr>
    <w:r>
      <w:rPr>
        <w:rFonts w:ascii="仿宋" w:eastAsia="仿宋" w:hAnsi="仿宋" w:cs="仿宋" w:hint="eastAsia"/>
      </w:rPr>
      <w:t>砂磨机相关行业投资方案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B5A" w14:textId="77777777">
    <w:pPr>
      <w:pStyle w:val="Header"/>
      <w:jc w:val="center"/>
      <w:rPr>
        <w:rFonts w:ascii="仿宋" w:eastAsia="仿宋" w:hAnsi="仿宋" w:cs="仿宋"/>
      </w:rPr>
    </w:pPr>
    <w:r>
      <w:rPr>
        <w:rFonts w:ascii="仿宋" w:eastAsia="仿宋" w:hAnsi="仿宋" w:cs="仿宋" w:hint="eastAsia"/>
      </w:rPr>
      <w:t>砂磨机相关行业投资方案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B5A" w14:textId="77777777">
    <w:pPr>
      <w:pStyle w:val="Header"/>
      <w:jc w:val="center"/>
      <w:rPr>
        <w:rFonts w:ascii="仿宋" w:eastAsia="仿宋" w:hAnsi="仿宋" w:cs="仿宋"/>
      </w:rPr>
    </w:pPr>
    <w:r>
      <w:rPr>
        <w:rFonts w:ascii="仿宋" w:eastAsia="仿宋" w:hAnsi="仿宋" w:cs="仿宋" w:hint="eastAsia"/>
      </w:rPr>
      <w:t>砂磨机相关行业投资方案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B5A" w14:textId="77777777">
    <w:pPr>
      <w:pStyle w:val="Header"/>
      <w:jc w:val="center"/>
      <w:rPr>
        <w:rFonts w:ascii="仿宋" w:eastAsia="仿宋" w:hAnsi="仿宋" w:cs="仿宋"/>
      </w:rPr>
    </w:pPr>
    <w:r>
      <w:rPr>
        <w:rFonts w:ascii="仿宋" w:eastAsia="仿宋" w:hAnsi="仿宋" w:cs="仿宋" w:hint="eastAsia"/>
      </w:rPr>
      <w:t>砂磨机相关行业投资方案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B5A" w14:textId="77777777">
    <w:pPr>
      <w:pStyle w:val="Header"/>
      <w:jc w:val="center"/>
      <w:rPr>
        <w:rFonts w:ascii="仿宋" w:eastAsia="仿宋" w:hAnsi="仿宋" w:cs="仿宋"/>
      </w:rPr>
    </w:pPr>
    <w:r>
      <w:rPr>
        <w:rFonts w:ascii="仿宋" w:eastAsia="仿宋" w:hAnsi="仿宋" w:cs="仿宋" w:hint="eastAsia"/>
      </w:rPr>
      <w:t>砂磨机相关行业投资方案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B5A" w14:textId="77777777">
    <w:pPr>
      <w:pStyle w:val="Header"/>
      <w:jc w:val="center"/>
      <w:rPr>
        <w:rFonts w:ascii="仿宋" w:eastAsia="仿宋" w:hAnsi="仿宋" w:cs="仿宋"/>
      </w:rPr>
    </w:pPr>
    <w:r>
      <w:rPr>
        <w:rFonts w:ascii="仿宋" w:eastAsia="仿宋" w:hAnsi="仿宋" w:cs="仿宋" w:hint="eastAsia"/>
      </w:rPr>
      <w:t>砂磨机相关行业投资方案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B5A" w14:textId="77777777">
    <w:pPr>
      <w:pStyle w:val="Header"/>
      <w:jc w:val="center"/>
      <w:rPr>
        <w:rFonts w:ascii="仿宋" w:eastAsia="仿宋" w:hAnsi="仿宋" w:cs="仿宋"/>
      </w:rPr>
    </w:pPr>
    <w:r>
      <w:rPr>
        <w:rFonts w:ascii="仿宋" w:eastAsia="仿宋" w:hAnsi="仿宋" w:cs="仿宋" w:hint="eastAsia"/>
      </w:rPr>
      <w:t>砂磨机相关行业投资方案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B5A" w14:textId="77777777">
    <w:pPr>
      <w:pStyle w:val="Header"/>
      <w:jc w:val="center"/>
      <w:rPr>
        <w:rFonts w:ascii="仿宋" w:eastAsia="仿宋" w:hAnsi="仿宋" w:cs="仿宋"/>
      </w:rPr>
    </w:pPr>
    <w:r>
      <w:rPr>
        <w:rFonts w:ascii="仿宋" w:eastAsia="仿宋" w:hAnsi="仿宋" w:cs="仿宋" w:hint="eastAsia"/>
      </w:rPr>
      <w:t>砂磨机相关行业投资方案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B5A" w14:textId="77777777">
    <w:pPr>
      <w:pStyle w:val="Header"/>
      <w:jc w:val="center"/>
      <w:rPr>
        <w:rFonts w:ascii="仿宋" w:eastAsia="仿宋" w:hAnsi="仿宋" w:cs="仿宋"/>
      </w:rPr>
    </w:pPr>
    <w:r>
      <w:rPr>
        <w:rFonts w:ascii="仿宋" w:eastAsia="仿宋" w:hAnsi="仿宋" w:cs="仿宋" w:hint="eastAsia"/>
      </w:rPr>
      <w:t>砂磨机相关行业投资方案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B5A" w14:textId="77777777">
    <w:pPr>
      <w:pStyle w:val="Header"/>
      <w:jc w:val="center"/>
      <w:rPr>
        <w:rFonts w:ascii="仿宋" w:eastAsia="仿宋" w:hAnsi="仿宋" w:cs="仿宋"/>
      </w:rPr>
    </w:pPr>
    <w:r>
      <w:rPr>
        <w:rFonts w:ascii="仿宋" w:eastAsia="仿宋" w:hAnsi="仿宋" w:cs="仿宋" w:hint="eastAsia"/>
      </w:rPr>
      <w:t>砂磨机相关行业投资方案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B5A" w14:textId="77777777">
    <w:pPr>
      <w:pStyle w:val="Header"/>
      <w:jc w:val="center"/>
      <w:rPr>
        <w:rFonts w:ascii="仿宋" w:eastAsia="仿宋" w:hAnsi="仿宋" w:cs="仿宋"/>
      </w:rPr>
    </w:pPr>
    <w:r>
      <w:rPr>
        <w:rFonts w:ascii="仿宋" w:eastAsia="仿宋" w:hAnsi="仿宋" w:cs="仿宋" w:hint="eastAsia"/>
      </w:rPr>
      <w:t>砂磨机相关行业投资方案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B5A" w14:textId="77777777">
    <w:pPr>
      <w:pStyle w:val="Header"/>
      <w:jc w:val="center"/>
      <w:rPr>
        <w:rFonts w:ascii="仿宋" w:eastAsia="仿宋" w:hAnsi="仿宋" w:cs="仿宋"/>
      </w:rPr>
    </w:pPr>
    <w:r>
      <w:rPr>
        <w:rFonts w:ascii="仿宋" w:eastAsia="仿宋" w:hAnsi="仿宋" w:cs="仿宋" w:hint="eastAsia"/>
      </w:rPr>
      <w:t>砂磨机相关行业投资方案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B5A" w14:textId="77777777">
    <w:pPr>
      <w:pStyle w:val="Header"/>
      <w:jc w:val="center"/>
      <w:rPr>
        <w:rFonts w:ascii="仿宋" w:eastAsia="仿宋" w:hAnsi="仿宋" w:cs="仿宋"/>
      </w:rPr>
    </w:pPr>
    <w:r>
      <w:rPr>
        <w:rFonts w:ascii="仿宋" w:eastAsia="仿宋" w:hAnsi="仿宋" w:cs="仿宋" w:hint="eastAsia"/>
      </w:rPr>
      <w:t>砂磨机相关行业投资方案</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B5A" w14:textId="77777777">
    <w:pPr>
      <w:pStyle w:val="Header"/>
      <w:jc w:val="center"/>
      <w:rPr>
        <w:rFonts w:ascii="仿宋" w:eastAsia="仿宋" w:hAnsi="仿宋" w:cs="仿宋"/>
      </w:rPr>
    </w:pPr>
    <w:r>
      <w:rPr>
        <w:rFonts w:ascii="仿宋" w:eastAsia="仿宋" w:hAnsi="仿宋" w:cs="仿宋" w:hint="eastAsia"/>
      </w:rPr>
      <w:t>砂磨机相关行业投资方案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2B5A" w14:textId="77777777">
    <w:pPr>
      <w:pStyle w:val="Header"/>
      <w:jc w:val="center"/>
      <w:rPr>
        <w:rFonts w:ascii="仿宋" w:eastAsia="仿宋" w:hAnsi="仿宋" w:cs="仿宋"/>
      </w:rPr>
    </w:pPr>
    <w:r>
      <w:rPr>
        <w:rFonts w:ascii="仿宋" w:eastAsia="仿宋" w:hAnsi="仿宋" w:cs="仿宋" w:hint="eastAsia"/>
      </w:rPr>
      <w:t>砂磨机相关行业投资方案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203388D"/>
    <w:rsid w:val="00292B5A"/>
    <w:rsid w:val="009B1474"/>
    <w:rsid w:val="320338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D50F9C0"/>
  <w15:docId w15:val="{A001CD5C-22A6-48B5-9B39-B9FDF189F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eader" Target="header25.xml" /><Relationship Id="rId29" Type="http://schemas.openxmlformats.org/officeDocument/2006/relationships/header" Target="header26.xml" /><Relationship Id="rId3" Type="http://schemas.openxmlformats.org/officeDocument/2006/relationships/fontTable" Target="fontTable.xml" /><Relationship Id="rId30" Type="http://schemas.openxmlformats.org/officeDocument/2006/relationships/hyperlink" Target="https://d.book118.com/518127007002006047" TargetMode="External" /><Relationship Id="rId31" Type="http://schemas.openxmlformats.org/officeDocument/2006/relationships/header" Target="head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39</Pages>
  <Words>4550</Words>
  <Characters>25937</Characters>
  <Application>Microsoft Office Word</Application>
  <DocSecurity>0</DocSecurity>
  <Lines>216</Lines>
  <Paragraphs>60</Paragraphs>
  <ScaleCrop>false</ScaleCrop>
  <Company/>
  <LinksUpToDate>false</LinksUpToDate>
  <CharactersWithSpaces>30427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2023-12-01T17:28:00Z</dcterms:created>
  <dcterms:modified xsi:type="dcterms:W3CDTF">2023-12-21T12:42:00Z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2EB8009598A4479CBF842D40E7F6F206_11</vt:lpwstr>
  </property>
  <property fmtid="{D5CDD505-2E9C-101B-9397-08002B2CF9AE}" pid="3" name="KSOProductBuildVer">
    <vt:lpwstr>2052-12.1.0.15712</vt:lpwstr>
  </property>
</Properties>
</file>