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08" w:history="1">
        <w:r>
          <w:rPr>
            <w:rFonts w:ascii="仿宋" w:eastAsia="仿宋" w:hAnsi="仿宋" w:cs="仿宋" w:hint="eastAsia"/>
            <w:lang w:eastAsia="zh-CN"/>
          </w:rPr>
          <w:t>前言</w:t>
        </w:r>
        <w:r>
          <w:tab/>
        </w:r>
        <w:r>
          <w:fldChar w:fldCharType="begin"/>
        </w:r>
        <w:r>
          <w:instrText xml:space="preserve"> PAGEREF _Toc25108 \h </w:instrText>
        </w:r>
        <w:r>
          <w:fldChar w:fldCharType="separate"/>
        </w:r>
        <w:r>
          <w:t>3</w:t>
        </w:r>
        <w:r>
          <w:fldChar w:fldCharType="end"/>
        </w:r>
      </w:hyperlink>
    </w:p>
    <w:p>
      <w:pPr>
        <w:pStyle w:val="TOC1"/>
        <w:tabs>
          <w:tab w:val="right" w:leader="dot" w:pos="8306"/>
        </w:tabs>
      </w:pPr>
      <w:hyperlink w:anchor="_Toc20649" w:history="1">
        <w:r>
          <w:rPr>
            <w:rFonts w:ascii="仿宋" w:eastAsia="仿宋" w:hAnsi="仿宋" w:cs="仿宋" w:hint="eastAsia"/>
            <w:lang w:eastAsia="zh-CN"/>
          </w:rPr>
          <w:t>一、市场分析、调研</w:t>
        </w:r>
        <w:r>
          <w:tab/>
        </w:r>
        <w:r>
          <w:fldChar w:fldCharType="begin"/>
        </w:r>
        <w:r>
          <w:instrText xml:space="preserve"> PAGEREF _Toc20649 \h </w:instrText>
        </w:r>
        <w:r>
          <w:fldChar w:fldCharType="separate"/>
        </w:r>
        <w:r>
          <w:t>3</w:t>
        </w:r>
        <w:r>
          <w:fldChar w:fldCharType="end"/>
        </w:r>
      </w:hyperlink>
    </w:p>
    <w:p>
      <w:pPr>
        <w:pStyle w:val="TOC2"/>
        <w:tabs>
          <w:tab w:val="right" w:leader="dot" w:pos="8306"/>
        </w:tabs>
      </w:pPr>
      <w:hyperlink w:anchor="_Toc16513" w:history="1">
        <w:r>
          <w:rPr>
            <w:rFonts w:ascii="仿宋" w:eastAsia="仿宋" w:hAnsi="仿宋" w:cs="仿宋" w:hint="eastAsia"/>
            <w:lang w:eastAsia="zh-CN"/>
          </w:rPr>
          <w:t>(一)、矿业测量仪器行业分析</w:t>
        </w:r>
        <w:r>
          <w:tab/>
        </w:r>
        <w:r>
          <w:fldChar w:fldCharType="begin"/>
        </w:r>
        <w:r>
          <w:instrText xml:space="preserve"> PAGEREF _Toc16513 \h </w:instrText>
        </w:r>
        <w:r>
          <w:fldChar w:fldCharType="separate"/>
        </w:r>
        <w:r>
          <w:t>3</w:t>
        </w:r>
        <w:r>
          <w:fldChar w:fldCharType="end"/>
        </w:r>
      </w:hyperlink>
    </w:p>
    <w:p>
      <w:pPr>
        <w:pStyle w:val="TOC2"/>
        <w:tabs>
          <w:tab w:val="right" w:leader="dot" w:pos="8306"/>
        </w:tabs>
      </w:pPr>
      <w:hyperlink w:anchor="_Toc18404" w:history="1">
        <w:r>
          <w:rPr>
            <w:rFonts w:ascii="仿宋" w:eastAsia="仿宋" w:hAnsi="仿宋" w:cs="仿宋" w:hint="eastAsia"/>
            <w:lang w:eastAsia="zh-CN"/>
          </w:rPr>
          <w:t>(二)、矿业测量仪器市场分析预测</w:t>
        </w:r>
        <w:r>
          <w:tab/>
        </w:r>
        <w:r>
          <w:fldChar w:fldCharType="begin"/>
        </w:r>
        <w:r>
          <w:instrText xml:space="preserve"> PAGEREF _Toc18404 \h </w:instrText>
        </w:r>
        <w:r>
          <w:fldChar w:fldCharType="separate"/>
        </w:r>
        <w:r>
          <w:t>4</w:t>
        </w:r>
        <w:r>
          <w:fldChar w:fldCharType="end"/>
        </w:r>
      </w:hyperlink>
    </w:p>
    <w:p>
      <w:pPr>
        <w:pStyle w:val="TOC1"/>
        <w:tabs>
          <w:tab w:val="right" w:leader="dot" w:pos="8306"/>
        </w:tabs>
      </w:pPr>
      <w:hyperlink w:anchor="_Toc20456" w:history="1">
        <w:r>
          <w:rPr>
            <w:rFonts w:ascii="仿宋" w:eastAsia="仿宋" w:hAnsi="仿宋" w:cs="仿宋" w:hint="eastAsia"/>
            <w:lang w:eastAsia="zh-CN"/>
          </w:rPr>
          <w:t>二、矿业测量仪器项目土建工程</w:t>
        </w:r>
        <w:r>
          <w:tab/>
        </w:r>
        <w:r>
          <w:fldChar w:fldCharType="begin"/>
        </w:r>
        <w:r>
          <w:instrText xml:space="preserve"> PAGEREF _Toc20456 \h </w:instrText>
        </w:r>
        <w:r>
          <w:fldChar w:fldCharType="separate"/>
        </w:r>
        <w:r>
          <w:t>5</w:t>
        </w:r>
        <w:r>
          <w:fldChar w:fldCharType="end"/>
        </w:r>
      </w:hyperlink>
    </w:p>
    <w:p>
      <w:pPr>
        <w:pStyle w:val="TOC2"/>
        <w:tabs>
          <w:tab w:val="right" w:leader="dot" w:pos="8306"/>
        </w:tabs>
      </w:pPr>
      <w:hyperlink w:anchor="_Toc13447" w:history="1">
        <w:r>
          <w:rPr>
            <w:rFonts w:ascii="仿宋" w:eastAsia="仿宋" w:hAnsi="仿宋" w:cs="仿宋" w:hint="eastAsia"/>
            <w:lang w:eastAsia="zh-CN"/>
          </w:rPr>
          <w:t>(一)、建筑工程设计原则</w:t>
        </w:r>
        <w:r>
          <w:tab/>
        </w:r>
        <w:r>
          <w:fldChar w:fldCharType="begin"/>
        </w:r>
        <w:r>
          <w:instrText xml:space="preserve"> PAGEREF _Toc13447 \h </w:instrText>
        </w:r>
        <w:r>
          <w:fldChar w:fldCharType="separate"/>
        </w:r>
        <w:r>
          <w:t>5</w:t>
        </w:r>
        <w:r>
          <w:fldChar w:fldCharType="end"/>
        </w:r>
      </w:hyperlink>
    </w:p>
    <w:p>
      <w:pPr>
        <w:pStyle w:val="TOC2"/>
        <w:tabs>
          <w:tab w:val="right" w:leader="dot" w:pos="8306"/>
        </w:tabs>
      </w:pPr>
      <w:hyperlink w:anchor="_Toc19221" w:history="1">
        <w:r>
          <w:rPr>
            <w:rFonts w:ascii="仿宋" w:eastAsia="仿宋" w:hAnsi="仿宋" w:cs="仿宋" w:hint="eastAsia"/>
            <w:lang w:eastAsia="zh-CN"/>
          </w:rPr>
          <w:t>(二)、土建工程设计年限及安全等级</w:t>
        </w:r>
        <w:r>
          <w:tab/>
        </w:r>
        <w:r>
          <w:fldChar w:fldCharType="begin"/>
        </w:r>
        <w:r>
          <w:instrText xml:space="preserve"> PAGEREF _Toc19221 \h </w:instrText>
        </w:r>
        <w:r>
          <w:fldChar w:fldCharType="separate"/>
        </w:r>
        <w:r>
          <w:t>6</w:t>
        </w:r>
        <w:r>
          <w:fldChar w:fldCharType="end"/>
        </w:r>
      </w:hyperlink>
    </w:p>
    <w:p>
      <w:pPr>
        <w:pStyle w:val="TOC2"/>
        <w:tabs>
          <w:tab w:val="right" w:leader="dot" w:pos="8306"/>
        </w:tabs>
      </w:pPr>
      <w:hyperlink w:anchor="_Toc19158" w:history="1">
        <w:r>
          <w:rPr>
            <w:rFonts w:ascii="仿宋" w:eastAsia="仿宋" w:hAnsi="仿宋" w:cs="仿宋" w:hint="eastAsia"/>
            <w:lang w:eastAsia="zh-CN"/>
          </w:rPr>
          <w:t>(三)、建筑工程设计总体要求</w:t>
        </w:r>
        <w:r>
          <w:tab/>
        </w:r>
        <w:r>
          <w:fldChar w:fldCharType="begin"/>
        </w:r>
        <w:r>
          <w:instrText xml:space="preserve"> PAGEREF _Toc19158 \h </w:instrText>
        </w:r>
        <w:r>
          <w:fldChar w:fldCharType="separate"/>
        </w:r>
        <w:r>
          <w:t>7</w:t>
        </w:r>
        <w:r>
          <w:fldChar w:fldCharType="end"/>
        </w:r>
      </w:hyperlink>
    </w:p>
    <w:p>
      <w:pPr>
        <w:pStyle w:val="TOC2"/>
        <w:tabs>
          <w:tab w:val="right" w:leader="dot" w:pos="8306"/>
        </w:tabs>
      </w:pPr>
      <w:hyperlink w:anchor="_Toc3908" w:history="1">
        <w:r>
          <w:rPr>
            <w:rFonts w:ascii="仿宋" w:eastAsia="仿宋" w:hAnsi="仿宋" w:cs="仿宋" w:hint="eastAsia"/>
            <w:lang w:eastAsia="zh-CN"/>
          </w:rPr>
          <w:t>(四)、土建工程建设指标</w:t>
        </w:r>
        <w:r>
          <w:tab/>
        </w:r>
        <w:r>
          <w:fldChar w:fldCharType="begin"/>
        </w:r>
        <w:r>
          <w:instrText xml:space="preserve"> PAGEREF _Toc3908 \h </w:instrText>
        </w:r>
        <w:r>
          <w:fldChar w:fldCharType="separate"/>
        </w:r>
        <w:r>
          <w:t>8</w:t>
        </w:r>
        <w:r>
          <w:fldChar w:fldCharType="end"/>
        </w:r>
      </w:hyperlink>
    </w:p>
    <w:p>
      <w:pPr>
        <w:pStyle w:val="TOC1"/>
        <w:tabs>
          <w:tab w:val="right" w:leader="dot" w:pos="8306"/>
        </w:tabs>
      </w:pPr>
      <w:hyperlink w:anchor="_Toc3355" w:history="1">
        <w:r>
          <w:rPr>
            <w:rFonts w:ascii="仿宋" w:eastAsia="仿宋" w:hAnsi="仿宋" w:cs="仿宋" w:hint="eastAsia"/>
            <w:lang w:eastAsia="zh-CN"/>
          </w:rPr>
          <w:t>三、矿业测量仪器项目建设背景及必要性分析</w:t>
        </w:r>
        <w:r>
          <w:tab/>
        </w:r>
        <w:r>
          <w:fldChar w:fldCharType="begin"/>
        </w:r>
        <w:r>
          <w:instrText xml:space="preserve"> PAGEREF _Toc3355 \h </w:instrText>
        </w:r>
        <w:r>
          <w:fldChar w:fldCharType="separate"/>
        </w:r>
        <w:r>
          <w:t>8</w:t>
        </w:r>
        <w:r>
          <w:fldChar w:fldCharType="end"/>
        </w:r>
      </w:hyperlink>
    </w:p>
    <w:p>
      <w:pPr>
        <w:pStyle w:val="TOC2"/>
        <w:tabs>
          <w:tab w:val="right" w:leader="dot" w:pos="8306"/>
        </w:tabs>
      </w:pPr>
      <w:hyperlink w:anchor="_Toc12195" w:history="1">
        <w:r>
          <w:rPr>
            <w:rFonts w:ascii="仿宋" w:eastAsia="仿宋" w:hAnsi="仿宋" w:cs="仿宋" w:hint="eastAsia"/>
            <w:lang w:eastAsia="zh-CN"/>
          </w:rPr>
          <w:t>(一)、矿业测量仪器项目背景分析</w:t>
        </w:r>
        <w:r>
          <w:tab/>
        </w:r>
        <w:r>
          <w:fldChar w:fldCharType="begin"/>
        </w:r>
        <w:r>
          <w:instrText xml:space="preserve"> PAGEREF _Toc12195 \h </w:instrText>
        </w:r>
        <w:r>
          <w:fldChar w:fldCharType="separate"/>
        </w:r>
        <w:r>
          <w:t>8</w:t>
        </w:r>
        <w:r>
          <w:fldChar w:fldCharType="end"/>
        </w:r>
      </w:hyperlink>
    </w:p>
    <w:p>
      <w:pPr>
        <w:pStyle w:val="TOC2"/>
        <w:tabs>
          <w:tab w:val="right" w:leader="dot" w:pos="8306"/>
        </w:tabs>
      </w:pPr>
      <w:hyperlink w:anchor="_Toc15249" w:history="1">
        <w:r>
          <w:rPr>
            <w:rFonts w:ascii="仿宋" w:eastAsia="仿宋" w:hAnsi="仿宋" w:cs="仿宋" w:hint="eastAsia"/>
            <w:lang w:eastAsia="zh-CN"/>
          </w:rPr>
          <w:t>(二)、矿业测量仪器项目建设必要性分析</w:t>
        </w:r>
        <w:r>
          <w:tab/>
        </w:r>
        <w:r>
          <w:fldChar w:fldCharType="begin"/>
        </w:r>
        <w:r>
          <w:instrText xml:space="preserve"> PAGEREF _Toc15249 \h </w:instrText>
        </w:r>
        <w:r>
          <w:fldChar w:fldCharType="separate"/>
        </w:r>
        <w:r>
          <w:t>10</w:t>
        </w:r>
        <w:r>
          <w:fldChar w:fldCharType="end"/>
        </w:r>
      </w:hyperlink>
    </w:p>
    <w:p>
      <w:pPr>
        <w:pStyle w:val="TOC1"/>
        <w:tabs>
          <w:tab w:val="right" w:leader="dot" w:pos="8306"/>
        </w:tabs>
      </w:pPr>
      <w:hyperlink w:anchor="_Toc9766" w:history="1">
        <w:r>
          <w:rPr>
            <w:rFonts w:ascii="仿宋" w:eastAsia="仿宋" w:hAnsi="仿宋" w:cs="仿宋" w:hint="eastAsia"/>
            <w:lang w:eastAsia="zh-CN"/>
          </w:rPr>
          <w:t>四、矿业测量仪器项目可持续发展</w:t>
        </w:r>
        <w:r>
          <w:tab/>
        </w:r>
        <w:r>
          <w:fldChar w:fldCharType="begin"/>
        </w:r>
        <w:r>
          <w:instrText xml:space="preserve"> PAGEREF _Toc9766 \h </w:instrText>
        </w:r>
        <w:r>
          <w:fldChar w:fldCharType="separate"/>
        </w:r>
        <w:r>
          <w:t>11</w:t>
        </w:r>
        <w:r>
          <w:fldChar w:fldCharType="end"/>
        </w:r>
      </w:hyperlink>
    </w:p>
    <w:p>
      <w:pPr>
        <w:pStyle w:val="TOC2"/>
        <w:tabs>
          <w:tab w:val="right" w:leader="dot" w:pos="8306"/>
        </w:tabs>
      </w:pPr>
      <w:hyperlink w:anchor="_Toc16504" w:history="1">
        <w:r>
          <w:rPr>
            <w:rFonts w:ascii="仿宋" w:eastAsia="仿宋" w:hAnsi="仿宋" w:cs="仿宋" w:hint="eastAsia"/>
            <w:lang w:eastAsia="zh-CN"/>
          </w:rPr>
          <w:t>(一)、可持续战略与实践</w:t>
        </w:r>
        <w:r>
          <w:tab/>
        </w:r>
        <w:r>
          <w:fldChar w:fldCharType="begin"/>
        </w:r>
        <w:r>
          <w:instrText xml:space="preserve"> PAGEREF _Toc16504 \h </w:instrText>
        </w:r>
        <w:r>
          <w:fldChar w:fldCharType="separate"/>
        </w:r>
        <w:r>
          <w:t>11</w:t>
        </w:r>
        <w:r>
          <w:fldChar w:fldCharType="end"/>
        </w:r>
      </w:hyperlink>
    </w:p>
    <w:p>
      <w:pPr>
        <w:pStyle w:val="TOC2"/>
        <w:tabs>
          <w:tab w:val="right" w:leader="dot" w:pos="8306"/>
        </w:tabs>
      </w:pPr>
      <w:hyperlink w:anchor="_Toc5055" w:history="1">
        <w:r>
          <w:rPr>
            <w:rFonts w:ascii="仿宋" w:eastAsia="仿宋" w:hAnsi="仿宋" w:cs="仿宋" w:hint="eastAsia"/>
            <w:lang w:eastAsia="zh-CN"/>
          </w:rPr>
          <w:t>(二)、环保与社会责任</w:t>
        </w:r>
        <w:r>
          <w:tab/>
        </w:r>
        <w:r>
          <w:fldChar w:fldCharType="begin"/>
        </w:r>
        <w:r>
          <w:instrText xml:space="preserve"> PAGEREF _Toc5055 \h </w:instrText>
        </w:r>
        <w:r>
          <w:fldChar w:fldCharType="separate"/>
        </w:r>
        <w:r>
          <w:t>12</w:t>
        </w:r>
        <w:r>
          <w:fldChar w:fldCharType="end"/>
        </w:r>
      </w:hyperlink>
    </w:p>
    <w:p>
      <w:pPr>
        <w:pStyle w:val="TOC1"/>
        <w:tabs>
          <w:tab w:val="right" w:leader="dot" w:pos="8306"/>
        </w:tabs>
      </w:pPr>
      <w:hyperlink w:anchor="_Toc25062" w:history="1">
        <w:r>
          <w:rPr>
            <w:rFonts w:ascii="仿宋" w:eastAsia="仿宋" w:hAnsi="仿宋" w:cs="仿宋" w:hint="eastAsia"/>
            <w:lang w:eastAsia="zh-CN"/>
          </w:rPr>
          <w:t>五、矿业测量仪器项目选址可行性分析</w:t>
        </w:r>
        <w:r>
          <w:tab/>
        </w:r>
        <w:r>
          <w:fldChar w:fldCharType="begin"/>
        </w:r>
        <w:r>
          <w:instrText xml:space="preserve"> PAGEREF _Toc25062 \h </w:instrText>
        </w:r>
        <w:r>
          <w:fldChar w:fldCharType="separate"/>
        </w:r>
        <w:r>
          <w:t>13</w:t>
        </w:r>
        <w:r>
          <w:fldChar w:fldCharType="end"/>
        </w:r>
      </w:hyperlink>
    </w:p>
    <w:p>
      <w:pPr>
        <w:pStyle w:val="TOC2"/>
        <w:tabs>
          <w:tab w:val="right" w:leader="dot" w:pos="8306"/>
        </w:tabs>
      </w:pPr>
      <w:hyperlink w:anchor="_Toc21356" w:history="1">
        <w:r>
          <w:rPr>
            <w:rFonts w:ascii="仿宋" w:eastAsia="仿宋" w:hAnsi="仿宋" w:cs="仿宋" w:hint="eastAsia"/>
            <w:lang w:eastAsia="zh-CN"/>
          </w:rPr>
          <w:t>(一)、矿业测量仪器项目选址</w:t>
        </w:r>
        <w:r>
          <w:tab/>
        </w:r>
        <w:r>
          <w:fldChar w:fldCharType="begin"/>
        </w:r>
        <w:r>
          <w:instrText xml:space="preserve"> PAGEREF _Toc21356 \h </w:instrText>
        </w:r>
        <w:r>
          <w:fldChar w:fldCharType="separate"/>
        </w:r>
        <w:r>
          <w:t>13</w:t>
        </w:r>
        <w:r>
          <w:fldChar w:fldCharType="end"/>
        </w:r>
      </w:hyperlink>
    </w:p>
    <w:p>
      <w:pPr>
        <w:pStyle w:val="TOC2"/>
        <w:tabs>
          <w:tab w:val="right" w:leader="dot" w:pos="8306"/>
        </w:tabs>
      </w:pPr>
      <w:hyperlink w:anchor="_Toc3866" w:history="1">
        <w:r>
          <w:rPr>
            <w:rFonts w:ascii="仿宋" w:eastAsia="仿宋" w:hAnsi="仿宋" w:cs="仿宋" w:hint="eastAsia"/>
            <w:lang w:eastAsia="zh-CN"/>
          </w:rPr>
          <w:t>(二)、用地控制指标</w:t>
        </w:r>
        <w:r>
          <w:tab/>
        </w:r>
        <w:r>
          <w:fldChar w:fldCharType="begin"/>
        </w:r>
        <w:r>
          <w:instrText xml:space="preserve"> PAGEREF _Toc3866 \h </w:instrText>
        </w:r>
        <w:r>
          <w:fldChar w:fldCharType="separate"/>
        </w:r>
        <w:r>
          <w:t>13</w:t>
        </w:r>
        <w:r>
          <w:fldChar w:fldCharType="end"/>
        </w:r>
      </w:hyperlink>
    </w:p>
    <w:p>
      <w:pPr>
        <w:pStyle w:val="TOC2"/>
        <w:tabs>
          <w:tab w:val="right" w:leader="dot" w:pos="8306"/>
        </w:tabs>
      </w:pPr>
      <w:hyperlink w:anchor="_Toc32453" w:history="1">
        <w:r>
          <w:rPr>
            <w:rFonts w:ascii="仿宋" w:eastAsia="仿宋" w:hAnsi="仿宋" w:cs="仿宋" w:hint="eastAsia"/>
            <w:lang w:eastAsia="zh-CN"/>
          </w:rPr>
          <w:t>(三)、节约用地措施</w:t>
        </w:r>
        <w:r>
          <w:tab/>
        </w:r>
        <w:r>
          <w:fldChar w:fldCharType="begin"/>
        </w:r>
        <w:r>
          <w:instrText xml:space="preserve"> PAGEREF _Toc32453 \h </w:instrText>
        </w:r>
        <w:r>
          <w:fldChar w:fldCharType="separate"/>
        </w:r>
        <w:r>
          <w:t>15</w:t>
        </w:r>
        <w:r>
          <w:fldChar w:fldCharType="end"/>
        </w:r>
      </w:hyperlink>
    </w:p>
    <w:p>
      <w:pPr>
        <w:pStyle w:val="TOC2"/>
        <w:tabs>
          <w:tab w:val="right" w:leader="dot" w:pos="8306"/>
        </w:tabs>
      </w:pPr>
      <w:hyperlink w:anchor="_Toc3409" w:history="1">
        <w:r>
          <w:rPr>
            <w:rFonts w:ascii="仿宋" w:eastAsia="仿宋" w:hAnsi="仿宋" w:cs="仿宋" w:hint="eastAsia"/>
            <w:lang w:eastAsia="zh-CN"/>
          </w:rPr>
          <w:t>(四)、总图布置方案</w:t>
        </w:r>
        <w:r>
          <w:tab/>
        </w:r>
        <w:r>
          <w:fldChar w:fldCharType="begin"/>
        </w:r>
        <w:r>
          <w:instrText xml:space="preserve"> PAGEREF _Toc3409 \h </w:instrText>
        </w:r>
        <w:r>
          <w:fldChar w:fldCharType="separate"/>
        </w:r>
        <w:r>
          <w:t>16</w:t>
        </w:r>
        <w:r>
          <w:fldChar w:fldCharType="end"/>
        </w:r>
      </w:hyperlink>
    </w:p>
    <w:p>
      <w:pPr>
        <w:pStyle w:val="TOC2"/>
        <w:tabs>
          <w:tab w:val="right" w:leader="dot" w:pos="8306"/>
        </w:tabs>
      </w:pPr>
      <w:hyperlink w:anchor="_Toc14321" w:history="1">
        <w:r>
          <w:rPr>
            <w:rFonts w:ascii="仿宋" w:eastAsia="仿宋" w:hAnsi="仿宋" w:cs="仿宋" w:hint="eastAsia"/>
            <w:lang w:eastAsia="zh-CN"/>
          </w:rPr>
          <w:t>(五)、选址综合评价</w:t>
        </w:r>
        <w:r>
          <w:tab/>
        </w:r>
        <w:r>
          <w:fldChar w:fldCharType="begin"/>
        </w:r>
        <w:r>
          <w:instrText xml:space="preserve"> PAGEREF _Toc14321 \h </w:instrText>
        </w:r>
        <w:r>
          <w:fldChar w:fldCharType="separate"/>
        </w:r>
        <w:r>
          <w:t>17</w:t>
        </w:r>
        <w:r>
          <w:fldChar w:fldCharType="end"/>
        </w:r>
      </w:hyperlink>
    </w:p>
    <w:p>
      <w:pPr>
        <w:pStyle w:val="TOC1"/>
        <w:tabs>
          <w:tab w:val="right" w:leader="dot" w:pos="8306"/>
        </w:tabs>
      </w:pPr>
      <w:hyperlink w:anchor="_Toc10360" w:history="1">
        <w:r>
          <w:rPr>
            <w:rFonts w:ascii="仿宋" w:eastAsia="仿宋" w:hAnsi="仿宋" w:cs="仿宋" w:hint="eastAsia"/>
            <w:lang w:eastAsia="zh-CN"/>
          </w:rPr>
          <w:t>六、矿业测量仪器项目建设单位说明</w:t>
        </w:r>
        <w:r>
          <w:tab/>
        </w:r>
        <w:r>
          <w:fldChar w:fldCharType="begin"/>
        </w:r>
        <w:r>
          <w:instrText xml:space="preserve"> PAGEREF _Toc10360 \h </w:instrText>
        </w:r>
        <w:r>
          <w:fldChar w:fldCharType="separate"/>
        </w:r>
        <w:r>
          <w:t>18</w:t>
        </w:r>
        <w:r>
          <w:fldChar w:fldCharType="end"/>
        </w:r>
      </w:hyperlink>
    </w:p>
    <w:p>
      <w:pPr>
        <w:pStyle w:val="TOC2"/>
        <w:tabs>
          <w:tab w:val="right" w:leader="dot" w:pos="8306"/>
        </w:tabs>
      </w:pPr>
      <w:hyperlink w:anchor="_Toc27678" w:history="1">
        <w:r>
          <w:rPr>
            <w:rFonts w:ascii="仿宋" w:eastAsia="仿宋" w:hAnsi="仿宋" w:cs="仿宋" w:hint="eastAsia"/>
            <w:lang w:eastAsia="zh-CN"/>
          </w:rPr>
          <w:t>(一)、矿业测量仪器项目承办单位基本情况</w:t>
        </w:r>
        <w:r>
          <w:tab/>
        </w:r>
        <w:r>
          <w:fldChar w:fldCharType="begin"/>
        </w:r>
        <w:r>
          <w:instrText xml:space="preserve"> PAGEREF _Toc27678 \h </w:instrText>
        </w:r>
        <w:r>
          <w:fldChar w:fldCharType="separate"/>
        </w:r>
        <w:r>
          <w:t>18</w:t>
        </w:r>
        <w:r>
          <w:fldChar w:fldCharType="end"/>
        </w:r>
      </w:hyperlink>
    </w:p>
    <w:p>
      <w:pPr>
        <w:pStyle w:val="TOC2"/>
        <w:tabs>
          <w:tab w:val="right" w:leader="dot" w:pos="8306"/>
        </w:tabs>
      </w:pPr>
      <w:hyperlink w:anchor="_Toc28203" w:history="1">
        <w:r>
          <w:rPr>
            <w:rFonts w:ascii="仿宋" w:eastAsia="仿宋" w:hAnsi="仿宋" w:cs="仿宋" w:hint="eastAsia"/>
            <w:lang w:eastAsia="zh-CN"/>
          </w:rPr>
          <w:t>(二)、公司经济效益分析</w:t>
        </w:r>
        <w:r>
          <w:tab/>
        </w:r>
        <w:r>
          <w:fldChar w:fldCharType="begin"/>
        </w:r>
        <w:r>
          <w:instrText xml:space="preserve"> PAGEREF _Toc28203 \h </w:instrText>
        </w:r>
        <w:r>
          <w:fldChar w:fldCharType="separate"/>
        </w:r>
        <w:r>
          <w:t>19</w:t>
        </w:r>
        <w:r>
          <w:fldChar w:fldCharType="end"/>
        </w:r>
      </w:hyperlink>
    </w:p>
    <w:p>
      <w:pPr>
        <w:pStyle w:val="TOC1"/>
        <w:tabs>
          <w:tab w:val="right" w:leader="dot" w:pos="8306"/>
        </w:tabs>
      </w:pPr>
      <w:hyperlink w:anchor="_Toc6905" w:history="1">
        <w:r>
          <w:rPr>
            <w:rFonts w:ascii="仿宋" w:eastAsia="仿宋" w:hAnsi="仿宋" w:cs="仿宋" w:hint="eastAsia"/>
            <w:lang w:eastAsia="zh-CN"/>
          </w:rPr>
          <w:t>七、矿业测量仪器项目人力资源管理</w:t>
        </w:r>
        <w:r>
          <w:tab/>
        </w:r>
        <w:r>
          <w:fldChar w:fldCharType="begin"/>
        </w:r>
        <w:r>
          <w:instrText xml:space="preserve"> PAGEREF _Toc6905 \h </w:instrText>
        </w:r>
        <w:r>
          <w:fldChar w:fldCharType="separate"/>
        </w:r>
        <w:r>
          <w:t>20</w:t>
        </w:r>
        <w:r>
          <w:fldChar w:fldCharType="end"/>
        </w:r>
      </w:hyperlink>
    </w:p>
    <w:p>
      <w:pPr>
        <w:pStyle w:val="TOC2"/>
        <w:tabs>
          <w:tab w:val="right" w:leader="dot" w:pos="8306"/>
        </w:tabs>
      </w:pPr>
      <w:hyperlink w:anchor="_Toc28124" w:history="1">
        <w:r>
          <w:rPr>
            <w:rFonts w:ascii="仿宋" w:eastAsia="仿宋" w:hAnsi="仿宋" w:cs="仿宋" w:hint="eastAsia"/>
            <w:lang w:eastAsia="zh-CN"/>
          </w:rPr>
          <w:t>(一)、建立健全的预算管理制度</w:t>
        </w:r>
        <w:r>
          <w:tab/>
        </w:r>
        <w:r>
          <w:fldChar w:fldCharType="begin"/>
        </w:r>
        <w:r>
          <w:instrText xml:space="preserve"> PAGEREF _Toc28124 \h </w:instrText>
        </w:r>
        <w:r>
          <w:fldChar w:fldCharType="separate"/>
        </w:r>
        <w:r>
          <w:t>20</w:t>
        </w:r>
        <w:r>
          <w:fldChar w:fldCharType="end"/>
        </w:r>
      </w:hyperlink>
    </w:p>
    <w:p>
      <w:pPr>
        <w:pStyle w:val="TOC2"/>
        <w:tabs>
          <w:tab w:val="right" w:leader="dot" w:pos="8306"/>
        </w:tabs>
      </w:pPr>
      <w:hyperlink w:anchor="_Toc21182" w:history="1">
        <w:r>
          <w:rPr>
            <w:rFonts w:ascii="仿宋" w:eastAsia="仿宋" w:hAnsi="仿宋" w:cs="仿宋" w:hint="eastAsia"/>
            <w:lang w:eastAsia="zh-CN"/>
          </w:rPr>
          <w:t>(二)、加强资金流动监控</w:t>
        </w:r>
        <w:r>
          <w:tab/>
        </w:r>
        <w:r>
          <w:fldChar w:fldCharType="begin"/>
        </w:r>
        <w:r>
          <w:instrText xml:space="preserve"> PAGEREF _Toc21182 \h </w:instrText>
        </w:r>
        <w:r>
          <w:fldChar w:fldCharType="separate"/>
        </w:r>
        <w:r>
          <w:t>21</w:t>
        </w:r>
        <w:r>
          <w:fldChar w:fldCharType="end"/>
        </w:r>
      </w:hyperlink>
    </w:p>
    <w:p>
      <w:pPr>
        <w:pStyle w:val="TOC2"/>
        <w:tabs>
          <w:tab w:val="right" w:leader="dot" w:pos="8306"/>
        </w:tabs>
      </w:pPr>
      <w:hyperlink w:anchor="_Toc3873" w:history="1">
        <w:r>
          <w:rPr>
            <w:rFonts w:ascii="仿宋" w:eastAsia="仿宋" w:hAnsi="仿宋" w:cs="仿宋" w:hint="eastAsia"/>
            <w:lang w:eastAsia="zh-CN"/>
          </w:rPr>
          <w:t>(三)、制定完善的风险控制机制</w:t>
        </w:r>
        <w:r>
          <w:tab/>
        </w:r>
        <w:r>
          <w:fldChar w:fldCharType="begin"/>
        </w:r>
        <w:r>
          <w:instrText xml:space="preserve"> PAGEREF _Toc3873 \h </w:instrText>
        </w:r>
        <w:r>
          <w:fldChar w:fldCharType="separate"/>
        </w:r>
        <w:r>
          <w:t>22</w:t>
        </w:r>
        <w:r>
          <w:fldChar w:fldCharType="end"/>
        </w:r>
      </w:hyperlink>
    </w:p>
    <w:p>
      <w:pPr>
        <w:pStyle w:val="TOC2"/>
        <w:tabs>
          <w:tab w:val="right" w:leader="dot" w:pos="8306"/>
        </w:tabs>
      </w:pPr>
      <w:hyperlink w:anchor="_Toc19919" w:history="1">
        <w:r>
          <w:rPr>
            <w:rFonts w:ascii="仿宋" w:eastAsia="仿宋" w:hAnsi="仿宋" w:cs="仿宋" w:hint="eastAsia"/>
            <w:lang w:eastAsia="zh-CN"/>
          </w:rPr>
          <w:t>(四)、优化成本管理</w:t>
        </w:r>
        <w:r>
          <w:tab/>
        </w:r>
        <w:r>
          <w:fldChar w:fldCharType="begin"/>
        </w:r>
        <w:r>
          <w:instrText xml:space="preserve"> PAGEREF _Toc19919 \h </w:instrText>
        </w:r>
        <w:r>
          <w:fldChar w:fldCharType="separate"/>
        </w:r>
        <w:r>
          <w:t>24</w:t>
        </w:r>
        <w:r>
          <w:fldChar w:fldCharType="end"/>
        </w:r>
      </w:hyperlink>
    </w:p>
    <w:p>
      <w:pPr>
        <w:pStyle w:val="TOC1"/>
        <w:tabs>
          <w:tab w:val="right" w:leader="dot" w:pos="8306"/>
        </w:tabs>
      </w:pPr>
      <w:hyperlink w:anchor="_Toc22387" w:history="1">
        <w:r>
          <w:rPr>
            <w:rFonts w:ascii="仿宋" w:eastAsia="仿宋" w:hAnsi="仿宋" w:cs="仿宋" w:hint="eastAsia"/>
            <w:lang w:eastAsia="zh-CN"/>
          </w:rPr>
          <w:t>八、矿业测量仪器项目财务管理</w:t>
        </w:r>
        <w:r>
          <w:tab/>
        </w:r>
        <w:r>
          <w:fldChar w:fldCharType="begin"/>
        </w:r>
        <w:r>
          <w:instrText xml:space="preserve"> PAGEREF _Toc22387 \h </w:instrText>
        </w:r>
        <w:r>
          <w:fldChar w:fldCharType="separate"/>
        </w:r>
        <w:r>
          <w:t>25</w:t>
        </w:r>
        <w:r>
          <w:fldChar w:fldCharType="end"/>
        </w:r>
      </w:hyperlink>
    </w:p>
    <w:p>
      <w:pPr>
        <w:pStyle w:val="TOC2"/>
        <w:tabs>
          <w:tab w:val="right" w:leader="dot" w:pos="8306"/>
        </w:tabs>
      </w:pPr>
      <w:hyperlink w:anchor="_Toc17905" w:history="1">
        <w:r>
          <w:rPr>
            <w:rFonts w:ascii="仿宋" w:eastAsia="仿宋" w:hAnsi="仿宋" w:cs="仿宋" w:hint="eastAsia"/>
            <w:lang w:eastAsia="zh-CN"/>
          </w:rPr>
          <w:t>(一)、资金需求大</w:t>
        </w:r>
        <w:r>
          <w:tab/>
        </w:r>
        <w:r>
          <w:fldChar w:fldCharType="begin"/>
        </w:r>
        <w:r>
          <w:instrText xml:space="preserve"> PAGEREF _Toc17905 \h </w:instrText>
        </w:r>
        <w:r>
          <w:fldChar w:fldCharType="separate"/>
        </w:r>
        <w:r>
          <w:t>25</w:t>
        </w:r>
        <w:r>
          <w:fldChar w:fldCharType="end"/>
        </w:r>
      </w:hyperlink>
    </w:p>
    <w:p>
      <w:pPr>
        <w:pStyle w:val="TOC2"/>
        <w:tabs>
          <w:tab w:val="right" w:leader="dot" w:pos="8306"/>
        </w:tabs>
      </w:pPr>
      <w:hyperlink w:anchor="_Toc741" w:history="1">
        <w:r>
          <w:rPr>
            <w:rFonts w:ascii="仿宋" w:eastAsia="仿宋" w:hAnsi="仿宋" w:cs="仿宋" w:hint="eastAsia"/>
            <w:lang w:eastAsia="zh-CN"/>
          </w:rPr>
          <w:t>(二)、研发周期长</w:t>
        </w:r>
        <w:r>
          <w:tab/>
        </w:r>
        <w:r>
          <w:fldChar w:fldCharType="begin"/>
        </w:r>
        <w:r>
          <w:instrText xml:space="preserve"> PAGEREF _Toc741 \h </w:instrText>
        </w:r>
        <w:r>
          <w:fldChar w:fldCharType="separate"/>
        </w:r>
        <w:r>
          <w:t>26</w:t>
        </w:r>
        <w:r>
          <w:fldChar w:fldCharType="end"/>
        </w:r>
      </w:hyperlink>
    </w:p>
    <w:p>
      <w:pPr>
        <w:pStyle w:val="TOC2"/>
        <w:tabs>
          <w:tab w:val="right" w:leader="dot" w:pos="8306"/>
        </w:tabs>
      </w:pPr>
      <w:hyperlink w:anchor="_Toc29356" w:history="1">
        <w:r>
          <w:rPr>
            <w:rFonts w:ascii="仿宋" w:eastAsia="仿宋" w:hAnsi="仿宋" w:cs="仿宋" w:hint="eastAsia"/>
            <w:lang w:eastAsia="zh-CN"/>
          </w:rPr>
          <w:t>(三)、市场风险大</w:t>
        </w:r>
        <w:r>
          <w:tab/>
        </w:r>
        <w:r>
          <w:fldChar w:fldCharType="begin"/>
        </w:r>
        <w:r>
          <w:instrText xml:space="preserve"> PAGEREF _Toc29356 \h </w:instrText>
        </w:r>
        <w:r>
          <w:fldChar w:fldCharType="separate"/>
        </w:r>
        <w:r>
          <w:t>28</w:t>
        </w:r>
        <w:r>
          <w:fldChar w:fldCharType="end"/>
        </w:r>
      </w:hyperlink>
    </w:p>
    <w:p>
      <w:pPr>
        <w:pStyle w:val="TOC2"/>
        <w:tabs>
          <w:tab w:val="right" w:leader="dot" w:pos="8306"/>
        </w:tabs>
      </w:pPr>
      <w:hyperlink w:anchor="_Toc12192" w:history="1">
        <w:r>
          <w:rPr>
            <w:rFonts w:ascii="仿宋" w:eastAsia="仿宋" w:hAnsi="仿宋" w:cs="仿宋" w:hint="eastAsia"/>
            <w:lang w:eastAsia="zh-CN"/>
          </w:rPr>
          <w:t>(四)、利润率高</w:t>
        </w:r>
        <w:r>
          <w:tab/>
        </w:r>
        <w:r>
          <w:fldChar w:fldCharType="begin"/>
        </w:r>
        <w:r>
          <w:instrText xml:space="preserve"> PAGEREF _Toc12192 \h </w:instrText>
        </w:r>
        <w:r>
          <w:fldChar w:fldCharType="separate"/>
        </w:r>
        <w:r>
          <w:t>30</w:t>
        </w:r>
        <w:r>
          <w:fldChar w:fldCharType="end"/>
        </w:r>
      </w:hyperlink>
    </w:p>
    <w:p>
      <w:pPr>
        <w:pStyle w:val="TOC1"/>
        <w:tabs>
          <w:tab w:val="right" w:leader="dot" w:pos="8306"/>
        </w:tabs>
      </w:pPr>
      <w:hyperlink w:anchor="_Toc4952" w:history="1">
        <w:r>
          <w:rPr>
            <w:rFonts w:ascii="仿宋" w:eastAsia="仿宋" w:hAnsi="仿宋" w:cs="仿宋" w:hint="eastAsia"/>
            <w:lang w:eastAsia="zh-CN"/>
          </w:rPr>
          <w:t>九、矿业测量仪器项目投资规划</w:t>
        </w:r>
        <w:r>
          <w:tab/>
        </w:r>
        <w:r>
          <w:fldChar w:fldCharType="begin"/>
        </w:r>
        <w:r>
          <w:instrText xml:space="preserve"> PAGEREF _Toc4952 \h </w:instrText>
        </w:r>
        <w:r>
          <w:fldChar w:fldCharType="separate"/>
        </w:r>
        <w:r>
          <w:t>32</w:t>
        </w:r>
        <w:r>
          <w:fldChar w:fldCharType="end"/>
        </w:r>
      </w:hyperlink>
    </w:p>
    <w:p>
      <w:pPr>
        <w:pStyle w:val="TOC2"/>
        <w:tabs>
          <w:tab w:val="right" w:leader="dot" w:pos="8306"/>
        </w:tabs>
      </w:pPr>
      <w:hyperlink w:anchor="_Toc6691" w:history="1">
        <w:r>
          <w:rPr>
            <w:rFonts w:ascii="仿宋" w:eastAsia="仿宋" w:hAnsi="仿宋" w:cs="仿宋" w:hint="eastAsia"/>
            <w:lang w:eastAsia="zh-CN"/>
          </w:rPr>
          <w:t>(一)、矿业测量仪器项目总投资估算</w:t>
        </w:r>
        <w:r>
          <w:tab/>
        </w:r>
        <w:r>
          <w:fldChar w:fldCharType="begin"/>
        </w:r>
        <w:r>
          <w:instrText xml:space="preserve"> PAGEREF _Toc6691 \h </w:instrText>
        </w:r>
        <w:r>
          <w:fldChar w:fldCharType="separate"/>
        </w:r>
        <w:r>
          <w:t>32</w:t>
        </w:r>
        <w:r>
          <w:fldChar w:fldCharType="end"/>
        </w:r>
      </w:hyperlink>
    </w:p>
    <w:p>
      <w:pPr>
        <w:pStyle w:val="TOC2"/>
        <w:tabs>
          <w:tab w:val="right" w:leader="dot" w:pos="8306"/>
        </w:tabs>
      </w:pPr>
      <w:hyperlink w:anchor="_Toc10971" w:history="1">
        <w:r>
          <w:rPr>
            <w:rFonts w:ascii="仿宋" w:eastAsia="仿宋" w:hAnsi="仿宋" w:cs="仿宋" w:hint="eastAsia"/>
            <w:lang w:eastAsia="zh-CN"/>
          </w:rPr>
          <w:t>(二)、资金筹措</w:t>
        </w:r>
        <w:r>
          <w:tab/>
        </w:r>
        <w:r>
          <w:fldChar w:fldCharType="begin"/>
        </w:r>
        <w:r>
          <w:instrText xml:space="preserve"> PAGEREF _Toc10971 \h </w:instrText>
        </w:r>
        <w:r>
          <w:fldChar w:fldCharType="separate"/>
        </w:r>
        <w:r>
          <w:t>34</w:t>
        </w:r>
        <w:r>
          <w:fldChar w:fldCharType="end"/>
        </w:r>
      </w:hyperlink>
    </w:p>
    <w:p>
      <w:pPr>
        <w:pStyle w:val="TOC1"/>
        <w:tabs>
          <w:tab w:val="right" w:leader="dot" w:pos="8306"/>
        </w:tabs>
      </w:pPr>
      <w:hyperlink w:anchor="_Toc6294" w:history="1">
        <w:r>
          <w:rPr>
            <w:rFonts w:ascii="仿宋" w:eastAsia="仿宋" w:hAnsi="仿宋" w:cs="仿宋" w:hint="eastAsia"/>
            <w:lang w:eastAsia="zh-CN"/>
          </w:rPr>
          <w:t>十、矿业测量仪器项目经营效益</w:t>
        </w:r>
        <w:r>
          <w:tab/>
        </w:r>
        <w:r>
          <w:fldChar w:fldCharType="begin"/>
        </w:r>
        <w:r>
          <w:instrText xml:space="preserve"> PAGEREF _Toc6294 \h </w:instrText>
        </w:r>
        <w:r>
          <w:fldChar w:fldCharType="separate"/>
        </w:r>
        <w:r>
          <w:t>34</w:t>
        </w:r>
        <w:r>
          <w:fldChar w:fldCharType="end"/>
        </w:r>
      </w:hyperlink>
    </w:p>
    <w:p>
      <w:pPr>
        <w:pStyle w:val="TOC2"/>
        <w:tabs>
          <w:tab w:val="right" w:leader="dot" w:pos="8306"/>
        </w:tabs>
      </w:pPr>
      <w:hyperlink w:anchor="_Toc558" w:history="1">
        <w:r>
          <w:rPr>
            <w:rFonts w:ascii="仿宋" w:eastAsia="仿宋" w:hAnsi="仿宋" w:cs="仿宋" w:hint="eastAsia"/>
            <w:lang w:eastAsia="zh-CN"/>
          </w:rPr>
          <w:t>(一)、经济评价财务测算</w:t>
        </w:r>
        <w:r>
          <w:tab/>
        </w:r>
        <w:r>
          <w:fldChar w:fldCharType="begin"/>
        </w:r>
        <w:r>
          <w:instrText xml:space="preserve"> PAGEREF _Toc558 \h </w:instrText>
        </w:r>
        <w:r>
          <w:fldChar w:fldCharType="separate"/>
        </w:r>
        <w:r>
          <w:t>34</w:t>
        </w:r>
        <w:r>
          <w:fldChar w:fldCharType="end"/>
        </w:r>
      </w:hyperlink>
    </w:p>
    <w:p>
      <w:pPr>
        <w:pStyle w:val="TOC2"/>
        <w:tabs>
          <w:tab w:val="right" w:leader="dot" w:pos="8306"/>
        </w:tabs>
      </w:pPr>
      <w:hyperlink w:anchor="_Toc13751" w:history="1">
        <w:r>
          <w:rPr>
            <w:rFonts w:ascii="仿宋" w:eastAsia="仿宋" w:hAnsi="仿宋" w:cs="仿宋" w:hint="eastAsia"/>
            <w:lang w:eastAsia="zh-CN"/>
          </w:rPr>
          <w:t>(二)、矿业测量仪器项目盈利能力分析</w:t>
        </w:r>
        <w:r>
          <w:tab/>
        </w:r>
        <w:r>
          <w:fldChar w:fldCharType="begin"/>
        </w:r>
        <w:r>
          <w:instrText xml:space="preserve"> PAGEREF _Toc13751 \h </w:instrText>
        </w:r>
        <w:r>
          <w:fldChar w:fldCharType="separate"/>
        </w:r>
        <w:r>
          <w:t>36</w:t>
        </w:r>
        <w:r>
          <w:fldChar w:fldCharType="end"/>
        </w:r>
      </w:hyperlink>
    </w:p>
    <w:p>
      <w:pPr>
        <w:pStyle w:val="TOC1"/>
        <w:tabs>
          <w:tab w:val="right" w:leader="dot" w:pos="8306"/>
        </w:tabs>
      </w:pPr>
      <w:hyperlink w:anchor="_Toc28699" w:history="1">
        <w:r>
          <w:rPr>
            <w:rFonts w:ascii="仿宋" w:eastAsia="仿宋" w:hAnsi="仿宋" w:cs="仿宋" w:hint="eastAsia"/>
            <w:lang w:eastAsia="zh-CN"/>
          </w:rPr>
          <w:t>十一、矿业测量仪器项目计划安排</w:t>
        </w:r>
        <w:r>
          <w:tab/>
        </w:r>
        <w:r>
          <w:fldChar w:fldCharType="begin"/>
        </w:r>
        <w:r>
          <w:instrText xml:space="preserve"> PAGEREF _Toc28699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4" w:history="1">
        <w:r>
          <w:rPr>
            <w:rFonts w:ascii="仿宋" w:eastAsia="仿宋" w:hAnsi="仿宋" w:cs="仿宋" w:hint="eastAsia"/>
            <w:lang w:eastAsia="zh-CN"/>
          </w:rPr>
          <w:t>(一)、建设周期</w:t>
        </w:r>
        <w:r>
          <w:tab/>
        </w:r>
        <w:r>
          <w:fldChar w:fldCharType="begin"/>
        </w:r>
        <w:r>
          <w:instrText xml:space="preserve"> PAGEREF _Toc4134 \h </w:instrText>
        </w:r>
        <w:r>
          <w:fldChar w:fldCharType="separate"/>
        </w:r>
        <w:r>
          <w:t>36</w:t>
        </w:r>
        <w:r>
          <w:fldChar w:fldCharType="end"/>
        </w:r>
      </w:hyperlink>
    </w:p>
    <w:p>
      <w:pPr>
        <w:pStyle w:val="TOC2"/>
        <w:tabs>
          <w:tab w:val="right" w:leader="dot" w:pos="8306"/>
        </w:tabs>
      </w:pPr>
      <w:hyperlink w:anchor="_Toc6096" w:history="1">
        <w:r>
          <w:rPr>
            <w:rFonts w:ascii="仿宋" w:eastAsia="仿宋" w:hAnsi="仿宋" w:cs="仿宋" w:hint="eastAsia"/>
            <w:lang w:eastAsia="zh-CN"/>
          </w:rPr>
          <w:t>(二)、建设进度</w:t>
        </w:r>
        <w:r>
          <w:tab/>
        </w:r>
        <w:r>
          <w:fldChar w:fldCharType="begin"/>
        </w:r>
        <w:r>
          <w:instrText xml:space="preserve"> PAGEREF _Toc6096 \h </w:instrText>
        </w:r>
        <w:r>
          <w:fldChar w:fldCharType="separate"/>
        </w:r>
        <w:r>
          <w:t>37</w:t>
        </w:r>
        <w:r>
          <w:fldChar w:fldCharType="end"/>
        </w:r>
      </w:hyperlink>
    </w:p>
    <w:p>
      <w:pPr>
        <w:pStyle w:val="TOC2"/>
        <w:tabs>
          <w:tab w:val="right" w:leader="dot" w:pos="8306"/>
        </w:tabs>
      </w:pPr>
      <w:hyperlink w:anchor="_Toc2333" w:history="1">
        <w:r>
          <w:rPr>
            <w:rFonts w:ascii="仿宋" w:eastAsia="仿宋" w:hAnsi="仿宋" w:cs="仿宋" w:hint="eastAsia"/>
            <w:lang w:eastAsia="zh-CN"/>
          </w:rPr>
          <w:t>(三)、进度安排注意事项</w:t>
        </w:r>
        <w:r>
          <w:tab/>
        </w:r>
        <w:r>
          <w:fldChar w:fldCharType="begin"/>
        </w:r>
        <w:r>
          <w:instrText xml:space="preserve"> PAGEREF _Toc2333 \h </w:instrText>
        </w:r>
        <w:r>
          <w:fldChar w:fldCharType="separate"/>
        </w:r>
        <w:r>
          <w:t>38</w:t>
        </w:r>
        <w:r>
          <w:fldChar w:fldCharType="end"/>
        </w:r>
      </w:hyperlink>
    </w:p>
    <w:p>
      <w:pPr>
        <w:pStyle w:val="TOC2"/>
        <w:tabs>
          <w:tab w:val="right" w:leader="dot" w:pos="8306"/>
        </w:tabs>
      </w:pPr>
      <w:hyperlink w:anchor="_Toc7493" w:history="1">
        <w:r>
          <w:rPr>
            <w:rFonts w:ascii="仿宋" w:eastAsia="仿宋" w:hAnsi="仿宋" w:cs="仿宋" w:hint="eastAsia"/>
            <w:lang w:eastAsia="zh-CN"/>
          </w:rPr>
          <w:t>(四)、人力资源配置</w:t>
        </w:r>
        <w:r>
          <w:tab/>
        </w:r>
        <w:r>
          <w:fldChar w:fldCharType="begin"/>
        </w:r>
        <w:r>
          <w:instrText xml:space="preserve"> PAGEREF _Toc7493 \h </w:instrText>
        </w:r>
        <w:r>
          <w:fldChar w:fldCharType="separate"/>
        </w:r>
        <w:r>
          <w:t>40</w:t>
        </w:r>
        <w:r>
          <w:fldChar w:fldCharType="end"/>
        </w:r>
      </w:hyperlink>
    </w:p>
    <w:p>
      <w:pPr>
        <w:pStyle w:val="TOC1"/>
        <w:tabs>
          <w:tab w:val="right" w:leader="dot" w:pos="8306"/>
        </w:tabs>
      </w:pPr>
      <w:hyperlink w:anchor="_Toc26069" w:history="1">
        <w:r>
          <w:rPr>
            <w:rFonts w:ascii="仿宋" w:eastAsia="仿宋" w:hAnsi="仿宋" w:cs="仿宋" w:hint="eastAsia"/>
            <w:lang w:eastAsia="zh-CN"/>
          </w:rPr>
          <w:t>十二、矿业测量仪器项目创新与研发</w:t>
        </w:r>
        <w:r>
          <w:tab/>
        </w:r>
        <w:r>
          <w:fldChar w:fldCharType="begin"/>
        </w:r>
        <w:r>
          <w:instrText xml:space="preserve"> PAGEREF _Toc26069 \h </w:instrText>
        </w:r>
        <w:r>
          <w:fldChar w:fldCharType="separate"/>
        </w:r>
        <w:r>
          <w:t>41</w:t>
        </w:r>
        <w:r>
          <w:fldChar w:fldCharType="end"/>
        </w:r>
      </w:hyperlink>
    </w:p>
    <w:p>
      <w:pPr>
        <w:pStyle w:val="TOC2"/>
        <w:tabs>
          <w:tab w:val="right" w:leader="dot" w:pos="8306"/>
        </w:tabs>
      </w:pPr>
      <w:hyperlink w:anchor="_Toc1405" w:history="1">
        <w:r>
          <w:rPr>
            <w:rFonts w:ascii="仿宋" w:eastAsia="仿宋" w:hAnsi="仿宋" w:cs="仿宋" w:hint="eastAsia"/>
            <w:lang w:eastAsia="zh-CN"/>
          </w:rPr>
          <w:t>(一)、创新策略与方向</w:t>
        </w:r>
        <w:r>
          <w:tab/>
        </w:r>
        <w:r>
          <w:fldChar w:fldCharType="begin"/>
        </w:r>
        <w:r>
          <w:instrText xml:space="preserve"> PAGEREF _Toc1405 \h </w:instrText>
        </w:r>
        <w:r>
          <w:fldChar w:fldCharType="separate"/>
        </w:r>
        <w:r>
          <w:t>41</w:t>
        </w:r>
        <w:r>
          <w:fldChar w:fldCharType="end"/>
        </w:r>
      </w:hyperlink>
    </w:p>
    <w:p>
      <w:pPr>
        <w:pStyle w:val="TOC2"/>
        <w:tabs>
          <w:tab w:val="right" w:leader="dot" w:pos="8306"/>
        </w:tabs>
      </w:pPr>
      <w:hyperlink w:anchor="_Toc24873" w:history="1">
        <w:r>
          <w:rPr>
            <w:rFonts w:ascii="仿宋" w:eastAsia="仿宋" w:hAnsi="仿宋" w:cs="仿宋" w:hint="eastAsia"/>
            <w:lang w:eastAsia="zh-CN"/>
          </w:rPr>
          <w:t>(二)、研发规划与投入</w:t>
        </w:r>
        <w:r>
          <w:tab/>
        </w:r>
        <w:r>
          <w:fldChar w:fldCharType="begin"/>
        </w:r>
        <w:r>
          <w:instrText xml:space="preserve"> PAGEREF _Toc24873 \h </w:instrText>
        </w:r>
        <w:r>
          <w:fldChar w:fldCharType="separate"/>
        </w:r>
        <w:r>
          <w:t>42</w:t>
        </w:r>
        <w:r>
          <w:fldChar w:fldCharType="end"/>
        </w:r>
      </w:hyperlink>
    </w:p>
    <w:p>
      <w:pPr>
        <w:pStyle w:val="TOC1"/>
        <w:tabs>
          <w:tab w:val="right" w:leader="dot" w:pos="8306"/>
        </w:tabs>
      </w:pPr>
      <w:hyperlink w:anchor="_Toc27182" w:history="1">
        <w:r>
          <w:rPr>
            <w:rFonts w:ascii="仿宋" w:eastAsia="仿宋" w:hAnsi="仿宋" w:cs="仿宋" w:hint="eastAsia"/>
            <w:lang w:eastAsia="zh-CN"/>
          </w:rPr>
          <w:t>十三、风险识别与分类</w:t>
        </w:r>
        <w:r>
          <w:tab/>
        </w:r>
        <w:r>
          <w:fldChar w:fldCharType="begin"/>
        </w:r>
        <w:r>
          <w:instrText xml:space="preserve"> PAGEREF _Toc27182 \h </w:instrText>
        </w:r>
        <w:r>
          <w:fldChar w:fldCharType="separate"/>
        </w:r>
        <w:r>
          <w:t>44</w:t>
        </w:r>
        <w:r>
          <w:fldChar w:fldCharType="end"/>
        </w:r>
      </w:hyperlink>
    </w:p>
    <w:p>
      <w:pPr>
        <w:pStyle w:val="TOC2"/>
        <w:tabs>
          <w:tab w:val="right" w:leader="dot" w:pos="8306"/>
        </w:tabs>
      </w:pPr>
      <w:hyperlink w:anchor="_Toc22322" w:history="1">
        <w:r>
          <w:rPr>
            <w:rFonts w:ascii="仿宋" w:eastAsia="仿宋" w:hAnsi="仿宋" w:cs="仿宋" w:hint="eastAsia"/>
            <w:lang w:eastAsia="zh-CN"/>
          </w:rPr>
          <w:t>(一)、风险识别</w:t>
        </w:r>
        <w:r>
          <w:tab/>
        </w:r>
        <w:r>
          <w:fldChar w:fldCharType="begin"/>
        </w:r>
        <w:r>
          <w:instrText xml:space="preserve"> PAGEREF _Toc22322 \h </w:instrText>
        </w:r>
        <w:r>
          <w:fldChar w:fldCharType="separate"/>
        </w:r>
        <w:r>
          <w:t>44</w:t>
        </w:r>
        <w:r>
          <w:fldChar w:fldCharType="end"/>
        </w:r>
      </w:hyperlink>
    </w:p>
    <w:p>
      <w:pPr>
        <w:pStyle w:val="TOC2"/>
        <w:tabs>
          <w:tab w:val="right" w:leader="dot" w:pos="8306"/>
        </w:tabs>
      </w:pPr>
      <w:hyperlink w:anchor="_Toc9050" w:history="1">
        <w:r>
          <w:rPr>
            <w:rFonts w:ascii="仿宋" w:eastAsia="仿宋" w:hAnsi="仿宋" w:cs="仿宋" w:hint="eastAsia"/>
            <w:lang w:eastAsia="zh-CN"/>
          </w:rPr>
          <w:t>(二)、风险分类</w:t>
        </w:r>
        <w:r>
          <w:tab/>
        </w:r>
        <w:r>
          <w:fldChar w:fldCharType="begin"/>
        </w:r>
        <w:r>
          <w:instrText xml:space="preserve"> PAGEREF _Toc9050 \h </w:instrText>
        </w:r>
        <w:r>
          <w:fldChar w:fldCharType="separate"/>
        </w:r>
        <w:r>
          <w:t>45</w:t>
        </w:r>
        <w:r>
          <w:fldChar w:fldCharType="end"/>
        </w:r>
      </w:hyperlink>
    </w:p>
    <w:p>
      <w:pPr>
        <w:pStyle w:val="TOC1"/>
        <w:tabs>
          <w:tab w:val="right" w:leader="dot" w:pos="8306"/>
        </w:tabs>
      </w:pPr>
      <w:hyperlink w:anchor="_Toc17144" w:history="1">
        <w:r>
          <w:rPr>
            <w:rFonts w:ascii="仿宋" w:eastAsia="仿宋" w:hAnsi="仿宋" w:cs="仿宋" w:hint="eastAsia"/>
            <w:lang w:eastAsia="zh-CN"/>
          </w:rPr>
          <w:t>十四、矿业测量仪器项目变更管理</w:t>
        </w:r>
        <w:r>
          <w:tab/>
        </w:r>
        <w:r>
          <w:fldChar w:fldCharType="begin"/>
        </w:r>
        <w:r>
          <w:instrText xml:space="preserve"> PAGEREF _Toc17144 \h </w:instrText>
        </w:r>
        <w:r>
          <w:fldChar w:fldCharType="separate"/>
        </w:r>
        <w:r>
          <w:t>47</w:t>
        </w:r>
        <w:r>
          <w:fldChar w:fldCharType="end"/>
        </w:r>
      </w:hyperlink>
    </w:p>
    <w:p>
      <w:pPr>
        <w:pStyle w:val="TOC2"/>
        <w:tabs>
          <w:tab w:val="right" w:leader="dot" w:pos="8306"/>
        </w:tabs>
      </w:pPr>
      <w:hyperlink w:anchor="_Toc24271" w:history="1">
        <w:r>
          <w:rPr>
            <w:rFonts w:ascii="仿宋" w:eastAsia="仿宋" w:hAnsi="仿宋" w:cs="仿宋" w:hint="eastAsia"/>
            <w:lang w:eastAsia="zh-CN"/>
          </w:rPr>
          <w:t>(一)、变更申请与评估</w:t>
        </w:r>
        <w:r>
          <w:tab/>
        </w:r>
        <w:r>
          <w:fldChar w:fldCharType="begin"/>
        </w:r>
        <w:r>
          <w:instrText xml:space="preserve"> PAGEREF _Toc24271 \h </w:instrText>
        </w:r>
        <w:r>
          <w:fldChar w:fldCharType="separate"/>
        </w:r>
        <w:r>
          <w:t>47</w:t>
        </w:r>
        <w:r>
          <w:fldChar w:fldCharType="end"/>
        </w:r>
      </w:hyperlink>
    </w:p>
    <w:p>
      <w:pPr>
        <w:pStyle w:val="TOC2"/>
        <w:tabs>
          <w:tab w:val="right" w:leader="dot" w:pos="8306"/>
        </w:tabs>
      </w:pPr>
      <w:hyperlink w:anchor="_Toc18023" w:history="1">
        <w:r>
          <w:rPr>
            <w:rFonts w:ascii="仿宋" w:eastAsia="仿宋" w:hAnsi="仿宋" w:cs="仿宋" w:hint="eastAsia"/>
            <w:lang w:eastAsia="zh-CN"/>
          </w:rPr>
          <w:t>(二)、变更实施与控制</w:t>
        </w:r>
        <w:r>
          <w:tab/>
        </w:r>
        <w:r>
          <w:fldChar w:fldCharType="begin"/>
        </w:r>
        <w:r>
          <w:instrText xml:space="preserve"> PAGEREF _Toc18023 \h </w:instrText>
        </w:r>
        <w:r>
          <w:fldChar w:fldCharType="separate"/>
        </w:r>
        <w:r>
          <w:t>47</w:t>
        </w:r>
        <w:r>
          <w:fldChar w:fldCharType="end"/>
        </w:r>
      </w:hyperlink>
    </w:p>
    <w:p>
      <w:pPr>
        <w:pStyle w:val="TOC1"/>
        <w:tabs>
          <w:tab w:val="right" w:leader="dot" w:pos="8306"/>
        </w:tabs>
      </w:pPr>
      <w:hyperlink w:anchor="_Toc7353" w:history="1">
        <w:r>
          <w:rPr>
            <w:rFonts w:ascii="仿宋" w:eastAsia="仿宋" w:hAnsi="仿宋" w:cs="仿宋" w:hint="eastAsia"/>
            <w:lang w:eastAsia="zh-CN"/>
          </w:rPr>
          <w:t>十五、营销与推广策略</w:t>
        </w:r>
        <w:r>
          <w:tab/>
        </w:r>
        <w:r>
          <w:fldChar w:fldCharType="begin"/>
        </w:r>
        <w:r>
          <w:instrText xml:space="preserve"> PAGEREF _Toc7353 \h </w:instrText>
        </w:r>
        <w:r>
          <w:fldChar w:fldCharType="separate"/>
        </w:r>
        <w:r>
          <w:t>48</w:t>
        </w:r>
        <w:r>
          <w:fldChar w:fldCharType="end"/>
        </w:r>
      </w:hyperlink>
    </w:p>
    <w:p>
      <w:pPr>
        <w:pStyle w:val="TOC2"/>
        <w:tabs>
          <w:tab w:val="right" w:leader="dot" w:pos="8306"/>
        </w:tabs>
      </w:pPr>
      <w:hyperlink w:anchor="_Toc30502" w:history="1">
        <w:r>
          <w:rPr>
            <w:rFonts w:ascii="仿宋" w:eastAsia="仿宋" w:hAnsi="仿宋" w:cs="仿宋" w:hint="eastAsia"/>
            <w:lang w:eastAsia="zh-CN"/>
          </w:rPr>
          <w:t>(一)、产品/服务定位与特点</w:t>
        </w:r>
        <w:r>
          <w:tab/>
        </w:r>
        <w:r>
          <w:fldChar w:fldCharType="begin"/>
        </w:r>
        <w:r>
          <w:instrText xml:space="preserve"> PAGEREF _Toc30502 \h </w:instrText>
        </w:r>
        <w:r>
          <w:fldChar w:fldCharType="separate"/>
        </w:r>
        <w:r>
          <w:t>48</w:t>
        </w:r>
        <w:r>
          <w:fldChar w:fldCharType="end"/>
        </w:r>
      </w:hyperlink>
    </w:p>
    <w:p>
      <w:pPr>
        <w:pStyle w:val="TOC2"/>
        <w:tabs>
          <w:tab w:val="right" w:leader="dot" w:pos="8306"/>
        </w:tabs>
      </w:pPr>
      <w:hyperlink w:anchor="_Toc419" w:history="1">
        <w:r>
          <w:rPr>
            <w:rFonts w:ascii="仿宋" w:eastAsia="仿宋" w:hAnsi="仿宋" w:cs="仿宋" w:hint="eastAsia"/>
            <w:lang w:eastAsia="zh-CN"/>
          </w:rPr>
          <w:t>(二)、市场定位与竞争分析</w:t>
        </w:r>
        <w:r>
          <w:tab/>
        </w:r>
        <w:r>
          <w:fldChar w:fldCharType="begin"/>
        </w:r>
        <w:r>
          <w:instrText xml:space="preserve"> PAGEREF _Toc419 \h </w:instrText>
        </w:r>
        <w:r>
          <w:fldChar w:fldCharType="separate"/>
        </w:r>
        <w:r>
          <w:t>49</w:t>
        </w:r>
        <w:r>
          <w:fldChar w:fldCharType="end"/>
        </w:r>
      </w:hyperlink>
    </w:p>
    <w:p>
      <w:pPr>
        <w:pStyle w:val="TOC2"/>
        <w:tabs>
          <w:tab w:val="right" w:leader="dot" w:pos="8306"/>
        </w:tabs>
      </w:pPr>
      <w:hyperlink w:anchor="_Toc16141" w:history="1">
        <w:r>
          <w:rPr>
            <w:rFonts w:ascii="仿宋" w:eastAsia="仿宋" w:hAnsi="仿宋" w:cs="仿宋" w:hint="eastAsia"/>
            <w:lang w:eastAsia="zh-CN"/>
          </w:rPr>
          <w:t>(三)、营销渠道与策略</w:t>
        </w:r>
        <w:r>
          <w:tab/>
        </w:r>
        <w:r>
          <w:fldChar w:fldCharType="begin"/>
        </w:r>
        <w:r>
          <w:instrText xml:space="preserve"> PAGEREF _Toc16141 \h </w:instrText>
        </w:r>
        <w:r>
          <w:fldChar w:fldCharType="separate"/>
        </w:r>
        <w:r>
          <w:t>51</w:t>
        </w:r>
        <w:r>
          <w:fldChar w:fldCharType="end"/>
        </w:r>
      </w:hyperlink>
    </w:p>
    <w:p>
      <w:pPr>
        <w:pStyle w:val="TOC2"/>
        <w:tabs>
          <w:tab w:val="right" w:leader="dot" w:pos="8306"/>
        </w:tabs>
      </w:pPr>
      <w:hyperlink w:anchor="_Toc12698" w:history="1">
        <w:r>
          <w:rPr>
            <w:rFonts w:ascii="仿宋" w:eastAsia="仿宋" w:hAnsi="仿宋" w:cs="仿宋" w:hint="eastAsia"/>
            <w:lang w:eastAsia="zh-CN"/>
          </w:rPr>
          <w:t>(四)、推广与宣传活动</w:t>
        </w:r>
        <w:r>
          <w:tab/>
        </w:r>
        <w:r>
          <w:fldChar w:fldCharType="begin"/>
        </w:r>
        <w:r>
          <w:instrText xml:space="preserve"> PAGEREF _Toc12698 \h </w:instrText>
        </w:r>
        <w:r>
          <w:fldChar w:fldCharType="separate"/>
        </w:r>
        <w:r>
          <w:t>52</w:t>
        </w:r>
        <w:r>
          <w:fldChar w:fldCharType="end"/>
        </w:r>
      </w:hyperlink>
    </w:p>
    <w:p>
      <w:pPr>
        <w:pStyle w:val="TOC1"/>
        <w:tabs>
          <w:tab w:val="right" w:leader="dot" w:pos="8306"/>
        </w:tabs>
      </w:pPr>
      <w:hyperlink w:anchor="_Toc21825" w:history="1">
        <w:r>
          <w:rPr>
            <w:rFonts w:ascii="仿宋" w:eastAsia="仿宋" w:hAnsi="仿宋" w:cs="仿宋" w:hint="eastAsia"/>
            <w:lang w:eastAsia="zh-CN"/>
          </w:rPr>
          <w:t>十六、供应链管理</w:t>
        </w:r>
        <w:r>
          <w:tab/>
        </w:r>
        <w:r>
          <w:fldChar w:fldCharType="begin"/>
        </w:r>
        <w:r>
          <w:instrText xml:space="preserve"> PAGEREF _Toc21825 \h </w:instrText>
        </w:r>
        <w:r>
          <w:fldChar w:fldCharType="separate"/>
        </w:r>
        <w:r>
          <w:t>57</w:t>
        </w:r>
        <w:r>
          <w:fldChar w:fldCharType="end"/>
        </w:r>
      </w:hyperlink>
    </w:p>
    <w:p>
      <w:pPr>
        <w:pStyle w:val="TOC2"/>
        <w:tabs>
          <w:tab w:val="right" w:leader="dot" w:pos="8306"/>
        </w:tabs>
      </w:pPr>
      <w:hyperlink w:anchor="_Toc17745" w:history="1">
        <w:r>
          <w:rPr>
            <w:rFonts w:ascii="仿宋" w:eastAsia="仿宋" w:hAnsi="仿宋" w:cs="仿宋" w:hint="eastAsia"/>
            <w:lang w:eastAsia="zh-CN"/>
          </w:rPr>
          <w:t>(一)、供应链战略规划</w:t>
        </w:r>
        <w:r>
          <w:tab/>
        </w:r>
        <w:r>
          <w:fldChar w:fldCharType="begin"/>
        </w:r>
        <w:r>
          <w:instrText xml:space="preserve"> PAGEREF _Toc17745 \h </w:instrText>
        </w:r>
        <w:r>
          <w:fldChar w:fldCharType="separate"/>
        </w:r>
        <w:r>
          <w:t>57</w:t>
        </w:r>
        <w:r>
          <w:fldChar w:fldCharType="end"/>
        </w:r>
      </w:hyperlink>
    </w:p>
    <w:p>
      <w:pPr>
        <w:pStyle w:val="TOC2"/>
        <w:tabs>
          <w:tab w:val="right" w:leader="dot" w:pos="8306"/>
        </w:tabs>
      </w:pPr>
      <w:hyperlink w:anchor="_Toc15685" w:history="1">
        <w:r>
          <w:rPr>
            <w:rFonts w:ascii="仿宋" w:eastAsia="仿宋" w:hAnsi="仿宋" w:cs="仿宋" w:hint="eastAsia"/>
            <w:lang w:eastAsia="zh-CN"/>
          </w:rPr>
          <w:t>(二)、供应商选择与合作</w:t>
        </w:r>
        <w:r>
          <w:tab/>
        </w:r>
        <w:r>
          <w:fldChar w:fldCharType="begin"/>
        </w:r>
        <w:r>
          <w:instrText xml:space="preserve"> PAGEREF _Toc15685 \h </w:instrText>
        </w:r>
        <w:r>
          <w:fldChar w:fldCharType="separate"/>
        </w:r>
        <w:r>
          <w:t>59</w:t>
        </w:r>
        <w:r>
          <w:fldChar w:fldCharType="end"/>
        </w:r>
      </w:hyperlink>
    </w:p>
    <w:p>
      <w:pPr>
        <w:pStyle w:val="TOC2"/>
        <w:tabs>
          <w:tab w:val="right" w:leader="dot" w:pos="8306"/>
        </w:tabs>
      </w:pPr>
      <w:hyperlink w:anchor="_Toc12658" w:history="1">
        <w:r>
          <w:rPr>
            <w:rFonts w:ascii="仿宋" w:eastAsia="仿宋" w:hAnsi="仿宋" w:cs="仿宋" w:hint="eastAsia"/>
            <w:lang w:eastAsia="zh-CN"/>
          </w:rPr>
          <w:t>(三)、物流与库存管理</w:t>
        </w:r>
        <w:r>
          <w:tab/>
        </w:r>
        <w:r>
          <w:fldChar w:fldCharType="begin"/>
        </w:r>
        <w:r>
          <w:instrText xml:space="preserve"> PAGEREF _Toc12658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513"/>
      <w:r>
        <w:rPr>
          <w:rFonts w:ascii="仿宋" w:eastAsia="仿宋" w:hAnsi="仿宋" w:cs="仿宋" w:hint="eastAsia"/>
          <w:lang w:eastAsia="zh-CN"/>
        </w:rPr>
        <w:t>(一)、矿业测量仪器行业分析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行业一直以来都是市场的关注焦点。行业内的发展趋势、竞争态势以及潜在机会都对矿业测量仪器项目的推进产生深远的影响。通过深入研究行业的整体概貌，我们将更好地理解行业的核心特征，为矿业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行业，技术一直是推动创新和发展的关键因素。我们将对当前技术趋势进行详尽分析，包括但不限于人工智能、大数据应用、先进制造技术等。这有助于矿业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业测量仪器项目成功的基础。我们将对主要竞争对手进行深入研究，包括其市场份额、产品特点、市场定位等。通过全面了解竞争对手的优势和劣势，矿业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04"/>
      <w:r>
        <w:rPr>
          <w:rFonts w:ascii="仿宋" w:eastAsia="仿宋" w:hAnsi="仿宋" w:cs="仿宋" w:hint="eastAsia"/>
          <w:sz w:val="28"/>
          <w:lang w:eastAsia="zh-CN"/>
        </w:rPr>
        <w:t>(二)、矿业测量仪器市场分析预测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业测量仪器市场未来的增长趋势。这包括市场的整体规模、各细分领域的发展趋势等。矿业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业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业测量仪器项目实施过程中需要充分考虑的因素。我们将对市场风险进行全面评估，包括但不限于政策法规风险、市场竞争风险、技术变革风险等。通过对潜在风险的深入分析，矿业测量仪器项目可以制定相应的风险缓解策略，降低不确定性对矿业测量仪器项目的影响。</w:t>
      </w:r>
    </w:p>
    <w:p>
      <w:pPr>
        <w:pStyle w:val="Heading1"/>
        <w:ind w:firstLine="560" w:firstLineChars="200"/>
        <w:rPr>
          <w:rFonts w:ascii="仿宋" w:eastAsia="仿宋" w:hAnsi="仿宋" w:cs="仿宋" w:hint="eastAsia"/>
          <w:sz w:val="28"/>
          <w:lang w:eastAsia="zh-CN"/>
        </w:rPr>
      </w:pPr>
      <w:bookmarkStart w:id="5" w:name="_Toc20456"/>
      <w:r>
        <w:rPr>
          <w:rFonts w:ascii="仿宋" w:eastAsia="仿宋" w:hAnsi="仿宋" w:cs="仿宋" w:hint="eastAsia"/>
          <w:sz w:val="28"/>
          <w:lang w:eastAsia="zh-CN"/>
        </w:rPr>
        <w:t>二、矿业测量仪器项目土建工程</w:t>
      </w:r>
      <w:bookmarkEnd w:id="5"/>
    </w:p>
    <w:p>
      <w:pPr>
        <w:pStyle w:val="Heading2"/>
        <w:rPr>
          <w:rFonts w:ascii="仿宋" w:eastAsia="仿宋" w:hAnsi="仿宋" w:cs="仿宋" w:hint="eastAsia"/>
          <w:lang w:eastAsia="zh-CN"/>
        </w:rPr>
      </w:pPr>
      <w:bookmarkStart w:id="6" w:name="_Toc134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在矿业测量仪器项目的建筑工程设计中，我们将秉承一系列重要的设计原则，以确保矿业测量仪器项目建筑在功能、美观、可持续性等方面达到最佳效果。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首要原则是确保建筑的功能性得到最大化的发挥。我们将充分理解矿业测量仪器项目的实际需求，合理布局各个功能区域，保证建筑在满足业务需求的同时，提供高效的工作环境。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在建筑设计中，我们将综合考虑建设和运营成本。通过精细的经济效益分析，确保设计方案在高效利用资源的同时，对矿业测量仪器项目的长期盈利能力有积极的贡献。</w:t>
      </w:r>
    </w:p>
    <w:p>
      <w:pPr>
        <w:pStyle w:val="Heading2"/>
        <w:ind w:firstLine="560" w:firstLineChars="200"/>
        <w:rPr>
          <w:rFonts w:ascii="仿宋" w:eastAsia="仿宋" w:hAnsi="仿宋" w:cs="仿宋" w:hint="eastAsia"/>
          <w:sz w:val="28"/>
          <w:lang w:eastAsia="zh-CN"/>
        </w:rPr>
      </w:pPr>
      <w:bookmarkStart w:id="7" w:name="_Toc192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的土建工程设计中，我们将精准设定设计年限，结合矿业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矿业测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15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矿业测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矿业测量仪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矿业测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9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本期工程矿业测量仪器项目预计总建筑面积XXX平方米，其中：计容建筑面积XXX平方米，计划建筑工程投资XX万元，占矿业测量仪器项目总投资的XX%。</w:t>
      </w:r>
    </w:p>
    <w:p>
      <w:pPr>
        <w:pStyle w:val="Heading1"/>
        <w:ind w:firstLine="560" w:firstLineChars="200"/>
        <w:rPr>
          <w:rFonts w:ascii="仿宋" w:eastAsia="仿宋" w:hAnsi="仿宋" w:cs="仿宋" w:hint="eastAsia"/>
          <w:sz w:val="28"/>
          <w:lang w:eastAsia="zh-CN"/>
        </w:rPr>
      </w:pPr>
      <w:bookmarkStart w:id="10" w:name="_Toc3355"/>
      <w:r>
        <w:rPr>
          <w:rFonts w:ascii="仿宋" w:eastAsia="仿宋" w:hAnsi="仿宋" w:cs="仿宋" w:hint="eastAsia"/>
          <w:sz w:val="28"/>
          <w:lang w:eastAsia="zh-CN"/>
        </w:rPr>
        <w:t>三、矿业测量仪器项目建设背景及必要性分析</w:t>
      </w:r>
      <w:bookmarkEnd w:id="10"/>
    </w:p>
    <w:p>
      <w:pPr>
        <w:pStyle w:val="Heading2"/>
        <w:rPr>
          <w:rFonts w:ascii="仿宋" w:eastAsia="仿宋" w:hAnsi="仿宋" w:cs="仿宋" w:hint="eastAsia"/>
          <w:lang w:eastAsia="zh-CN"/>
        </w:rPr>
      </w:pPr>
      <w:bookmarkStart w:id="11" w:name="_Toc12195"/>
      <w:r>
        <w:rPr>
          <w:rFonts w:ascii="仿宋" w:eastAsia="仿宋" w:hAnsi="仿宋" w:cs="仿宋" w:hint="eastAsia"/>
          <w:lang w:eastAsia="zh-CN"/>
        </w:rPr>
        <w:t>(一)、矿业测量仪器项目背景分析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业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业测量仪器项目在这个潮流中的定位。同时，我们将关注行业内涌现的新兴机遇，以便矿业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业测量仪器项目提供了强大的发展动力。我们将聚焦于行业内最新的技术发展趋势，包括但不限于人工智能、大数据分析、物联网等领域。通过深度的技术研究，我们将确保矿业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业测量仪器项目发展的源泉。我们将投入更多的精力对市场需求进行深入剖析，超越表面的需求，深入挖掘潜在的市场痛点和机遇。通过对市场需求的细致了解，矿业测量仪器项目将更有针对性地设计解决方案，满足市场的多样化需求，从而更好地促进矿业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业测量仪器项目战略至关重要。我们将对竞争态势进行更为深入的分析，包括但不限于市场份额、产品特点、客户满意度等多个维度。通过深度的竞争分析，矿业测量仪器项目将能够更准确地把握市场脉搏，制定具有竞争力的矿业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矿业测量仪器项目的发展具有直接的影响。我们将进行更为全面的法规和政策分析，了解行业发展中的潜在法律风险和合规挑战。通过充分了解和遵守相关法规，矿业测量仪器项目将确保在法律框架内合法合规运营，为矿业测量仪器项目的稳健发展提供有力支持。</w:t>
      </w:r>
    </w:p>
    <w:p>
      <w:pPr>
        <w:pStyle w:val="Heading2"/>
        <w:ind w:firstLine="560" w:firstLineChars="200"/>
        <w:rPr>
          <w:rFonts w:ascii="仿宋" w:eastAsia="仿宋" w:hAnsi="仿宋" w:cs="仿宋" w:hint="eastAsia"/>
          <w:sz w:val="28"/>
          <w:lang w:eastAsia="zh-CN"/>
        </w:rPr>
      </w:pPr>
      <w:bookmarkStart w:id="12" w:name="_Toc15249"/>
      <w:r>
        <w:rPr>
          <w:rFonts w:ascii="仿宋" w:eastAsia="仿宋" w:hAnsi="仿宋" w:cs="仿宋" w:hint="eastAsia"/>
          <w:sz w:val="28"/>
          <w:lang w:eastAsia="zh-CN"/>
        </w:rPr>
        <w:t>(二)、矿业测量仪器项目建设必要性分析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建设的迫切性源于对行业发展趋势的深刻洞察。我们正处于一个行业变革的时代，科技创新、数字化转型成为企业发展的关键动力。矿业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建设不仅仅是为了跟上潮流，更是为了通过技术创新推动企业的持续发展。通过引入先进的技术和解决方案，矿业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业测量仪器项目的建设成为必然选择，通过提高产品质量、拓展服务领域，从而在竞争中获得更多的机会。矿业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业测量仪器项目建设的必要性体现在对客户需求更精准的满足。通过矿业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建设的背后是对企业持续创新的追求。只有通过不断创新，企业才能在竞争中立于不败之地。矿业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766"/>
      <w:r>
        <w:rPr>
          <w:rFonts w:ascii="仿宋" w:eastAsia="仿宋" w:hAnsi="仿宋" w:cs="仿宋" w:hint="eastAsia"/>
          <w:sz w:val="28"/>
          <w:lang w:eastAsia="zh-CN"/>
        </w:rPr>
        <w:t>四、矿业测量仪器项目可持续发展</w:t>
      </w:r>
      <w:bookmarkEnd w:id="13"/>
    </w:p>
    <w:p>
      <w:pPr>
        <w:pStyle w:val="Heading2"/>
        <w:rPr>
          <w:rFonts w:ascii="仿宋" w:eastAsia="仿宋" w:hAnsi="仿宋" w:cs="仿宋" w:hint="eastAsia"/>
          <w:lang w:eastAsia="zh-CN"/>
        </w:rPr>
      </w:pPr>
      <w:bookmarkStart w:id="14" w:name="_Toc1650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中，矿业测量仪器项目团队着眼于未来，明确了可持续发展的战略方向。制定的具体可持续发展目标包括降低资源使用、采用环保技术、最大化社会效益等。这一步骤不仅有助于矿业测量仪器项目在环保和社会责任方面达到最高标准，也为未来提供了明确的指引，确保矿业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可持续实践的融入矿业测量仪器项目管理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业测量仪器项目管理周期。从矿业测量仪器项目规划开始，矿业测量仪器项目团队就考虑了环境和社会的因素。在执行阶段，矿业测量仪器项目团队积极推动绿色技术的应用，优化资源利用。此外，关注员工的社会责任，通过培训和沟通活动提高员工对可持续发展的认知，使他们能够在日常工作中践行可持续实践。这些举措不仅为矿业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05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扎根于矿业测量仪器项目的可持续发展理念，我们深信环保与社会责任是矿业测量仪器项目成功的关键支柱。在矿业测量仪器项目的每一步，我们都致力于通过创新和实践，履行对环境和社会的坚定责任。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团队通过引入先进的环保技术、建立高效的废物处理系统以及推动能源节约措施，积极履行环保责任。定期的环保监测和评估确保矿业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不仅致力于自身可持续发展，还注重对社会的回馈。通过支持社区矿业测量仪器项目、参与慈善事业、提供培训机会等方式，矿业测量仪器项目积极履行社会责任。与当地社区建立积极互动，关注员工的工作与生活平衡，以及员工的身心健康，是矿业测量仪器项目在社会责任层面的关键举措。这样的实践不仅增强了矿业测量仪器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5062"/>
      <w:r>
        <w:rPr>
          <w:rFonts w:ascii="仿宋" w:eastAsia="仿宋" w:hAnsi="仿宋" w:cs="仿宋" w:hint="eastAsia"/>
          <w:sz w:val="28"/>
          <w:lang w:eastAsia="zh-CN"/>
        </w:rPr>
        <w:t>五、矿业测量仪器项目选址可行性分析</w:t>
      </w:r>
      <w:bookmarkEnd w:id="16"/>
    </w:p>
    <w:p>
      <w:pPr>
        <w:pStyle w:val="Heading2"/>
        <w:rPr>
          <w:rFonts w:ascii="仿宋" w:eastAsia="仿宋" w:hAnsi="仿宋" w:cs="仿宋" w:hint="eastAsia"/>
          <w:lang w:eastAsia="zh-CN"/>
        </w:rPr>
      </w:pPr>
      <w:bookmarkStart w:id="17" w:name="_Toc21356"/>
      <w:r>
        <w:rPr>
          <w:rFonts w:ascii="仿宋" w:eastAsia="仿宋" w:hAnsi="仿宋" w:cs="仿宋" w:hint="eastAsia"/>
          <w:lang w:eastAsia="zh-CN"/>
        </w:rPr>
        <w:t>(一)、矿业测量仪器项目选址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该矿业测量仪器项目选址位于XX省XX市XX区XXX街道</w:t>
      </w:r>
    </w:p>
    <w:p>
      <w:pPr>
        <w:pStyle w:val="Heading2"/>
        <w:ind w:firstLine="560" w:firstLineChars="200"/>
        <w:rPr>
          <w:rFonts w:ascii="仿宋" w:eastAsia="仿宋" w:hAnsi="仿宋" w:cs="仿宋" w:hint="eastAsia"/>
          <w:sz w:val="28"/>
          <w:lang w:eastAsia="zh-CN"/>
        </w:rPr>
      </w:pPr>
      <w:bookmarkStart w:id="18" w:name="_Toc386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矿业测量仪器项目的征地面积将根据矿业测量仪器项目的实际规模和需求进行精确规划。具体面积XXX平方米，旨在确保矿业测量仪器项目不仅能够满足当前的发展需求，还能够预留空间以适应未来的扩展。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净用地面积是在征地面积基础上去除不可利用面积后的实际可开发用地。具体面积XXX平方米，考虑到环保、交通、安全等多方面因素，以确保矿业测量仪器项目在整体利用效率上达到最优。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矿业测量仪器项目计划建设的建筑总规模具体面积XXX平方米。这一规模的确定综合考虑了矿业测量仪器项目的性质、规模，以及城市规划的相关要求，确保建筑布局与周边环境协调一致。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绿地率是矿业测量仪器项目用地中被规划为绿地的比例。具体面积XXX平方米，旨在通过合理规划绿地，改善矿业测量仪器项目周边环境，提升居民生活质量，并符合城市整体绿化规划。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容积率是用地上可以建设的建筑总体积与用地面积之比。具体面积XXX，通过合理的容积率规划，确保矿业测量仪器项目建筑规模与周边环境和谐共生。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业测量仪器项目选址与当地城市规划相一致，具体面积XXX平方米。通过与城市规划部门深入沟通，确保矿业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业测量仪器项目选址符合当地产业政策，具体面积XXX平方米。这包括矿业测量仪器项目对当地经济的促进作用，以及对相关产业的带动效应，确保矿业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用地总体要求必须符合环保和可持续发展的原则，具体面积XXX平方米。通过采用绿色建筑设计、节能减排等措施，确保矿业测量仪器项目在建设和运营过程中对环境的影响最小化，达到可持续发展的要求。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确保矿业测量仪器项目选址具备必要的公共设施配套，具体面积XXX平方米。这包括交通便利性、教育、医疗等基础设施，以提高居民生活品质，使得矿业测量仪器项目选址更具吸引力。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考虑用地总体要求对当地社会稳定性的影响，具体面积XXX平方米。通过深入了解当地社区反馈，确保矿业测量仪器项目的选址和建设过程对当地社会和谐稳定产生积极作用。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业测量仪器项目选址不仅符合法规和规划，还在实际操作中具有可行性。这一全面规划将为矿业测量仪器项目的成功实施提供坚实的基础，确保矿业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45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业测量仪器项目的设备规划和空间设计中，我们将采取灵活设备布局的措施。设备布局将根据实际需求进行灵活设计，避免不必要的浪费。通过合理规划设备摆放位置，我们将提高设备的利用率，减少设备间距，以确保矿业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业测量仪器项目内部引入共享设施的概念，例如共享会议室、办公区等。通过这种方式，我们可以减少对资源的重复建设，提高资源共享效率，从而减小矿业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40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业测量仪器项目的总图布置中，我们将不同功能区域进行明确的规划，以最大程度满足矿业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https://d.book118.com/518133143137006025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53932"/>
    <w:rsid w:val="63B539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33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2024-01-11T06:52:00Z</dcterms:created>
  <dcterms:modified xsi:type="dcterms:W3CDTF">2024-01-11T06:52:39Z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F5C3B400EC064278AF2DF402F44D76E4_11</vt:lpwstr>
  </property>
  <property fmtid="{D5CDD505-2E9C-101B-9397-08002B2CF9AE}" pid="3" name="KSOProductBuildVer">
    <vt:lpwstr>2052-12.1.0.16120</vt:lpwstr>
  </property>
</Properties>
</file>