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气体管道运输服务市场分析及竞争策略报告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41" w:history="1">
        <w:r>
          <w:rPr>
            <w:rFonts w:ascii="仿宋" w:eastAsia="仿宋" w:hAnsi="仿宋" w:cs="仿宋" w:hint="eastAsia"/>
            <w:lang w:eastAsia="zh-CN"/>
          </w:rPr>
          <w:t>概论</w:t>
        </w:r>
        <w:r>
          <w:tab/>
        </w:r>
        <w:r>
          <w:fldChar w:fldCharType="begin"/>
        </w:r>
        <w:r>
          <w:instrText xml:space="preserve"> PAGEREF _Toc23441 \h </w:instrText>
        </w:r>
        <w:r>
          <w:fldChar w:fldCharType="separate"/>
        </w:r>
        <w:r>
          <w:t>4</w:t>
        </w:r>
        <w:r>
          <w:fldChar w:fldCharType="end"/>
        </w:r>
      </w:hyperlink>
    </w:p>
    <w:p>
      <w:pPr>
        <w:pStyle w:val="TOC1"/>
        <w:tabs>
          <w:tab w:val="right" w:leader="dot" w:pos="8306"/>
        </w:tabs>
      </w:pPr>
      <w:hyperlink w:anchor="_Toc17061" w:history="1">
        <w:r>
          <w:rPr>
            <w:rFonts w:ascii="仿宋" w:eastAsia="仿宋" w:hAnsi="仿宋" w:cs="仿宋" w:hint="eastAsia"/>
            <w:lang w:eastAsia="zh-CN"/>
          </w:rPr>
          <w:t>一、气体管道运输服务项目选址说明</w:t>
        </w:r>
        <w:r>
          <w:tab/>
        </w:r>
        <w:r>
          <w:fldChar w:fldCharType="begin"/>
        </w:r>
        <w:r>
          <w:instrText xml:space="preserve"> PAGEREF _Toc17061 \h </w:instrText>
        </w:r>
        <w:r>
          <w:fldChar w:fldCharType="separate"/>
        </w:r>
        <w:r>
          <w:t>4</w:t>
        </w:r>
        <w:r>
          <w:fldChar w:fldCharType="end"/>
        </w:r>
      </w:hyperlink>
    </w:p>
    <w:p>
      <w:pPr>
        <w:pStyle w:val="TOC2"/>
        <w:tabs>
          <w:tab w:val="right" w:leader="dot" w:pos="8306"/>
        </w:tabs>
      </w:pPr>
      <w:hyperlink w:anchor="_Toc9959" w:history="1">
        <w:r>
          <w:rPr>
            <w:rFonts w:ascii="仿宋" w:eastAsia="仿宋" w:hAnsi="仿宋" w:cs="仿宋" w:hint="eastAsia"/>
            <w:lang w:eastAsia="zh-CN"/>
          </w:rPr>
          <w:t>(一)、气体管道运输服务项目选址原则</w:t>
        </w:r>
        <w:r>
          <w:tab/>
        </w:r>
        <w:r>
          <w:fldChar w:fldCharType="begin"/>
        </w:r>
        <w:r>
          <w:instrText xml:space="preserve"> PAGEREF _Toc9959 \h </w:instrText>
        </w:r>
        <w:r>
          <w:fldChar w:fldCharType="separate"/>
        </w:r>
        <w:r>
          <w:t>4</w:t>
        </w:r>
        <w:r>
          <w:fldChar w:fldCharType="end"/>
        </w:r>
      </w:hyperlink>
    </w:p>
    <w:p>
      <w:pPr>
        <w:pStyle w:val="TOC2"/>
        <w:tabs>
          <w:tab w:val="right" w:leader="dot" w:pos="8306"/>
        </w:tabs>
      </w:pPr>
      <w:hyperlink w:anchor="_Toc6294" w:history="1">
        <w:r>
          <w:rPr>
            <w:rFonts w:ascii="仿宋" w:eastAsia="仿宋" w:hAnsi="仿宋" w:cs="仿宋" w:hint="eastAsia"/>
            <w:lang w:eastAsia="zh-CN"/>
          </w:rPr>
          <w:t>(二)、气体管道运输服务项目选址</w:t>
        </w:r>
        <w:r>
          <w:tab/>
        </w:r>
        <w:r>
          <w:fldChar w:fldCharType="begin"/>
        </w:r>
        <w:r>
          <w:instrText xml:space="preserve"> PAGEREF _Toc6294 \h </w:instrText>
        </w:r>
        <w:r>
          <w:fldChar w:fldCharType="separate"/>
        </w:r>
        <w:r>
          <w:t>6</w:t>
        </w:r>
        <w:r>
          <w:fldChar w:fldCharType="end"/>
        </w:r>
      </w:hyperlink>
    </w:p>
    <w:p>
      <w:pPr>
        <w:pStyle w:val="TOC2"/>
        <w:tabs>
          <w:tab w:val="right" w:leader="dot" w:pos="8306"/>
        </w:tabs>
      </w:pPr>
      <w:hyperlink w:anchor="_Toc26454" w:history="1">
        <w:r>
          <w:rPr>
            <w:rFonts w:ascii="仿宋" w:eastAsia="仿宋" w:hAnsi="仿宋" w:cs="仿宋" w:hint="eastAsia"/>
            <w:lang w:eastAsia="zh-CN"/>
          </w:rPr>
          <w:t>(三)、建设条件分析</w:t>
        </w:r>
        <w:r>
          <w:tab/>
        </w:r>
        <w:r>
          <w:fldChar w:fldCharType="begin"/>
        </w:r>
        <w:r>
          <w:instrText xml:space="preserve"> PAGEREF _Toc26454 \h </w:instrText>
        </w:r>
        <w:r>
          <w:fldChar w:fldCharType="separate"/>
        </w:r>
        <w:r>
          <w:t>7</w:t>
        </w:r>
        <w:r>
          <w:fldChar w:fldCharType="end"/>
        </w:r>
      </w:hyperlink>
    </w:p>
    <w:p>
      <w:pPr>
        <w:pStyle w:val="TOC2"/>
        <w:tabs>
          <w:tab w:val="right" w:leader="dot" w:pos="8306"/>
        </w:tabs>
      </w:pPr>
      <w:hyperlink w:anchor="_Toc21022" w:history="1">
        <w:r>
          <w:rPr>
            <w:rFonts w:ascii="仿宋" w:eastAsia="仿宋" w:hAnsi="仿宋" w:cs="仿宋" w:hint="eastAsia"/>
            <w:lang w:eastAsia="zh-CN"/>
          </w:rPr>
          <w:t>(四)、用地控制指标</w:t>
        </w:r>
        <w:r>
          <w:tab/>
        </w:r>
        <w:r>
          <w:fldChar w:fldCharType="begin"/>
        </w:r>
        <w:r>
          <w:instrText xml:space="preserve"> PAGEREF _Toc21022 \h </w:instrText>
        </w:r>
        <w:r>
          <w:fldChar w:fldCharType="separate"/>
        </w:r>
        <w:r>
          <w:t>8</w:t>
        </w:r>
        <w:r>
          <w:fldChar w:fldCharType="end"/>
        </w:r>
      </w:hyperlink>
    </w:p>
    <w:p>
      <w:pPr>
        <w:pStyle w:val="TOC2"/>
        <w:tabs>
          <w:tab w:val="right" w:leader="dot" w:pos="8306"/>
        </w:tabs>
      </w:pPr>
      <w:hyperlink w:anchor="_Toc1377" w:history="1">
        <w:r>
          <w:rPr>
            <w:rFonts w:ascii="仿宋" w:eastAsia="仿宋" w:hAnsi="仿宋" w:cs="仿宋" w:hint="eastAsia"/>
            <w:lang w:eastAsia="zh-CN"/>
          </w:rPr>
          <w:t>(五)、地总体要求</w:t>
        </w:r>
        <w:r>
          <w:tab/>
        </w:r>
        <w:r>
          <w:fldChar w:fldCharType="begin"/>
        </w:r>
        <w:r>
          <w:instrText xml:space="preserve"> PAGEREF _Toc1377 \h </w:instrText>
        </w:r>
        <w:r>
          <w:fldChar w:fldCharType="separate"/>
        </w:r>
        <w:r>
          <w:t>9</w:t>
        </w:r>
        <w:r>
          <w:fldChar w:fldCharType="end"/>
        </w:r>
      </w:hyperlink>
    </w:p>
    <w:p>
      <w:pPr>
        <w:pStyle w:val="TOC2"/>
        <w:tabs>
          <w:tab w:val="right" w:leader="dot" w:pos="8306"/>
        </w:tabs>
      </w:pPr>
      <w:hyperlink w:anchor="_Toc26289" w:history="1">
        <w:r>
          <w:rPr>
            <w:rFonts w:ascii="仿宋" w:eastAsia="仿宋" w:hAnsi="仿宋" w:cs="仿宋" w:hint="eastAsia"/>
            <w:lang w:eastAsia="zh-CN"/>
          </w:rPr>
          <w:t>(六)、节约用地措施</w:t>
        </w:r>
        <w:r>
          <w:tab/>
        </w:r>
        <w:r>
          <w:fldChar w:fldCharType="begin"/>
        </w:r>
        <w:r>
          <w:instrText xml:space="preserve"> PAGEREF _Toc26289 \h </w:instrText>
        </w:r>
        <w:r>
          <w:fldChar w:fldCharType="separate"/>
        </w:r>
        <w:r>
          <w:t>11</w:t>
        </w:r>
        <w:r>
          <w:fldChar w:fldCharType="end"/>
        </w:r>
      </w:hyperlink>
    </w:p>
    <w:p>
      <w:pPr>
        <w:pStyle w:val="TOC2"/>
        <w:tabs>
          <w:tab w:val="right" w:leader="dot" w:pos="8306"/>
        </w:tabs>
      </w:pPr>
      <w:hyperlink w:anchor="_Toc4006" w:history="1">
        <w:r>
          <w:rPr>
            <w:rFonts w:ascii="仿宋" w:eastAsia="仿宋" w:hAnsi="仿宋" w:cs="仿宋" w:hint="eastAsia"/>
            <w:lang w:eastAsia="zh-CN"/>
          </w:rPr>
          <w:t>(七)、总图布置方案</w:t>
        </w:r>
        <w:r>
          <w:tab/>
        </w:r>
        <w:r>
          <w:fldChar w:fldCharType="begin"/>
        </w:r>
        <w:r>
          <w:instrText xml:space="preserve"> PAGEREF _Toc4006 \h </w:instrText>
        </w:r>
        <w:r>
          <w:fldChar w:fldCharType="separate"/>
        </w:r>
        <w:r>
          <w:t>12</w:t>
        </w:r>
        <w:r>
          <w:fldChar w:fldCharType="end"/>
        </w:r>
      </w:hyperlink>
    </w:p>
    <w:p>
      <w:pPr>
        <w:pStyle w:val="TOC2"/>
        <w:tabs>
          <w:tab w:val="right" w:leader="dot" w:pos="8306"/>
        </w:tabs>
      </w:pPr>
      <w:hyperlink w:anchor="_Toc13199" w:history="1">
        <w:r>
          <w:rPr>
            <w:rFonts w:ascii="仿宋" w:eastAsia="仿宋" w:hAnsi="仿宋" w:cs="仿宋" w:hint="eastAsia"/>
            <w:lang w:eastAsia="zh-CN"/>
          </w:rPr>
          <w:t>(八)、选址综合评价</w:t>
        </w:r>
        <w:r>
          <w:tab/>
        </w:r>
        <w:r>
          <w:fldChar w:fldCharType="begin"/>
        </w:r>
        <w:r>
          <w:instrText xml:space="preserve"> PAGEREF _Toc13199 \h </w:instrText>
        </w:r>
        <w:r>
          <w:fldChar w:fldCharType="separate"/>
        </w:r>
        <w:r>
          <w:t>14</w:t>
        </w:r>
        <w:r>
          <w:fldChar w:fldCharType="end"/>
        </w:r>
      </w:hyperlink>
    </w:p>
    <w:p>
      <w:pPr>
        <w:pStyle w:val="TOC1"/>
        <w:tabs>
          <w:tab w:val="right" w:leader="dot" w:pos="8306"/>
        </w:tabs>
      </w:pPr>
      <w:hyperlink w:anchor="_Toc6954" w:history="1">
        <w:r>
          <w:rPr>
            <w:rFonts w:ascii="仿宋" w:eastAsia="仿宋" w:hAnsi="仿宋" w:cs="仿宋" w:hint="eastAsia"/>
            <w:lang w:eastAsia="zh-CN"/>
          </w:rPr>
          <w:t>二、发展规划</w:t>
        </w:r>
        <w:r>
          <w:tab/>
        </w:r>
        <w:r>
          <w:fldChar w:fldCharType="begin"/>
        </w:r>
        <w:r>
          <w:instrText xml:space="preserve"> PAGEREF _Toc6954 \h </w:instrText>
        </w:r>
        <w:r>
          <w:fldChar w:fldCharType="separate"/>
        </w:r>
        <w:r>
          <w:t>15</w:t>
        </w:r>
        <w:r>
          <w:fldChar w:fldCharType="end"/>
        </w:r>
      </w:hyperlink>
    </w:p>
    <w:p>
      <w:pPr>
        <w:pStyle w:val="TOC2"/>
        <w:tabs>
          <w:tab w:val="right" w:leader="dot" w:pos="8306"/>
        </w:tabs>
      </w:pPr>
      <w:hyperlink w:anchor="_Toc6979" w:history="1">
        <w:r>
          <w:rPr>
            <w:rFonts w:ascii="仿宋" w:eastAsia="仿宋" w:hAnsi="仿宋" w:cs="仿宋" w:hint="eastAsia"/>
            <w:lang w:eastAsia="zh-CN"/>
          </w:rPr>
          <w:t>(一)、公司发展规划</w:t>
        </w:r>
        <w:r>
          <w:tab/>
        </w:r>
        <w:r>
          <w:fldChar w:fldCharType="begin"/>
        </w:r>
        <w:r>
          <w:instrText xml:space="preserve"> PAGEREF _Toc6979 \h </w:instrText>
        </w:r>
        <w:r>
          <w:fldChar w:fldCharType="separate"/>
        </w:r>
        <w:r>
          <w:t>15</w:t>
        </w:r>
        <w:r>
          <w:fldChar w:fldCharType="end"/>
        </w:r>
      </w:hyperlink>
    </w:p>
    <w:p>
      <w:pPr>
        <w:pStyle w:val="TOC2"/>
        <w:tabs>
          <w:tab w:val="right" w:leader="dot" w:pos="8306"/>
        </w:tabs>
      </w:pPr>
      <w:hyperlink w:anchor="_Toc9066" w:history="1">
        <w:r>
          <w:rPr>
            <w:rFonts w:ascii="仿宋" w:eastAsia="仿宋" w:hAnsi="仿宋" w:cs="仿宋" w:hint="eastAsia"/>
            <w:lang w:eastAsia="zh-CN"/>
          </w:rPr>
          <w:t>(二)、保障措施</w:t>
        </w:r>
        <w:r>
          <w:tab/>
        </w:r>
        <w:r>
          <w:fldChar w:fldCharType="begin"/>
        </w:r>
        <w:r>
          <w:instrText xml:space="preserve"> PAGEREF _Toc9066 \h </w:instrText>
        </w:r>
        <w:r>
          <w:fldChar w:fldCharType="separate"/>
        </w:r>
        <w:r>
          <w:t>16</w:t>
        </w:r>
        <w:r>
          <w:fldChar w:fldCharType="end"/>
        </w:r>
      </w:hyperlink>
    </w:p>
    <w:p>
      <w:pPr>
        <w:pStyle w:val="TOC1"/>
        <w:tabs>
          <w:tab w:val="right" w:leader="dot" w:pos="8306"/>
        </w:tabs>
      </w:pPr>
      <w:hyperlink w:anchor="_Toc10763" w:history="1">
        <w:r>
          <w:rPr>
            <w:rFonts w:ascii="仿宋" w:eastAsia="仿宋" w:hAnsi="仿宋" w:cs="仿宋" w:hint="eastAsia"/>
            <w:lang w:eastAsia="zh-CN"/>
          </w:rPr>
          <w:t>三、行业、市场分析</w:t>
        </w:r>
        <w:r>
          <w:tab/>
        </w:r>
        <w:r>
          <w:fldChar w:fldCharType="begin"/>
        </w:r>
        <w:r>
          <w:instrText xml:space="preserve"> PAGEREF _Toc10763 \h </w:instrText>
        </w:r>
        <w:r>
          <w:fldChar w:fldCharType="separate"/>
        </w:r>
        <w:r>
          <w:t>17</w:t>
        </w:r>
        <w:r>
          <w:fldChar w:fldCharType="end"/>
        </w:r>
      </w:hyperlink>
    </w:p>
    <w:p>
      <w:pPr>
        <w:pStyle w:val="TOC2"/>
        <w:tabs>
          <w:tab w:val="right" w:leader="dot" w:pos="8306"/>
        </w:tabs>
      </w:pPr>
      <w:hyperlink w:anchor="_Toc20375" w:history="1">
        <w:r>
          <w:rPr>
            <w:rFonts w:ascii="仿宋" w:eastAsia="仿宋" w:hAnsi="仿宋" w:cs="仿宋" w:hint="eastAsia"/>
            <w:lang w:eastAsia="zh-CN"/>
          </w:rPr>
          <w:t>(一)、行业分析</w:t>
        </w:r>
        <w:r>
          <w:tab/>
        </w:r>
        <w:r>
          <w:fldChar w:fldCharType="begin"/>
        </w:r>
        <w:r>
          <w:instrText xml:space="preserve"> PAGEREF _Toc20375 \h </w:instrText>
        </w:r>
        <w:r>
          <w:fldChar w:fldCharType="separate"/>
        </w:r>
        <w:r>
          <w:t>17</w:t>
        </w:r>
        <w:r>
          <w:fldChar w:fldCharType="end"/>
        </w:r>
      </w:hyperlink>
    </w:p>
    <w:p>
      <w:pPr>
        <w:pStyle w:val="TOC2"/>
        <w:tabs>
          <w:tab w:val="right" w:leader="dot" w:pos="8306"/>
        </w:tabs>
      </w:pPr>
      <w:hyperlink w:anchor="_Toc11928" w:history="1">
        <w:r>
          <w:rPr>
            <w:rFonts w:ascii="仿宋" w:eastAsia="仿宋" w:hAnsi="仿宋" w:cs="仿宋" w:hint="eastAsia"/>
            <w:lang w:eastAsia="zh-CN"/>
          </w:rPr>
          <w:t>(二)、市场分析</w:t>
        </w:r>
        <w:r>
          <w:tab/>
        </w:r>
        <w:r>
          <w:fldChar w:fldCharType="begin"/>
        </w:r>
        <w:r>
          <w:instrText xml:space="preserve"> PAGEREF _Toc11928 \h </w:instrText>
        </w:r>
        <w:r>
          <w:fldChar w:fldCharType="separate"/>
        </w:r>
        <w:r>
          <w:t>18</w:t>
        </w:r>
        <w:r>
          <w:fldChar w:fldCharType="end"/>
        </w:r>
      </w:hyperlink>
    </w:p>
    <w:p>
      <w:pPr>
        <w:pStyle w:val="TOC2"/>
        <w:tabs>
          <w:tab w:val="right" w:leader="dot" w:pos="8306"/>
        </w:tabs>
      </w:pPr>
      <w:hyperlink w:anchor="_Toc28374" w:history="1">
        <w:r>
          <w:rPr>
            <w:rFonts w:ascii="仿宋" w:eastAsia="仿宋" w:hAnsi="仿宋" w:cs="仿宋" w:hint="eastAsia"/>
            <w:lang w:eastAsia="zh-CN"/>
          </w:rPr>
          <w:t>(三)、行业发展及市场前景分析</w:t>
        </w:r>
        <w:r>
          <w:tab/>
        </w:r>
        <w:r>
          <w:fldChar w:fldCharType="begin"/>
        </w:r>
        <w:r>
          <w:instrText xml:space="preserve"> PAGEREF _Toc28374 \h </w:instrText>
        </w:r>
        <w:r>
          <w:fldChar w:fldCharType="separate"/>
        </w:r>
        <w:r>
          <w:t>19</w:t>
        </w:r>
        <w:r>
          <w:fldChar w:fldCharType="end"/>
        </w:r>
      </w:hyperlink>
    </w:p>
    <w:p>
      <w:pPr>
        <w:pStyle w:val="TOC1"/>
        <w:tabs>
          <w:tab w:val="right" w:leader="dot" w:pos="8306"/>
        </w:tabs>
      </w:pPr>
      <w:hyperlink w:anchor="_Toc29132" w:history="1">
        <w:r>
          <w:rPr>
            <w:rFonts w:ascii="仿宋" w:eastAsia="仿宋" w:hAnsi="仿宋" w:cs="仿宋" w:hint="eastAsia"/>
            <w:lang w:eastAsia="zh-CN"/>
          </w:rPr>
          <w:t>四、气体管道运输服务项目技术工艺特点及优势</w:t>
        </w:r>
        <w:r>
          <w:tab/>
        </w:r>
        <w:r>
          <w:fldChar w:fldCharType="begin"/>
        </w:r>
        <w:r>
          <w:instrText xml:space="preserve"> PAGEREF _Toc29132 \h </w:instrText>
        </w:r>
        <w:r>
          <w:fldChar w:fldCharType="separate"/>
        </w:r>
        <w:r>
          <w:t>20</w:t>
        </w:r>
        <w:r>
          <w:fldChar w:fldCharType="end"/>
        </w:r>
      </w:hyperlink>
    </w:p>
    <w:p>
      <w:pPr>
        <w:pStyle w:val="TOC2"/>
        <w:tabs>
          <w:tab w:val="right" w:leader="dot" w:pos="8306"/>
        </w:tabs>
      </w:pPr>
      <w:hyperlink w:anchor="_Toc19339" w:history="1">
        <w:r>
          <w:rPr>
            <w:rFonts w:ascii="仿宋" w:eastAsia="仿宋" w:hAnsi="仿宋" w:cs="仿宋" w:hint="eastAsia"/>
            <w:lang w:eastAsia="zh-CN"/>
          </w:rPr>
          <w:t>(一)、技术方案</w:t>
        </w:r>
        <w:r>
          <w:tab/>
        </w:r>
        <w:r>
          <w:fldChar w:fldCharType="begin"/>
        </w:r>
        <w:r>
          <w:instrText xml:space="preserve"> PAGEREF _Toc19339 \h </w:instrText>
        </w:r>
        <w:r>
          <w:fldChar w:fldCharType="separate"/>
        </w:r>
        <w:r>
          <w:t>20</w:t>
        </w:r>
        <w:r>
          <w:fldChar w:fldCharType="end"/>
        </w:r>
      </w:hyperlink>
    </w:p>
    <w:p>
      <w:pPr>
        <w:pStyle w:val="TOC2"/>
        <w:tabs>
          <w:tab w:val="right" w:leader="dot" w:pos="8306"/>
        </w:tabs>
      </w:pPr>
      <w:hyperlink w:anchor="_Toc19802" w:history="1">
        <w:r>
          <w:rPr>
            <w:rFonts w:ascii="仿宋" w:eastAsia="仿宋" w:hAnsi="仿宋" w:cs="仿宋" w:hint="eastAsia"/>
            <w:lang w:eastAsia="zh-CN"/>
          </w:rPr>
          <w:t>(二)、气体管道运输服务项目工艺技术设计方案</w:t>
        </w:r>
        <w:r>
          <w:tab/>
        </w:r>
        <w:r>
          <w:fldChar w:fldCharType="begin"/>
        </w:r>
        <w:r>
          <w:instrText xml:space="preserve"> PAGEREF _Toc19802 \h </w:instrText>
        </w:r>
        <w:r>
          <w:fldChar w:fldCharType="separate"/>
        </w:r>
        <w:r>
          <w:t>23</w:t>
        </w:r>
        <w:r>
          <w:fldChar w:fldCharType="end"/>
        </w:r>
      </w:hyperlink>
    </w:p>
    <w:p>
      <w:pPr>
        <w:pStyle w:val="TOC1"/>
        <w:tabs>
          <w:tab w:val="right" w:leader="dot" w:pos="8306"/>
        </w:tabs>
      </w:pPr>
      <w:hyperlink w:anchor="_Toc13814" w:history="1">
        <w:r>
          <w:rPr>
            <w:rFonts w:ascii="仿宋" w:eastAsia="仿宋" w:hAnsi="仿宋" w:cs="仿宋" w:hint="eastAsia"/>
            <w:lang w:eastAsia="zh-CN"/>
          </w:rPr>
          <w:t>五、建设规模与产品方案</w:t>
        </w:r>
        <w:r>
          <w:tab/>
        </w:r>
        <w:r>
          <w:fldChar w:fldCharType="begin"/>
        </w:r>
        <w:r>
          <w:instrText xml:space="preserve"> PAGEREF _Toc13814 \h </w:instrText>
        </w:r>
        <w:r>
          <w:fldChar w:fldCharType="separate"/>
        </w:r>
        <w:r>
          <w:t>25</w:t>
        </w:r>
        <w:r>
          <w:fldChar w:fldCharType="end"/>
        </w:r>
      </w:hyperlink>
    </w:p>
    <w:p>
      <w:pPr>
        <w:pStyle w:val="TOC2"/>
        <w:tabs>
          <w:tab w:val="right" w:leader="dot" w:pos="8306"/>
        </w:tabs>
      </w:pPr>
      <w:hyperlink w:anchor="_Toc8311" w:history="1">
        <w:r>
          <w:rPr>
            <w:rFonts w:ascii="仿宋" w:eastAsia="仿宋" w:hAnsi="仿宋" w:cs="仿宋" w:hint="eastAsia"/>
            <w:lang w:eastAsia="zh-CN"/>
          </w:rPr>
          <w:t>(一)、建设规模及主要建设内容</w:t>
        </w:r>
        <w:r>
          <w:tab/>
        </w:r>
        <w:r>
          <w:fldChar w:fldCharType="begin"/>
        </w:r>
        <w:r>
          <w:instrText xml:space="preserve"> PAGEREF _Toc8311 \h </w:instrText>
        </w:r>
        <w:r>
          <w:fldChar w:fldCharType="separate"/>
        </w:r>
        <w:r>
          <w:t>25</w:t>
        </w:r>
        <w:r>
          <w:fldChar w:fldCharType="end"/>
        </w:r>
      </w:hyperlink>
    </w:p>
    <w:p>
      <w:pPr>
        <w:pStyle w:val="TOC2"/>
        <w:tabs>
          <w:tab w:val="right" w:leader="dot" w:pos="8306"/>
        </w:tabs>
      </w:pPr>
      <w:hyperlink w:anchor="_Toc26789" w:history="1">
        <w:r>
          <w:rPr>
            <w:rFonts w:ascii="仿宋" w:eastAsia="仿宋" w:hAnsi="仿宋" w:cs="仿宋" w:hint="eastAsia"/>
            <w:lang w:eastAsia="zh-CN"/>
          </w:rPr>
          <w:t>(二)、产品规划方案及生产纲领</w:t>
        </w:r>
        <w:r>
          <w:tab/>
        </w:r>
        <w:r>
          <w:fldChar w:fldCharType="begin"/>
        </w:r>
        <w:r>
          <w:instrText xml:space="preserve"> PAGEREF _Toc26789 \h </w:instrText>
        </w:r>
        <w:r>
          <w:fldChar w:fldCharType="separate"/>
        </w:r>
        <w:r>
          <w:t>25</w:t>
        </w:r>
        <w:r>
          <w:fldChar w:fldCharType="end"/>
        </w:r>
      </w:hyperlink>
    </w:p>
    <w:p>
      <w:pPr>
        <w:pStyle w:val="TOC1"/>
        <w:tabs>
          <w:tab w:val="right" w:leader="dot" w:pos="8306"/>
        </w:tabs>
      </w:pPr>
      <w:hyperlink w:anchor="_Toc23290" w:history="1">
        <w:r>
          <w:rPr>
            <w:rFonts w:ascii="仿宋" w:eastAsia="仿宋" w:hAnsi="仿宋" w:cs="仿宋" w:hint="eastAsia"/>
            <w:lang w:eastAsia="zh-CN"/>
          </w:rPr>
          <w:t>六、法人治理架构</w:t>
        </w:r>
        <w:r>
          <w:tab/>
        </w:r>
        <w:r>
          <w:fldChar w:fldCharType="begin"/>
        </w:r>
        <w:r>
          <w:instrText xml:space="preserve"> PAGEREF _Toc23290 \h </w:instrText>
        </w:r>
        <w:r>
          <w:fldChar w:fldCharType="separate"/>
        </w:r>
        <w:r>
          <w:t>26</w:t>
        </w:r>
        <w:r>
          <w:fldChar w:fldCharType="end"/>
        </w:r>
      </w:hyperlink>
    </w:p>
    <w:p>
      <w:pPr>
        <w:pStyle w:val="TOC2"/>
        <w:tabs>
          <w:tab w:val="right" w:leader="dot" w:pos="8306"/>
        </w:tabs>
      </w:pPr>
      <w:hyperlink w:anchor="_Toc15754" w:history="1">
        <w:r>
          <w:rPr>
            <w:rFonts w:ascii="仿宋" w:eastAsia="仿宋" w:hAnsi="仿宋" w:cs="仿宋" w:hint="eastAsia"/>
            <w:lang w:eastAsia="zh-CN"/>
          </w:rPr>
          <w:t>(一)、股东权益与义务</w:t>
        </w:r>
        <w:r>
          <w:tab/>
        </w:r>
        <w:r>
          <w:fldChar w:fldCharType="begin"/>
        </w:r>
        <w:r>
          <w:instrText xml:space="preserve"> PAGEREF _Toc15754 \h </w:instrText>
        </w:r>
        <w:r>
          <w:fldChar w:fldCharType="separate"/>
        </w:r>
        <w:r>
          <w:t>26</w:t>
        </w:r>
        <w:r>
          <w:fldChar w:fldCharType="end"/>
        </w:r>
      </w:hyperlink>
    </w:p>
    <w:p>
      <w:pPr>
        <w:pStyle w:val="TOC2"/>
        <w:tabs>
          <w:tab w:val="right" w:leader="dot" w:pos="8306"/>
        </w:tabs>
      </w:pPr>
      <w:hyperlink w:anchor="_Toc23200" w:history="1">
        <w:r>
          <w:rPr>
            <w:rFonts w:ascii="仿宋" w:eastAsia="仿宋" w:hAnsi="仿宋" w:cs="仿宋" w:hint="eastAsia"/>
            <w:lang w:eastAsia="zh-CN"/>
          </w:rPr>
          <w:t>(二)、公司董事会</w:t>
        </w:r>
        <w:r>
          <w:tab/>
        </w:r>
        <w:r>
          <w:fldChar w:fldCharType="begin"/>
        </w:r>
        <w:r>
          <w:instrText xml:space="preserve"> PAGEREF _Toc23200 \h </w:instrText>
        </w:r>
        <w:r>
          <w:fldChar w:fldCharType="separate"/>
        </w:r>
        <w:r>
          <w:t>27</w:t>
        </w:r>
        <w:r>
          <w:fldChar w:fldCharType="end"/>
        </w:r>
      </w:hyperlink>
    </w:p>
    <w:p>
      <w:pPr>
        <w:pStyle w:val="TOC2"/>
        <w:tabs>
          <w:tab w:val="right" w:leader="dot" w:pos="8306"/>
        </w:tabs>
      </w:pPr>
      <w:hyperlink w:anchor="_Toc8376" w:history="1">
        <w:r>
          <w:rPr>
            <w:rFonts w:ascii="仿宋" w:eastAsia="仿宋" w:hAnsi="仿宋" w:cs="仿宋" w:hint="eastAsia"/>
            <w:lang w:eastAsia="zh-CN"/>
          </w:rPr>
          <w:t>(三)、高级管理层</w:t>
        </w:r>
        <w:r>
          <w:tab/>
        </w:r>
        <w:r>
          <w:fldChar w:fldCharType="begin"/>
        </w:r>
        <w:r>
          <w:instrText xml:space="preserve"> PAGEREF _Toc8376 \h </w:instrText>
        </w:r>
        <w:r>
          <w:fldChar w:fldCharType="separate"/>
        </w:r>
        <w:r>
          <w:t>29</w:t>
        </w:r>
        <w:r>
          <w:fldChar w:fldCharType="end"/>
        </w:r>
      </w:hyperlink>
    </w:p>
    <w:p>
      <w:pPr>
        <w:pStyle w:val="TOC2"/>
        <w:tabs>
          <w:tab w:val="right" w:leader="dot" w:pos="8306"/>
        </w:tabs>
      </w:pPr>
      <w:hyperlink w:anchor="_Toc29521" w:history="1">
        <w:r>
          <w:rPr>
            <w:rFonts w:ascii="仿宋" w:eastAsia="仿宋" w:hAnsi="仿宋" w:cs="仿宋" w:hint="eastAsia"/>
            <w:lang w:eastAsia="zh-CN"/>
          </w:rPr>
          <w:t>(四)、监督管理层</w:t>
        </w:r>
        <w:r>
          <w:tab/>
        </w:r>
        <w:r>
          <w:fldChar w:fldCharType="begin"/>
        </w:r>
        <w:r>
          <w:instrText xml:space="preserve"> PAGEREF _Toc29521 \h </w:instrText>
        </w:r>
        <w:r>
          <w:fldChar w:fldCharType="separate"/>
        </w:r>
        <w:r>
          <w:t>30</w:t>
        </w:r>
        <w:r>
          <w:fldChar w:fldCharType="end"/>
        </w:r>
      </w:hyperlink>
    </w:p>
    <w:p>
      <w:pPr>
        <w:pStyle w:val="TOC1"/>
        <w:tabs>
          <w:tab w:val="right" w:leader="dot" w:pos="8306"/>
        </w:tabs>
      </w:pPr>
      <w:hyperlink w:anchor="_Toc22036" w:history="1">
        <w:r>
          <w:rPr>
            <w:rFonts w:ascii="仿宋" w:eastAsia="仿宋" w:hAnsi="仿宋" w:cs="仿宋" w:hint="eastAsia"/>
            <w:lang w:eastAsia="zh-CN"/>
          </w:rPr>
          <w:t>七、员工职业生涯规划与发展</w:t>
        </w:r>
        <w:r>
          <w:tab/>
        </w:r>
        <w:r>
          <w:fldChar w:fldCharType="begin"/>
        </w:r>
        <w:r>
          <w:instrText xml:space="preserve"> PAGEREF _Toc22036 \h </w:instrText>
        </w:r>
        <w:r>
          <w:fldChar w:fldCharType="separate"/>
        </w:r>
        <w:r>
          <w:t>31</w:t>
        </w:r>
        <w:r>
          <w:fldChar w:fldCharType="end"/>
        </w:r>
      </w:hyperlink>
    </w:p>
    <w:p>
      <w:pPr>
        <w:pStyle w:val="TOC2"/>
        <w:tabs>
          <w:tab w:val="right" w:leader="dot" w:pos="8306"/>
        </w:tabs>
      </w:pPr>
      <w:hyperlink w:anchor="_Toc657" w:history="1">
        <w:r>
          <w:rPr>
            <w:rFonts w:ascii="仿宋" w:eastAsia="仿宋" w:hAnsi="仿宋" w:cs="仿宋" w:hint="eastAsia"/>
            <w:lang w:eastAsia="zh-CN"/>
          </w:rPr>
          <w:t>(一)、职业生涯规划概述</w:t>
        </w:r>
        <w:r>
          <w:tab/>
        </w:r>
        <w:r>
          <w:fldChar w:fldCharType="begin"/>
        </w:r>
        <w:r>
          <w:instrText xml:space="preserve"> PAGEREF _Toc657 \h </w:instrText>
        </w:r>
        <w:r>
          <w:fldChar w:fldCharType="separate"/>
        </w:r>
        <w:r>
          <w:t>31</w:t>
        </w:r>
        <w:r>
          <w:fldChar w:fldCharType="end"/>
        </w:r>
      </w:hyperlink>
    </w:p>
    <w:p>
      <w:pPr>
        <w:pStyle w:val="TOC2"/>
        <w:tabs>
          <w:tab w:val="right" w:leader="dot" w:pos="8306"/>
        </w:tabs>
      </w:pPr>
      <w:hyperlink w:anchor="_Toc4476" w:history="1">
        <w:r>
          <w:rPr>
            <w:rFonts w:ascii="仿宋" w:eastAsia="仿宋" w:hAnsi="仿宋" w:cs="仿宋" w:hint="eastAsia"/>
            <w:lang w:eastAsia="zh-CN"/>
          </w:rPr>
          <w:t>(二)、基本原则与方法</w:t>
        </w:r>
        <w:r>
          <w:tab/>
        </w:r>
        <w:r>
          <w:fldChar w:fldCharType="begin"/>
        </w:r>
        <w:r>
          <w:instrText xml:space="preserve"> PAGEREF _Toc4476 \h </w:instrText>
        </w:r>
        <w:r>
          <w:fldChar w:fldCharType="separate"/>
        </w:r>
        <w:r>
          <w:t>32</w:t>
        </w:r>
        <w:r>
          <w:fldChar w:fldCharType="end"/>
        </w:r>
      </w:hyperlink>
    </w:p>
    <w:p>
      <w:pPr>
        <w:pStyle w:val="TOC2"/>
        <w:tabs>
          <w:tab w:val="right" w:leader="dot" w:pos="8306"/>
        </w:tabs>
      </w:pPr>
      <w:hyperlink w:anchor="_Toc12168" w:history="1">
        <w:r>
          <w:rPr>
            <w:rFonts w:ascii="仿宋" w:eastAsia="仿宋" w:hAnsi="仿宋" w:cs="仿宋" w:hint="eastAsia"/>
            <w:lang w:eastAsia="zh-CN"/>
          </w:rPr>
          <w:t>(三)、员工职业生涯管理</w:t>
        </w:r>
        <w:r>
          <w:tab/>
        </w:r>
        <w:r>
          <w:fldChar w:fldCharType="begin"/>
        </w:r>
        <w:r>
          <w:instrText xml:space="preserve"> PAGEREF _Toc12168 \h </w:instrText>
        </w:r>
        <w:r>
          <w:fldChar w:fldCharType="separate"/>
        </w:r>
        <w:r>
          <w:t>33</w:t>
        </w:r>
        <w:r>
          <w:fldChar w:fldCharType="end"/>
        </w:r>
      </w:hyperlink>
    </w:p>
    <w:p>
      <w:pPr>
        <w:pStyle w:val="TOC2"/>
        <w:tabs>
          <w:tab w:val="right" w:leader="dot" w:pos="8306"/>
        </w:tabs>
      </w:pPr>
      <w:hyperlink w:anchor="_Toc7471" w:history="1">
        <w:r>
          <w:rPr>
            <w:rFonts w:ascii="仿宋" w:eastAsia="仿宋" w:hAnsi="仿宋" w:cs="仿宋" w:hint="eastAsia"/>
            <w:lang w:eastAsia="zh-CN"/>
          </w:rPr>
          <w:t>(四)、职业生涯发展支持体系</w:t>
        </w:r>
        <w:r>
          <w:tab/>
        </w:r>
        <w:r>
          <w:fldChar w:fldCharType="begin"/>
        </w:r>
        <w:r>
          <w:instrText xml:space="preserve"> PAGEREF _Toc7471 \h </w:instrText>
        </w:r>
        <w:r>
          <w:fldChar w:fldCharType="separate"/>
        </w:r>
        <w:r>
          <w:t>33</w:t>
        </w:r>
        <w:r>
          <w:fldChar w:fldCharType="end"/>
        </w:r>
      </w:hyperlink>
    </w:p>
    <w:p>
      <w:pPr>
        <w:pStyle w:val="TOC2"/>
        <w:tabs>
          <w:tab w:val="right" w:leader="dot" w:pos="8306"/>
        </w:tabs>
      </w:pPr>
      <w:hyperlink w:anchor="_Toc17479" w:history="1">
        <w:r>
          <w:rPr>
            <w:rFonts w:ascii="仿宋" w:eastAsia="仿宋" w:hAnsi="仿宋" w:cs="仿宋" w:hint="eastAsia"/>
            <w:lang w:eastAsia="zh-CN"/>
          </w:rPr>
          <w:t>(五)、公司文化与员工职业发展融合</w:t>
        </w:r>
        <w:r>
          <w:tab/>
        </w:r>
        <w:r>
          <w:fldChar w:fldCharType="begin"/>
        </w:r>
        <w:r>
          <w:instrText xml:space="preserve"> PAGEREF _Toc17479 \h </w:instrText>
        </w:r>
        <w:r>
          <w:fldChar w:fldCharType="separate"/>
        </w:r>
        <w:r>
          <w:t>34</w:t>
        </w:r>
        <w:r>
          <w:fldChar w:fldCharType="end"/>
        </w:r>
      </w:hyperlink>
    </w:p>
    <w:p>
      <w:pPr>
        <w:pStyle w:val="TOC2"/>
        <w:tabs>
          <w:tab w:val="right" w:leader="dot" w:pos="8306"/>
        </w:tabs>
      </w:pPr>
      <w:hyperlink w:anchor="_Toc26755" w:history="1">
        <w:r>
          <w:rPr>
            <w:rFonts w:ascii="仿宋" w:eastAsia="仿宋" w:hAnsi="仿宋" w:cs="仿宋" w:hint="eastAsia"/>
            <w:lang w:eastAsia="zh-CN"/>
          </w:rPr>
          <w:t>(六)、未来趋势与发展策略</w:t>
        </w:r>
        <w:r>
          <w:tab/>
        </w:r>
        <w:r>
          <w:fldChar w:fldCharType="begin"/>
        </w:r>
        <w:r>
          <w:instrText xml:space="preserve"> PAGEREF _Toc26755 \h </w:instrText>
        </w:r>
        <w:r>
          <w:fldChar w:fldCharType="separate"/>
        </w:r>
        <w:r>
          <w:t>36</w:t>
        </w:r>
        <w:r>
          <w:fldChar w:fldCharType="end"/>
        </w:r>
      </w:hyperlink>
    </w:p>
    <w:p>
      <w:pPr>
        <w:pStyle w:val="TOC1"/>
        <w:tabs>
          <w:tab w:val="right" w:leader="dot" w:pos="8306"/>
        </w:tabs>
      </w:pPr>
      <w:hyperlink w:anchor="_Toc12853" w:history="1">
        <w:r>
          <w:rPr>
            <w:rFonts w:ascii="仿宋" w:eastAsia="仿宋" w:hAnsi="仿宋" w:cs="仿宋" w:hint="eastAsia"/>
            <w:lang w:eastAsia="zh-CN"/>
          </w:rPr>
          <w:t>八、气体管道运输服务项目经济效益</w:t>
        </w:r>
        <w:r>
          <w:tab/>
        </w:r>
        <w:r>
          <w:fldChar w:fldCharType="begin"/>
        </w:r>
        <w:r>
          <w:instrText xml:space="preserve"> PAGEREF _Toc12853 \h </w:instrText>
        </w:r>
        <w:r>
          <w:fldChar w:fldCharType="separate"/>
        </w:r>
        <w:r>
          <w:t>38</w:t>
        </w:r>
        <w:r>
          <w:fldChar w:fldCharType="end"/>
        </w:r>
      </w:hyperlink>
    </w:p>
    <w:p>
      <w:pPr>
        <w:pStyle w:val="TOC2"/>
        <w:tabs>
          <w:tab w:val="right" w:leader="dot" w:pos="8306"/>
        </w:tabs>
      </w:pPr>
      <w:hyperlink w:anchor="_Toc26914" w:history="1">
        <w:r>
          <w:rPr>
            <w:rFonts w:ascii="仿宋" w:eastAsia="仿宋" w:hAnsi="仿宋" w:cs="仿宋" w:hint="eastAsia"/>
            <w:lang w:eastAsia="zh-CN"/>
          </w:rPr>
          <w:t>(一)、基本假设及基础参数选取</w:t>
        </w:r>
        <w:r>
          <w:tab/>
        </w:r>
        <w:r>
          <w:fldChar w:fldCharType="begin"/>
        </w:r>
        <w:r>
          <w:instrText xml:space="preserve"> PAGEREF _Toc26914 \h </w:instrText>
        </w:r>
        <w:r>
          <w:fldChar w:fldCharType="separate"/>
        </w:r>
        <w:r>
          <w:t>38</w:t>
        </w:r>
        <w:r>
          <w:fldChar w:fldCharType="end"/>
        </w:r>
      </w:hyperlink>
    </w:p>
    <w:p>
      <w:pPr>
        <w:pStyle w:val="TOC2"/>
        <w:tabs>
          <w:tab w:val="right" w:leader="dot" w:pos="8306"/>
        </w:tabs>
      </w:pPr>
      <w:hyperlink w:anchor="_Toc8894" w:history="1">
        <w:r>
          <w:rPr>
            <w:rFonts w:ascii="仿宋" w:eastAsia="仿宋" w:hAnsi="仿宋" w:cs="仿宋" w:hint="eastAsia"/>
            <w:lang w:eastAsia="zh-CN"/>
          </w:rPr>
          <w:t>(二)、经济评价财务测算</w:t>
        </w:r>
        <w:r>
          <w:tab/>
        </w:r>
        <w:r>
          <w:fldChar w:fldCharType="begin"/>
        </w:r>
        <w:r>
          <w:instrText xml:space="preserve"> PAGEREF _Toc8894 \h </w:instrText>
        </w:r>
        <w:r>
          <w:fldChar w:fldCharType="separate"/>
        </w:r>
        <w:r>
          <w:t>38</w:t>
        </w:r>
        <w:r>
          <w:fldChar w:fldCharType="end"/>
        </w:r>
      </w:hyperlink>
    </w:p>
    <w:p>
      <w:pPr>
        <w:pStyle w:val="TOC2"/>
        <w:tabs>
          <w:tab w:val="right" w:leader="dot" w:pos="8306"/>
        </w:tabs>
      </w:pPr>
      <w:hyperlink w:anchor="_Toc19310" w:history="1">
        <w:r>
          <w:rPr>
            <w:rFonts w:ascii="仿宋" w:eastAsia="仿宋" w:hAnsi="仿宋" w:cs="仿宋" w:hint="eastAsia"/>
            <w:lang w:eastAsia="zh-CN"/>
          </w:rPr>
          <w:t>(三)、气体管道运输服务项目盈利能力分析</w:t>
        </w:r>
        <w:r>
          <w:tab/>
        </w:r>
        <w:r>
          <w:fldChar w:fldCharType="begin"/>
        </w:r>
        <w:r>
          <w:instrText xml:space="preserve"> PAGEREF _Toc19310 \h </w:instrText>
        </w:r>
        <w:r>
          <w:fldChar w:fldCharType="separate"/>
        </w:r>
        <w:r>
          <w:t>40</w:t>
        </w:r>
        <w:r>
          <w:fldChar w:fldCharType="end"/>
        </w:r>
      </w:hyperlink>
    </w:p>
    <w:p>
      <w:pPr>
        <w:pStyle w:val="TOC2"/>
        <w:tabs>
          <w:tab w:val="right" w:leader="dot" w:pos="8306"/>
        </w:tabs>
      </w:pPr>
      <w:hyperlink w:anchor="_Toc16070" w:history="1">
        <w:r>
          <w:rPr>
            <w:rFonts w:ascii="仿宋" w:eastAsia="仿宋" w:hAnsi="仿宋" w:cs="仿宋" w:hint="eastAsia"/>
            <w:lang w:eastAsia="zh-CN"/>
          </w:rPr>
          <w:t>(四)、财务生存能力分析</w:t>
        </w:r>
        <w:r>
          <w:tab/>
        </w:r>
        <w:r>
          <w:fldChar w:fldCharType="begin"/>
        </w:r>
        <w:r>
          <w:instrText xml:space="preserve"> PAGEREF _Toc16070 \h </w:instrText>
        </w:r>
        <w:r>
          <w:fldChar w:fldCharType="separate"/>
        </w:r>
        <w:r>
          <w:t>41</w:t>
        </w:r>
        <w:r>
          <w:fldChar w:fldCharType="end"/>
        </w:r>
      </w:hyperlink>
    </w:p>
    <w:p>
      <w:pPr>
        <w:pStyle w:val="TOC2"/>
        <w:tabs>
          <w:tab w:val="right" w:leader="dot" w:pos="8306"/>
        </w:tabs>
      </w:pPr>
      <w:hyperlink w:anchor="_Toc4789" w:history="1">
        <w:r>
          <w:rPr>
            <w:rFonts w:ascii="仿宋" w:eastAsia="仿宋" w:hAnsi="仿宋" w:cs="仿宋" w:hint="eastAsia"/>
            <w:lang w:eastAsia="zh-CN"/>
          </w:rPr>
          <w:t>(五)、偿债能力分析</w:t>
        </w:r>
        <w:r>
          <w:tab/>
        </w:r>
        <w:r>
          <w:fldChar w:fldCharType="begin"/>
        </w:r>
        <w:r>
          <w:instrText xml:space="preserve"> PAGEREF _Toc4789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7" w:history="1">
        <w:r>
          <w:rPr>
            <w:rFonts w:ascii="仿宋" w:eastAsia="仿宋" w:hAnsi="仿宋" w:cs="仿宋" w:hint="eastAsia"/>
            <w:lang w:eastAsia="zh-CN"/>
          </w:rPr>
          <w:t>(六)、经济评价结论</w:t>
        </w:r>
        <w:r>
          <w:tab/>
        </w:r>
        <w:r>
          <w:fldChar w:fldCharType="begin"/>
        </w:r>
        <w:r>
          <w:instrText xml:space="preserve"> PAGEREF _Toc27247 \h </w:instrText>
        </w:r>
        <w:r>
          <w:fldChar w:fldCharType="separate"/>
        </w:r>
        <w:r>
          <w:t>43</w:t>
        </w:r>
        <w:r>
          <w:fldChar w:fldCharType="end"/>
        </w:r>
      </w:hyperlink>
    </w:p>
    <w:p>
      <w:pPr>
        <w:pStyle w:val="TOC1"/>
        <w:tabs>
          <w:tab w:val="right" w:leader="dot" w:pos="8306"/>
        </w:tabs>
      </w:pPr>
      <w:hyperlink w:anchor="_Toc4192" w:history="1">
        <w:r>
          <w:rPr>
            <w:rFonts w:ascii="仿宋" w:eastAsia="仿宋" w:hAnsi="仿宋" w:cs="仿宋" w:hint="eastAsia"/>
            <w:lang w:eastAsia="zh-CN"/>
          </w:rPr>
          <w:t>九、气体管道运输服务项目计划安排</w:t>
        </w:r>
        <w:r>
          <w:tab/>
        </w:r>
        <w:r>
          <w:fldChar w:fldCharType="begin"/>
        </w:r>
        <w:r>
          <w:instrText xml:space="preserve"> PAGEREF _Toc4192 \h </w:instrText>
        </w:r>
        <w:r>
          <w:fldChar w:fldCharType="separate"/>
        </w:r>
        <w:r>
          <w:t>43</w:t>
        </w:r>
        <w:r>
          <w:fldChar w:fldCharType="end"/>
        </w:r>
      </w:hyperlink>
    </w:p>
    <w:p>
      <w:pPr>
        <w:pStyle w:val="TOC2"/>
        <w:tabs>
          <w:tab w:val="right" w:leader="dot" w:pos="8306"/>
        </w:tabs>
      </w:pPr>
      <w:hyperlink w:anchor="_Toc24611" w:history="1">
        <w:r>
          <w:rPr>
            <w:rFonts w:ascii="仿宋" w:eastAsia="仿宋" w:hAnsi="仿宋" w:cs="仿宋" w:hint="eastAsia"/>
            <w:lang w:eastAsia="zh-CN"/>
          </w:rPr>
          <w:t>(一)、建设周期</w:t>
        </w:r>
        <w:r>
          <w:tab/>
        </w:r>
        <w:r>
          <w:fldChar w:fldCharType="begin"/>
        </w:r>
        <w:r>
          <w:instrText xml:space="preserve"> PAGEREF _Toc24611 \h </w:instrText>
        </w:r>
        <w:r>
          <w:fldChar w:fldCharType="separate"/>
        </w:r>
        <w:r>
          <w:t>43</w:t>
        </w:r>
        <w:r>
          <w:fldChar w:fldCharType="end"/>
        </w:r>
      </w:hyperlink>
    </w:p>
    <w:p>
      <w:pPr>
        <w:pStyle w:val="TOC2"/>
        <w:tabs>
          <w:tab w:val="right" w:leader="dot" w:pos="8306"/>
        </w:tabs>
      </w:pPr>
      <w:hyperlink w:anchor="_Toc4420" w:history="1">
        <w:r>
          <w:rPr>
            <w:rFonts w:ascii="仿宋" w:eastAsia="仿宋" w:hAnsi="仿宋" w:cs="仿宋" w:hint="eastAsia"/>
            <w:lang w:eastAsia="zh-CN"/>
          </w:rPr>
          <w:t>(二)、建设进度</w:t>
        </w:r>
        <w:r>
          <w:tab/>
        </w:r>
        <w:r>
          <w:fldChar w:fldCharType="begin"/>
        </w:r>
        <w:r>
          <w:instrText xml:space="preserve"> PAGEREF _Toc4420 \h </w:instrText>
        </w:r>
        <w:r>
          <w:fldChar w:fldCharType="separate"/>
        </w:r>
        <w:r>
          <w:t>44</w:t>
        </w:r>
        <w:r>
          <w:fldChar w:fldCharType="end"/>
        </w:r>
      </w:hyperlink>
    </w:p>
    <w:p>
      <w:pPr>
        <w:pStyle w:val="TOC2"/>
        <w:tabs>
          <w:tab w:val="right" w:leader="dot" w:pos="8306"/>
        </w:tabs>
      </w:pPr>
      <w:hyperlink w:anchor="_Toc11542" w:history="1">
        <w:r>
          <w:rPr>
            <w:rFonts w:ascii="仿宋" w:eastAsia="仿宋" w:hAnsi="仿宋" w:cs="仿宋" w:hint="eastAsia"/>
            <w:lang w:eastAsia="zh-CN"/>
          </w:rPr>
          <w:t>(三)、进度安排注意事项</w:t>
        </w:r>
        <w:r>
          <w:tab/>
        </w:r>
        <w:r>
          <w:fldChar w:fldCharType="begin"/>
        </w:r>
        <w:r>
          <w:instrText xml:space="preserve"> PAGEREF _Toc11542 \h </w:instrText>
        </w:r>
        <w:r>
          <w:fldChar w:fldCharType="separate"/>
        </w:r>
        <w:r>
          <w:t>45</w:t>
        </w:r>
        <w:r>
          <w:fldChar w:fldCharType="end"/>
        </w:r>
      </w:hyperlink>
    </w:p>
    <w:p>
      <w:pPr>
        <w:pStyle w:val="TOC2"/>
        <w:tabs>
          <w:tab w:val="right" w:leader="dot" w:pos="8306"/>
        </w:tabs>
      </w:pPr>
      <w:hyperlink w:anchor="_Toc23219" w:history="1">
        <w:r>
          <w:rPr>
            <w:rFonts w:ascii="仿宋" w:eastAsia="仿宋" w:hAnsi="仿宋" w:cs="仿宋" w:hint="eastAsia"/>
            <w:lang w:eastAsia="zh-CN"/>
          </w:rPr>
          <w:t>(四)、人力资源配置</w:t>
        </w:r>
        <w:r>
          <w:tab/>
        </w:r>
        <w:r>
          <w:fldChar w:fldCharType="begin"/>
        </w:r>
        <w:r>
          <w:instrText xml:space="preserve"> PAGEREF _Toc23219 \h </w:instrText>
        </w:r>
        <w:r>
          <w:fldChar w:fldCharType="separate"/>
        </w:r>
        <w:r>
          <w:t>47</w:t>
        </w:r>
        <w:r>
          <w:fldChar w:fldCharType="end"/>
        </w:r>
      </w:hyperlink>
    </w:p>
    <w:p>
      <w:pPr>
        <w:pStyle w:val="TOC1"/>
        <w:tabs>
          <w:tab w:val="right" w:leader="dot" w:pos="8306"/>
        </w:tabs>
      </w:pPr>
      <w:hyperlink w:anchor="_Toc25231" w:history="1">
        <w:r>
          <w:rPr>
            <w:rFonts w:ascii="仿宋" w:eastAsia="仿宋" w:hAnsi="仿宋" w:cs="仿宋" w:hint="eastAsia"/>
            <w:lang w:eastAsia="zh-CN"/>
          </w:rPr>
          <w:t>十、气体管道运输服务项目规划进度</w:t>
        </w:r>
        <w:r>
          <w:tab/>
        </w:r>
        <w:r>
          <w:fldChar w:fldCharType="begin"/>
        </w:r>
        <w:r>
          <w:instrText xml:space="preserve"> PAGEREF _Toc25231 \h </w:instrText>
        </w:r>
        <w:r>
          <w:fldChar w:fldCharType="separate"/>
        </w:r>
        <w:r>
          <w:t>48</w:t>
        </w:r>
        <w:r>
          <w:fldChar w:fldCharType="end"/>
        </w:r>
      </w:hyperlink>
    </w:p>
    <w:p>
      <w:pPr>
        <w:pStyle w:val="TOC2"/>
        <w:tabs>
          <w:tab w:val="right" w:leader="dot" w:pos="8306"/>
        </w:tabs>
      </w:pPr>
      <w:hyperlink w:anchor="_Toc7441" w:history="1">
        <w:r>
          <w:rPr>
            <w:rFonts w:ascii="仿宋" w:eastAsia="仿宋" w:hAnsi="仿宋" w:cs="仿宋" w:hint="eastAsia"/>
            <w:lang w:eastAsia="zh-CN"/>
          </w:rPr>
          <w:t>(一)、气体管道运输服务项目进度安排</w:t>
        </w:r>
        <w:r>
          <w:tab/>
        </w:r>
        <w:r>
          <w:fldChar w:fldCharType="begin"/>
        </w:r>
        <w:r>
          <w:instrText xml:space="preserve"> PAGEREF _Toc7441 \h </w:instrText>
        </w:r>
        <w:r>
          <w:fldChar w:fldCharType="separate"/>
        </w:r>
        <w:r>
          <w:t>48</w:t>
        </w:r>
        <w:r>
          <w:fldChar w:fldCharType="end"/>
        </w:r>
      </w:hyperlink>
    </w:p>
    <w:p>
      <w:pPr>
        <w:pStyle w:val="TOC2"/>
        <w:tabs>
          <w:tab w:val="right" w:leader="dot" w:pos="8306"/>
        </w:tabs>
      </w:pPr>
      <w:hyperlink w:anchor="_Toc10936" w:history="1">
        <w:r>
          <w:rPr>
            <w:rFonts w:ascii="仿宋" w:eastAsia="仿宋" w:hAnsi="仿宋" w:cs="仿宋" w:hint="eastAsia"/>
            <w:lang w:eastAsia="zh-CN"/>
          </w:rPr>
          <w:t>(二)、气体管道运输服务项目实施保障措施</w:t>
        </w:r>
        <w:r>
          <w:tab/>
        </w:r>
        <w:r>
          <w:fldChar w:fldCharType="begin"/>
        </w:r>
        <w:r>
          <w:instrText xml:space="preserve"> PAGEREF _Toc10936 \h </w:instrText>
        </w:r>
        <w:r>
          <w:fldChar w:fldCharType="separate"/>
        </w:r>
        <w:r>
          <w:t>50</w:t>
        </w:r>
        <w:r>
          <w:fldChar w:fldCharType="end"/>
        </w:r>
      </w:hyperlink>
    </w:p>
    <w:p>
      <w:pPr>
        <w:pStyle w:val="TOC1"/>
        <w:tabs>
          <w:tab w:val="right" w:leader="dot" w:pos="8306"/>
        </w:tabs>
      </w:pPr>
      <w:hyperlink w:anchor="_Toc28650" w:history="1">
        <w:r>
          <w:rPr>
            <w:rFonts w:ascii="仿宋" w:eastAsia="仿宋" w:hAnsi="仿宋" w:cs="仿宋" w:hint="eastAsia"/>
            <w:lang w:eastAsia="zh-CN"/>
          </w:rPr>
          <w:t>十一、气体管道运输服务项目经济评价分析</w:t>
        </w:r>
        <w:r>
          <w:tab/>
        </w:r>
        <w:r>
          <w:fldChar w:fldCharType="begin"/>
        </w:r>
        <w:r>
          <w:instrText xml:space="preserve"> PAGEREF _Toc28650 \h </w:instrText>
        </w:r>
        <w:r>
          <w:fldChar w:fldCharType="separate"/>
        </w:r>
        <w:r>
          <w:t>52</w:t>
        </w:r>
        <w:r>
          <w:fldChar w:fldCharType="end"/>
        </w:r>
      </w:hyperlink>
    </w:p>
    <w:p>
      <w:pPr>
        <w:pStyle w:val="TOC2"/>
        <w:tabs>
          <w:tab w:val="right" w:leader="dot" w:pos="8306"/>
        </w:tabs>
      </w:pPr>
      <w:hyperlink w:anchor="_Toc9423" w:history="1">
        <w:r>
          <w:rPr>
            <w:rFonts w:ascii="仿宋" w:eastAsia="仿宋" w:hAnsi="仿宋" w:cs="仿宋" w:hint="eastAsia"/>
            <w:lang w:eastAsia="zh-CN"/>
          </w:rPr>
          <w:t>(一)、经济评价财务测算</w:t>
        </w:r>
        <w:r>
          <w:tab/>
        </w:r>
        <w:r>
          <w:fldChar w:fldCharType="begin"/>
        </w:r>
        <w:r>
          <w:instrText xml:space="preserve"> PAGEREF _Toc9423 \h </w:instrText>
        </w:r>
        <w:r>
          <w:fldChar w:fldCharType="separate"/>
        </w:r>
        <w:r>
          <w:t>52</w:t>
        </w:r>
        <w:r>
          <w:fldChar w:fldCharType="end"/>
        </w:r>
      </w:hyperlink>
    </w:p>
    <w:p>
      <w:pPr>
        <w:pStyle w:val="TOC2"/>
        <w:tabs>
          <w:tab w:val="right" w:leader="dot" w:pos="8306"/>
        </w:tabs>
      </w:pPr>
      <w:hyperlink w:anchor="_Toc19422" w:history="1">
        <w:r>
          <w:rPr>
            <w:rFonts w:ascii="仿宋" w:eastAsia="仿宋" w:hAnsi="仿宋" w:cs="仿宋" w:hint="eastAsia"/>
            <w:lang w:eastAsia="zh-CN"/>
          </w:rPr>
          <w:t>(二)、气体管道运输服务项目盈利能力分析</w:t>
        </w:r>
        <w:r>
          <w:tab/>
        </w:r>
        <w:r>
          <w:fldChar w:fldCharType="begin"/>
        </w:r>
        <w:r>
          <w:instrText xml:space="preserve"> PAGEREF _Toc19422 \h </w:instrText>
        </w:r>
        <w:r>
          <w:fldChar w:fldCharType="separate"/>
        </w:r>
        <w:r>
          <w:t>53</w:t>
        </w:r>
        <w:r>
          <w:fldChar w:fldCharType="end"/>
        </w:r>
      </w:hyperlink>
    </w:p>
    <w:p>
      <w:pPr>
        <w:pStyle w:val="TOC1"/>
        <w:tabs>
          <w:tab w:val="right" w:leader="dot" w:pos="8306"/>
        </w:tabs>
      </w:pPr>
      <w:hyperlink w:anchor="_Toc19429" w:history="1">
        <w:r>
          <w:rPr>
            <w:rFonts w:ascii="仿宋" w:eastAsia="仿宋" w:hAnsi="仿宋" w:cs="仿宋" w:hint="eastAsia"/>
            <w:lang w:eastAsia="zh-CN"/>
          </w:rPr>
          <w:t>十二、节能评估</w:t>
        </w:r>
        <w:r>
          <w:tab/>
        </w:r>
        <w:r>
          <w:fldChar w:fldCharType="begin"/>
        </w:r>
        <w:r>
          <w:instrText xml:space="preserve"> PAGEREF _Toc19429 \h </w:instrText>
        </w:r>
        <w:r>
          <w:fldChar w:fldCharType="separate"/>
        </w:r>
        <w:r>
          <w:t>55</w:t>
        </w:r>
        <w:r>
          <w:fldChar w:fldCharType="end"/>
        </w:r>
      </w:hyperlink>
    </w:p>
    <w:p>
      <w:pPr>
        <w:pStyle w:val="TOC2"/>
        <w:tabs>
          <w:tab w:val="right" w:leader="dot" w:pos="8306"/>
        </w:tabs>
      </w:pPr>
      <w:hyperlink w:anchor="_Toc22759" w:history="1">
        <w:r>
          <w:rPr>
            <w:rFonts w:ascii="仿宋" w:eastAsia="仿宋" w:hAnsi="仿宋" w:cs="仿宋" w:hint="eastAsia"/>
            <w:lang w:eastAsia="zh-CN"/>
          </w:rPr>
          <w:t>(一)、能源消费种类和数量分析</w:t>
        </w:r>
        <w:r>
          <w:tab/>
        </w:r>
        <w:r>
          <w:fldChar w:fldCharType="begin"/>
        </w:r>
        <w:r>
          <w:instrText xml:space="preserve"> PAGEREF _Toc22759 \h </w:instrText>
        </w:r>
        <w:r>
          <w:fldChar w:fldCharType="separate"/>
        </w:r>
        <w:r>
          <w:t>55</w:t>
        </w:r>
        <w:r>
          <w:fldChar w:fldCharType="end"/>
        </w:r>
      </w:hyperlink>
    </w:p>
    <w:p>
      <w:pPr>
        <w:pStyle w:val="TOC2"/>
        <w:tabs>
          <w:tab w:val="right" w:leader="dot" w:pos="8306"/>
        </w:tabs>
      </w:pPr>
      <w:hyperlink w:anchor="_Toc1167" w:history="1">
        <w:r>
          <w:rPr>
            <w:rFonts w:ascii="仿宋" w:eastAsia="仿宋" w:hAnsi="仿宋" w:cs="仿宋" w:hint="eastAsia"/>
            <w:lang w:eastAsia="zh-CN"/>
          </w:rPr>
          <w:t>(二)、气体管道运输服务项目预期节能综合评价</w:t>
        </w:r>
        <w:r>
          <w:tab/>
        </w:r>
        <w:r>
          <w:fldChar w:fldCharType="begin"/>
        </w:r>
        <w:r>
          <w:instrText xml:space="preserve"> PAGEREF _Toc1167 \h </w:instrText>
        </w:r>
        <w:r>
          <w:fldChar w:fldCharType="separate"/>
        </w:r>
        <w:r>
          <w:t>55</w:t>
        </w:r>
        <w:r>
          <w:fldChar w:fldCharType="end"/>
        </w:r>
      </w:hyperlink>
    </w:p>
    <w:p>
      <w:pPr>
        <w:pStyle w:val="TOC2"/>
        <w:tabs>
          <w:tab w:val="right" w:leader="dot" w:pos="8306"/>
        </w:tabs>
      </w:pPr>
      <w:hyperlink w:anchor="_Toc23484" w:history="1">
        <w:r>
          <w:rPr>
            <w:rFonts w:ascii="仿宋" w:eastAsia="仿宋" w:hAnsi="仿宋" w:cs="仿宋" w:hint="eastAsia"/>
            <w:lang w:eastAsia="zh-CN"/>
          </w:rPr>
          <w:t>(三)、气体管道运输服务项目节能设计</w:t>
        </w:r>
        <w:r>
          <w:tab/>
        </w:r>
        <w:r>
          <w:fldChar w:fldCharType="begin"/>
        </w:r>
        <w:r>
          <w:instrText xml:space="preserve"> PAGEREF _Toc23484 \h </w:instrText>
        </w:r>
        <w:r>
          <w:fldChar w:fldCharType="separate"/>
        </w:r>
        <w:r>
          <w:t>57</w:t>
        </w:r>
        <w:r>
          <w:fldChar w:fldCharType="end"/>
        </w:r>
      </w:hyperlink>
    </w:p>
    <w:p>
      <w:pPr>
        <w:pStyle w:val="TOC2"/>
        <w:tabs>
          <w:tab w:val="right" w:leader="dot" w:pos="8306"/>
        </w:tabs>
      </w:pPr>
      <w:hyperlink w:anchor="_Toc4411" w:history="1">
        <w:r>
          <w:rPr>
            <w:rFonts w:ascii="仿宋" w:eastAsia="仿宋" w:hAnsi="仿宋" w:cs="仿宋" w:hint="eastAsia"/>
            <w:lang w:eastAsia="zh-CN"/>
          </w:rPr>
          <w:t>(四)、节能措施</w:t>
        </w:r>
        <w:r>
          <w:tab/>
        </w:r>
        <w:r>
          <w:fldChar w:fldCharType="begin"/>
        </w:r>
        <w:r>
          <w:instrText xml:space="preserve"> PAGEREF _Toc4411 \h </w:instrText>
        </w:r>
        <w:r>
          <w:fldChar w:fldCharType="separate"/>
        </w:r>
        <w:r>
          <w:t>59</w:t>
        </w:r>
        <w:r>
          <w:fldChar w:fldCharType="end"/>
        </w:r>
      </w:hyperlink>
    </w:p>
    <w:p>
      <w:pPr>
        <w:pStyle w:val="TOC1"/>
        <w:tabs>
          <w:tab w:val="right" w:leader="dot" w:pos="8306"/>
        </w:tabs>
      </w:pPr>
      <w:hyperlink w:anchor="_Toc9055" w:history="1">
        <w:r>
          <w:rPr>
            <w:rFonts w:ascii="仿宋" w:eastAsia="仿宋" w:hAnsi="仿宋" w:cs="仿宋" w:hint="eastAsia"/>
            <w:lang w:eastAsia="zh-CN"/>
          </w:rPr>
          <w:t>十三、营销和销售分析</w:t>
        </w:r>
        <w:r>
          <w:tab/>
        </w:r>
        <w:r>
          <w:fldChar w:fldCharType="begin"/>
        </w:r>
        <w:r>
          <w:instrText xml:space="preserve"> PAGEREF _Toc9055 \h </w:instrText>
        </w:r>
        <w:r>
          <w:fldChar w:fldCharType="separate"/>
        </w:r>
        <w:r>
          <w:t>61</w:t>
        </w:r>
        <w:r>
          <w:fldChar w:fldCharType="end"/>
        </w:r>
      </w:hyperlink>
    </w:p>
    <w:p>
      <w:pPr>
        <w:pStyle w:val="TOC2"/>
        <w:tabs>
          <w:tab w:val="right" w:leader="dot" w:pos="8306"/>
        </w:tabs>
      </w:pPr>
      <w:hyperlink w:anchor="_Toc27137" w:history="1">
        <w:r>
          <w:rPr>
            <w:rFonts w:ascii="仿宋" w:eastAsia="仿宋" w:hAnsi="仿宋" w:cs="仿宋" w:hint="eastAsia"/>
            <w:lang w:eastAsia="zh-CN"/>
          </w:rPr>
          <w:t>(一)、营销策略分析</w:t>
        </w:r>
        <w:r>
          <w:tab/>
        </w:r>
        <w:r>
          <w:fldChar w:fldCharType="begin"/>
        </w:r>
        <w:r>
          <w:instrText xml:space="preserve"> PAGEREF _Toc27137 \h </w:instrText>
        </w:r>
        <w:r>
          <w:fldChar w:fldCharType="separate"/>
        </w:r>
        <w:r>
          <w:t>61</w:t>
        </w:r>
        <w:r>
          <w:fldChar w:fldCharType="end"/>
        </w:r>
      </w:hyperlink>
    </w:p>
    <w:p>
      <w:pPr>
        <w:pStyle w:val="TOC2"/>
        <w:tabs>
          <w:tab w:val="right" w:leader="dot" w:pos="8306"/>
        </w:tabs>
      </w:pPr>
      <w:hyperlink w:anchor="_Toc8222" w:history="1">
        <w:r>
          <w:rPr>
            <w:rFonts w:ascii="仿宋" w:eastAsia="仿宋" w:hAnsi="仿宋" w:cs="仿宋" w:hint="eastAsia"/>
            <w:lang w:eastAsia="zh-CN"/>
          </w:rPr>
          <w:t>(二)、销售渠道分析</w:t>
        </w:r>
        <w:r>
          <w:tab/>
        </w:r>
        <w:r>
          <w:fldChar w:fldCharType="begin"/>
        </w:r>
        <w:r>
          <w:instrText xml:space="preserve"> PAGEREF _Toc8222 \h </w:instrText>
        </w:r>
        <w:r>
          <w:fldChar w:fldCharType="separate"/>
        </w:r>
        <w:r>
          <w:t>62</w:t>
        </w:r>
        <w:r>
          <w:fldChar w:fldCharType="end"/>
        </w:r>
      </w:hyperlink>
    </w:p>
    <w:p>
      <w:pPr>
        <w:pStyle w:val="TOC2"/>
        <w:tabs>
          <w:tab w:val="right" w:leader="dot" w:pos="8306"/>
        </w:tabs>
      </w:pPr>
      <w:hyperlink w:anchor="_Toc7211" w:history="1">
        <w:r>
          <w:rPr>
            <w:rFonts w:ascii="仿宋" w:eastAsia="仿宋" w:hAnsi="仿宋" w:cs="仿宋" w:hint="eastAsia"/>
            <w:lang w:eastAsia="zh-CN"/>
          </w:rPr>
          <w:t>(三)、定价策略分析</w:t>
        </w:r>
        <w:r>
          <w:tab/>
        </w:r>
        <w:r>
          <w:fldChar w:fldCharType="begin"/>
        </w:r>
        <w:r>
          <w:instrText xml:space="preserve"> PAGEREF _Toc7211 \h </w:instrText>
        </w:r>
        <w:r>
          <w:fldChar w:fldCharType="separate"/>
        </w:r>
        <w:r>
          <w:t>63</w:t>
        </w:r>
        <w:r>
          <w:fldChar w:fldCharType="end"/>
        </w:r>
      </w:hyperlink>
    </w:p>
    <w:p>
      <w:pPr>
        <w:pStyle w:val="TOC2"/>
        <w:tabs>
          <w:tab w:val="right" w:leader="dot" w:pos="8306"/>
        </w:tabs>
      </w:pPr>
      <w:hyperlink w:anchor="_Toc22410" w:history="1">
        <w:r>
          <w:rPr>
            <w:rFonts w:ascii="仿宋" w:eastAsia="仿宋" w:hAnsi="仿宋" w:cs="仿宋" w:hint="eastAsia"/>
            <w:lang w:eastAsia="zh-CN"/>
          </w:rPr>
          <w:t>(四)、营销活动的效果评估</w:t>
        </w:r>
        <w:r>
          <w:tab/>
        </w:r>
        <w:r>
          <w:fldChar w:fldCharType="begin"/>
        </w:r>
        <w:r>
          <w:instrText xml:space="preserve"> PAGEREF _Toc22410 \h </w:instrText>
        </w:r>
        <w:r>
          <w:fldChar w:fldCharType="separate"/>
        </w:r>
        <w:r>
          <w:t>65</w:t>
        </w:r>
        <w:r>
          <w:fldChar w:fldCharType="end"/>
        </w:r>
      </w:hyperlink>
    </w:p>
    <w:p>
      <w:pPr>
        <w:pStyle w:val="TOC1"/>
        <w:tabs>
          <w:tab w:val="right" w:leader="dot" w:pos="8306"/>
        </w:tabs>
      </w:pPr>
      <w:hyperlink w:anchor="_Toc14023" w:history="1">
        <w:r>
          <w:rPr>
            <w:rFonts w:ascii="仿宋" w:eastAsia="仿宋" w:hAnsi="仿宋" w:cs="仿宋" w:hint="eastAsia"/>
            <w:lang w:eastAsia="zh-CN"/>
          </w:rPr>
          <w:t>十四、气体管道运输服务项目风险分析</w:t>
        </w:r>
        <w:r>
          <w:tab/>
        </w:r>
        <w:r>
          <w:fldChar w:fldCharType="begin"/>
        </w:r>
        <w:r>
          <w:instrText xml:space="preserve"> PAGEREF _Toc14023 \h </w:instrText>
        </w:r>
        <w:r>
          <w:fldChar w:fldCharType="separate"/>
        </w:r>
        <w:r>
          <w:t>66</w:t>
        </w:r>
        <w:r>
          <w:fldChar w:fldCharType="end"/>
        </w:r>
      </w:hyperlink>
    </w:p>
    <w:p>
      <w:pPr>
        <w:pStyle w:val="TOC2"/>
        <w:tabs>
          <w:tab w:val="right" w:leader="dot" w:pos="8306"/>
        </w:tabs>
      </w:pPr>
      <w:hyperlink w:anchor="_Toc17713" w:history="1">
        <w:r>
          <w:rPr>
            <w:rFonts w:ascii="仿宋" w:eastAsia="仿宋" w:hAnsi="仿宋" w:cs="仿宋" w:hint="eastAsia"/>
            <w:lang w:eastAsia="zh-CN"/>
          </w:rPr>
          <w:t>(一)、气体管道运输服务项目风险分析</w:t>
        </w:r>
        <w:r>
          <w:tab/>
        </w:r>
        <w:r>
          <w:fldChar w:fldCharType="begin"/>
        </w:r>
        <w:r>
          <w:instrText xml:space="preserve"> PAGEREF _Toc17713 \h </w:instrText>
        </w:r>
        <w:r>
          <w:fldChar w:fldCharType="separate"/>
        </w:r>
        <w:r>
          <w:t>66</w:t>
        </w:r>
        <w:r>
          <w:fldChar w:fldCharType="end"/>
        </w:r>
      </w:hyperlink>
    </w:p>
    <w:p>
      <w:pPr>
        <w:pStyle w:val="TOC2"/>
        <w:tabs>
          <w:tab w:val="right" w:leader="dot" w:pos="8306"/>
        </w:tabs>
      </w:pPr>
      <w:hyperlink w:anchor="_Toc13568" w:history="1">
        <w:r>
          <w:rPr>
            <w:rFonts w:ascii="仿宋" w:eastAsia="仿宋" w:hAnsi="仿宋" w:cs="仿宋" w:hint="eastAsia"/>
            <w:lang w:eastAsia="zh-CN"/>
          </w:rPr>
          <w:t>(二)、气体管道运输服务项目风险对策</w:t>
        </w:r>
        <w:r>
          <w:tab/>
        </w:r>
        <w:r>
          <w:fldChar w:fldCharType="begin"/>
        </w:r>
        <w:r>
          <w:instrText xml:space="preserve"> PAGEREF _Toc13568 \h </w:instrText>
        </w:r>
        <w:r>
          <w:fldChar w:fldCharType="separate"/>
        </w:r>
        <w:r>
          <w:t>67</w:t>
        </w:r>
        <w:r>
          <w:fldChar w:fldCharType="end"/>
        </w:r>
      </w:hyperlink>
    </w:p>
    <w:p>
      <w:pPr>
        <w:pStyle w:val="TOC1"/>
        <w:tabs>
          <w:tab w:val="right" w:leader="dot" w:pos="8306"/>
        </w:tabs>
      </w:pPr>
      <w:hyperlink w:anchor="_Toc30239" w:history="1">
        <w:r>
          <w:rPr>
            <w:rFonts w:ascii="仿宋" w:eastAsia="仿宋" w:hAnsi="仿宋" w:cs="仿宋" w:hint="eastAsia"/>
            <w:lang w:eastAsia="zh-CN"/>
          </w:rPr>
          <w:t>十五、安全与环境投资</w:t>
        </w:r>
        <w:r>
          <w:tab/>
        </w:r>
        <w:r>
          <w:fldChar w:fldCharType="begin"/>
        </w:r>
        <w:r>
          <w:instrText xml:space="preserve"> PAGEREF _Toc30239 \h </w:instrText>
        </w:r>
        <w:r>
          <w:fldChar w:fldCharType="separate"/>
        </w:r>
        <w:r>
          <w:t>68</w:t>
        </w:r>
        <w:r>
          <w:fldChar w:fldCharType="end"/>
        </w:r>
      </w:hyperlink>
    </w:p>
    <w:p>
      <w:pPr>
        <w:pStyle w:val="TOC2"/>
        <w:tabs>
          <w:tab w:val="right" w:leader="dot" w:pos="8306"/>
        </w:tabs>
      </w:pPr>
      <w:hyperlink w:anchor="_Toc7187" w:history="1">
        <w:r>
          <w:rPr>
            <w:rFonts w:ascii="仿宋" w:eastAsia="仿宋" w:hAnsi="仿宋" w:cs="仿宋" w:hint="eastAsia"/>
            <w:lang w:eastAsia="zh-CN"/>
          </w:rPr>
          <w:t>(一)、投资计划</w:t>
        </w:r>
        <w:r>
          <w:tab/>
        </w:r>
        <w:r>
          <w:fldChar w:fldCharType="begin"/>
        </w:r>
        <w:r>
          <w:instrText xml:space="preserve"> PAGEREF _Toc7187 \h </w:instrText>
        </w:r>
        <w:r>
          <w:fldChar w:fldCharType="separate"/>
        </w:r>
        <w:r>
          <w:t>68</w:t>
        </w:r>
        <w:r>
          <w:fldChar w:fldCharType="end"/>
        </w:r>
      </w:hyperlink>
    </w:p>
    <w:p>
      <w:pPr>
        <w:pStyle w:val="TOC2"/>
        <w:tabs>
          <w:tab w:val="right" w:leader="dot" w:pos="8306"/>
        </w:tabs>
      </w:pPr>
      <w:hyperlink w:anchor="_Toc23920" w:history="1">
        <w:r>
          <w:rPr>
            <w:rFonts w:ascii="仿宋" w:eastAsia="仿宋" w:hAnsi="仿宋" w:cs="仿宋" w:hint="eastAsia"/>
            <w:lang w:eastAsia="zh-CN"/>
          </w:rPr>
          <w:t>(二)、资金筹措</w:t>
        </w:r>
        <w:r>
          <w:tab/>
        </w:r>
        <w:r>
          <w:fldChar w:fldCharType="begin"/>
        </w:r>
        <w:r>
          <w:instrText xml:space="preserve"> PAGEREF _Toc23920 \h </w:instrText>
        </w:r>
        <w:r>
          <w:fldChar w:fldCharType="separate"/>
        </w:r>
        <w:r>
          <w:t>70</w:t>
        </w:r>
        <w:r>
          <w:fldChar w:fldCharType="end"/>
        </w:r>
      </w:hyperlink>
    </w:p>
    <w:p>
      <w:pPr>
        <w:pStyle w:val="TOC2"/>
        <w:tabs>
          <w:tab w:val="right" w:leader="dot" w:pos="8306"/>
        </w:tabs>
      </w:pPr>
      <w:hyperlink w:anchor="_Toc29212" w:history="1">
        <w:r>
          <w:rPr>
            <w:rFonts w:ascii="仿宋" w:eastAsia="仿宋" w:hAnsi="仿宋" w:cs="仿宋" w:hint="eastAsia"/>
            <w:lang w:eastAsia="zh-CN"/>
          </w:rPr>
          <w:t>(三)、投资效益评估</w:t>
        </w:r>
        <w:r>
          <w:tab/>
        </w:r>
        <w:r>
          <w:fldChar w:fldCharType="begin"/>
        </w:r>
        <w:r>
          <w:instrText xml:space="preserve"> PAGEREF _Toc29212 \h </w:instrText>
        </w:r>
        <w:r>
          <w:fldChar w:fldCharType="separate"/>
        </w:r>
        <w:r>
          <w:t>72</w:t>
        </w:r>
        <w:r>
          <w:fldChar w:fldCharType="end"/>
        </w:r>
      </w:hyperlink>
    </w:p>
    <w:p>
      <w:pPr>
        <w:pStyle w:val="TOC1"/>
        <w:tabs>
          <w:tab w:val="right" w:leader="dot" w:pos="8306"/>
        </w:tabs>
      </w:pPr>
      <w:hyperlink w:anchor="_Toc4735" w:history="1">
        <w:r>
          <w:rPr>
            <w:rFonts w:ascii="仿宋" w:eastAsia="仿宋" w:hAnsi="仿宋" w:cs="仿宋" w:hint="eastAsia"/>
            <w:lang w:eastAsia="zh-CN"/>
          </w:rPr>
          <w:t>十六、员工职业发展教育与培训</w:t>
        </w:r>
        <w:r>
          <w:tab/>
        </w:r>
        <w:r>
          <w:fldChar w:fldCharType="begin"/>
        </w:r>
        <w:r>
          <w:instrText xml:space="preserve"> PAGEREF _Toc4735 \h </w:instrText>
        </w:r>
        <w:r>
          <w:fldChar w:fldCharType="separate"/>
        </w:r>
        <w:r>
          <w:t>73</w:t>
        </w:r>
        <w:r>
          <w:fldChar w:fldCharType="end"/>
        </w:r>
      </w:hyperlink>
    </w:p>
    <w:p>
      <w:pPr>
        <w:pStyle w:val="TOC2"/>
        <w:tabs>
          <w:tab w:val="right" w:leader="dot" w:pos="8306"/>
        </w:tabs>
      </w:pPr>
      <w:hyperlink w:anchor="_Toc7181" w:history="1">
        <w:r>
          <w:rPr>
            <w:rFonts w:ascii="仿宋" w:eastAsia="仿宋" w:hAnsi="仿宋" w:cs="仿宋" w:hint="eastAsia"/>
            <w:lang w:eastAsia="zh-CN"/>
          </w:rPr>
          <w:t>(一)、职业发展教育的目标与实施策略</w:t>
        </w:r>
        <w:r>
          <w:tab/>
        </w:r>
        <w:r>
          <w:fldChar w:fldCharType="begin"/>
        </w:r>
        <w:r>
          <w:instrText xml:space="preserve"> PAGEREF _Toc7181 \h </w:instrText>
        </w:r>
        <w:r>
          <w:fldChar w:fldCharType="separate"/>
        </w:r>
        <w:r>
          <w:t>73</w:t>
        </w:r>
        <w:r>
          <w:fldChar w:fldCharType="end"/>
        </w:r>
      </w:hyperlink>
    </w:p>
    <w:p>
      <w:pPr>
        <w:pStyle w:val="TOC2"/>
        <w:tabs>
          <w:tab w:val="right" w:leader="dot" w:pos="8306"/>
        </w:tabs>
      </w:pPr>
      <w:hyperlink w:anchor="_Toc28019" w:history="1">
        <w:r>
          <w:rPr>
            <w:rFonts w:ascii="仿宋" w:eastAsia="仿宋" w:hAnsi="仿宋" w:cs="仿宋" w:hint="eastAsia"/>
            <w:lang w:eastAsia="zh-CN"/>
          </w:rPr>
          <w:t>(二)、培训计划的设计与实施步骤</w:t>
        </w:r>
        <w:r>
          <w:tab/>
        </w:r>
        <w:r>
          <w:fldChar w:fldCharType="begin"/>
        </w:r>
        <w:r>
          <w:instrText xml:space="preserve"> PAGEREF _Toc28019 \h </w:instrText>
        </w:r>
        <w:r>
          <w:fldChar w:fldCharType="separate"/>
        </w:r>
        <w:r>
          <w:t>74</w:t>
        </w:r>
        <w:r>
          <w:fldChar w:fldCharType="end"/>
        </w:r>
      </w:hyperlink>
    </w:p>
    <w:p>
      <w:pPr>
        <w:pStyle w:val="TOC2"/>
        <w:tabs>
          <w:tab w:val="right" w:leader="dot" w:pos="8306"/>
        </w:tabs>
      </w:pPr>
      <w:hyperlink w:anchor="_Toc25733" w:history="1">
        <w:r>
          <w:rPr>
            <w:rFonts w:ascii="仿宋" w:eastAsia="仿宋" w:hAnsi="仿宋" w:cs="仿宋" w:hint="eastAsia"/>
            <w:lang w:eastAsia="zh-CN"/>
          </w:rPr>
          <w:t>(三)、培训效果的评估与反馈机制</w:t>
        </w:r>
        <w:r>
          <w:tab/>
        </w:r>
        <w:r>
          <w:fldChar w:fldCharType="begin"/>
        </w:r>
        <w:r>
          <w:instrText xml:space="preserve"> PAGEREF _Toc25733 \h </w:instrText>
        </w:r>
        <w:r>
          <w:fldChar w:fldCharType="separate"/>
        </w:r>
        <w:r>
          <w:t>75</w:t>
        </w:r>
        <w:r>
          <w:fldChar w:fldCharType="end"/>
        </w:r>
      </w:hyperlink>
    </w:p>
    <w:p>
      <w:pPr>
        <w:pStyle w:val="TOC1"/>
        <w:tabs>
          <w:tab w:val="right" w:leader="dot" w:pos="8306"/>
        </w:tabs>
      </w:pPr>
      <w:hyperlink w:anchor="_Toc23856" w:history="1">
        <w:r>
          <w:rPr>
            <w:rFonts w:ascii="仿宋" w:eastAsia="仿宋" w:hAnsi="仿宋" w:cs="仿宋" w:hint="eastAsia"/>
            <w:lang w:eastAsia="zh-CN"/>
          </w:rPr>
          <w:t>十七、特殊环境影响分析</w:t>
        </w:r>
        <w:r>
          <w:tab/>
        </w:r>
        <w:r>
          <w:fldChar w:fldCharType="begin"/>
        </w:r>
        <w:r>
          <w:instrText xml:space="preserve"> PAGEREF _Toc23856 \h </w:instrText>
        </w:r>
        <w:r>
          <w:fldChar w:fldCharType="separate"/>
        </w:r>
        <w:r>
          <w:t>76</w:t>
        </w:r>
        <w:r>
          <w:fldChar w:fldCharType="end"/>
        </w:r>
      </w:hyperlink>
    </w:p>
    <w:p>
      <w:pPr>
        <w:pStyle w:val="TOC2"/>
        <w:tabs>
          <w:tab w:val="right" w:leader="dot" w:pos="8306"/>
        </w:tabs>
      </w:pPr>
      <w:hyperlink w:anchor="_Toc14965" w:history="1">
        <w:r>
          <w:rPr>
            <w:rFonts w:ascii="仿宋" w:eastAsia="仿宋" w:hAnsi="仿宋" w:cs="仿宋" w:hint="eastAsia"/>
            <w:lang w:eastAsia="zh-CN"/>
          </w:rPr>
          <w:t>(一)、对特殊环境的保护要求</w:t>
        </w:r>
        <w:r>
          <w:tab/>
        </w:r>
        <w:r>
          <w:fldChar w:fldCharType="begin"/>
        </w:r>
        <w:r>
          <w:instrText xml:space="preserve"> PAGEREF _Toc14965 \h </w:instrText>
        </w:r>
        <w:r>
          <w:fldChar w:fldCharType="separate"/>
        </w:r>
        <w:r>
          <w:t>76</w:t>
        </w:r>
        <w:r>
          <w:fldChar w:fldCharType="end"/>
        </w:r>
      </w:hyperlink>
    </w:p>
    <w:p>
      <w:pPr>
        <w:pStyle w:val="TOC2"/>
        <w:tabs>
          <w:tab w:val="right" w:leader="dot" w:pos="8306"/>
        </w:tabs>
      </w:pPr>
      <w:hyperlink w:anchor="_Toc27143" w:history="1">
        <w:r>
          <w:rPr>
            <w:rFonts w:ascii="仿宋" w:eastAsia="仿宋" w:hAnsi="仿宋" w:cs="仿宋" w:hint="eastAsia"/>
            <w:lang w:eastAsia="zh-CN"/>
          </w:rPr>
          <w:t>(二)、对特殊环境的影响分析</w:t>
        </w:r>
        <w:r>
          <w:tab/>
        </w:r>
        <w:r>
          <w:fldChar w:fldCharType="begin"/>
        </w:r>
        <w:r>
          <w:instrText xml:space="preserve"> PAGEREF _Toc27143 \h </w:instrText>
        </w:r>
        <w:r>
          <w:fldChar w:fldCharType="separate"/>
        </w:r>
        <w:r>
          <w:t>77</w:t>
        </w:r>
        <w:r>
          <w:fldChar w:fldCharType="end"/>
        </w:r>
      </w:hyperlink>
    </w:p>
    <w:p>
      <w:pPr>
        <w:pStyle w:val="TOC2"/>
        <w:tabs>
          <w:tab w:val="right" w:leader="dot" w:pos="8306"/>
        </w:tabs>
      </w:pPr>
      <w:hyperlink w:anchor="_Toc28065" w:history="1">
        <w:r>
          <w:rPr>
            <w:rFonts w:ascii="仿宋" w:eastAsia="仿宋" w:hAnsi="仿宋" w:cs="仿宋" w:hint="eastAsia"/>
            <w:lang w:eastAsia="zh-CN"/>
          </w:rPr>
          <w:t>(三)、特殊环境影响缓解措施</w:t>
        </w:r>
        <w:r>
          <w:tab/>
        </w:r>
        <w:r>
          <w:fldChar w:fldCharType="begin"/>
        </w:r>
        <w:r>
          <w:instrText xml:space="preserve"> PAGEREF _Toc28065 \h </w:instrText>
        </w:r>
        <w:r>
          <w:fldChar w:fldCharType="separate"/>
        </w:r>
        <w:r>
          <w:t>79</w:t>
        </w:r>
        <w:r>
          <w:fldChar w:fldCharType="end"/>
        </w:r>
      </w:hyperlink>
    </w:p>
    <w:p>
      <w:pPr>
        <w:pStyle w:val="TOC1"/>
        <w:tabs>
          <w:tab w:val="right" w:leader="dot" w:pos="8306"/>
        </w:tabs>
      </w:pPr>
      <w:hyperlink w:anchor="_Toc12942" w:history="1">
        <w:r>
          <w:rPr>
            <w:rFonts w:ascii="仿宋" w:eastAsia="仿宋" w:hAnsi="仿宋" w:cs="仿宋" w:hint="eastAsia"/>
            <w:lang w:eastAsia="zh-CN"/>
          </w:rPr>
          <w:t>十八、投资风险分析</w:t>
        </w:r>
        <w:r>
          <w:tab/>
        </w:r>
        <w:r>
          <w:fldChar w:fldCharType="begin"/>
        </w:r>
        <w:r>
          <w:instrText xml:space="preserve"> PAGEREF _Toc12942 \h </w:instrText>
        </w:r>
        <w:r>
          <w:fldChar w:fldCharType="separate"/>
        </w:r>
        <w:r>
          <w:t>81</w:t>
        </w:r>
        <w:r>
          <w:fldChar w:fldCharType="end"/>
        </w:r>
      </w:hyperlink>
    </w:p>
    <w:p>
      <w:pPr>
        <w:pStyle w:val="TOC2"/>
        <w:tabs>
          <w:tab w:val="right" w:leader="dot" w:pos="8306"/>
        </w:tabs>
      </w:pPr>
      <w:hyperlink w:anchor="_Toc8329" w:history="1">
        <w:r>
          <w:rPr>
            <w:rFonts w:ascii="仿宋" w:eastAsia="仿宋" w:hAnsi="仿宋" w:cs="仿宋" w:hint="eastAsia"/>
            <w:lang w:eastAsia="zh-CN"/>
          </w:rPr>
          <w:t>(一)、投资风险识别</w:t>
        </w:r>
        <w:r>
          <w:tab/>
        </w:r>
        <w:r>
          <w:fldChar w:fldCharType="begin"/>
        </w:r>
        <w:r>
          <w:instrText xml:space="preserve"> PAGEREF _Toc8329 \h </w:instrText>
        </w:r>
        <w:r>
          <w:fldChar w:fldCharType="separate"/>
        </w:r>
        <w:r>
          <w:t>81</w:t>
        </w:r>
        <w:r>
          <w:fldChar w:fldCharType="end"/>
        </w:r>
      </w:hyperlink>
    </w:p>
    <w:p>
      <w:pPr>
        <w:pStyle w:val="TOC2"/>
        <w:tabs>
          <w:tab w:val="right" w:leader="dot" w:pos="8306"/>
        </w:tabs>
      </w:pPr>
      <w:hyperlink w:anchor="_Toc23684" w:history="1">
        <w:r>
          <w:rPr>
            <w:rFonts w:ascii="仿宋" w:eastAsia="仿宋" w:hAnsi="仿宋" w:cs="仿宋" w:hint="eastAsia"/>
            <w:lang w:eastAsia="zh-CN"/>
          </w:rPr>
          <w:t>(二)、风险评估与管理</w:t>
        </w:r>
        <w:r>
          <w:tab/>
        </w:r>
        <w:r>
          <w:fldChar w:fldCharType="begin"/>
        </w:r>
        <w:r>
          <w:instrText xml:space="preserve"> PAGEREF _Toc23684 \h </w:instrText>
        </w:r>
        <w:r>
          <w:fldChar w:fldCharType="separate"/>
        </w:r>
        <w:r>
          <w:t>81</w:t>
        </w:r>
        <w:r>
          <w:fldChar w:fldCharType="end"/>
        </w:r>
      </w:hyperlink>
    </w:p>
    <w:p>
      <w:pPr>
        <w:pStyle w:val="TOC2"/>
        <w:tabs>
          <w:tab w:val="right" w:leader="dot" w:pos="8306"/>
        </w:tabs>
      </w:pPr>
      <w:hyperlink w:anchor="_Toc8766" w:history="1">
        <w:r>
          <w:rPr>
            <w:rFonts w:ascii="仿宋" w:eastAsia="仿宋" w:hAnsi="仿宋" w:cs="仿宋" w:hint="eastAsia"/>
            <w:lang w:eastAsia="zh-CN"/>
          </w:rPr>
          <w:t>(三)、风险缓解策略</w:t>
        </w:r>
        <w:r>
          <w:tab/>
        </w:r>
        <w:r>
          <w:fldChar w:fldCharType="begin"/>
        </w:r>
        <w:r>
          <w:instrText xml:space="preserve"> PAGEREF _Toc8766 \h </w:instrText>
        </w:r>
        <w:r>
          <w:fldChar w:fldCharType="separate"/>
        </w:r>
        <w:r>
          <w:t>81</w:t>
        </w:r>
        <w:r>
          <w:fldChar w:fldCharType="end"/>
        </w:r>
      </w:hyperlink>
    </w:p>
    <w:p>
      <w:pPr>
        <w:pStyle w:val="TOC1"/>
        <w:tabs>
          <w:tab w:val="right" w:leader="dot" w:pos="8306"/>
        </w:tabs>
      </w:pPr>
      <w:hyperlink w:anchor="_Toc445" w:history="1">
        <w:r>
          <w:rPr>
            <w:rFonts w:ascii="仿宋" w:eastAsia="仿宋" w:hAnsi="仿宋" w:cs="仿宋" w:hint="eastAsia"/>
            <w:lang w:eastAsia="zh-CN"/>
          </w:rPr>
          <w:t>十九、第四十三章员工参与决策与公司治理</w:t>
        </w:r>
        <w:r>
          <w:tab/>
        </w:r>
        <w:r>
          <w:fldChar w:fldCharType="begin"/>
        </w:r>
        <w:r>
          <w:instrText xml:space="preserve"> PAGEREF _Toc445 \h </w:instrText>
        </w:r>
        <w:r>
          <w:fldChar w:fldCharType="separate"/>
        </w:r>
        <w:r>
          <w:t>82</w:t>
        </w:r>
        <w:r>
          <w:fldChar w:fldCharType="end"/>
        </w:r>
      </w:hyperlink>
    </w:p>
    <w:p>
      <w:pPr>
        <w:pStyle w:val="TOC2"/>
        <w:tabs>
          <w:tab w:val="right" w:leader="dot" w:pos="8306"/>
        </w:tabs>
      </w:pPr>
      <w:hyperlink w:anchor="_Toc14377" w:history="1">
        <w:r>
          <w:rPr>
            <w:rFonts w:ascii="仿宋" w:eastAsia="仿宋" w:hAnsi="仿宋" w:cs="仿宋" w:hint="eastAsia"/>
            <w:lang w:eastAsia="zh-CN"/>
          </w:rPr>
          <w:t>(一)、员工参与决策机制</w:t>
        </w:r>
        <w:r>
          <w:tab/>
        </w:r>
        <w:r>
          <w:fldChar w:fldCharType="begin"/>
        </w:r>
        <w:r>
          <w:instrText xml:space="preserve"> PAGEREF _Toc14377 \h </w:instrText>
        </w:r>
        <w:r>
          <w:fldChar w:fldCharType="separate"/>
        </w:r>
        <w:r>
          <w:t>82</w:t>
        </w:r>
        <w:r>
          <w:fldChar w:fldCharType="end"/>
        </w:r>
      </w:hyperlink>
    </w:p>
    <w:p>
      <w:pPr>
        <w:pStyle w:val="TOC2"/>
        <w:tabs>
          <w:tab w:val="right" w:leader="dot" w:pos="8306"/>
        </w:tabs>
      </w:pPr>
      <w:hyperlink w:anchor="_Toc8539" w:history="1">
        <w:r>
          <w:rPr>
            <w:rFonts w:ascii="仿宋" w:eastAsia="仿宋" w:hAnsi="仿宋" w:cs="仿宋" w:hint="eastAsia"/>
            <w:lang w:eastAsia="zh-CN"/>
          </w:rPr>
          <w:t>(二)、参与决策的渠道与机会</w:t>
        </w:r>
        <w:r>
          <w:tab/>
        </w:r>
        <w:r>
          <w:fldChar w:fldCharType="begin"/>
        </w:r>
        <w:r>
          <w:instrText xml:space="preserve"> PAGEREF _Toc8539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277" w:history="1">
        <w:r>
          <w:rPr>
            <w:rFonts w:ascii="仿宋" w:eastAsia="仿宋" w:hAnsi="仿宋" w:cs="仿宋" w:hint="eastAsia"/>
            <w:lang w:eastAsia="zh-CN"/>
          </w:rPr>
          <w:t>(三)、代表员工意见的制度</w:t>
        </w:r>
        <w:r>
          <w:tab/>
        </w:r>
        <w:r>
          <w:fldChar w:fldCharType="begin"/>
        </w:r>
        <w:r>
          <w:instrText xml:space="preserve"> PAGEREF _Toc24277 \h </w:instrText>
        </w:r>
        <w:r>
          <w:fldChar w:fldCharType="separate"/>
        </w:r>
        <w:r>
          <w:t>83</w:t>
        </w:r>
        <w:r>
          <w:fldChar w:fldCharType="end"/>
        </w:r>
      </w:hyperlink>
    </w:p>
    <w:p>
      <w:pPr>
        <w:pStyle w:val="TOC2"/>
        <w:tabs>
          <w:tab w:val="right" w:leader="dot" w:pos="8306"/>
        </w:tabs>
      </w:pPr>
      <w:hyperlink w:anchor="_Toc8162" w:history="1">
        <w:r>
          <w:rPr>
            <w:rFonts w:ascii="仿宋" w:eastAsia="仿宋" w:hAnsi="仿宋" w:cs="仿宋" w:hint="eastAsia"/>
            <w:lang w:eastAsia="zh-CN"/>
          </w:rPr>
          <w:t>(四)、公司治理与透明度</w:t>
        </w:r>
        <w:r>
          <w:tab/>
        </w:r>
        <w:r>
          <w:fldChar w:fldCharType="begin"/>
        </w:r>
        <w:r>
          <w:instrText xml:space="preserve"> PAGEREF _Toc8162 \h </w:instrText>
        </w:r>
        <w:r>
          <w:fldChar w:fldCharType="separate"/>
        </w:r>
        <w:r>
          <w:t>84</w:t>
        </w:r>
        <w:r>
          <w:fldChar w:fldCharType="end"/>
        </w:r>
      </w:hyperlink>
    </w:p>
    <w:p>
      <w:pPr>
        <w:pStyle w:val="TOC2"/>
        <w:tabs>
          <w:tab w:val="right" w:leader="dot" w:pos="8306"/>
        </w:tabs>
      </w:pPr>
      <w:hyperlink w:anchor="_Toc569" w:history="1">
        <w:r>
          <w:rPr>
            <w:rFonts w:ascii="仿宋" w:eastAsia="仿宋" w:hAnsi="仿宋" w:cs="仿宋" w:hint="eastAsia"/>
            <w:lang w:eastAsia="zh-CN"/>
          </w:rPr>
          <w:t>(五)、公司治理结构的建设</w:t>
        </w:r>
        <w:r>
          <w:tab/>
        </w:r>
        <w:r>
          <w:fldChar w:fldCharType="begin"/>
        </w:r>
        <w:r>
          <w:instrText xml:space="preserve"> PAGEREF _Toc569 \h </w:instrText>
        </w:r>
        <w:r>
          <w:fldChar w:fldCharType="separate"/>
        </w:r>
        <w:r>
          <w:t>84</w:t>
        </w:r>
        <w:r>
          <w:fldChar w:fldCharType="end"/>
        </w:r>
      </w:hyperlink>
    </w:p>
    <w:p>
      <w:pPr>
        <w:pStyle w:val="TOC2"/>
        <w:tabs>
          <w:tab w:val="right" w:leader="dot" w:pos="8306"/>
        </w:tabs>
      </w:pPr>
      <w:hyperlink w:anchor="_Toc29935" w:history="1">
        <w:r>
          <w:rPr>
            <w:rFonts w:ascii="仿宋" w:eastAsia="仿宋" w:hAnsi="仿宋" w:cs="仿宋" w:hint="eastAsia"/>
            <w:lang w:eastAsia="zh-CN"/>
          </w:rPr>
          <w:t>(六)、公司业绩与财务信息的公开</w:t>
        </w:r>
        <w:r>
          <w:tab/>
        </w:r>
        <w:r>
          <w:fldChar w:fldCharType="begin"/>
        </w:r>
        <w:r>
          <w:instrText xml:space="preserve"> PAGEREF _Toc29935 \h </w:instrText>
        </w:r>
        <w:r>
          <w:fldChar w:fldCharType="separate"/>
        </w:r>
        <w:r>
          <w:t>85</w:t>
        </w:r>
        <w:r>
          <w:fldChar w:fldCharType="end"/>
        </w:r>
      </w:hyperlink>
    </w:p>
    <w:p>
      <w:pPr>
        <w:pStyle w:val="TOC1"/>
        <w:tabs>
          <w:tab w:val="right" w:leader="dot" w:pos="8306"/>
        </w:tabs>
      </w:pPr>
      <w:hyperlink w:anchor="_Toc28944" w:history="1">
        <w:r>
          <w:rPr>
            <w:rFonts w:ascii="仿宋" w:eastAsia="仿宋" w:hAnsi="仿宋" w:cs="仿宋" w:hint="eastAsia"/>
            <w:lang w:eastAsia="zh-CN"/>
          </w:rPr>
          <w:t>二十、社会责任与可持续发展</w:t>
        </w:r>
        <w:r>
          <w:tab/>
        </w:r>
        <w:r>
          <w:fldChar w:fldCharType="begin"/>
        </w:r>
        <w:r>
          <w:instrText xml:space="preserve"> PAGEREF _Toc28944 \h </w:instrText>
        </w:r>
        <w:r>
          <w:fldChar w:fldCharType="separate"/>
        </w:r>
        <w:r>
          <w:t>86</w:t>
        </w:r>
        <w:r>
          <w:fldChar w:fldCharType="end"/>
        </w:r>
      </w:hyperlink>
    </w:p>
    <w:p>
      <w:pPr>
        <w:pStyle w:val="TOC2"/>
        <w:tabs>
          <w:tab w:val="right" w:leader="dot" w:pos="8306"/>
        </w:tabs>
      </w:pPr>
      <w:hyperlink w:anchor="_Toc23443" w:history="1">
        <w:r>
          <w:rPr>
            <w:rFonts w:ascii="仿宋" w:eastAsia="仿宋" w:hAnsi="仿宋" w:cs="仿宋" w:hint="eastAsia"/>
            <w:lang w:eastAsia="zh-CN"/>
          </w:rPr>
          <w:t>(一)、社会责任理念</w:t>
        </w:r>
        <w:r>
          <w:tab/>
        </w:r>
        <w:r>
          <w:fldChar w:fldCharType="begin"/>
        </w:r>
        <w:r>
          <w:instrText xml:space="preserve"> PAGEREF _Toc23443 \h </w:instrText>
        </w:r>
        <w:r>
          <w:fldChar w:fldCharType="separate"/>
        </w:r>
        <w:r>
          <w:t>86</w:t>
        </w:r>
        <w:r>
          <w:fldChar w:fldCharType="end"/>
        </w:r>
      </w:hyperlink>
    </w:p>
    <w:p>
      <w:pPr>
        <w:pStyle w:val="TOC2"/>
        <w:tabs>
          <w:tab w:val="right" w:leader="dot" w:pos="8306"/>
        </w:tabs>
      </w:pPr>
      <w:hyperlink w:anchor="_Toc11335" w:history="1">
        <w:r>
          <w:rPr>
            <w:rFonts w:ascii="仿宋" w:eastAsia="仿宋" w:hAnsi="仿宋" w:cs="仿宋" w:hint="eastAsia"/>
            <w:lang w:eastAsia="zh-CN"/>
          </w:rPr>
          <w:t>(二)、公益活动与社区参与</w:t>
        </w:r>
        <w:r>
          <w:tab/>
        </w:r>
        <w:r>
          <w:fldChar w:fldCharType="begin"/>
        </w:r>
        <w:r>
          <w:instrText xml:space="preserve"> PAGEREF _Toc11335 \h </w:instrText>
        </w:r>
        <w:r>
          <w:fldChar w:fldCharType="separate"/>
        </w:r>
        <w:r>
          <w:t>88</w:t>
        </w:r>
        <w:r>
          <w:fldChar w:fldCharType="end"/>
        </w:r>
      </w:hyperlink>
    </w:p>
    <w:p>
      <w:pPr>
        <w:pStyle w:val="TOC2"/>
        <w:tabs>
          <w:tab w:val="right" w:leader="dot" w:pos="8306"/>
        </w:tabs>
      </w:pPr>
      <w:hyperlink w:anchor="_Toc17062" w:history="1">
        <w:r>
          <w:rPr>
            <w:rFonts w:ascii="仿宋" w:eastAsia="仿宋" w:hAnsi="仿宋" w:cs="仿宋" w:hint="eastAsia"/>
            <w:lang w:eastAsia="zh-CN"/>
          </w:rPr>
          <w:t>(三)、可持续发展策略</w:t>
        </w:r>
        <w:r>
          <w:tab/>
        </w:r>
        <w:r>
          <w:fldChar w:fldCharType="begin"/>
        </w:r>
        <w:r>
          <w:instrText xml:space="preserve"> PAGEREF _Toc17062 \h </w:instrText>
        </w:r>
        <w:r>
          <w:fldChar w:fldCharType="separate"/>
        </w:r>
        <w:r>
          <w:t>89</w:t>
        </w:r>
        <w:r>
          <w:fldChar w:fldCharType="end"/>
        </w:r>
      </w:hyperlink>
    </w:p>
    <w:p>
      <w:pPr>
        <w:pStyle w:val="TOC2"/>
        <w:tabs>
          <w:tab w:val="right" w:leader="dot" w:pos="8306"/>
        </w:tabs>
      </w:pPr>
      <w:hyperlink w:anchor="_Toc31369" w:history="1">
        <w:r>
          <w:rPr>
            <w:rFonts w:ascii="仿宋" w:eastAsia="仿宋" w:hAnsi="仿宋" w:cs="仿宋" w:hint="eastAsia"/>
            <w:lang w:eastAsia="zh-CN"/>
          </w:rPr>
          <w:t>(四)、企业文化与价值观</w:t>
        </w:r>
        <w:r>
          <w:tab/>
        </w:r>
        <w:r>
          <w:fldChar w:fldCharType="begin"/>
        </w:r>
        <w:r>
          <w:instrText xml:space="preserve"> PAGEREF _Toc31369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061"/>
      <w:r>
        <w:rPr>
          <w:rFonts w:ascii="仿宋" w:eastAsia="仿宋" w:hAnsi="仿宋" w:cs="仿宋" w:hint="eastAsia"/>
          <w:sz w:val="28"/>
          <w:lang w:eastAsia="zh-CN"/>
        </w:rPr>
        <w:t>一、气体管道运输服务项目选址说明</w:t>
      </w:r>
      <w:bookmarkEnd w:id="2"/>
    </w:p>
    <w:p>
      <w:pPr>
        <w:pStyle w:val="Heading2"/>
        <w:rPr>
          <w:rFonts w:ascii="仿宋" w:eastAsia="仿宋" w:hAnsi="仿宋" w:cs="仿宋" w:hint="eastAsia"/>
          <w:lang w:eastAsia="zh-CN"/>
        </w:rPr>
      </w:pPr>
      <w:bookmarkStart w:id="3" w:name="_Toc9959"/>
      <w:r>
        <w:rPr>
          <w:rFonts w:ascii="仿宋" w:eastAsia="仿宋" w:hAnsi="仿宋" w:cs="仿宋" w:hint="eastAsia"/>
          <w:lang w:eastAsia="zh-CN"/>
        </w:rPr>
        <w:t>(一)、气体管道运输服务项目选址原则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选址必须与城乡建设总体规划保持一致，确保气体管道运输服务项目的发展与当地城市规划和政府规划相契合。通过与规划一致，气体管道运输服务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气体管道运输服务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https://d.book118.com/518141005071006043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018EA"/>
    <w:rsid w:val="152018E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8141005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2024-03-05T20:46:00Z</dcterms:created>
  <dcterms:modified xsi:type="dcterms:W3CDTF">2024-03-05T20:46:37Z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7E0A24DE29904B59913A23CE519C4ABE_11</vt:lpwstr>
  </property>
  <property fmtid="{D5CDD505-2E9C-101B-9397-08002B2CF9AE}" pid="3" name="KSOProductBuildVer">
    <vt:lpwstr>2052-12.1.0.16399</vt:lpwstr>
  </property>
</Properties>
</file>