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复印和胶版印制设备行业企业战略发展规划及建议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50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_Toc7506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91" w:history="1">
        <w:r>
          <w:rPr>
            <w:rFonts w:ascii="仿宋" w:eastAsia="仿宋" w:hAnsi="仿宋" w:cs="仿宋" w:hint="eastAsia"/>
            <w:lang w:eastAsia="zh-CN"/>
          </w:rPr>
          <w:t>一、职业安全与劳动卫生</w:t>
        </w:r>
        <w:r>
          <w:tab/>
        </w:r>
        <w:r>
          <w:fldChar w:fldCharType="begin"/>
        </w:r>
        <w:r>
          <w:instrText xml:space="preserve"> PAGEREF _Toc26991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6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_Toc23196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2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_Toc16502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8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_Toc29948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5" w:history="1">
        <w:r>
          <w:rPr>
            <w:rFonts w:ascii="仿宋" w:eastAsia="仿宋" w:hAnsi="仿宋" w:cs="仿宋" w:hint="eastAsia"/>
            <w:lang w:eastAsia="zh-CN"/>
          </w:rPr>
          <w:t>(四)、安全标志使用要求</w:t>
        </w:r>
        <w:r>
          <w:tab/>
        </w:r>
        <w:r>
          <w:fldChar w:fldCharType="begin"/>
        </w:r>
        <w:r>
          <w:instrText xml:space="preserve"> PAGEREF _Toc11935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4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_Toc8134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0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_Toc18190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7" w:history="1">
        <w:r>
          <w:rPr>
            <w:rFonts w:ascii="仿宋" w:eastAsia="仿宋" w:hAnsi="仿宋" w:cs="仿宋" w:hint="eastAsia"/>
            <w:lang w:eastAsia="zh-CN"/>
          </w:rPr>
          <w:t>(七)、防静电、触电、防护及防雷措施</w:t>
        </w:r>
        <w:r>
          <w:tab/>
        </w:r>
        <w:r>
          <w:fldChar w:fldCharType="begin"/>
        </w:r>
        <w:r>
          <w:instrText xml:space="preserve"> PAGEREF _Toc8747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8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_Toc6758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4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_Toc24494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9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_Toc26079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2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_Toc29022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34" w:history="1">
        <w:r>
          <w:rPr>
            <w:rFonts w:ascii="仿宋" w:eastAsia="仿宋" w:hAnsi="仿宋" w:cs="仿宋" w:hint="eastAsia"/>
            <w:lang w:eastAsia="zh-CN"/>
          </w:rPr>
          <w:t>二、第七章员工培训与发展</w:t>
        </w:r>
        <w:r>
          <w:tab/>
        </w:r>
        <w:r>
          <w:fldChar w:fldCharType="begin"/>
        </w:r>
        <w:r>
          <w:instrText xml:space="preserve"> PAGEREF _Toc21534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2" w:history="1">
        <w:r>
          <w:rPr>
            <w:rFonts w:ascii="仿宋" w:eastAsia="仿宋" w:hAnsi="仿宋" w:cs="仿宋" w:hint="eastAsia"/>
            <w:lang w:eastAsia="zh-CN"/>
          </w:rPr>
          <w:t>(一)、培训需求分析</w:t>
        </w:r>
        <w:r>
          <w:tab/>
        </w:r>
        <w:r>
          <w:fldChar w:fldCharType="begin"/>
        </w:r>
        <w:r>
          <w:instrText xml:space="preserve"> PAGEREF _Toc15832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3" w:history="1">
        <w:r>
          <w:rPr>
            <w:rFonts w:ascii="仿宋" w:eastAsia="仿宋" w:hAnsi="仿宋" w:cs="仿宋" w:hint="eastAsia"/>
            <w:lang w:eastAsia="zh-CN"/>
          </w:rPr>
          <w:t>(二)、培训计划制定</w:t>
        </w:r>
        <w:r>
          <w:tab/>
        </w:r>
        <w:r>
          <w:fldChar w:fldCharType="begin"/>
        </w:r>
        <w:r>
          <w:instrText xml:space="preserve"> PAGEREF _Toc9643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8" w:history="1">
        <w:r>
          <w:rPr>
            <w:rFonts w:ascii="仿宋" w:eastAsia="仿宋" w:hAnsi="仿宋" w:cs="仿宋" w:hint="eastAsia"/>
            <w:lang w:eastAsia="zh-CN"/>
          </w:rPr>
          <w:t>(三)、培训实施与评估</w:t>
        </w:r>
        <w:r>
          <w:tab/>
        </w:r>
        <w:r>
          <w:fldChar w:fldCharType="begin"/>
        </w:r>
        <w:r>
          <w:instrText xml:space="preserve"> PAGEREF _Toc11868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" w:history="1">
        <w:r>
          <w:rPr>
            <w:rFonts w:ascii="仿宋" w:eastAsia="仿宋" w:hAnsi="仿宋" w:cs="仿宋" w:hint="eastAsia"/>
            <w:lang w:eastAsia="zh-CN"/>
          </w:rPr>
          <w:t>(四)、持续学习与专业发展支持</w:t>
        </w:r>
        <w:r>
          <w:tab/>
        </w:r>
        <w:r>
          <w:fldChar w:fldCharType="begin"/>
        </w:r>
        <w:r>
          <w:instrText xml:space="preserve"> PAGEREF _Toc1595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55" w:history="1">
        <w:r>
          <w:rPr>
            <w:rFonts w:ascii="仿宋" w:eastAsia="仿宋" w:hAnsi="仿宋" w:cs="仿宋" w:hint="eastAsia"/>
            <w:lang w:eastAsia="zh-CN"/>
          </w:rPr>
          <w:t>三、复印和胶版印制设备行业背景分析</w:t>
        </w:r>
        <w:r>
          <w:tab/>
        </w:r>
        <w:r>
          <w:fldChar w:fldCharType="begin"/>
        </w:r>
        <w:r>
          <w:instrText xml:space="preserve"> PAGEREF _Toc20855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8" w:history="1">
        <w:r>
          <w:rPr>
            <w:rFonts w:ascii="仿宋" w:eastAsia="仿宋" w:hAnsi="仿宋" w:cs="仿宋" w:hint="eastAsia"/>
            <w:lang w:eastAsia="zh-CN"/>
          </w:rPr>
          <w:t>(一)、复印和胶版印制设备行业背景分析</w:t>
        </w:r>
        <w:r>
          <w:tab/>
        </w:r>
        <w:r>
          <w:fldChar w:fldCharType="begin"/>
        </w:r>
        <w:r>
          <w:instrText xml:space="preserve"> PAGEREF _Toc15658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" w:history="1">
        <w:r>
          <w:rPr>
            <w:rFonts w:ascii="仿宋" w:eastAsia="仿宋" w:hAnsi="仿宋" w:cs="仿宋" w:hint="eastAsia"/>
            <w:lang w:eastAsia="zh-CN"/>
          </w:rPr>
          <w:t>四、复印和胶版印制设备项目选址方案</w:t>
        </w:r>
        <w:r>
          <w:tab/>
        </w:r>
        <w:r>
          <w:fldChar w:fldCharType="begin"/>
        </w:r>
        <w:r>
          <w:instrText xml:space="preserve"> PAGEREF _Toc16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6" w:history="1">
        <w:r>
          <w:rPr>
            <w:rFonts w:ascii="仿宋" w:eastAsia="仿宋" w:hAnsi="仿宋" w:cs="仿宋" w:hint="eastAsia"/>
            <w:lang w:eastAsia="zh-CN"/>
          </w:rPr>
          <w:t>(一)、复印和胶版印制设备项目选址原则</w:t>
        </w:r>
        <w:r>
          <w:tab/>
        </w:r>
        <w:r>
          <w:fldChar w:fldCharType="begin"/>
        </w:r>
        <w:r>
          <w:instrText xml:space="preserve"> PAGEREF _Toc6866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_Toc32735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8" w:history="1">
        <w:r>
          <w:rPr>
            <w:rFonts w:ascii="仿宋" w:eastAsia="仿宋" w:hAnsi="仿宋" w:cs="仿宋" w:hint="eastAsia"/>
            <w:lang w:eastAsia="zh-CN"/>
          </w:rPr>
          <w:t>(三)、产业发展方向</w:t>
        </w:r>
        <w:r>
          <w:tab/>
        </w:r>
        <w:r>
          <w:fldChar w:fldCharType="begin"/>
        </w:r>
        <w:r>
          <w:instrText xml:space="preserve"> PAGEREF _Toc20908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4" w:history="1">
        <w:r>
          <w:rPr>
            <w:rFonts w:ascii="仿宋" w:eastAsia="仿宋" w:hAnsi="仿宋" w:cs="仿宋" w:hint="eastAsia"/>
            <w:lang w:eastAsia="zh-CN"/>
          </w:rPr>
          <w:t>(四)、复印和胶版印制设备项目选址综合评价</w:t>
        </w:r>
        <w:r>
          <w:tab/>
        </w:r>
        <w:r>
          <w:fldChar w:fldCharType="begin"/>
        </w:r>
        <w:r>
          <w:instrText xml:space="preserve"> PAGEREF _Toc13974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36" w:history="1">
        <w:r>
          <w:rPr>
            <w:rFonts w:ascii="仿宋" w:eastAsia="仿宋" w:hAnsi="仿宋" w:cs="仿宋" w:hint="eastAsia"/>
            <w:lang w:eastAsia="zh-CN"/>
          </w:rPr>
          <w:t>五、法人治理结构</w:t>
        </w:r>
        <w:r>
          <w:tab/>
        </w:r>
        <w:r>
          <w:fldChar w:fldCharType="begin"/>
        </w:r>
        <w:r>
          <w:instrText xml:space="preserve"> PAGEREF _Toc8536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_Toc23357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_Toc11007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_Toc16278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_Toc16813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18" w:history="1">
        <w:r>
          <w:rPr>
            <w:rFonts w:ascii="仿宋" w:eastAsia="仿宋" w:hAnsi="仿宋" w:cs="仿宋" w:hint="eastAsia"/>
            <w:lang w:eastAsia="zh-CN"/>
          </w:rPr>
          <w:t>六、复印和胶版印制设备行业背景及市场分析</w:t>
        </w:r>
        <w:r>
          <w:tab/>
        </w:r>
        <w:r>
          <w:fldChar w:fldCharType="begin"/>
        </w:r>
        <w:r>
          <w:instrText xml:space="preserve"> PAGEREF _Toc22918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1" w:history="1">
        <w:r>
          <w:rPr>
            <w:rFonts w:ascii="仿宋" w:eastAsia="仿宋" w:hAnsi="仿宋" w:cs="仿宋" w:hint="eastAsia"/>
            <w:lang w:eastAsia="zh-CN"/>
          </w:rPr>
          <w:t>(一)、环境与对策</w:t>
        </w:r>
        <w:r>
          <w:tab/>
        </w:r>
        <w:r>
          <w:fldChar w:fldCharType="begin"/>
        </w:r>
        <w:r>
          <w:instrText xml:space="preserve"> PAGEREF _Toc24211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1" w:history="1">
        <w:r>
          <w:rPr>
            <w:rFonts w:ascii="仿宋" w:eastAsia="仿宋" w:hAnsi="仿宋" w:cs="仿宋" w:hint="eastAsia"/>
            <w:lang w:eastAsia="zh-CN"/>
          </w:rPr>
          <w:t>(二)、前景</w:t>
        </w:r>
        <w:r>
          <w:tab/>
        </w:r>
        <w:r>
          <w:fldChar w:fldCharType="begin"/>
        </w:r>
        <w:r>
          <w:instrText xml:space="preserve"> PAGEREF _Toc13521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4" w:history="1">
        <w:r>
          <w:rPr>
            <w:rFonts w:ascii="仿宋" w:eastAsia="仿宋" w:hAnsi="仿宋" w:cs="仿宋" w:hint="eastAsia"/>
            <w:lang w:eastAsia="zh-CN"/>
          </w:rPr>
          <w:t>(三)、实施路径分析</w:t>
        </w:r>
        <w:r>
          <w:tab/>
        </w:r>
        <w:r>
          <w:fldChar w:fldCharType="begin"/>
        </w:r>
        <w:r>
          <w:instrText xml:space="preserve"> PAGEREF _Toc24664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7" w:history="1">
        <w:r>
          <w:rPr>
            <w:rFonts w:ascii="仿宋" w:eastAsia="仿宋" w:hAnsi="仿宋" w:cs="仿宋" w:hint="eastAsia"/>
            <w:lang w:eastAsia="zh-CN"/>
          </w:rPr>
          <w:t>(四)、特征</w:t>
        </w:r>
        <w:r>
          <w:tab/>
        </w:r>
        <w:r>
          <w:fldChar w:fldCharType="begin"/>
        </w:r>
        <w:r>
          <w:instrText xml:space="preserve"> PAGEREF _Toc30637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88" w:history="1">
        <w:r>
          <w:rPr>
            <w:rFonts w:ascii="仿宋" w:eastAsia="仿宋" w:hAnsi="仿宋" w:cs="仿宋" w:hint="eastAsia"/>
            <w:lang w:eastAsia="zh-CN"/>
          </w:rPr>
          <w:t>七、复印和胶版印制设备选址方案分析</w:t>
        </w:r>
        <w:r>
          <w:tab/>
        </w:r>
        <w:r>
          <w:fldChar w:fldCharType="begin"/>
        </w:r>
        <w:r>
          <w:instrText xml:space="preserve"> PAGEREF _Toc13788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5" w:history="1">
        <w:r>
          <w:rPr>
            <w:rFonts w:ascii="仿宋" w:eastAsia="仿宋" w:hAnsi="仿宋" w:cs="仿宋" w:hint="eastAsia"/>
            <w:lang w:eastAsia="zh-CN"/>
          </w:rPr>
          <w:t>(一)、复印和胶版印制设备选址影响因素</w:t>
        </w:r>
        <w:r>
          <w:tab/>
        </w:r>
        <w:r>
          <w:fldChar w:fldCharType="begin"/>
        </w:r>
        <w:r>
          <w:instrText xml:space="preserve"> PAGEREF _Toc14585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9" w:history="1">
        <w:r>
          <w:rPr>
            <w:rFonts w:ascii="仿宋" w:eastAsia="仿宋" w:hAnsi="仿宋" w:cs="仿宋" w:hint="eastAsia"/>
            <w:lang w:eastAsia="zh-CN"/>
          </w:rPr>
          <w:t>(二)、复印和胶版印制设备选址原则</w:t>
        </w:r>
        <w:r>
          <w:tab/>
        </w:r>
        <w:r>
          <w:fldChar w:fldCharType="begin"/>
        </w:r>
        <w:r>
          <w:instrText xml:space="preserve"> PAGEREF _Toc22549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9" w:history="1">
        <w:r>
          <w:rPr>
            <w:rFonts w:ascii="仿宋" w:eastAsia="仿宋" w:hAnsi="仿宋" w:cs="仿宋" w:hint="eastAsia"/>
            <w:lang w:eastAsia="zh-CN"/>
          </w:rPr>
          <w:t>(三)、消费习惯对复印和胶版印制设备选址的影响</w:t>
        </w:r>
        <w:r>
          <w:tab/>
        </w:r>
        <w:r>
          <w:fldChar w:fldCharType="begin"/>
        </w:r>
        <w:r>
          <w:instrText xml:space="preserve"> PAGEREF _Toc7449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6" w:history="1">
        <w:r>
          <w:rPr>
            <w:rFonts w:ascii="仿宋" w:eastAsia="仿宋" w:hAnsi="仿宋" w:cs="仿宋" w:hint="eastAsia"/>
            <w:lang w:eastAsia="zh-CN"/>
          </w:rPr>
          <w:t>(四)、消费能力对复印和胶版印制设备选址的影响</w:t>
        </w:r>
        <w:r>
          <w:tab/>
        </w:r>
        <w:r>
          <w:fldChar w:fldCharType="begin"/>
        </w:r>
        <w:r>
          <w:instrText xml:space="preserve"> PAGEREF _Toc21496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0" w:history="1">
        <w:r>
          <w:rPr>
            <w:rFonts w:ascii="仿宋" w:eastAsia="仿宋" w:hAnsi="仿宋" w:cs="仿宋" w:hint="eastAsia"/>
            <w:lang w:eastAsia="zh-CN"/>
          </w:rPr>
          <w:t>(五)、经营成本对复印和胶版印制设备选址的影响</w:t>
        </w:r>
        <w:r>
          <w:tab/>
        </w:r>
        <w:r>
          <w:fldChar w:fldCharType="begin"/>
        </w:r>
        <w:r>
          <w:instrText xml:space="preserve"> PAGEREF _Toc5830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789" w:history="1">
        <w:r>
          <w:rPr>
            <w:rFonts w:ascii="仿宋" w:eastAsia="仿宋" w:hAnsi="仿宋" w:cs="仿宋" w:hint="eastAsia"/>
            <w:lang w:eastAsia="zh-CN"/>
          </w:rPr>
          <w:t>(六)、交通条件对复印和胶版印制设备选址的影响</w:t>
        </w:r>
        <w:r>
          <w:tab/>
        </w:r>
        <w:r>
          <w:fldChar w:fldCharType="begin"/>
        </w:r>
        <w:r>
          <w:instrText xml:space="preserve"> PAGEREF _Toc27789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34" w:history="1">
        <w:r>
          <w:rPr>
            <w:rFonts w:ascii="仿宋" w:eastAsia="仿宋" w:hAnsi="仿宋" w:cs="仿宋" w:hint="eastAsia"/>
            <w:lang w:eastAsia="zh-CN"/>
          </w:rPr>
          <w:t>八、建筑工程可行性分析</w:t>
        </w:r>
        <w:r>
          <w:tab/>
        </w:r>
        <w:r>
          <w:fldChar w:fldCharType="begin"/>
        </w:r>
        <w:r>
          <w:instrText xml:space="preserve"> PAGEREF _Toc21334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0" w:history="1">
        <w:r>
          <w:rPr>
            <w:rFonts w:ascii="仿宋" w:eastAsia="仿宋" w:hAnsi="仿宋" w:cs="仿宋" w:hint="eastAsia"/>
            <w:lang w:eastAsia="zh-CN"/>
          </w:rPr>
          <w:t>(一)、复印和胶版印制设备项目工程设计总体要求</w:t>
        </w:r>
        <w:r>
          <w:tab/>
        </w:r>
        <w:r>
          <w:fldChar w:fldCharType="begin"/>
        </w:r>
        <w:r>
          <w:instrText xml:space="preserve"> PAGEREF _Toc24210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6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_Toc22086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0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_Toc23140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39" w:history="1">
        <w:r>
          <w:rPr>
            <w:rFonts w:ascii="仿宋" w:eastAsia="仿宋" w:hAnsi="仿宋" w:cs="仿宋" w:hint="eastAsia"/>
            <w:lang w:eastAsia="zh-CN"/>
          </w:rPr>
          <w:t>九、复印和胶版印制设备项目环境影响分析</w:t>
        </w:r>
        <w:r>
          <w:tab/>
        </w:r>
        <w:r>
          <w:fldChar w:fldCharType="begin"/>
        </w:r>
        <w:r>
          <w:instrText xml:space="preserve"> PAGEREF _Toc9739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2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_Toc11782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7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_Toc15477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0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_Toc10360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2" w:history="1">
        <w:r>
          <w:rPr>
            <w:rFonts w:ascii="仿宋" w:eastAsia="仿宋" w:hAnsi="仿宋" w:cs="仿宋" w:hint="eastAsia"/>
            <w:lang w:eastAsia="zh-CN"/>
          </w:rPr>
          <w:t>(四)、复印和胶版印制设备项目建设对区域经济的影响</w:t>
        </w:r>
        <w:r>
          <w:tab/>
        </w:r>
        <w:r>
          <w:fldChar w:fldCharType="begin"/>
        </w:r>
        <w:r>
          <w:instrText xml:space="preserve"> PAGEREF _Toc16172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9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_Toc18629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3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_Toc26893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4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_Toc7784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6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_Toc4976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72" w:history="1">
        <w:r>
          <w:rPr>
            <w:rFonts w:ascii="仿宋" w:eastAsia="仿宋" w:hAnsi="仿宋" w:cs="仿宋" w:hint="eastAsia"/>
            <w:lang w:eastAsia="zh-CN"/>
          </w:rPr>
          <w:t>十、复印和胶版印制设备项目总结与建议</w:t>
        </w:r>
        <w:r>
          <w:tab/>
        </w:r>
        <w:r>
          <w:fldChar w:fldCharType="begin"/>
        </w:r>
        <w:r>
          <w:instrText xml:space="preserve"> PAGEREF _Toc11772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" w:history="1">
        <w:r>
          <w:rPr>
            <w:rFonts w:ascii="仿宋" w:eastAsia="仿宋" w:hAnsi="仿宋" w:cs="仿宋" w:hint="eastAsia"/>
            <w:lang w:eastAsia="zh-CN"/>
          </w:rPr>
          <w:t>(一)、安全工作总结</w:t>
        </w:r>
        <w:r>
          <w:tab/>
        </w:r>
        <w:r>
          <w:fldChar w:fldCharType="begin"/>
        </w:r>
        <w:r>
          <w:instrText xml:space="preserve"> PAGEREF _Toc1695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" w:history="1">
        <w:r>
          <w:rPr>
            <w:rFonts w:ascii="仿宋" w:eastAsia="仿宋" w:hAnsi="仿宋" w:cs="仿宋" w:hint="eastAsia"/>
            <w:lang w:eastAsia="zh-CN"/>
          </w:rPr>
          <w:t>(二)、安全工作建议</w:t>
        </w:r>
        <w:r>
          <w:tab/>
        </w:r>
        <w:r>
          <w:fldChar w:fldCharType="begin"/>
        </w:r>
        <w:r>
          <w:instrText xml:space="preserve"> PAGEREF _Toc1108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62" w:history="1">
        <w:r>
          <w:rPr>
            <w:rFonts w:ascii="仿宋" w:eastAsia="仿宋" w:hAnsi="仿宋" w:cs="仿宋" w:hint="eastAsia"/>
            <w:lang w:eastAsia="zh-CN"/>
          </w:rPr>
          <w:t>十一、第十二章职业伦理与社会责任</w:t>
        </w:r>
        <w:r>
          <w:tab/>
        </w:r>
        <w:r>
          <w:fldChar w:fldCharType="begin"/>
        </w:r>
        <w:r>
          <w:instrText xml:space="preserve"> PAGEREF _Toc13062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8" w:history="1">
        <w:r>
          <w:rPr>
            <w:rFonts w:ascii="仿宋" w:eastAsia="仿宋" w:hAnsi="仿宋" w:cs="仿宋" w:hint="eastAsia"/>
            <w:lang w:eastAsia="zh-CN"/>
          </w:rPr>
          <w:t>(一)、职业道德规范</w:t>
        </w:r>
        <w:r>
          <w:tab/>
        </w:r>
        <w:r>
          <w:fldChar w:fldCharType="begin"/>
        </w:r>
        <w:r>
          <w:instrText xml:space="preserve"> PAGEREF _Toc13168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1" w:history="1">
        <w:r>
          <w:rPr>
            <w:rFonts w:ascii="仿宋" w:eastAsia="仿宋" w:hAnsi="仿宋" w:cs="仿宋" w:hint="eastAsia"/>
            <w:lang w:eastAsia="zh-CN"/>
          </w:rPr>
          <w:t>(二)、社会责任履行</w:t>
        </w:r>
        <w:r>
          <w:tab/>
        </w:r>
        <w:r>
          <w:fldChar w:fldCharType="begin"/>
        </w:r>
        <w:r>
          <w:instrText xml:space="preserve"> PAGEREF _Toc16611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68" w:history="1">
        <w:r>
          <w:rPr>
            <w:rFonts w:ascii="仿宋" w:eastAsia="仿宋" w:hAnsi="仿宋" w:cs="仿宋" w:hint="eastAsia"/>
            <w:lang w:eastAsia="zh-CN"/>
          </w:rPr>
          <w:t>十二、渠道扁平化</w:t>
        </w:r>
        <w:r>
          <w:tab/>
        </w:r>
        <w:r>
          <w:fldChar w:fldCharType="begin"/>
        </w:r>
        <w:r>
          <w:instrText xml:space="preserve"> PAGEREF _Toc4068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0" w:history="1">
        <w:r>
          <w:rPr>
            <w:rFonts w:ascii="仿宋" w:eastAsia="仿宋" w:hAnsi="仿宋" w:cs="仿宋" w:hint="eastAsia"/>
            <w:lang w:eastAsia="zh-CN"/>
          </w:rPr>
          <w:t>(一)、渠道扁平化的概念</w:t>
        </w:r>
        <w:r>
          <w:tab/>
        </w:r>
        <w:r>
          <w:fldChar w:fldCharType="begin"/>
        </w:r>
        <w:r>
          <w:instrText xml:space="preserve"> PAGEREF _Toc4740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4" w:history="1">
        <w:r>
          <w:rPr>
            <w:rFonts w:ascii="仿宋" w:eastAsia="仿宋" w:hAnsi="仿宋" w:cs="仿宋" w:hint="eastAsia"/>
            <w:lang w:eastAsia="zh-CN"/>
          </w:rPr>
          <w:t>(二)、渠道扁平化的原因</w:t>
        </w:r>
        <w:r>
          <w:tab/>
        </w:r>
        <w:r>
          <w:fldChar w:fldCharType="begin"/>
        </w:r>
        <w:r>
          <w:instrText xml:space="preserve"> PAGEREF _Toc31404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9" w:history="1">
        <w:r>
          <w:rPr>
            <w:rFonts w:ascii="仿宋" w:eastAsia="仿宋" w:hAnsi="仿宋" w:cs="仿宋" w:hint="eastAsia"/>
            <w:lang w:eastAsia="zh-CN"/>
          </w:rPr>
          <w:t>(三)、渠道扁平化的形式</w:t>
        </w:r>
        <w:r>
          <w:tab/>
        </w:r>
        <w:r>
          <w:fldChar w:fldCharType="begin"/>
        </w:r>
        <w:r>
          <w:instrText xml:space="preserve"> PAGEREF _Toc30029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44" w:history="1">
        <w:r>
          <w:rPr>
            <w:rFonts w:ascii="仿宋" w:eastAsia="仿宋" w:hAnsi="仿宋" w:cs="仿宋" w:hint="eastAsia"/>
            <w:lang w:eastAsia="zh-CN"/>
          </w:rPr>
          <w:t>十三、行业趋势与未来发展</w:t>
        </w:r>
        <w:r>
          <w:tab/>
        </w:r>
        <w:r>
          <w:fldChar w:fldCharType="begin"/>
        </w:r>
        <w:r>
          <w:instrText xml:space="preserve"> PAGEREF _Toc8844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8" w:history="1">
        <w:r>
          <w:rPr>
            <w:rFonts w:ascii="仿宋" w:eastAsia="仿宋" w:hAnsi="仿宋" w:cs="仿宋" w:hint="eastAsia"/>
            <w:lang w:eastAsia="zh-CN"/>
          </w:rPr>
          <w:t>(一)、行业现状与未来发展趋势</w:t>
        </w:r>
        <w:r>
          <w:tab/>
        </w:r>
        <w:r>
          <w:fldChar w:fldCharType="begin"/>
        </w:r>
        <w:r>
          <w:instrText xml:space="preserve"> PAGEREF _Toc24608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5" w:history="1">
        <w:r>
          <w:rPr>
            <w:rFonts w:ascii="仿宋" w:eastAsia="仿宋" w:hAnsi="仿宋" w:cs="仿宋" w:hint="eastAsia"/>
            <w:lang w:eastAsia="zh-CN"/>
          </w:rPr>
          <w:t>(二)、公司在行业中的定位与发展战略</w:t>
        </w:r>
        <w:r>
          <w:tab/>
        </w:r>
        <w:r>
          <w:fldChar w:fldCharType="begin"/>
        </w:r>
        <w:r>
          <w:instrText xml:space="preserve"> PAGEREF _Toc16735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60" w:history="1">
        <w:r>
          <w:rPr>
            <w:rFonts w:ascii="仿宋" w:eastAsia="仿宋" w:hAnsi="仿宋" w:cs="仿宋" w:hint="eastAsia"/>
            <w:lang w:eastAsia="zh-CN"/>
          </w:rPr>
          <w:t>十四、组织架构分析</w:t>
        </w:r>
        <w:r>
          <w:tab/>
        </w:r>
        <w:r>
          <w:fldChar w:fldCharType="begin"/>
        </w:r>
        <w:r>
          <w:instrText xml:space="preserve"> PAGEREF _Toc20960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0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_Toc15630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6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_Toc14626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52" w:history="1">
        <w:r>
          <w:rPr>
            <w:rFonts w:ascii="仿宋" w:eastAsia="仿宋" w:hAnsi="仿宋" w:cs="仿宋" w:hint="eastAsia"/>
            <w:lang w:eastAsia="zh-CN"/>
          </w:rPr>
          <w:t>十五、风险识别与分类</w:t>
        </w:r>
        <w:r>
          <w:tab/>
        </w:r>
        <w:r>
          <w:fldChar w:fldCharType="begin"/>
        </w:r>
        <w:r>
          <w:instrText xml:space="preserve"> PAGEREF _Toc4352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7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_Toc22087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0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_Toc19520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01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_Toc21401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_Toc4531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_Toc27426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71" w:history="1">
        <w:r>
          <w:rPr>
            <w:rFonts w:ascii="仿宋" w:eastAsia="仿宋" w:hAnsi="仿宋" w:cs="仿宋" w:hint="eastAsia"/>
            <w:lang w:eastAsia="zh-CN"/>
          </w:rPr>
          <w:t>十七、复印和胶版印制设备项目环境保护</w:t>
        </w:r>
        <w:r>
          <w:tab/>
        </w:r>
        <w:r>
          <w:fldChar w:fldCharType="begin"/>
        </w:r>
        <w:r>
          <w:instrText xml:space="preserve"> PAGEREF _Toc13071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9" w:history="1">
        <w:r>
          <w:rPr>
            <w:rFonts w:ascii="仿宋" w:eastAsia="仿宋" w:hAnsi="仿宋" w:cs="仿宋" w:hint="eastAsia"/>
            <w:lang w:eastAsia="zh-CN"/>
          </w:rPr>
          <w:t>(一)、复印和胶版印制设备项目环境影响评估</w:t>
        </w:r>
        <w:r>
          <w:tab/>
        </w:r>
        <w:r>
          <w:fldChar w:fldCharType="begin"/>
        </w:r>
        <w:r>
          <w:instrText xml:space="preserve"> PAGEREF _Toc28749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" w:history="1">
        <w:r>
          <w:rPr>
            <w:rFonts w:ascii="仿宋" w:eastAsia="仿宋" w:hAnsi="仿宋" w:cs="仿宋" w:hint="eastAsia"/>
            <w:lang w:eastAsia="zh-CN"/>
          </w:rPr>
          <w:t>(二)、环境保护措施与方案</w:t>
        </w:r>
        <w:r>
          <w:tab/>
        </w:r>
        <w:r>
          <w:fldChar w:fldCharType="begin"/>
        </w:r>
        <w:r>
          <w:instrText xml:space="preserve"> PAGEREF _Toc1136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" w:history="1">
        <w:r>
          <w:rPr>
            <w:rFonts w:ascii="仿宋" w:eastAsia="仿宋" w:hAnsi="仿宋" w:cs="仿宋" w:hint="eastAsia"/>
            <w:lang w:eastAsia="zh-CN"/>
          </w:rPr>
          <w:t>(三)、生态恢复与补偿措施</w:t>
        </w:r>
        <w:r>
          <w:tab/>
        </w:r>
        <w:r>
          <w:fldChar w:fldCharType="begin"/>
        </w:r>
        <w:r>
          <w:instrText xml:space="preserve"> PAGEREF _Toc926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4" w:history="1">
        <w:r>
          <w:rPr>
            <w:rFonts w:ascii="仿宋" w:eastAsia="仿宋" w:hAnsi="仿宋" w:cs="仿宋" w:hint="eastAsia"/>
            <w:lang w:eastAsia="zh-CN"/>
          </w:rPr>
          <w:t>(四)、环境保护监测与评估</w:t>
        </w:r>
        <w:r>
          <w:tab/>
        </w:r>
        <w:r>
          <w:fldChar w:fldCharType="begin"/>
        </w:r>
        <w:r>
          <w:instrText xml:space="preserve"> PAGEREF _Toc13764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86" w:history="1">
        <w:r>
          <w:rPr>
            <w:rFonts w:ascii="仿宋" w:eastAsia="仿宋" w:hAnsi="仿宋" w:cs="仿宋" w:hint="eastAsia"/>
            <w:lang w:eastAsia="zh-CN"/>
          </w:rPr>
          <w:t>十八、法人治理结构</w:t>
        </w:r>
        <w:r>
          <w:tab/>
        </w:r>
        <w:r>
          <w:fldChar w:fldCharType="begin"/>
        </w:r>
        <w:r>
          <w:instrText xml:space="preserve"> PAGEREF _Toc10486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8" w:history="1">
        <w:r>
          <w:rPr>
            <w:rFonts w:ascii="仿宋" w:eastAsia="仿宋" w:hAnsi="仿宋" w:cs="仿宋" w:hint="eastAsia"/>
            <w:lang w:eastAsia="zh-CN"/>
          </w:rPr>
          <w:t>(一)、股东权利与责任</w:t>
        </w:r>
        <w:r>
          <w:tab/>
        </w:r>
        <w:r>
          <w:fldChar w:fldCharType="begin"/>
        </w:r>
        <w:r>
          <w:instrText xml:space="preserve"> PAGEREF _Toc10338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2" w:history="1">
        <w:r>
          <w:rPr>
            <w:rFonts w:ascii="仿宋" w:eastAsia="仿宋" w:hAnsi="仿宋" w:cs="仿宋" w:hint="eastAsia"/>
            <w:lang w:eastAsia="zh-CN"/>
          </w:rPr>
          <w:t>(二)、董事角色与责任</w:t>
        </w:r>
        <w:r>
          <w:tab/>
        </w:r>
        <w:r>
          <w:fldChar w:fldCharType="begin"/>
        </w:r>
        <w:r>
          <w:instrText xml:space="preserve"> PAGEREF _Toc32072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886" w:history="1">
        <w:r>
          <w:rPr>
            <w:rFonts w:ascii="仿宋" w:eastAsia="仿宋" w:hAnsi="仿宋" w:cs="仿宋" w:hint="eastAsia"/>
            <w:lang w:eastAsia="zh-CN"/>
          </w:rPr>
          <w:t>(三)、高级管理人员的角色和职责</w:t>
        </w:r>
        <w:r>
          <w:tab/>
        </w:r>
        <w:r>
          <w:fldChar w:fldCharType="begin"/>
        </w:r>
        <w:r>
          <w:instrText xml:space="preserve"> PAGEREF _Toc10886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1" w:history="1">
        <w:r>
          <w:rPr>
            <w:rFonts w:ascii="仿宋" w:eastAsia="仿宋" w:hAnsi="仿宋" w:cs="仿宋" w:hint="eastAsia"/>
            <w:lang w:eastAsia="zh-CN"/>
          </w:rPr>
          <w:t>(四)、监事的角色和职责</w:t>
        </w:r>
        <w:r>
          <w:tab/>
        </w:r>
        <w:r>
          <w:fldChar w:fldCharType="begin"/>
        </w:r>
        <w:r>
          <w:instrText xml:space="preserve"> PAGEREF _Toc28331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81" w:history="1">
        <w:r>
          <w:rPr>
            <w:rFonts w:ascii="仿宋" w:eastAsia="仿宋" w:hAnsi="仿宋" w:cs="仿宋" w:hint="eastAsia"/>
            <w:lang w:eastAsia="zh-CN"/>
          </w:rPr>
          <w:t>十九、投资方案</w:t>
        </w:r>
        <w:r>
          <w:tab/>
        </w:r>
        <w:r>
          <w:fldChar w:fldCharType="begin"/>
        </w:r>
        <w:r>
          <w:instrText xml:space="preserve"> PAGEREF _Toc3981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5" w:history="1">
        <w:r>
          <w:rPr>
            <w:rFonts w:ascii="仿宋" w:eastAsia="仿宋" w:hAnsi="仿宋" w:cs="仿宋" w:hint="eastAsia"/>
            <w:lang w:eastAsia="zh-CN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_Toc12835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6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_Toc4896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_Toc19613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_Toc9908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9" w:history="1">
        <w:r>
          <w:rPr>
            <w:rFonts w:ascii="仿宋" w:eastAsia="仿宋" w:hAnsi="仿宋" w:cs="仿宋" w:hint="eastAsia"/>
            <w:lang w:eastAsia="zh-CN"/>
          </w:rPr>
          <w:t>(五)、复印和胶版印制设备项目总投资</w:t>
        </w:r>
        <w:r>
          <w:tab/>
        </w:r>
        <w:r>
          <w:fldChar w:fldCharType="begin"/>
        </w:r>
        <w:r>
          <w:instrText xml:space="preserve"> PAGEREF _Toc28919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_Toc1029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57" w:history="1">
        <w:r>
          <w:rPr>
            <w:rFonts w:ascii="仿宋" w:eastAsia="仿宋" w:hAnsi="仿宋" w:cs="仿宋" w:hint="eastAsia"/>
            <w:lang w:eastAsia="zh-CN"/>
          </w:rPr>
          <w:t>二十、复印和胶版印制设备项目执行与监控</w:t>
        </w:r>
        <w:r>
          <w:tab/>
        </w:r>
        <w:r>
          <w:fldChar w:fldCharType="begin"/>
        </w:r>
        <w:r>
          <w:instrText xml:space="preserve"> PAGEREF _Toc17157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8" w:history="1">
        <w:r>
          <w:rPr>
            <w:rFonts w:ascii="仿宋" w:eastAsia="仿宋" w:hAnsi="仿宋" w:cs="仿宋" w:hint="eastAsia"/>
            <w:lang w:eastAsia="zh-CN"/>
          </w:rPr>
          <w:t>(一)、复印和胶版印制设备项目执行计划</w:t>
        </w:r>
        <w:r>
          <w:tab/>
        </w:r>
        <w:r>
          <w:fldChar w:fldCharType="begin"/>
        </w:r>
        <w:r>
          <w:instrText xml:space="preserve"> PAGEREF _Toc29818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1" w:history="1">
        <w:r>
          <w:rPr>
            <w:rFonts w:ascii="仿宋" w:eastAsia="仿宋" w:hAnsi="仿宋" w:cs="仿宋" w:hint="eastAsia"/>
            <w:lang w:eastAsia="zh-CN"/>
          </w:rPr>
          <w:t>(二)、监控与评估体系</w:t>
        </w:r>
        <w:r>
          <w:tab/>
        </w:r>
        <w:r>
          <w:fldChar w:fldCharType="begin"/>
        </w:r>
        <w:r>
          <w:instrText xml:space="preserve"> PAGEREF _Toc20461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9" w:history="1">
        <w:r>
          <w:rPr>
            <w:rFonts w:ascii="仿宋" w:eastAsia="仿宋" w:hAnsi="仿宋" w:cs="仿宋" w:hint="eastAsia"/>
            <w:lang w:eastAsia="zh-CN"/>
          </w:rPr>
          <w:t>(三)、反馈机制与调整策略</w:t>
        </w:r>
        <w:r>
          <w:tab/>
        </w:r>
        <w:r>
          <w:fldChar w:fldCharType="begin"/>
        </w:r>
        <w:r>
          <w:instrText xml:space="preserve"> PAGEREF _Toc31889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50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991"/>
      <w:r>
        <w:rPr>
          <w:rFonts w:ascii="仿宋" w:eastAsia="仿宋" w:hAnsi="仿宋" w:cs="仿宋" w:hint="eastAsia"/>
          <w:sz w:val="28"/>
          <w:lang w:eastAsia="zh-CN"/>
        </w:rPr>
        <w:t>一、职业安全与劳动卫生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196"/>
      <w:r>
        <w:rPr>
          <w:rFonts w:ascii="仿宋" w:eastAsia="仿宋" w:hAnsi="仿宋" w:cs="仿宋" w:hint="eastAsia"/>
          <w:lang w:eastAsia="zh-CN"/>
        </w:rPr>
        <w:t>(一)、消防安全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消防安全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消防设计原则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在复印和胶版印制设备项目建设中，承办单位应全部采用阻燃性建筑材料，坚持"预防为主"的原则，明确定义重点消防对象，并采取适当的安全消防措施，以确保在火灾发生时能够迅速扑灭火源、安全疏散相关人员，将损失降至最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实施巡检制度，及时发现和处理异常情况，确保安全生产。在可能产生爆炸危险的场所，应采取正压或自然通风措施，以防止爆炸危险环境的形成。在设计中，要严格遵守国家标准、行业规范和强制性标准，确保建筑结构和设备在生产过程中的质量和安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消防设计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https://d.book118.com/518141011071006043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复印和胶版印制设备行业企业战略发展规划及建议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复印和胶版印制设备行业企业战略发展规划及建议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复印和胶版印制设备行业企业战略发展规划及建议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复印和胶版印制设备行业企业战略发展规划及建议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复印和胶版印制设备行业企业战略发展规划及建议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2AA3B12"/>
    <w:rsid w:val="4593521B"/>
    <w:rsid w:val="62AA3B12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1814101107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2024-03-04T09:58:00Z</dcterms:created>
  <dcterms:modified xsi:type="dcterms:W3CDTF">2024-03-04T09:58:26Z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372D2C582F3345AF849E0C0CFCFADA73_11</vt:lpwstr>
  </property>
  <property fmtid="{D5CDD505-2E9C-101B-9397-08002B2CF9AE}" pid="3" name="KSOProductBuildVer">
    <vt:lpwstr>2052-12.1.0.16399</vt:lpwstr>
  </property>
</Properties>
</file>