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PCPS相关公司员工职业道路规划与管理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51" w:history="1">
        <w:r>
          <w:rPr>
            <w:rFonts w:ascii="仿宋" w:eastAsia="仿宋" w:hAnsi="仿宋" w:cs="仿宋" w:hint="eastAsia"/>
            <w:lang w:eastAsia="zh-CN"/>
          </w:rPr>
          <w:t>前言</w:t>
        </w:r>
        <w:r>
          <w:tab/>
        </w:r>
        <w:r>
          <w:fldChar w:fldCharType="begin"/>
        </w:r>
        <w:r>
          <w:instrText xml:space="preserve"> PAGEREF _Toc20551 \h </w:instrText>
        </w:r>
        <w:r>
          <w:fldChar w:fldCharType="separate"/>
        </w:r>
        <w:r>
          <w:t>3</w:t>
        </w:r>
        <w:r>
          <w:fldChar w:fldCharType="end"/>
        </w:r>
      </w:hyperlink>
    </w:p>
    <w:p>
      <w:pPr>
        <w:pStyle w:val="TOC1"/>
        <w:tabs>
          <w:tab w:val="right" w:leader="dot" w:pos="8306"/>
        </w:tabs>
      </w:pPr>
      <w:hyperlink w:anchor="_Toc26721" w:history="1">
        <w:r>
          <w:rPr>
            <w:rFonts w:ascii="仿宋" w:eastAsia="仿宋" w:hAnsi="仿宋" w:cs="仿宋" w:hint="eastAsia"/>
            <w:lang w:eastAsia="zh-CN"/>
          </w:rPr>
          <w:t>一、薪酬制度管理</w:t>
        </w:r>
        <w:r>
          <w:tab/>
        </w:r>
        <w:r>
          <w:fldChar w:fldCharType="begin"/>
        </w:r>
        <w:r>
          <w:instrText xml:space="preserve"> PAGEREF _Toc26721 \h </w:instrText>
        </w:r>
        <w:r>
          <w:fldChar w:fldCharType="separate"/>
        </w:r>
        <w:r>
          <w:t>3</w:t>
        </w:r>
        <w:r>
          <w:fldChar w:fldCharType="end"/>
        </w:r>
      </w:hyperlink>
    </w:p>
    <w:p>
      <w:pPr>
        <w:pStyle w:val="TOC2"/>
        <w:tabs>
          <w:tab w:val="right" w:leader="dot" w:pos="8306"/>
        </w:tabs>
      </w:pPr>
      <w:hyperlink w:anchor="_Toc20156" w:history="1">
        <w:r>
          <w:rPr>
            <w:rFonts w:ascii="仿宋" w:eastAsia="仿宋" w:hAnsi="仿宋" w:cs="仿宋" w:hint="eastAsia"/>
            <w:lang w:eastAsia="zh-CN"/>
          </w:rPr>
          <w:t>(一)、薪酬管理制度</w:t>
        </w:r>
        <w:r>
          <w:tab/>
        </w:r>
        <w:r>
          <w:fldChar w:fldCharType="begin"/>
        </w:r>
        <w:r>
          <w:instrText xml:space="preserve"> PAGEREF _Toc20156 \h </w:instrText>
        </w:r>
        <w:r>
          <w:fldChar w:fldCharType="separate"/>
        </w:r>
        <w:r>
          <w:t>3</w:t>
        </w:r>
        <w:r>
          <w:fldChar w:fldCharType="end"/>
        </w:r>
      </w:hyperlink>
    </w:p>
    <w:p>
      <w:pPr>
        <w:pStyle w:val="TOC2"/>
        <w:tabs>
          <w:tab w:val="right" w:leader="dot" w:pos="8306"/>
        </w:tabs>
      </w:pPr>
      <w:hyperlink w:anchor="_Toc10213" w:history="1">
        <w:r>
          <w:rPr>
            <w:rFonts w:ascii="仿宋" w:eastAsia="仿宋" w:hAnsi="仿宋" w:cs="仿宋" w:hint="eastAsia"/>
            <w:lang w:eastAsia="zh-CN"/>
          </w:rPr>
          <w:t>(二)、奖金制度的制定</w:t>
        </w:r>
        <w:r>
          <w:tab/>
        </w:r>
        <w:r>
          <w:fldChar w:fldCharType="begin"/>
        </w:r>
        <w:r>
          <w:instrText xml:space="preserve"> PAGEREF _Toc10213 \h </w:instrText>
        </w:r>
        <w:r>
          <w:fldChar w:fldCharType="separate"/>
        </w:r>
        <w:r>
          <w:t>6</w:t>
        </w:r>
        <w:r>
          <w:fldChar w:fldCharType="end"/>
        </w:r>
      </w:hyperlink>
    </w:p>
    <w:p>
      <w:pPr>
        <w:pStyle w:val="TOC2"/>
        <w:tabs>
          <w:tab w:val="right" w:leader="dot" w:pos="8306"/>
        </w:tabs>
      </w:pPr>
      <w:hyperlink w:anchor="_Toc28468" w:history="1">
        <w:r>
          <w:rPr>
            <w:rFonts w:ascii="仿宋" w:eastAsia="仿宋" w:hAnsi="仿宋" w:cs="仿宋" w:hint="eastAsia"/>
            <w:lang w:eastAsia="zh-CN"/>
          </w:rPr>
          <w:t>(三)、岗位薪酬体系设计</w:t>
        </w:r>
        <w:r>
          <w:tab/>
        </w:r>
        <w:r>
          <w:fldChar w:fldCharType="begin"/>
        </w:r>
        <w:r>
          <w:instrText xml:space="preserve"> PAGEREF _Toc28468 \h </w:instrText>
        </w:r>
        <w:r>
          <w:fldChar w:fldCharType="separate"/>
        </w:r>
        <w:r>
          <w:t>9</w:t>
        </w:r>
        <w:r>
          <w:fldChar w:fldCharType="end"/>
        </w:r>
      </w:hyperlink>
    </w:p>
    <w:p>
      <w:pPr>
        <w:pStyle w:val="TOC2"/>
        <w:tabs>
          <w:tab w:val="right" w:leader="dot" w:pos="8306"/>
        </w:tabs>
      </w:pPr>
      <w:hyperlink w:anchor="_Toc31381" w:history="1">
        <w:r>
          <w:rPr>
            <w:rFonts w:ascii="仿宋" w:eastAsia="仿宋" w:hAnsi="仿宋" w:cs="仿宋" w:hint="eastAsia"/>
            <w:lang w:eastAsia="zh-CN"/>
          </w:rPr>
          <w:t>(四)、绩效薪酬体系设计</w:t>
        </w:r>
        <w:r>
          <w:tab/>
        </w:r>
        <w:r>
          <w:fldChar w:fldCharType="begin"/>
        </w:r>
        <w:r>
          <w:instrText xml:space="preserve"> PAGEREF _Toc31381 \h </w:instrText>
        </w:r>
        <w:r>
          <w:fldChar w:fldCharType="separate"/>
        </w:r>
        <w:r>
          <w:t>11</w:t>
        </w:r>
        <w:r>
          <w:fldChar w:fldCharType="end"/>
        </w:r>
      </w:hyperlink>
    </w:p>
    <w:p>
      <w:pPr>
        <w:pStyle w:val="TOC1"/>
        <w:tabs>
          <w:tab w:val="right" w:leader="dot" w:pos="8306"/>
        </w:tabs>
      </w:pPr>
      <w:hyperlink w:anchor="_Toc26483" w:history="1">
        <w:r>
          <w:rPr>
            <w:rFonts w:ascii="仿宋" w:eastAsia="仿宋" w:hAnsi="仿宋" w:cs="仿宋" w:hint="eastAsia"/>
            <w:lang w:eastAsia="zh-CN"/>
          </w:rPr>
          <w:t>二、员工沟通技巧培训与人际关系管理</w:t>
        </w:r>
        <w:r>
          <w:tab/>
        </w:r>
        <w:r>
          <w:fldChar w:fldCharType="begin"/>
        </w:r>
        <w:r>
          <w:instrText xml:space="preserve"> PAGEREF _Toc26483 \h </w:instrText>
        </w:r>
        <w:r>
          <w:fldChar w:fldCharType="separate"/>
        </w:r>
        <w:r>
          <w:t>12</w:t>
        </w:r>
        <w:r>
          <w:fldChar w:fldCharType="end"/>
        </w:r>
      </w:hyperlink>
    </w:p>
    <w:p>
      <w:pPr>
        <w:pStyle w:val="TOC2"/>
        <w:tabs>
          <w:tab w:val="right" w:leader="dot" w:pos="8306"/>
        </w:tabs>
      </w:pPr>
      <w:hyperlink w:anchor="_Toc6922" w:history="1">
        <w:r>
          <w:rPr>
            <w:rFonts w:ascii="仿宋" w:eastAsia="仿宋" w:hAnsi="仿宋" w:cs="仿宋" w:hint="eastAsia"/>
            <w:lang w:eastAsia="zh-CN"/>
          </w:rPr>
          <w:t>(一)、沟通技巧的重要性及培训计划</w:t>
        </w:r>
        <w:r>
          <w:tab/>
        </w:r>
        <w:r>
          <w:fldChar w:fldCharType="begin"/>
        </w:r>
        <w:r>
          <w:instrText xml:space="preserve"> PAGEREF _Toc6922 \h </w:instrText>
        </w:r>
        <w:r>
          <w:fldChar w:fldCharType="separate"/>
        </w:r>
        <w:r>
          <w:t>12</w:t>
        </w:r>
        <w:r>
          <w:fldChar w:fldCharType="end"/>
        </w:r>
      </w:hyperlink>
    </w:p>
    <w:p>
      <w:pPr>
        <w:pStyle w:val="TOC2"/>
        <w:tabs>
          <w:tab w:val="right" w:leader="dot" w:pos="8306"/>
        </w:tabs>
      </w:pPr>
      <w:hyperlink w:anchor="_Toc23590" w:history="1">
        <w:r>
          <w:rPr>
            <w:rFonts w:ascii="仿宋" w:eastAsia="仿宋" w:hAnsi="仿宋" w:cs="仿宋" w:hint="eastAsia"/>
            <w:lang w:eastAsia="zh-CN"/>
          </w:rPr>
          <w:t>(二)、人际关系管理的原则与方法</w:t>
        </w:r>
        <w:r>
          <w:tab/>
        </w:r>
        <w:r>
          <w:fldChar w:fldCharType="begin"/>
        </w:r>
        <w:r>
          <w:instrText xml:space="preserve"> PAGEREF _Toc23590 \h </w:instrText>
        </w:r>
        <w:r>
          <w:fldChar w:fldCharType="separate"/>
        </w:r>
        <w:r>
          <w:t>13</w:t>
        </w:r>
        <w:r>
          <w:fldChar w:fldCharType="end"/>
        </w:r>
      </w:hyperlink>
    </w:p>
    <w:p>
      <w:pPr>
        <w:pStyle w:val="TOC2"/>
        <w:tabs>
          <w:tab w:val="right" w:leader="dot" w:pos="8306"/>
        </w:tabs>
      </w:pPr>
      <w:hyperlink w:anchor="_Toc26080" w:history="1">
        <w:r>
          <w:rPr>
            <w:rFonts w:ascii="仿宋" w:eastAsia="仿宋" w:hAnsi="仿宋" w:cs="仿宋" w:hint="eastAsia"/>
            <w:lang w:eastAsia="zh-CN"/>
          </w:rPr>
          <w:t>(三)、良好人际关系的建立与维护</w:t>
        </w:r>
        <w:r>
          <w:tab/>
        </w:r>
        <w:r>
          <w:fldChar w:fldCharType="begin"/>
        </w:r>
        <w:r>
          <w:instrText xml:space="preserve"> PAGEREF _Toc26080 \h </w:instrText>
        </w:r>
        <w:r>
          <w:fldChar w:fldCharType="separate"/>
        </w:r>
        <w:r>
          <w:t>14</w:t>
        </w:r>
        <w:r>
          <w:fldChar w:fldCharType="end"/>
        </w:r>
      </w:hyperlink>
    </w:p>
    <w:p>
      <w:pPr>
        <w:pStyle w:val="TOC1"/>
        <w:tabs>
          <w:tab w:val="right" w:leader="dot" w:pos="8306"/>
        </w:tabs>
      </w:pPr>
      <w:hyperlink w:anchor="_Toc32629" w:history="1">
        <w:r>
          <w:rPr>
            <w:rFonts w:ascii="仿宋" w:eastAsia="仿宋" w:hAnsi="仿宋" w:cs="仿宋" w:hint="eastAsia"/>
            <w:lang w:eastAsia="zh-CN"/>
          </w:rPr>
          <w:t>三、第八章员工绩效管理</w:t>
        </w:r>
        <w:r>
          <w:tab/>
        </w:r>
        <w:r>
          <w:fldChar w:fldCharType="begin"/>
        </w:r>
        <w:r>
          <w:instrText xml:space="preserve"> PAGEREF _Toc32629 \h </w:instrText>
        </w:r>
        <w:r>
          <w:fldChar w:fldCharType="separate"/>
        </w:r>
        <w:r>
          <w:t>14</w:t>
        </w:r>
        <w:r>
          <w:fldChar w:fldCharType="end"/>
        </w:r>
      </w:hyperlink>
    </w:p>
    <w:p>
      <w:pPr>
        <w:pStyle w:val="TOC2"/>
        <w:tabs>
          <w:tab w:val="right" w:leader="dot" w:pos="8306"/>
        </w:tabs>
      </w:pPr>
      <w:hyperlink w:anchor="_Toc29851" w:history="1">
        <w:r>
          <w:rPr>
            <w:rFonts w:ascii="仿宋" w:eastAsia="仿宋" w:hAnsi="仿宋" w:cs="仿宋" w:hint="eastAsia"/>
            <w:lang w:eastAsia="zh-CN"/>
          </w:rPr>
          <w:t>(一)、绩效评估体系建立</w:t>
        </w:r>
        <w:r>
          <w:tab/>
        </w:r>
        <w:r>
          <w:fldChar w:fldCharType="begin"/>
        </w:r>
        <w:r>
          <w:instrText xml:space="preserve"> PAGEREF _Toc29851 \h </w:instrText>
        </w:r>
        <w:r>
          <w:fldChar w:fldCharType="separate"/>
        </w:r>
        <w:r>
          <w:t>14</w:t>
        </w:r>
        <w:r>
          <w:fldChar w:fldCharType="end"/>
        </w:r>
      </w:hyperlink>
    </w:p>
    <w:p>
      <w:pPr>
        <w:pStyle w:val="TOC2"/>
        <w:tabs>
          <w:tab w:val="right" w:leader="dot" w:pos="8306"/>
        </w:tabs>
      </w:pPr>
      <w:hyperlink w:anchor="_Toc23785" w:history="1">
        <w:r>
          <w:rPr>
            <w:rFonts w:ascii="仿宋" w:eastAsia="仿宋" w:hAnsi="仿宋" w:cs="仿宋" w:hint="eastAsia"/>
            <w:lang w:eastAsia="zh-CN"/>
          </w:rPr>
          <w:t>(二)、绩效考核与反馈</w:t>
        </w:r>
        <w:r>
          <w:tab/>
        </w:r>
        <w:r>
          <w:fldChar w:fldCharType="begin"/>
        </w:r>
        <w:r>
          <w:instrText xml:space="preserve"> PAGEREF _Toc23785 \h </w:instrText>
        </w:r>
        <w:r>
          <w:fldChar w:fldCharType="separate"/>
        </w:r>
        <w:r>
          <w:t>15</w:t>
        </w:r>
        <w:r>
          <w:fldChar w:fldCharType="end"/>
        </w:r>
      </w:hyperlink>
    </w:p>
    <w:p>
      <w:pPr>
        <w:pStyle w:val="TOC2"/>
        <w:tabs>
          <w:tab w:val="right" w:leader="dot" w:pos="8306"/>
        </w:tabs>
      </w:pPr>
      <w:hyperlink w:anchor="_Toc25706" w:history="1">
        <w:r>
          <w:rPr>
            <w:rFonts w:ascii="仿宋" w:eastAsia="仿宋" w:hAnsi="仿宋" w:cs="仿宋" w:hint="eastAsia"/>
            <w:lang w:eastAsia="zh-CN"/>
          </w:rPr>
          <w:t>(三)、激励与奖惩机制</w:t>
        </w:r>
        <w:r>
          <w:tab/>
        </w:r>
        <w:r>
          <w:fldChar w:fldCharType="begin"/>
        </w:r>
        <w:r>
          <w:instrText xml:space="preserve"> PAGEREF _Toc25706 \h </w:instrText>
        </w:r>
        <w:r>
          <w:fldChar w:fldCharType="separate"/>
        </w:r>
        <w:r>
          <w:t>16</w:t>
        </w:r>
        <w:r>
          <w:fldChar w:fldCharType="end"/>
        </w:r>
      </w:hyperlink>
    </w:p>
    <w:p>
      <w:pPr>
        <w:pStyle w:val="TOC1"/>
        <w:tabs>
          <w:tab w:val="right" w:leader="dot" w:pos="8306"/>
        </w:tabs>
      </w:pPr>
      <w:hyperlink w:anchor="_Toc1436" w:history="1">
        <w:r>
          <w:rPr>
            <w:rFonts w:ascii="仿宋" w:eastAsia="仿宋" w:hAnsi="仿宋" w:cs="仿宋" w:hint="eastAsia"/>
            <w:lang w:eastAsia="zh-CN"/>
          </w:rPr>
          <w:t>四、员工压力管理及应对措施</w:t>
        </w:r>
        <w:r>
          <w:tab/>
        </w:r>
        <w:r>
          <w:fldChar w:fldCharType="begin"/>
        </w:r>
        <w:r>
          <w:instrText xml:space="preserve"> PAGEREF _Toc1436 \h </w:instrText>
        </w:r>
        <w:r>
          <w:fldChar w:fldCharType="separate"/>
        </w:r>
        <w:r>
          <w:t>16</w:t>
        </w:r>
        <w:r>
          <w:fldChar w:fldCharType="end"/>
        </w:r>
      </w:hyperlink>
    </w:p>
    <w:p>
      <w:pPr>
        <w:pStyle w:val="TOC2"/>
        <w:tabs>
          <w:tab w:val="right" w:leader="dot" w:pos="8306"/>
        </w:tabs>
      </w:pPr>
      <w:hyperlink w:anchor="_Toc20506" w:history="1">
        <w:r>
          <w:rPr>
            <w:rFonts w:ascii="仿宋" w:eastAsia="仿宋" w:hAnsi="仿宋" w:cs="仿宋" w:hint="eastAsia"/>
            <w:lang w:eastAsia="zh-CN"/>
          </w:rPr>
          <w:t>(一)、压力对员工的影响及管理原则</w:t>
        </w:r>
        <w:r>
          <w:tab/>
        </w:r>
        <w:r>
          <w:fldChar w:fldCharType="begin"/>
        </w:r>
        <w:r>
          <w:instrText xml:space="preserve"> PAGEREF _Toc20506 \h </w:instrText>
        </w:r>
        <w:r>
          <w:fldChar w:fldCharType="separate"/>
        </w:r>
        <w:r>
          <w:t>16</w:t>
        </w:r>
        <w:r>
          <w:fldChar w:fldCharType="end"/>
        </w:r>
      </w:hyperlink>
    </w:p>
    <w:p>
      <w:pPr>
        <w:pStyle w:val="TOC2"/>
        <w:tabs>
          <w:tab w:val="right" w:leader="dot" w:pos="8306"/>
        </w:tabs>
      </w:pPr>
      <w:hyperlink w:anchor="_Toc9936" w:history="1">
        <w:r>
          <w:rPr>
            <w:rFonts w:ascii="仿宋" w:eastAsia="仿宋" w:hAnsi="仿宋" w:cs="仿宋" w:hint="eastAsia"/>
            <w:lang w:eastAsia="zh-CN"/>
          </w:rPr>
          <w:t>(二)、压力应对策略及其实施方案</w:t>
        </w:r>
        <w:r>
          <w:tab/>
        </w:r>
        <w:r>
          <w:fldChar w:fldCharType="begin"/>
        </w:r>
        <w:r>
          <w:instrText xml:space="preserve"> PAGEREF _Toc9936 \h </w:instrText>
        </w:r>
        <w:r>
          <w:fldChar w:fldCharType="separate"/>
        </w:r>
        <w:r>
          <w:t>17</w:t>
        </w:r>
        <w:r>
          <w:fldChar w:fldCharType="end"/>
        </w:r>
      </w:hyperlink>
    </w:p>
    <w:p>
      <w:pPr>
        <w:pStyle w:val="TOC2"/>
        <w:tabs>
          <w:tab w:val="right" w:leader="dot" w:pos="8306"/>
        </w:tabs>
      </w:pPr>
      <w:hyperlink w:anchor="_Toc32463" w:history="1">
        <w:r>
          <w:rPr>
            <w:rFonts w:ascii="仿宋" w:eastAsia="仿宋" w:hAnsi="仿宋" w:cs="仿宋" w:hint="eastAsia"/>
            <w:lang w:eastAsia="zh-CN"/>
          </w:rPr>
          <w:t>(三)、压力管理效果的评估及持续改进</w:t>
        </w:r>
        <w:r>
          <w:tab/>
        </w:r>
        <w:r>
          <w:fldChar w:fldCharType="begin"/>
        </w:r>
        <w:r>
          <w:instrText xml:space="preserve"> PAGEREF _Toc32463 \h </w:instrText>
        </w:r>
        <w:r>
          <w:fldChar w:fldCharType="separate"/>
        </w:r>
        <w:r>
          <w:t>18</w:t>
        </w:r>
        <w:r>
          <w:fldChar w:fldCharType="end"/>
        </w:r>
      </w:hyperlink>
    </w:p>
    <w:p>
      <w:pPr>
        <w:pStyle w:val="TOC1"/>
        <w:tabs>
          <w:tab w:val="right" w:leader="dot" w:pos="8306"/>
        </w:tabs>
      </w:pPr>
      <w:hyperlink w:anchor="_Toc9825" w:history="1">
        <w:r>
          <w:rPr>
            <w:rFonts w:ascii="仿宋" w:eastAsia="仿宋" w:hAnsi="仿宋" w:cs="仿宋" w:hint="eastAsia"/>
            <w:lang w:eastAsia="zh-CN"/>
          </w:rPr>
          <w:t>五、宏观环境分析</w:t>
        </w:r>
        <w:r>
          <w:tab/>
        </w:r>
        <w:r>
          <w:fldChar w:fldCharType="begin"/>
        </w:r>
        <w:r>
          <w:instrText xml:space="preserve"> PAGEREF _Toc9825 \h </w:instrText>
        </w:r>
        <w:r>
          <w:fldChar w:fldCharType="separate"/>
        </w:r>
        <w:r>
          <w:t>19</w:t>
        </w:r>
        <w:r>
          <w:fldChar w:fldCharType="end"/>
        </w:r>
      </w:hyperlink>
    </w:p>
    <w:p>
      <w:pPr>
        <w:pStyle w:val="TOC2"/>
        <w:tabs>
          <w:tab w:val="right" w:leader="dot" w:pos="8306"/>
        </w:tabs>
      </w:pPr>
      <w:hyperlink w:anchor="_Toc5421" w:history="1">
        <w:r>
          <w:rPr>
            <w:rFonts w:ascii="仿宋" w:eastAsia="仿宋" w:hAnsi="仿宋" w:cs="仿宋" w:hint="eastAsia"/>
            <w:lang w:eastAsia="zh-CN"/>
          </w:rPr>
          <w:t>(一)、宏观环境分析</w:t>
        </w:r>
        <w:r>
          <w:tab/>
        </w:r>
        <w:r>
          <w:fldChar w:fldCharType="begin"/>
        </w:r>
        <w:r>
          <w:instrText xml:space="preserve"> PAGEREF _Toc5421 \h </w:instrText>
        </w:r>
        <w:r>
          <w:fldChar w:fldCharType="separate"/>
        </w:r>
        <w:r>
          <w:t>19</w:t>
        </w:r>
        <w:r>
          <w:fldChar w:fldCharType="end"/>
        </w:r>
      </w:hyperlink>
    </w:p>
    <w:p>
      <w:pPr>
        <w:pStyle w:val="TOC1"/>
        <w:tabs>
          <w:tab w:val="right" w:leader="dot" w:pos="8306"/>
        </w:tabs>
      </w:pPr>
      <w:hyperlink w:anchor="_Toc31665" w:history="1">
        <w:r>
          <w:rPr>
            <w:rFonts w:ascii="仿宋" w:eastAsia="仿宋" w:hAnsi="仿宋" w:cs="仿宋" w:hint="eastAsia"/>
            <w:lang w:eastAsia="zh-CN"/>
          </w:rPr>
          <w:t>六、员工社会责任履行及参与公益活动</w:t>
        </w:r>
        <w:r>
          <w:tab/>
        </w:r>
        <w:r>
          <w:fldChar w:fldCharType="begin"/>
        </w:r>
        <w:r>
          <w:instrText xml:space="preserve"> PAGEREF _Toc31665 \h </w:instrText>
        </w:r>
        <w:r>
          <w:fldChar w:fldCharType="separate"/>
        </w:r>
        <w:r>
          <w:t>21</w:t>
        </w:r>
        <w:r>
          <w:fldChar w:fldCharType="end"/>
        </w:r>
      </w:hyperlink>
    </w:p>
    <w:p>
      <w:pPr>
        <w:pStyle w:val="TOC2"/>
        <w:tabs>
          <w:tab w:val="right" w:leader="dot" w:pos="8306"/>
        </w:tabs>
      </w:pPr>
      <w:hyperlink w:anchor="_Toc17688" w:history="1">
        <w:r>
          <w:rPr>
            <w:rFonts w:ascii="仿宋" w:eastAsia="仿宋" w:hAnsi="仿宋" w:cs="仿宋" w:hint="eastAsia"/>
            <w:lang w:eastAsia="zh-CN"/>
          </w:rPr>
          <w:t>(一)、员工社会责任的内涵及履行方式</w:t>
        </w:r>
        <w:r>
          <w:tab/>
        </w:r>
        <w:r>
          <w:fldChar w:fldCharType="begin"/>
        </w:r>
        <w:r>
          <w:instrText xml:space="preserve"> PAGEREF _Toc17688 \h </w:instrText>
        </w:r>
        <w:r>
          <w:fldChar w:fldCharType="separate"/>
        </w:r>
        <w:r>
          <w:t>21</w:t>
        </w:r>
        <w:r>
          <w:fldChar w:fldCharType="end"/>
        </w:r>
      </w:hyperlink>
    </w:p>
    <w:p>
      <w:pPr>
        <w:pStyle w:val="TOC2"/>
        <w:tabs>
          <w:tab w:val="right" w:leader="dot" w:pos="8306"/>
        </w:tabs>
      </w:pPr>
      <w:hyperlink w:anchor="_Toc28924" w:history="1">
        <w:r>
          <w:rPr>
            <w:rFonts w:ascii="仿宋" w:eastAsia="仿宋" w:hAnsi="仿宋" w:cs="仿宋" w:hint="eastAsia"/>
            <w:lang w:eastAsia="zh-CN"/>
          </w:rPr>
          <w:t>(二)、参与公益活动的意义及实施策略</w:t>
        </w:r>
        <w:r>
          <w:tab/>
        </w:r>
        <w:r>
          <w:fldChar w:fldCharType="begin"/>
        </w:r>
        <w:r>
          <w:instrText xml:space="preserve"> PAGEREF _Toc28924 \h </w:instrText>
        </w:r>
        <w:r>
          <w:fldChar w:fldCharType="separate"/>
        </w:r>
        <w:r>
          <w:t>21</w:t>
        </w:r>
        <w:r>
          <w:fldChar w:fldCharType="end"/>
        </w:r>
      </w:hyperlink>
    </w:p>
    <w:p>
      <w:pPr>
        <w:pStyle w:val="TOC2"/>
        <w:tabs>
          <w:tab w:val="right" w:leader="dot" w:pos="8306"/>
        </w:tabs>
      </w:pPr>
      <w:hyperlink w:anchor="_Toc6201" w:history="1">
        <w:r>
          <w:rPr>
            <w:rFonts w:ascii="仿宋" w:eastAsia="仿宋" w:hAnsi="仿宋" w:cs="仿宋" w:hint="eastAsia"/>
            <w:lang w:eastAsia="zh-CN"/>
          </w:rPr>
          <w:t>(三)、社会责任履行及公益活动参与的持续推进</w:t>
        </w:r>
        <w:r>
          <w:tab/>
        </w:r>
        <w:r>
          <w:fldChar w:fldCharType="begin"/>
        </w:r>
        <w:r>
          <w:instrText xml:space="preserve"> PAGEREF _Toc6201 \h </w:instrText>
        </w:r>
        <w:r>
          <w:fldChar w:fldCharType="separate"/>
        </w:r>
        <w:r>
          <w:t>22</w:t>
        </w:r>
        <w:r>
          <w:fldChar w:fldCharType="end"/>
        </w:r>
      </w:hyperlink>
    </w:p>
    <w:p>
      <w:pPr>
        <w:pStyle w:val="TOC1"/>
        <w:tabs>
          <w:tab w:val="right" w:leader="dot" w:pos="8306"/>
        </w:tabs>
      </w:pPr>
      <w:hyperlink w:anchor="_Toc6194" w:history="1">
        <w:r>
          <w:rPr>
            <w:rFonts w:ascii="仿宋" w:eastAsia="仿宋" w:hAnsi="仿宋" w:cs="仿宋" w:hint="eastAsia"/>
            <w:lang w:eastAsia="zh-CN"/>
          </w:rPr>
          <w:t>七、第二十六章人才留存与流失管理</w:t>
        </w:r>
        <w:r>
          <w:tab/>
        </w:r>
        <w:r>
          <w:fldChar w:fldCharType="begin"/>
        </w:r>
        <w:r>
          <w:instrText xml:space="preserve"> PAGEREF _Toc6194 \h </w:instrText>
        </w:r>
        <w:r>
          <w:fldChar w:fldCharType="separate"/>
        </w:r>
        <w:r>
          <w:t>22</w:t>
        </w:r>
        <w:r>
          <w:fldChar w:fldCharType="end"/>
        </w:r>
      </w:hyperlink>
    </w:p>
    <w:p>
      <w:pPr>
        <w:pStyle w:val="TOC2"/>
        <w:tabs>
          <w:tab w:val="right" w:leader="dot" w:pos="8306"/>
        </w:tabs>
      </w:pPr>
      <w:hyperlink w:anchor="_Toc5098" w:history="1">
        <w:r>
          <w:rPr>
            <w:rFonts w:ascii="仿宋" w:eastAsia="仿宋" w:hAnsi="仿宋" w:cs="仿宋" w:hint="eastAsia"/>
            <w:lang w:eastAsia="zh-CN"/>
          </w:rPr>
          <w:t>(一)、人才留存策略</w:t>
        </w:r>
        <w:r>
          <w:tab/>
        </w:r>
        <w:r>
          <w:fldChar w:fldCharType="begin"/>
        </w:r>
        <w:r>
          <w:instrText xml:space="preserve"> PAGEREF _Toc5098 \h </w:instrText>
        </w:r>
        <w:r>
          <w:fldChar w:fldCharType="separate"/>
        </w:r>
        <w:r>
          <w:t>22</w:t>
        </w:r>
        <w:r>
          <w:fldChar w:fldCharType="end"/>
        </w:r>
      </w:hyperlink>
    </w:p>
    <w:p>
      <w:pPr>
        <w:pStyle w:val="TOC2"/>
        <w:tabs>
          <w:tab w:val="right" w:leader="dot" w:pos="8306"/>
        </w:tabs>
      </w:pPr>
      <w:hyperlink w:anchor="_Toc22477" w:history="1">
        <w:r>
          <w:rPr>
            <w:rFonts w:ascii="仿宋" w:eastAsia="仿宋" w:hAnsi="仿宋" w:cs="仿宋" w:hint="eastAsia"/>
            <w:lang w:eastAsia="zh-CN"/>
          </w:rPr>
          <w:t>(二)、人才流失分析与改进</w:t>
        </w:r>
        <w:r>
          <w:tab/>
        </w:r>
        <w:r>
          <w:fldChar w:fldCharType="begin"/>
        </w:r>
        <w:r>
          <w:instrText xml:space="preserve"> PAGEREF _Toc22477 \h </w:instrText>
        </w:r>
        <w:r>
          <w:fldChar w:fldCharType="separate"/>
        </w:r>
        <w:r>
          <w:t>23</w:t>
        </w:r>
        <w:r>
          <w:fldChar w:fldCharType="end"/>
        </w:r>
      </w:hyperlink>
    </w:p>
    <w:p>
      <w:pPr>
        <w:pStyle w:val="TOC2"/>
        <w:tabs>
          <w:tab w:val="right" w:leader="dot" w:pos="8306"/>
        </w:tabs>
      </w:pPr>
      <w:hyperlink w:anchor="_Toc10546" w:history="1">
        <w:r>
          <w:rPr>
            <w:rFonts w:ascii="仿宋" w:eastAsia="仿宋" w:hAnsi="仿宋" w:cs="仿宋" w:hint="eastAsia"/>
            <w:lang w:eastAsia="zh-CN"/>
          </w:rPr>
          <w:t>(三)、持续改进与未来展望</w:t>
        </w:r>
        <w:r>
          <w:tab/>
        </w:r>
        <w:r>
          <w:fldChar w:fldCharType="begin"/>
        </w:r>
        <w:r>
          <w:instrText xml:space="preserve"> PAGEREF _Toc10546 \h </w:instrText>
        </w:r>
        <w:r>
          <w:fldChar w:fldCharType="separate"/>
        </w:r>
        <w:r>
          <w:t>23</w:t>
        </w:r>
        <w:r>
          <w:fldChar w:fldCharType="end"/>
        </w:r>
      </w:hyperlink>
    </w:p>
    <w:p>
      <w:pPr>
        <w:pStyle w:val="TOC1"/>
        <w:tabs>
          <w:tab w:val="right" w:leader="dot" w:pos="8306"/>
        </w:tabs>
      </w:pPr>
      <w:hyperlink w:anchor="_Toc22339" w:history="1">
        <w:r>
          <w:rPr>
            <w:rFonts w:ascii="仿宋" w:eastAsia="仿宋" w:hAnsi="仿宋" w:cs="仿宋" w:hint="eastAsia"/>
            <w:lang w:eastAsia="zh-CN"/>
          </w:rPr>
          <w:t>八、第四十章员工身心健康管理</w:t>
        </w:r>
        <w:r>
          <w:tab/>
        </w:r>
        <w:r>
          <w:fldChar w:fldCharType="begin"/>
        </w:r>
        <w:r>
          <w:instrText xml:space="preserve"> PAGEREF _Toc22339 \h </w:instrText>
        </w:r>
        <w:r>
          <w:fldChar w:fldCharType="separate"/>
        </w:r>
        <w:r>
          <w:t>24</w:t>
        </w:r>
        <w:r>
          <w:fldChar w:fldCharType="end"/>
        </w:r>
      </w:hyperlink>
    </w:p>
    <w:p>
      <w:pPr>
        <w:pStyle w:val="TOC2"/>
        <w:tabs>
          <w:tab w:val="right" w:leader="dot" w:pos="8306"/>
        </w:tabs>
      </w:pPr>
      <w:hyperlink w:anchor="_Toc14845" w:history="1">
        <w:r>
          <w:rPr>
            <w:rFonts w:ascii="仿宋" w:eastAsia="仿宋" w:hAnsi="仿宋" w:cs="仿宋" w:hint="eastAsia"/>
            <w:lang w:eastAsia="zh-CN"/>
          </w:rPr>
          <w:t>(一)、健康促进计划</w:t>
        </w:r>
        <w:r>
          <w:tab/>
        </w:r>
        <w:r>
          <w:fldChar w:fldCharType="begin"/>
        </w:r>
        <w:r>
          <w:instrText xml:space="preserve"> PAGEREF _Toc14845 \h </w:instrText>
        </w:r>
        <w:r>
          <w:fldChar w:fldCharType="separate"/>
        </w:r>
        <w:r>
          <w:t>24</w:t>
        </w:r>
        <w:r>
          <w:fldChar w:fldCharType="end"/>
        </w:r>
      </w:hyperlink>
    </w:p>
    <w:p>
      <w:pPr>
        <w:pStyle w:val="TOC2"/>
        <w:tabs>
          <w:tab w:val="right" w:leader="dot" w:pos="8306"/>
        </w:tabs>
      </w:pPr>
      <w:hyperlink w:anchor="_Toc4091" w:history="1">
        <w:r>
          <w:rPr>
            <w:rFonts w:ascii="仿宋" w:eastAsia="仿宋" w:hAnsi="仿宋" w:cs="仿宋" w:hint="eastAsia"/>
            <w:lang w:eastAsia="zh-CN"/>
          </w:rPr>
          <w:t>(二)、健康饮食与运动计划</w:t>
        </w:r>
        <w:r>
          <w:tab/>
        </w:r>
        <w:r>
          <w:fldChar w:fldCharType="begin"/>
        </w:r>
        <w:r>
          <w:instrText xml:space="preserve"> PAGEREF _Toc4091 \h </w:instrText>
        </w:r>
        <w:r>
          <w:fldChar w:fldCharType="separate"/>
        </w:r>
        <w:r>
          <w:t>24</w:t>
        </w:r>
        <w:r>
          <w:fldChar w:fldCharType="end"/>
        </w:r>
      </w:hyperlink>
    </w:p>
    <w:p>
      <w:pPr>
        <w:pStyle w:val="TOC2"/>
        <w:tabs>
          <w:tab w:val="right" w:leader="dot" w:pos="8306"/>
        </w:tabs>
      </w:pPr>
      <w:hyperlink w:anchor="_Toc1202" w:history="1">
        <w:r>
          <w:rPr>
            <w:rFonts w:ascii="仿宋" w:eastAsia="仿宋" w:hAnsi="仿宋" w:cs="仿宋" w:hint="eastAsia"/>
            <w:lang w:eastAsia="zh-CN"/>
          </w:rPr>
          <w:t>(三)、心理健康服务与支持</w:t>
        </w:r>
        <w:r>
          <w:tab/>
        </w:r>
        <w:r>
          <w:fldChar w:fldCharType="begin"/>
        </w:r>
        <w:r>
          <w:instrText xml:space="preserve"> PAGEREF _Toc1202 \h </w:instrText>
        </w:r>
        <w:r>
          <w:fldChar w:fldCharType="separate"/>
        </w:r>
        <w:r>
          <w:t>25</w:t>
        </w:r>
        <w:r>
          <w:fldChar w:fldCharType="end"/>
        </w:r>
      </w:hyperlink>
    </w:p>
    <w:p>
      <w:pPr>
        <w:pStyle w:val="TOC2"/>
        <w:tabs>
          <w:tab w:val="right" w:leader="dot" w:pos="8306"/>
        </w:tabs>
      </w:pPr>
      <w:hyperlink w:anchor="_Toc12012" w:history="1">
        <w:r>
          <w:rPr>
            <w:rFonts w:ascii="仿宋" w:eastAsia="仿宋" w:hAnsi="仿宋" w:cs="仿宋" w:hint="eastAsia"/>
            <w:lang w:eastAsia="zh-CN"/>
          </w:rPr>
          <w:t>(四)、工作压力管理</w:t>
        </w:r>
        <w:r>
          <w:tab/>
        </w:r>
        <w:r>
          <w:fldChar w:fldCharType="begin"/>
        </w:r>
        <w:r>
          <w:instrText xml:space="preserve"> PAGEREF _Toc12012 \h </w:instrText>
        </w:r>
        <w:r>
          <w:fldChar w:fldCharType="separate"/>
        </w:r>
        <w:r>
          <w:t>25</w:t>
        </w:r>
        <w:r>
          <w:fldChar w:fldCharType="end"/>
        </w:r>
      </w:hyperlink>
    </w:p>
    <w:p>
      <w:pPr>
        <w:pStyle w:val="TOC2"/>
        <w:tabs>
          <w:tab w:val="right" w:leader="dot" w:pos="8306"/>
        </w:tabs>
      </w:pPr>
      <w:hyperlink w:anchor="_Toc4560" w:history="1">
        <w:r>
          <w:rPr>
            <w:rFonts w:ascii="仿宋" w:eastAsia="仿宋" w:hAnsi="仿宋" w:cs="仿宋" w:hint="eastAsia"/>
            <w:lang w:eastAsia="zh-CN"/>
          </w:rPr>
          <w:t>(五)、工作负荷评估与调整</w:t>
        </w:r>
        <w:r>
          <w:tab/>
        </w:r>
        <w:r>
          <w:fldChar w:fldCharType="begin"/>
        </w:r>
        <w:r>
          <w:instrText xml:space="preserve"> PAGEREF _Toc4560 \h </w:instrText>
        </w:r>
        <w:r>
          <w:fldChar w:fldCharType="separate"/>
        </w:r>
        <w:r>
          <w:t>26</w:t>
        </w:r>
        <w:r>
          <w:fldChar w:fldCharType="end"/>
        </w:r>
      </w:hyperlink>
    </w:p>
    <w:p>
      <w:pPr>
        <w:pStyle w:val="TOC2"/>
        <w:tabs>
          <w:tab w:val="right" w:leader="dot" w:pos="8306"/>
        </w:tabs>
      </w:pPr>
      <w:hyperlink w:anchor="_Toc5211" w:history="1">
        <w:r>
          <w:rPr>
            <w:rFonts w:ascii="仿宋" w:eastAsia="仿宋" w:hAnsi="仿宋" w:cs="仿宋" w:hint="eastAsia"/>
            <w:lang w:eastAsia="zh-CN"/>
          </w:rPr>
          <w:t>(六)、员工心理咨询与支持</w:t>
        </w:r>
        <w:r>
          <w:tab/>
        </w:r>
        <w:r>
          <w:fldChar w:fldCharType="begin"/>
        </w:r>
        <w:r>
          <w:instrText xml:space="preserve"> PAGEREF _Toc5211 \h </w:instrText>
        </w:r>
        <w:r>
          <w:fldChar w:fldCharType="separate"/>
        </w:r>
        <w:r>
          <w:t>27</w:t>
        </w:r>
        <w:r>
          <w:fldChar w:fldCharType="end"/>
        </w:r>
      </w:hyperlink>
    </w:p>
    <w:p>
      <w:pPr>
        <w:pStyle w:val="TOC1"/>
        <w:tabs>
          <w:tab w:val="right" w:leader="dot" w:pos="8306"/>
        </w:tabs>
      </w:pPr>
      <w:hyperlink w:anchor="_Toc23368" w:history="1">
        <w:r>
          <w:rPr>
            <w:rFonts w:ascii="仿宋" w:eastAsia="仿宋" w:hAnsi="仿宋" w:cs="仿宋" w:hint="eastAsia"/>
            <w:lang w:eastAsia="zh-CN"/>
          </w:rPr>
          <w:t>九、员工家庭与工作平衡支持计划</w:t>
        </w:r>
        <w:r>
          <w:tab/>
        </w:r>
        <w:r>
          <w:fldChar w:fldCharType="begin"/>
        </w:r>
        <w:r>
          <w:instrText xml:space="preserve"> PAGEREF _Toc23368 \h </w:instrText>
        </w:r>
        <w:r>
          <w:fldChar w:fldCharType="separate"/>
        </w:r>
        <w:r>
          <w:t>28</w:t>
        </w:r>
        <w:r>
          <w:fldChar w:fldCharType="end"/>
        </w:r>
      </w:hyperlink>
    </w:p>
    <w:p>
      <w:pPr>
        <w:pStyle w:val="TOC2"/>
        <w:tabs>
          <w:tab w:val="right" w:leader="dot" w:pos="8306"/>
        </w:tabs>
      </w:pPr>
      <w:hyperlink w:anchor="_Toc27209" w:history="1">
        <w:r>
          <w:rPr>
            <w:rFonts w:ascii="仿宋" w:eastAsia="仿宋" w:hAnsi="仿宋" w:cs="仿宋" w:hint="eastAsia"/>
            <w:lang w:eastAsia="zh-CN"/>
          </w:rPr>
          <w:t>(一)、家庭与工作平衡的重要性分析</w:t>
        </w:r>
        <w:r>
          <w:tab/>
        </w:r>
        <w:r>
          <w:fldChar w:fldCharType="begin"/>
        </w:r>
        <w:r>
          <w:instrText xml:space="preserve"> PAGEREF _Toc27209 \h </w:instrText>
        </w:r>
        <w:r>
          <w:fldChar w:fldCharType="separate"/>
        </w:r>
        <w:r>
          <w:t>28</w:t>
        </w:r>
        <w:r>
          <w:fldChar w:fldCharType="end"/>
        </w:r>
      </w:hyperlink>
    </w:p>
    <w:p>
      <w:pPr>
        <w:pStyle w:val="TOC2"/>
        <w:tabs>
          <w:tab w:val="right" w:leader="dot" w:pos="8306"/>
        </w:tabs>
      </w:pPr>
      <w:hyperlink w:anchor="_Toc25499" w:history="1">
        <w:r>
          <w:rPr>
            <w:rFonts w:ascii="仿宋" w:eastAsia="仿宋" w:hAnsi="仿宋" w:cs="仿宋" w:hint="eastAsia"/>
            <w:lang w:eastAsia="zh-CN"/>
          </w:rPr>
          <w:t>(二)、支持计划的制定与实施步骤</w:t>
        </w:r>
        <w:r>
          <w:tab/>
        </w:r>
        <w:r>
          <w:fldChar w:fldCharType="begin"/>
        </w:r>
        <w:r>
          <w:instrText xml:space="preserve"> PAGEREF _Toc25499 \h </w:instrText>
        </w:r>
        <w:r>
          <w:fldChar w:fldCharType="separate"/>
        </w:r>
        <w:r>
          <w:t>28</w:t>
        </w:r>
        <w:r>
          <w:fldChar w:fldCharType="end"/>
        </w:r>
      </w:hyperlink>
    </w:p>
    <w:p>
      <w:pPr>
        <w:pStyle w:val="TOC2"/>
        <w:tabs>
          <w:tab w:val="right" w:leader="dot" w:pos="8306"/>
        </w:tabs>
      </w:pPr>
      <w:hyperlink w:anchor="_Toc20371" w:history="1">
        <w:r>
          <w:rPr>
            <w:rFonts w:ascii="仿宋" w:eastAsia="仿宋" w:hAnsi="仿宋" w:cs="仿宋" w:hint="eastAsia"/>
            <w:lang w:eastAsia="zh-CN"/>
          </w:rPr>
          <w:t>(三)、平衡效果的评估及调整优化</w:t>
        </w:r>
        <w:r>
          <w:tab/>
        </w:r>
        <w:r>
          <w:fldChar w:fldCharType="begin"/>
        </w:r>
        <w:r>
          <w:instrText xml:space="preserve"> PAGEREF _Toc20371 \h </w:instrText>
        </w:r>
        <w:r>
          <w:fldChar w:fldCharType="separate"/>
        </w:r>
        <w:r>
          <w:t>29</w:t>
        </w:r>
        <w:r>
          <w:fldChar w:fldCharType="end"/>
        </w:r>
      </w:hyperlink>
    </w:p>
    <w:p>
      <w:pPr>
        <w:pStyle w:val="TOC1"/>
        <w:tabs>
          <w:tab w:val="right" w:leader="dot" w:pos="8306"/>
        </w:tabs>
      </w:pPr>
      <w:hyperlink w:anchor="_Toc25362" w:history="1">
        <w:r>
          <w:rPr>
            <w:rFonts w:ascii="仿宋" w:eastAsia="仿宋" w:hAnsi="仿宋" w:cs="仿宋" w:hint="eastAsia"/>
            <w:lang w:eastAsia="zh-CN"/>
          </w:rPr>
          <w:t>十、第三十八章员工社交媒体管理</w:t>
        </w:r>
        <w:r>
          <w:tab/>
        </w:r>
        <w:r>
          <w:fldChar w:fldCharType="begin"/>
        </w:r>
        <w:r>
          <w:instrText xml:space="preserve"> PAGEREF _Toc25362 \h </w:instrText>
        </w:r>
        <w:r>
          <w:fldChar w:fldCharType="separate"/>
        </w:r>
        <w:r>
          <w:t>29</w:t>
        </w:r>
        <w:r>
          <w:fldChar w:fldCharType="end"/>
        </w:r>
      </w:hyperlink>
    </w:p>
    <w:p>
      <w:pPr>
        <w:pStyle w:val="TOC2"/>
        <w:tabs>
          <w:tab w:val="right" w:leader="dot" w:pos="8306"/>
        </w:tabs>
      </w:pPr>
      <w:hyperlink w:anchor="_Toc17619" w:history="1">
        <w:r>
          <w:rPr>
            <w:rFonts w:ascii="仿宋" w:eastAsia="仿宋" w:hAnsi="仿宋" w:cs="仿宋" w:hint="eastAsia"/>
            <w:lang w:eastAsia="zh-CN"/>
          </w:rPr>
          <w:t>(一)、员工社交媒体政策</w:t>
        </w:r>
        <w:r>
          <w:tab/>
        </w:r>
        <w:r>
          <w:fldChar w:fldCharType="begin"/>
        </w:r>
        <w:r>
          <w:instrText xml:space="preserve"> PAGEREF _Toc17619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4" w:history="1">
        <w:r>
          <w:rPr>
            <w:rFonts w:ascii="仿宋" w:eastAsia="仿宋" w:hAnsi="仿宋" w:cs="仿宋" w:hint="eastAsia"/>
            <w:lang w:eastAsia="zh-CN"/>
          </w:rPr>
          <w:t>(二)、个人品牌与公司形象的关联</w:t>
        </w:r>
        <w:r>
          <w:tab/>
        </w:r>
        <w:r>
          <w:fldChar w:fldCharType="begin"/>
        </w:r>
        <w:r>
          <w:instrText xml:space="preserve"> PAGEREF _Toc9094 \h </w:instrText>
        </w:r>
        <w:r>
          <w:fldChar w:fldCharType="separate"/>
        </w:r>
        <w:r>
          <w:t>30</w:t>
        </w:r>
        <w:r>
          <w:fldChar w:fldCharType="end"/>
        </w:r>
      </w:hyperlink>
    </w:p>
    <w:p>
      <w:pPr>
        <w:pStyle w:val="TOC2"/>
        <w:tabs>
          <w:tab w:val="right" w:leader="dot" w:pos="8306"/>
        </w:tabs>
      </w:pPr>
      <w:hyperlink w:anchor="_Toc12671" w:history="1">
        <w:r>
          <w:rPr>
            <w:rFonts w:ascii="仿宋" w:eastAsia="仿宋" w:hAnsi="仿宋" w:cs="仿宋" w:hint="eastAsia"/>
            <w:lang w:eastAsia="zh-CN"/>
          </w:rPr>
          <w:t>(三)、社交媒体使用准则</w:t>
        </w:r>
        <w:r>
          <w:tab/>
        </w:r>
        <w:r>
          <w:fldChar w:fldCharType="begin"/>
        </w:r>
        <w:r>
          <w:instrText xml:space="preserve"> PAGEREF _Toc12671 \h </w:instrText>
        </w:r>
        <w:r>
          <w:fldChar w:fldCharType="separate"/>
        </w:r>
        <w:r>
          <w:t>32</w:t>
        </w:r>
        <w:r>
          <w:fldChar w:fldCharType="end"/>
        </w:r>
      </w:hyperlink>
    </w:p>
    <w:p>
      <w:pPr>
        <w:pStyle w:val="TOC2"/>
        <w:tabs>
          <w:tab w:val="right" w:leader="dot" w:pos="8306"/>
        </w:tabs>
      </w:pPr>
      <w:hyperlink w:anchor="_Toc10126" w:history="1">
        <w:r>
          <w:rPr>
            <w:rFonts w:ascii="仿宋" w:eastAsia="仿宋" w:hAnsi="仿宋" w:cs="仿宋" w:hint="eastAsia"/>
            <w:lang w:eastAsia="zh-CN"/>
          </w:rPr>
          <w:t>(四)、公司与员工互动</w:t>
        </w:r>
        <w:r>
          <w:tab/>
        </w:r>
        <w:r>
          <w:fldChar w:fldCharType="begin"/>
        </w:r>
        <w:r>
          <w:instrText xml:space="preserve"> PAGEREF _Toc10126 \h </w:instrText>
        </w:r>
        <w:r>
          <w:fldChar w:fldCharType="separate"/>
        </w:r>
        <w:r>
          <w:t>34</w:t>
        </w:r>
        <w:r>
          <w:fldChar w:fldCharType="end"/>
        </w:r>
      </w:hyperlink>
    </w:p>
    <w:p>
      <w:pPr>
        <w:pStyle w:val="TOC2"/>
        <w:tabs>
          <w:tab w:val="right" w:leader="dot" w:pos="8306"/>
        </w:tabs>
      </w:pPr>
      <w:hyperlink w:anchor="_Toc19168" w:history="1">
        <w:r>
          <w:rPr>
            <w:rFonts w:ascii="仿宋" w:eastAsia="仿宋" w:hAnsi="仿宋" w:cs="仿宋" w:hint="eastAsia"/>
            <w:lang w:eastAsia="zh-CN"/>
          </w:rPr>
          <w:t>(五)、公司社交媒体账号管理</w:t>
        </w:r>
        <w:r>
          <w:tab/>
        </w:r>
        <w:r>
          <w:fldChar w:fldCharType="begin"/>
        </w:r>
        <w:r>
          <w:instrText xml:space="preserve"> PAGEREF _Toc19168 \h </w:instrText>
        </w:r>
        <w:r>
          <w:fldChar w:fldCharType="separate"/>
        </w:r>
        <w:r>
          <w:t>36</w:t>
        </w:r>
        <w:r>
          <w:fldChar w:fldCharType="end"/>
        </w:r>
      </w:hyperlink>
    </w:p>
    <w:p>
      <w:pPr>
        <w:pStyle w:val="TOC2"/>
        <w:tabs>
          <w:tab w:val="right" w:leader="dot" w:pos="8306"/>
        </w:tabs>
      </w:pPr>
      <w:hyperlink w:anchor="_Toc24600" w:history="1">
        <w:r>
          <w:rPr>
            <w:rFonts w:ascii="仿宋" w:eastAsia="仿宋" w:hAnsi="仿宋" w:cs="仿宋" w:hint="eastAsia"/>
            <w:lang w:eastAsia="zh-CN"/>
          </w:rPr>
          <w:t>(六)、职业发展机会的分享与推广</w:t>
        </w:r>
        <w:r>
          <w:tab/>
        </w:r>
        <w:r>
          <w:fldChar w:fldCharType="begin"/>
        </w:r>
        <w:r>
          <w:instrText xml:space="preserve"> PAGEREF _Toc24600 \h </w:instrText>
        </w:r>
        <w:r>
          <w:fldChar w:fldCharType="separate"/>
        </w:r>
        <w:r>
          <w:t>37</w:t>
        </w:r>
        <w:r>
          <w:fldChar w:fldCharType="end"/>
        </w:r>
      </w:hyperlink>
    </w:p>
    <w:p>
      <w:pPr>
        <w:pStyle w:val="TOC1"/>
        <w:tabs>
          <w:tab w:val="right" w:leader="dot" w:pos="8306"/>
        </w:tabs>
      </w:pPr>
      <w:hyperlink w:anchor="_Toc13267" w:history="1">
        <w:r>
          <w:rPr>
            <w:rFonts w:ascii="仿宋" w:eastAsia="仿宋" w:hAnsi="仿宋" w:cs="仿宋" w:hint="eastAsia"/>
            <w:lang w:eastAsia="zh-CN"/>
          </w:rPr>
          <w:t>十一、员工多元化与包容性管理</w:t>
        </w:r>
        <w:r>
          <w:tab/>
        </w:r>
        <w:r>
          <w:fldChar w:fldCharType="begin"/>
        </w:r>
        <w:r>
          <w:instrText xml:space="preserve"> PAGEREF _Toc13267 \h </w:instrText>
        </w:r>
        <w:r>
          <w:fldChar w:fldCharType="separate"/>
        </w:r>
        <w:r>
          <w:t>38</w:t>
        </w:r>
        <w:r>
          <w:fldChar w:fldCharType="end"/>
        </w:r>
      </w:hyperlink>
    </w:p>
    <w:p>
      <w:pPr>
        <w:pStyle w:val="TOC2"/>
        <w:tabs>
          <w:tab w:val="right" w:leader="dot" w:pos="8306"/>
        </w:tabs>
      </w:pPr>
      <w:hyperlink w:anchor="_Toc2989" w:history="1">
        <w:r>
          <w:rPr>
            <w:rFonts w:ascii="仿宋" w:eastAsia="仿宋" w:hAnsi="仿宋" w:cs="仿宋" w:hint="eastAsia"/>
            <w:lang w:eastAsia="zh-CN"/>
          </w:rPr>
          <w:t>(一)、员工多元化的价值与挑战</w:t>
        </w:r>
        <w:r>
          <w:tab/>
        </w:r>
        <w:r>
          <w:fldChar w:fldCharType="begin"/>
        </w:r>
        <w:r>
          <w:instrText xml:space="preserve"> PAGEREF _Toc2989 \h </w:instrText>
        </w:r>
        <w:r>
          <w:fldChar w:fldCharType="separate"/>
        </w:r>
        <w:r>
          <w:t>38</w:t>
        </w:r>
        <w:r>
          <w:fldChar w:fldCharType="end"/>
        </w:r>
      </w:hyperlink>
    </w:p>
    <w:p>
      <w:pPr>
        <w:pStyle w:val="TOC2"/>
        <w:tabs>
          <w:tab w:val="right" w:leader="dot" w:pos="8306"/>
        </w:tabs>
      </w:pPr>
      <w:hyperlink w:anchor="_Toc9070" w:history="1">
        <w:r>
          <w:rPr>
            <w:rFonts w:ascii="仿宋" w:eastAsia="仿宋" w:hAnsi="仿宋" w:cs="仿宋" w:hint="eastAsia"/>
            <w:lang w:eastAsia="zh-CN"/>
          </w:rPr>
          <w:t>(二)、员工包容性政策与实践</w:t>
        </w:r>
        <w:r>
          <w:tab/>
        </w:r>
        <w:r>
          <w:fldChar w:fldCharType="begin"/>
        </w:r>
        <w:r>
          <w:instrText xml:space="preserve"> PAGEREF _Toc9070 \h </w:instrText>
        </w:r>
        <w:r>
          <w:fldChar w:fldCharType="separate"/>
        </w:r>
        <w:r>
          <w:t>38</w:t>
        </w:r>
        <w:r>
          <w:fldChar w:fldCharType="end"/>
        </w:r>
      </w:hyperlink>
    </w:p>
    <w:p>
      <w:pPr>
        <w:pStyle w:val="TOC2"/>
        <w:tabs>
          <w:tab w:val="right" w:leader="dot" w:pos="8306"/>
        </w:tabs>
      </w:pPr>
      <w:hyperlink w:anchor="_Toc29938" w:history="1">
        <w:r>
          <w:rPr>
            <w:rFonts w:ascii="仿宋" w:eastAsia="仿宋" w:hAnsi="仿宋" w:cs="仿宋" w:hint="eastAsia"/>
            <w:lang w:eastAsia="zh-CN"/>
          </w:rPr>
          <w:t>(三)、多元与包容性文化的培育与维护</w:t>
        </w:r>
        <w:r>
          <w:tab/>
        </w:r>
        <w:r>
          <w:fldChar w:fldCharType="begin"/>
        </w:r>
        <w:r>
          <w:instrText xml:space="preserve"> PAGEREF _Toc29938 \h </w:instrText>
        </w:r>
        <w:r>
          <w:fldChar w:fldCharType="separate"/>
        </w:r>
        <w:r>
          <w:t>39</w:t>
        </w:r>
        <w:r>
          <w:fldChar w:fldCharType="end"/>
        </w:r>
      </w:hyperlink>
    </w:p>
    <w:p>
      <w:pPr>
        <w:pStyle w:val="TOC1"/>
        <w:tabs>
          <w:tab w:val="right" w:leader="dot" w:pos="8306"/>
        </w:tabs>
      </w:pPr>
      <w:hyperlink w:anchor="_Toc4610" w:history="1">
        <w:r>
          <w:rPr>
            <w:rFonts w:ascii="仿宋" w:eastAsia="仿宋" w:hAnsi="仿宋" w:cs="仿宋" w:hint="eastAsia"/>
            <w:lang w:eastAsia="zh-CN"/>
          </w:rPr>
          <w:t>十二、第四十七章全球人才流动与交流</w:t>
        </w:r>
        <w:r>
          <w:tab/>
        </w:r>
        <w:r>
          <w:fldChar w:fldCharType="begin"/>
        </w:r>
        <w:r>
          <w:instrText xml:space="preserve"> PAGEREF _Toc4610 \h </w:instrText>
        </w:r>
        <w:r>
          <w:fldChar w:fldCharType="separate"/>
        </w:r>
        <w:r>
          <w:t>40</w:t>
        </w:r>
        <w:r>
          <w:fldChar w:fldCharType="end"/>
        </w:r>
      </w:hyperlink>
    </w:p>
    <w:p>
      <w:pPr>
        <w:pStyle w:val="TOC2"/>
        <w:tabs>
          <w:tab w:val="right" w:leader="dot" w:pos="8306"/>
        </w:tabs>
      </w:pPr>
      <w:hyperlink w:anchor="_Toc12841" w:history="1">
        <w:r>
          <w:rPr>
            <w:rFonts w:ascii="仿宋" w:eastAsia="仿宋" w:hAnsi="仿宋" w:cs="仿宋" w:hint="eastAsia"/>
            <w:lang w:eastAsia="zh-CN"/>
          </w:rPr>
          <w:t>(一)、跨国项目与团队</w:t>
        </w:r>
        <w:r>
          <w:tab/>
        </w:r>
        <w:r>
          <w:fldChar w:fldCharType="begin"/>
        </w:r>
        <w:r>
          <w:instrText xml:space="preserve"> PAGEREF _Toc12841 \h </w:instrText>
        </w:r>
        <w:r>
          <w:fldChar w:fldCharType="separate"/>
        </w:r>
        <w:r>
          <w:t>40</w:t>
        </w:r>
        <w:r>
          <w:fldChar w:fldCharType="end"/>
        </w:r>
      </w:hyperlink>
    </w:p>
    <w:p>
      <w:pPr>
        <w:pStyle w:val="TOC2"/>
        <w:tabs>
          <w:tab w:val="right" w:leader="dot" w:pos="8306"/>
        </w:tabs>
      </w:pPr>
      <w:hyperlink w:anchor="_Toc10012" w:history="1">
        <w:r>
          <w:rPr>
            <w:rFonts w:ascii="仿宋" w:eastAsia="仿宋" w:hAnsi="仿宋" w:cs="仿宋" w:hint="eastAsia"/>
            <w:lang w:eastAsia="zh-CN"/>
          </w:rPr>
          <w:t>(二)、全球项目经验的累积</w:t>
        </w:r>
        <w:r>
          <w:tab/>
        </w:r>
        <w:r>
          <w:fldChar w:fldCharType="begin"/>
        </w:r>
        <w:r>
          <w:instrText xml:space="preserve"> PAGEREF _Toc10012 \h </w:instrText>
        </w:r>
        <w:r>
          <w:fldChar w:fldCharType="separate"/>
        </w:r>
        <w:r>
          <w:t>41</w:t>
        </w:r>
        <w:r>
          <w:fldChar w:fldCharType="end"/>
        </w:r>
      </w:hyperlink>
    </w:p>
    <w:p>
      <w:pPr>
        <w:pStyle w:val="TOC2"/>
        <w:tabs>
          <w:tab w:val="right" w:leader="dot" w:pos="8306"/>
        </w:tabs>
      </w:pPr>
      <w:hyperlink w:anchor="_Toc21949" w:history="1">
        <w:r>
          <w:rPr>
            <w:rFonts w:ascii="仿宋" w:eastAsia="仿宋" w:hAnsi="仿宋" w:cs="仿宋" w:hint="eastAsia"/>
            <w:lang w:eastAsia="zh-CN"/>
          </w:rPr>
          <w:t>(三)、跨文化团队领导与协作</w:t>
        </w:r>
        <w:r>
          <w:tab/>
        </w:r>
        <w:r>
          <w:fldChar w:fldCharType="begin"/>
        </w:r>
        <w:r>
          <w:instrText xml:space="preserve"> PAGEREF _Toc21949 \h </w:instrText>
        </w:r>
        <w:r>
          <w:fldChar w:fldCharType="separate"/>
        </w:r>
        <w:r>
          <w:t>42</w:t>
        </w:r>
        <w:r>
          <w:fldChar w:fldCharType="end"/>
        </w:r>
      </w:hyperlink>
    </w:p>
    <w:p>
      <w:pPr>
        <w:pStyle w:val="TOC2"/>
        <w:tabs>
          <w:tab w:val="right" w:leader="dot" w:pos="8306"/>
        </w:tabs>
      </w:pPr>
      <w:hyperlink w:anchor="_Toc14431" w:history="1">
        <w:r>
          <w:rPr>
            <w:rFonts w:ascii="仿宋" w:eastAsia="仿宋" w:hAnsi="仿宋" w:cs="仿宋" w:hint="eastAsia"/>
            <w:lang w:eastAsia="zh-CN"/>
          </w:rPr>
          <w:t>(四)、跨国交流与人才培养</w:t>
        </w:r>
        <w:r>
          <w:tab/>
        </w:r>
        <w:r>
          <w:fldChar w:fldCharType="begin"/>
        </w:r>
        <w:r>
          <w:instrText xml:space="preserve"> PAGEREF _Toc14431 \h </w:instrText>
        </w:r>
        <w:r>
          <w:fldChar w:fldCharType="separate"/>
        </w:r>
        <w:r>
          <w:t>43</w:t>
        </w:r>
        <w:r>
          <w:fldChar w:fldCharType="end"/>
        </w:r>
      </w:hyperlink>
    </w:p>
    <w:p>
      <w:pPr>
        <w:pStyle w:val="TOC2"/>
        <w:tabs>
          <w:tab w:val="right" w:leader="dot" w:pos="8306"/>
        </w:tabs>
      </w:pPr>
      <w:hyperlink w:anchor="_Toc16409" w:history="1">
        <w:r>
          <w:rPr>
            <w:rFonts w:ascii="仿宋" w:eastAsia="仿宋" w:hAnsi="仿宋" w:cs="仿宋" w:hint="eastAsia"/>
            <w:lang w:eastAsia="zh-CN"/>
          </w:rPr>
          <w:t>(五)、跨国交流计划的实施</w:t>
        </w:r>
        <w:r>
          <w:tab/>
        </w:r>
        <w:r>
          <w:fldChar w:fldCharType="begin"/>
        </w:r>
        <w:r>
          <w:instrText xml:space="preserve"> PAGEREF _Toc16409 \h </w:instrText>
        </w:r>
        <w:r>
          <w:fldChar w:fldCharType="separate"/>
        </w:r>
        <w:r>
          <w:t>43</w:t>
        </w:r>
        <w:r>
          <w:fldChar w:fldCharType="end"/>
        </w:r>
      </w:hyperlink>
    </w:p>
    <w:p>
      <w:pPr>
        <w:pStyle w:val="TOC2"/>
        <w:tabs>
          <w:tab w:val="right" w:leader="dot" w:pos="8306"/>
        </w:tabs>
      </w:pPr>
      <w:hyperlink w:anchor="_Toc26745" w:history="1">
        <w:r>
          <w:rPr>
            <w:rFonts w:ascii="仿宋" w:eastAsia="仿宋" w:hAnsi="仿宋" w:cs="仿宋" w:hint="eastAsia"/>
            <w:lang w:eastAsia="zh-CN"/>
          </w:rPr>
          <w:t>(六)、跨国培训与知识转移</w:t>
        </w:r>
        <w:r>
          <w:tab/>
        </w:r>
        <w:r>
          <w:fldChar w:fldCharType="begin"/>
        </w:r>
        <w:r>
          <w:instrText xml:space="preserve"> PAGEREF _Toc26745 \h </w:instrText>
        </w:r>
        <w:r>
          <w:fldChar w:fldCharType="separate"/>
        </w:r>
        <w:r>
          <w:t>44</w:t>
        </w:r>
        <w:r>
          <w:fldChar w:fldCharType="end"/>
        </w:r>
      </w:hyperlink>
    </w:p>
    <w:p>
      <w:pPr>
        <w:pStyle w:val="TOC1"/>
        <w:tabs>
          <w:tab w:val="right" w:leader="dot" w:pos="8306"/>
        </w:tabs>
      </w:pPr>
      <w:hyperlink w:anchor="_Toc1377" w:history="1">
        <w:r>
          <w:rPr>
            <w:rFonts w:ascii="仿宋" w:eastAsia="仿宋" w:hAnsi="仿宋" w:cs="仿宋" w:hint="eastAsia"/>
            <w:lang w:eastAsia="zh-CN"/>
          </w:rPr>
          <w:t>十三、员工满意度调查与提升策略</w:t>
        </w:r>
        <w:r>
          <w:tab/>
        </w:r>
        <w:r>
          <w:fldChar w:fldCharType="begin"/>
        </w:r>
        <w:r>
          <w:instrText xml:space="preserve"> PAGEREF _Toc1377 \h </w:instrText>
        </w:r>
        <w:r>
          <w:fldChar w:fldCharType="separate"/>
        </w:r>
        <w:r>
          <w:t>45</w:t>
        </w:r>
        <w:r>
          <w:fldChar w:fldCharType="end"/>
        </w:r>
      </w:hyperlink>
    </w:p>
    <w:p>
      <w:pPr>
        <w:pStyle w:val="TOC2"/>
        <w:tabs>
          <w:tab w:val="right" w:leader="dot" w:pos="8306"/>
        </w:tabs>
      </w:pPr>
      <w:hyperlink w:anchor="_Toc11906" w:history="1">
        <w:r>
          <w:rPr>
            <w:rFonts w:ascii="仿宋" w:eastAsia="仿宋" w:hAnsi="仿宋" w:cs="仿宋" w:hint="eastAsia"/>
            <w:lang w:eastAsia="zh-CN"/>
          </w:rPr>
          <w:t>(一)、满意度调查的设计与实施</w:t>
        </w:r>
        <w:r>
          <w:tab/>
        </w:r>
        <w:r>
          <w:fldChar w:fldCharType="begin"/>
        </w:r>
        <w:r>
          <w:instrText xml:space="preserve"> PAGEREF _Toc11906 \h </w:instrText>
        </w:r>
        <w:r>
          <w:fldChar w:fldCharType="separate"/>
        </w:r>
        <w:r>
          <w:t>45</w:t>
        </w:r>
        <w:r>
          <w:fldChar w:fldCharType="end"/>
        </w:r>
      </w:hyperlink>
    </w:p>
    <w:p>
      <w:pPr>
        <w:pStyle w:val="TOC2"/>
        <w:tabs>
          <w:tab w:val="right" w:leader="dot" w:pos="8306"/>
        </w:tabs>
      </w:pPr>
      <w:hyperlink w:anchor="_Toc11715" w:history="1">
        <w:r>
          <w:rPr>
            <w:rFonts w:ascii="仿宋" w:eastAsia="仿宋" w:hAnsi="仿宋" w:cs="仿宋" w:hint="eastAsia"/>
            <w:lang w:eastAsia="zh-CN"/>
          </w:rPr>
          <w:t>(二)、员工满意度的分析与解读</w:t>
        </w:r>
        <w:r>
          <w:tab/>
        </w:r>
        <w:r>
          <w:fldChar w:fldCharType="begin"/>
        </w:r>
        <w:r>
          <w:instrText xml:space="preserve"> PAGEREF _Toc11715 \h </w:instrText>
        </w:r>
        <w:r>
          <w:fldChar w:fldCharType="separate"/>
        </w:r>
        <w:r>
          <w:t>47</w:t>
        </w:r>
        <w:r>
          <w:fldChar w:fldCharType="end"/>
        </w:r>
      </w:hyperlink>
    </w:p>
    <w:p>
      <w:pPr>
        <w:pStyle w:val="TOC2"/>
        <w:tabs>
          <w:tab w:val="right" w:leader="dot" w:pos="8306"/>
        </w:tabs>
      </w:pPr>
      <w:hyperlink w:anchor="_Toc4481" w:history="1">
        <w:r>
          <w:rPr>
            <w:rFonts w:ascii="仿宋" w:eastAsia="仿宋" w:hAnsi="仿宋" w:cs="仿宋" w:hint="eastAsia"/>
            <w:lang w:eastAsia="zh-CN"/>
          </w:rPr>
          <w:t>(三)、提升员工满意度的措施与行动计划</w:t>
        </w:r>
        <w:r>
          <w:tab/>
        </w:r>
        <w:r>
          <w:fldChar w:fldCharType="begin"/>
        </w:r>
        <w:r>
          <w:instrText xml:space="preserve"> PAGEREF _Toc4481 \h </w:instrText>
        </w:r>
        <w:r>
          <w:fldChar w:fldCharType="separate"/>
        </w:r>
        <w:r>
          <w:t>48</w:t>
        </w:r>
        <w:r>
          <w:fldChar w:fldCharType="end"/>
        </w:r>
      </w:hyperlink>
    </w:p>
    <w:p>
      <w:pPr>
        <w:pStyle w:val="TOC1"/>
        <w:tabs>
          <w:tab w:val="right" w:leader="dot" w:pos="8306"/>
        </w:tabs>
      </w:pPr>
      <w:hyperlink w:anchor="_Toc3447" w:history="1">
        <w:r>
          <w:rPr>
            <w:rFonts w:ascii="仿宋" w:eastAsia="仿宋" w:hAnsi="仿宋" w:cs="仿宋" w:hint="eastAsia"/>
            <w:lang w:eastAsia="zh-CN"/>
          </w:rPr>
          <w:t>十四、第四十五章员工品牌建设</w:t>
        </w:r>
        <w:r>
          <w:tab/>
        </w:r>
        <w:r>
          <w:fldChar w:fldCharType="begin"/>
        </w:r>
        <w:r>
          <w:instrText xml:space="preserve"> PAGEREF _Toc3447 \h </w:instrText>
        </w:r>
        <w:r>
          <w:fldChar w:fldCharType="separate"/>
        </w:r>
        <w:r>
          <w:t>50</w:t>
        </w:r>
        <w:r>
          <w:fldChar w:fldCharType="end"/>
        </w:r>
      </w:hyperlink>
    </w:p>
    <w:p>
      <w:pPr>
        <w:pStyle w:val="TOC2"/>
        <w:tabs>
          <w:tab w:val="right" w:leader="dot" w:pos="8306"/>
        </w:tabs>
      </w:pPr>
      <w:hyperlink w:anchor="_Toc238" w:history="1">
        <w:r>
          <w:rPr>
            <w:rFonts w:ascii="仿宋" w:eastAsia="仿宋" w:hAnsi="仿宋" w:cs="仿宋" w:hint="eastAsia"/>
            <w:lang w:eastAsia="zh-CN"/>
          </w:rPr>
          <w:t>(一)、个人品牌管理</w:t>
        </w:r>
        <w:r>
          <w:tab/>
        </w:r>
        <w:r>
          <w:fldChar w:fldCharType="begin"/>
        </w:r>
        <w:r>
          <w:instrText xml:space="preserve"> PAGEREF _Toc238 \h </w:instrText>
        </w:r>
        <w:r>
          <w:fldChar w:fldCharType="separate"/>
        </w:r>
        <w:r>
          <w:t>50</w:t>
        </w:r>
        <w:r>
          <w:fldChar w:fldCharType="end"/>
        </w:r>
      </w:hyperlink>
    </w:p>
    <w:p>
      <w:pPr>
        <w:pStyle w:val="TOC2"/>
        <w:tabs>
          <w:tab w:val="right" w:leader="dot" w:pos="8306"/>
        </w:tabs>
      </w:pPr>
      <w:hyperlink w:anchor="_Toc6577" w:history="1">
        <w:r>
          <w:rPr>
            <w:rFonts w:ascii="仿宋" w:eastAsia="仿宋" w:hAnsi="仿宋" w:cs="仿宋" w:hint="eastAsia"/>
            <w:lang w:eastAsia="zh-CN"/>
          </w:rPr>
          <w:t>(二)、在PCPS行业内建立个人影响力</w:t>
        </w:r>
        <w:r>
          <w:tab/>
        </w:r>
        <w:r>
          <w:fldChar w:fldCharType="begin"/>
        </w:r>
        <w:r>
          <w:instrText xml:space="preserve"> PAGEREF _Toc6577 \h </w:instrText>
        </w:r>
        <w:r>
          <w:fldChar w:fldCharType="separate"/>
        </w:r>
        <w:r>
          <w:t>50</w:t>
        </w:r>
        <w:r>
          <w:fldChar w:fldCharType="end"/>
        </w:r>
      </w:hyperlink>
    </w:p>
    <w:p>
      <w:pPr>
        <w:pStyle w:val="TOC2"/>
        <w:tabs>
          <w:tab w:val="right" w:leader="dot" w:pos="8306"/>
        </w:tabs>
      </w:pPr>
      <w:hyperlink w:anchor="_Toc14949" w:history="1">
        <w:r>
          <w:rPr>
            <w:rFonts w:ascii="仿宋" w:eastAsia="仿宋" w:hAnsi="仿宋" w:cs="仿宋" w:hint="eastAsia"/>
            <w:lang w:eastAsia="zh-CN"/>
          </w:rPr>
          <w:t>(三)、个人品牌与公司品牌的关联</w:t>
        </w:r>
        <w:r>
          <w:tab/>
        </w:r>
        <w:r>
          <w:fldChar w:fldCharType="begin"/>
        </w:r>
        <w:r>
          <w:instrText xml:space="preserve"> PAGEREF _Toc14949 \h </w:instrText>
        </w:r>
        <w:r>
          <w:fldChar w:fldCharType="separate"/>
        </w:r>
        <w:r>
          <w:t>51</w:t>
        </w:r>
        <w:r>
          <w:fldChar w:fldCharType="end"/>
        </w:r>
      </w:hyperlink>
    </w:p>
    <w:p>
      <w:pPr>
        <w:pStyle w:val="TOC2"/>
        <w:tabs>
          <w:tab w:val="right" w:leader="dot" w:pos="8306"/>
        </w:tabs>
      </w:pPr>
      <w:hyperlink w:anchor="_Toc2562" w:history="1">
        <w:r>
          <w:rPr>
            <w:rFonts w:ascii="仿宋" w:eastAsia="仿宋" w:hAnsi="仿宋" w:cs="仿宋" w:hint="eastAsia"/>
            <w:lang w:eastAsia="zh-CN"/>
          </w:rPr>
          <w:t>(四)、社交媒体与个人品牌</w:t>
        </w:r>
        <w:r>
          <w:tab/>
        </w:r>
        <w:r>
          <w:fldChar w:fldCharType="begin"/>
        </w:r>
        <w:r>
          <w:instrText xml:space="preserve"> PAGEREF _Toc2562 \h </w:instrText>
        </w:r>
        <w:r>
          <w:fldChar w:fldCharType="separate"/>
        </w:r>
        <w:r>
          <w:t>52</w:t>
        </w:r>
        <w:r>
          <w:fldChar w:fldCharType="end"/>
        </w:r>
      </w:hyperlink>
    </w:p>
    <w:p>
      <w:pPr>
        <w:pStyle w:val="TOC2"/>
        <w:tabs>
          <w:tab w:val="right" w:leader="dot" w:pos="8306"/>
        </w:tabs>
      </w:pPr>
      <w:hyperlink w:anchor="_Toc28145" w:history="1">
        <w:r>
          <w:rPr>
            <w:rFonts w:ascii="仿宋" w:eastAsia="仿宋" w:hAnsi="仿宋" w:cs="仿宋" w:hint="eastAsia"/>
            <w:lang w:eastAsia="zh-CN"/>
          </w:rPr>
          <w:t>(五)、个人品牌的社交媒体传播</w:t>
        </w:r>
        <w:r>
          <w:tab/>
        </w:r>
        <w:r>
          <w:fldChar w:fldCharType="begin"/>
        </w:r>
        <w:r>
          <w:instrText xml:space="preserve"> PAGEREF _Toc28145 \h </w:instrText>
        </w:r>
        <w:r>
          <w:fldChar w:fldCharType="separate"/>
        </w:r>
        <w:r>
          <w:t>53</w:t>
        </w:r>
        <w:r>
          <w:fldChar w:fldCharType="end"/>
        </w:r>
      </w:hyperlink>
    </w:p>
    <w:p>
      <w:pPr>
        <w:pStyle w:val="TOC2"/>
        <w:tabs>
          <w:tab w:val="right" w:leader="dot" w:pos="8306"/>
        </w:tabs>
      </w:pPr>
      <w:hyperlink w:anchor="_Toc20999" w:history="1">
        <w:r>
          <w:rPr>
            <w:rFonts w:ascii="仿宋" w:eastAsia="仿宋" w:hAnsi="仿宋" w:cs="仿宋" w:hint="eastAsia"/>
            <w:lang w:eastAsia="zh-CN"/>
          </w:rPr>
          <w:t>(六)、员工品牌建设与公司形象一致性</w:t>
        </w:r>
        <w:r>
          <w:tab/>
        </w:r>
        <w:r>
          <w:fldChar w:fldCharType="begin"/>
        </w:r>
        <w:r>
          <w:instrText xml:space="preserve"> PAGEREF _Toc20999 \h </w:instrText>
        </w:r>
        <w:r>
          <w:fldChar w:fldCharType="separate"/>
        </w:r>
        <w:r>
          <w:t>54</w:t>
        </w:r>
        <w:r>
          <w:fldChar w:fldCharType="end"/>
        </w:r>
      </w:hyperlink>
    </w:p>
    <w:p>
      <w:pPr>
        <w:pStyle w:val="TOC1"/>
        <w:tabs>
          <w:tab w:val="right" w:leader="dot" w:pos="8306"/>
        </w:tabs>
      </w:pPr>
      <w:hyperlink w:anchor="_Toc7563" w:history="1">
        <w:r>
          <w:rPr>
            <w:rFonts w:ascii="仿宋" w:eastAsia="仿宋" w:hAnsi="仿宋" w:cs="仿宋" w:hint="eastAsia"/>
            <w:lang w:eastAsia="zh-CN"/>
          </w:rPr>
          <w:t>十五、员工职业发展教育与培训</w:t>
        </w:r>
        <w:r>
          <w:tab/>
        </w:r>
        <w:r>
          <w:fldChar w:fldCharType="begin"/>
        </w:r>
        <w:r>
          <w:instrText xml:space="preserve"> PAGEREF _Toc7563 \h </w:instrText>
        </w:r>
        <w:r>
          <w:fldChar w:fldCharType="separate"/>
        </w:r>
        <w:r>
          <w:t>55</w:t>
        </w:r>
        <w:r>
          <w:fldChar w:fldCharType="end"/>
        </w:r>
      </w:hyperlink>
    </w:p>
    <w:p>
      <w:pPr>
        <w:pStyle w:val="TOC2"/>
        <w:tabs>
          <w:tab w:val="right" w:leader="dot" w:pos="8306"/>
        </w:tabs>
      </w:pPr>
      <w:hyperlink w:anchor="_Toc7513" w:history="1">
        <w:r>
          <w:rPr>
            <w:rFonts w:ascii="仿宋" w:eastAsia="仿宋" w:hAnsi="仿宋" w:cs="仿宋" w:hint="eastAsia"/>
            <w:lang w:eastAsia="zh-CN"/>
          </w:rPr>
          <w:t>(一)、职业发展教育的目标与实施策略</w:t>
        </w:r>
        <w:r>
          <w:tab/>
        </w:r>
        <w:r>
          <w:fldChar w:fldCharType="begin"/>
        </w:r>
        <w:r>
          <w:instrText xml:space="preserve"> PAGEREF _Toc7513 \h </w:instrText>
        </w:r>
        <w:r>
          <w:fldChar w:fldCharType="separate"/>
        </w:r>
        <w:r>
          <w:t>55</w:t>
        </w:r>
        <w:r>
          <w:fldChar w:fldCharType="end"/>
        </w:r>
      </w:hyperlink>
    </w:p>
    <w:p>
      <w:pPr>
        <w:pStyle w:val="TOC2"/>
        <w:tabs>
          <w:tab w:val="right" w:leader="dot" w:pos="8306"/>
        </w:tabs>
      </w:pPr>
      <w:hyperlink w:anchor="_Toc22987" w:history="1">
        <w:r>
          <w:rPr>
            <w:rFonts w:ascii="仿宋" w:eastAsia="仿宋" w:hAnsi="仿宋" w:cs="仿宋" w:hint="eastAsia"/>
            <w:lang w:eastAsia="zh-CN"/>
          </w:rPr>
          <w:t>(二)、培训计划的设计与实施步骤</w:t>
        </w:r>
        <w:r>
          <w:tab/>
        </w:r>
        <w:r>
          <w:fldChar w:fldCharType="begin"/>
        </w:r>
        <w:r>
          <w:instrText xml:space="preserve"> PAGEREF _Toc22987 \h </w:instrText>
        </w:r>
        <w:r>
          <w:fldChar w:fldCharType="separate"/>
        </w:r>
        <w:r>
          <w:t>56</w:t>
        </w:r>
        <w:r>
          <w:fldChar w:fldCharType="end"/>
        </w:r>
      </w:hyperlink>
    </w:p>
    <w:p>
      <w:pPr>
        <w:pStyle w:val="TOC2"/>
        <w:tabs>
          <w:tab w:val="right" w:leader="dot" w:pos="8306"/>
        </w:tabs>
      </w:pPr>
      <w:hyperlink w:anchor="_Toc2067" w:history="1">
        <w:r>
          <w:rPr>
            <w:rFonts w:ascii="仿宋" w:eastAsia="仿宋" w:hAnsi="仿宋" w:cs="仿宋" w:hint="eastAsia"/>
            <w:lang w:eastAsia="zh-CN"/>
          </w:rPr>
          <w:t>(三)、培训效果的评估与反馈机制</w:t>
        </w:r>
        <w:r>
          <w:tab/>
        </w:r>
        <w:r>
          <w:fldChar w:fldCharType="begin"/>
        </w:r>
        <w:r>
          <w:instrText xml:space="preserve"> PAGEREF _Toc2067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PCPS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6721"/>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0156"/>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PCPS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213"/>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奖励员工参与和完成相关技能培训，提高员工的专业素养。设立明确的培训计划和奖金发放标准，鼓励员工持续学习和提升自身技能，以适应市场和PCPS行业的变化。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28468"/>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31381"/>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6483"/>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6922"/>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23590"/>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26080"/>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32629"/>
      <w:r>
        <w:rPr>
          <w:rFonts w:ascii="仿宋" w:eastAsia="仿宋" w:hAnsi="仿宋" w:cs="仿宋" w:hint="eastAsia"/>
          <w:sz w:val="28"/>
          <w:lang w:eastAsia="zh-CN"/>
        </w:rPr>
        <w:t>三、第八章员工绩效管理</w:t>
      </w:r>
      <w:bookmarkEnd w:id="11"/>
    </w:p>
    <w:p>
      <w:pPr>
        <w:pStyle w:val="Heading2"/>
        <w:rPr>
          <w:rFonts w:ascii="仿宋" w:eastAsia="仿宋" w:hAnsi="仿宋" w:cs="仿宋" w:hint="eastAsia"/>
          <w:lang w:eastAsia="zh-CN"/>
        </w:rPr>
      </w:pPr>
      <w:bookmarkStart w:id="12" w:name="_Toc29851"/>
      <w:r>
        <w:rPr>
          <w:rFonts w:ascii="仿宋" w:eastAsia="仿宋" w:hAnsi="仿宋" w:cs="仿宋" w:hint="eastAsia"/>
          <w:lang w:eastAsia="zh-CN"/>
        </w:rPr>
        <w:t>(一)、绩效评估体系建立</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3" w:name="_Toc23785"/>
      <w:r>
        <w:rPr>
          <w:rFonts w:ascii="仿宋" w:eastAsia="仿宋" w:hAnsi="仿宋" w:cs="仿宋" w:hint="eastAsia"/>
          <w:sz w:val="28"/>
          <w:lang w:eastAsia="zh-CN"/>
        </w:rPr>
        <w:t>(二)、绩效考核与反馈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4" w:name="_Toc25706"/>
      <w:r>
        <w:rPr>
          <w:rFonts w:ascii="仿宋" w:eastAsia="仿宋" w:hAnsi="仿宋" w:cs="仿宋" w:hint="eastAsia"/>
          <w:sz w:val="28"/>
          <w:lang w:eastAsia="zh-CN"/>
        </w:rPr>
        <w:t>(三)、激励与奖惩机制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5" w:name="_Toc1436"/>
      <w:r>
        <w:rPr>
          <w:rFonts w:ascii="仿宋" w:eastAsia="仿宋" w:hAnsi="仿宋" w:cs="仿宋" w:hint="eastAsia"/>
          <w:sz w:val="28"/>
          <w:lang w:eastAsia="zh-CN"/>
        </w:rPr>
        <w:t>四、员工压力管理及应对措施</w:t>
      </w:r>
      <w:bookmarkEnd w:id="15"/>
    </w:p>
    <w:p>
      <w:pPr>
        <w:pStyle w:val="Heading2"/>
        <w:rPr>
          <w:rFonts w:ascii="仿宋" w:eastAsia="仿宋" w:hAnsi="仿宋" w:cs="仿宋" w:hint="eastAsia"/>
          <w:lang w:eastAsia="zh-CN"/>
        </w:rPr>
      </w:pPr>
      <w:bookmarkStart w:id="16" w:name="_Toc20506"/>
      <w:r>
        <w:rPr>
          <w:rFonts w:ascii="仿宋" w:eastAsia="仿宋" w:hAnsi="仿宋" w:cs="仿宋" w:hint="eastAsia"/>
          <w:lang w:eastAsia="zh-CN"/>
        </w:rPr>
        <w:t>(一)、压力对员工的影响及管理原则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7" w:name="_Toc9936"/>
      <w:r>
        <w:rPr>
          <w:rFonts w:ascii="仿宋" w:eastAsia="仿宋" w:hAnsi="仿宋" w:cs="仿宋" w:hint="eastAsia"/>
          <w:sz w:val="28"/>
          <w:lang w:eastAsia="zh-CN"/>
        </w:rPr>
        <w:t>(二)、压力应对策略及其实施方案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8" w:name="_Toc32463"/>
      <w:r>
        <w:rPr>
          <w:rFonts w:ascii="仿宋" w:eastAsia="仿宋" w:hAnsi="仿宋" w:cs="仿宋" w:hint="eastAsia"/>
          <w:sz w:val="28"/>
          <w:lang w:eastAsia="zh-CN"/>
        </w:rPr>
        <w:t>(三)、压力管理效果的评估及持续改进</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825"/>
      <w:r>
        <w:rPr>
          <w:rFonts w:ascii="仿宋" w:eastAsia="仿宋" w:hAnsi="仿宋" w:cs="仿宋" w:hint="eastAsia"/>
          <w:sz w:val="28"/>
          <w:lang w:eastAsia="zh-CN"/>
        </w:rPr>
        <w:t>五、宏观环境分析</w:t>
      </w:r>
      <w:bookmarkEnd w:id="19"/>
    </w:p>
    <w:p>
      <w:pPr>
        <w:pStyle w:val="Heading2"/>
        <w:rPr>
          <w:rFonts w:ascii="仿宋" w:eastAsia="仿宋" w:hAnsi="仿宋" w:cs="仿宋" w:hint="eastAsia"/>
          <w:lang w:eastAsia="zh-CN"/>
        </w:rPr>
      </w:pPr>
      <w:bookmarkStart w:id="20" w:name="_Toc5421"/>
      <w:r>
        <w:rPr>
          <w:rFonts w:ascii="仿宋" w:eastAsia="仿宋" w:hAnsi="仿宋" w:cs="仿宋" w:hint="eastAsia"/>
          <w:lang w:eastAsia="zh-CN"/>
        </w:rPr>
        <w:t>(一)、宏观环境分析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PCPS行业中具有重要意义。随着社会结构的变化，消费者对产品和服务的需求也发生了变化。当前，社会对可持续性和社会责任的关注不断增加，这对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PCPS行业提出了更高的要求。企业需要适应社会价值观的演变，关注社会趋势，以更好地满足市场需求。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PCPS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PCPS行业的发展至关重要。政府政策的变化、国际关系的调整都可能对企业产生深刻的影响。特别是在 PCPS行业可能涉及到的领域，如法规、知识产权保护等，企业需要密切关注政治动态，及时调整战略。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PCPS行业的驱动力之一。新技术的引入可能改变PCPS行业格局，提高生产效率，创造新的商业机会。企业需要保持对技术趋势的敏感性，不断更新技术和提升创新能力，以保持竞争力。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PCPS行业的运营产生直接的约束和引导。合规性、知识产权的保护、劳动法规等都是企业必须遵循的法律框架。企业需要建立完善的法律团队，确保在法规范围内经营，降低法律风险。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在全球关注环保的趋势下，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PCPS行业需要更加重视环境因素。降低碳足迹、可持续生产、环保政策的遵守等都成为企业经营的重要考量。企业需要通过绿色技术和环保举措，积极履行社会责任。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1" w:name="_Toc31665"/>
      <w:r>
        <w:rPr>
          <w:rFonts w:ascii="仿宋" w:eastAsia="仿宋" w:hAnsi="仿宋" w:cs="仿宋" w:hint="eastAsia"/>
          <w:sz w:val="28"/>
          <w:lang w:eastAsia="zh-CN"/>
        </w:rPr>
        <w:t>六、员工社会责任履行及参与公益活动</w:t>
      </w:r>
      <w:bookmarkEnd w:id="21"/>
    </w:p>
    <w:p>
      <w:pPr>
        <w:pStyle w:val="Heading2"/>
        <w:rPr>
          <w:rFonts w:ascii="仿宋" w:eastAsia="仿宋" w:hAnsi="仿宋" w:cs="仿宋" w:hint="eastAsia"/>
          <w:lang w:eastAsia="zh-CN"/>
        </w:rPr>
      </w:pPr>
      <w:bookmarkStart w:id="22" w:name="_Toc17688"/>
      <w:r>
        <w:rPr>
          <w:rFonts w:ascii="仿宋" w:eastAsia="仿宋" w:hAnsi="仿宋" w:cs="仿宋" w:hint="eastAsia"/>
          <w:lang w:eastAsia="zh-CN"/>
        </w:rPr>
        <w:t>(一)、员工社会责任的内涵及履行方式</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3" w:name="_Toc28924"/>
      <w:r>
        <w:rPr>
          <w:rFonts w:ascii="仿宋" w:eastAsia="仿宋" w:hAnsi="仿宋" w:cs="仿宋" w:hint="eastAsia"/>
          <w:sz w:val="28"/>
          <w:lang w:eastAsia="zh-CN"/>
        </w:rPr>
        <w:t>(二)、参与公益活动的意义及实施策略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24" w:name="_Toc6201"/>
      <w:r>
        <w:rPr>
          <w:rFonts w:ascii="仿宋" w:eastAsia="仿宋" w:hAnsi="仿宋" w:cs="仿宋" w:hint="eastAsia"/>
          <w:sz w:val="28"/>
          <w:lang w:eastAsia="zh-CN"/>
        </w:rPr>
        <w:t>(三)、社会责任履行及公益活动参与的持续推进</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与慈善机构建立紧密的合作伙伴关系，寻找更多有针对性的公益项目，提升社会责任的实际影响力。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定期评估与调整： 定期评估社会责任和公益活动的实施效果，根据反馈调整策略和活动方向，确保其符合员工和社会的期望。</w:t>
      </w:r>
    </w:p>
    <w:p>
      <w:pPr>
        <w:pStyle w:val="Heading1"/>
        <w:ind w:firstLine="560" w:firstLineChars="200"/>
        <w:rPr>
          <w:rFonts w:ascii="仿宋" w:eastAsia="仿宋" w:hAnsi="仿宋" w:cs="仿宋" w:hint="eastAsia"/>
          <w:sz w:val="28"/>
          <w:lang w:eastAsia="zh-CN"/>
        </w:rPr>
      </w:pPr>
      <w:bookmarkStart w:id="25" w:name="_Toc6194"/>
      <w:r>
        <w:rPr>
          <w:rFonts w:ascii="仿宋" w:eastAsia="仿宋" w:hAnsi="仿宋" w:cs="仿宋" w:hint="eastAsia"/>
          <w:sz w:val="28"/>
          <w:lang w:eastAsia="zh-CN"/>
        </w:rPr>
        <w:t>七、第二十六章人才留存与流失管理</w:t>
      </w:r>
      <w:bookmarkEnd w:id="25"/>
    </w:p>
    <w:p>
      <w:pPr>
        <w:pStyle w:val="Heading2"/>
        <w:rPr>
          <w:rFonts w:ascii="仿宋" w:eastAsia="仿宋" w:hAnsi="仿宋" w:cs="仿宋" w:hint="eastAsia"/>
          <w:lang w:eastAsia="zh-CN"/>
        </w:rPr>
      </w:pPr>
      <w:bookmarkStart w:id="26" w:name="_Toc5098"/>
      <w:r>
        <w:rPr>
          <w:rFonts w:ascii="仿宋" w:eastAsia="仿宋" w:hAnsi="仿宋" w:cs="仿宋" w:hint="eastAsia"/>
          <w:lang w:eastAsia="zh-CN"/>
        </w:rPr>
        <w:t>(一)、人才留存策略</w:t>
      </w:r>
      <w:bookmarkEnd w:id="26"/>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7" w:name="_Toc22477"/>
      <w:r>
        <w:rPr>
          <w:rFonts w:ascii="仿宋" w:eastAsia="仿宋" w:hAnsi="仿宋" w:cs="仿宋" w:hint="eastAsia"/>
          <w:sz w:val="28"/>
          <w:lang w:eastAsia="zh-CN"/>
        </w:rPr>
        <w:t>(二)、人才流失分析与改进</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8" w:name="_Toc10546"/>
      <w:r>
        <w:rPr>
          <w:rFonts w:ascii="仿宋" w:eastAsia="仿宋" w:hAnsi="仿宋" w:cs="仿宋" w:hint="eastAsia"/>
          <w:sz w:val="28"/>
          <w:lang w:eastAsia="zh-CN"/>
        </w:rPr>
        <w:t>(三)、持续改进与未来展望</w:t>
      </w:r>
      <w:bookmarkEnd w:id="28"/>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PCPS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9" w:name="_Toc22339"/>
      <w:r>
        <w:rPr>
          <w:rFonts w:ascii="仿宋" w:eastAsia="仿宋" w:hAnsi="仿宋" w:cs="仿宋" w:hint="eastAsia"/>
          <w:sz w:val="28"/>
          <w:lang w:eastAsia="zh-CN"/>
        </w:rPr>
        <w:t>八、第四十章员工身心健康管理</w:t>
      </w:r>
      <w:bookmarkEnd w:id="29"/>
    </w:p>
    <w:p>
      <w:pPr>
        <w:pStyle w:val="Heading2"/>
        <w:rPr>
          <w:rFonts w:ascii="仿宋" w:eastAsia="仿宋" w:hAnsi="仿宋" w:cs="仿宋" w:hint="eastAsia"/>
          <w:lang w:eastAsia="zh-CN"/>
        </w:rPr>
      </w:pPr>
      <w:bookmarkStart w:id="30" w:name="_Toc14845"/>
      <w:r>
        <w:rPr>
          <w:rFonts w:ascii="仿宋" w:eastAsia="仿宋" w:hAnsi="仿宋" w:cs="仿宋" w:hint="eastAsia"/>
          <w:lang w:eastAsia="zh-CN"/>
        </w:rPr>
        <w:t>(一)、健康促进计划</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31" w:name="_Toc4091"/>
      <w:r>
        <w:rPr>
          <w:rFonts w:ascii="仿宋" w:eastAsia="仿宋" w:hAnsi="仿宋" w:cs="仿宋" w:hint="eastAsia"/>
          <w:sz w:val="28"/>
          <w:lang w:eastAsia="zh-CN"/>
        </w:rPr>
        <w:t>(二)、健康饮食与运动计划</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2" w:name="_Toc1202"/>
      <w:r>
        <w:rPr>
          <w:rFonts w:ascii="仿宋" w:eastAsia="仿宋" w:hAnsi="仿宋" w:cs="仿宋" w:hint="eastAsia"/>
          <w:sz w:val="28"/>
          <w:lang w:eastAsia="zh-CN"/>
        </w:rPr>
        <w:t>(三)、心理健康服务与支持</w:t>
      </w:r>
      <w:bookmarkEnd w:id="3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33" w:name="_Toc12012"/>
      <w:r>
        <w:rPr>
          <w:rFonts w:ascii="仿宋" w:eastAsia="仿宋" w:hAnsi="仿宋" w:cs="仿宋" w:hint="eastAsia"/>
          <w:sz w:val="28"/>
          <w:lang w:eastAsia="zh-CN"/>
        </w:rPr>
        <w:t>(四)、工作压力管理</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https://d.book118.com/525002340022011100</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E13D1"/>
    <w:rsid w:val="301E1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525002340022011100"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2023-12-19T12:10:00Z</dcterms:created>
  <dcterms:modified xsi:type="dcterms:W3CDTF">2023-12-19T12:10:24Z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BABFF237CEE847EB8E2A7D8E609A422B_11</vt:lpwstr>
  </property>
  <property fmtid="{D5CDD505-2E9C-101B-9397-08002B2CF9AE}" pid="3" name="KSOProductBuildVer">
    <vt:lpwstr>2052-12.1.0.16120</vt:lpwstr>
  </property>
</Properties>
</file>