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3" w:history="1">
        <w:r>
          <w:rPr>
            <w:rFonts w:ascii="仿宋" w:eastAsia="仿宋" w:hAnsi="仿宋" w:cs="仿宋" w:hint="eastAsia"/>
            <w:lang w:eastAsia="zh-CN"/>
          </w:rPr>
          <w:t>前言</w:t>
        </w:r>
        <w:r>
          <w:tab/>
        </w:r>
        <w:r>
          <w:fldChar w:fldCharType="begin"/>
        </w:r>
        <w:r>
          <w:instrText xml:space="preserve"> PAGEREF _Toc5423 \h </w:instrText>
        </w:r>
        <w:r>
          <w:fldChar w:fldCharType="separate"/>
        </w:r>
        <w:r>
          <w:t>3</w:t>
        </w:r>
        <w:r>
          <w:fldChar w:fldCharType="end"/>
        </w:r>
      </w:hyperlink>
    </w:p>
    <w:p>
      <w:pPr>
        <w:pStyle w:val="TOC1"/>
        <w:tabs>
          <w:tab w:val="right" w:leader="dot" w:pos="8306"/>
        </w:tabs>
      </w:pPr>
      <w:hyperlink w:anchor="_Toc31146" w:history="1">
        <w:r>
          <w:rPr>
            <w:rFonts w:ascii="仿宋" w:eastAsia="仿宋" w:hAnsi="仿宋" w:cs="仿宋" w:hint="eastAsia"/>
            <w:lang w:eastAsia="zh-CN"/>
          </w:rPr>
          <w:t>一、存储器项目土建工程</w:t>
        </w:r>
        <w:r>
          <w:tab/>
        </w:r>
        <w:r>
          <w:fldChar w:fldCharType="begin"/>
        </w:r>
        <w:r>
          <w:instrText xml:space="preserve"> PAGEREF _Toc31146 \h </w:instrText>
        </w:r>
        <w:r>
          <w:fldChar w:fldCharType="separate"/>
        </w:r>
        <w:r>
          <w:t>3</w:t>
        </w:r>
        <w:r>
          <w:fldChar w:fldCharType="end"/>
        </w:r>
      </w:hyperlink>
    </w:p>
    <w:p>
      <w:pPr>
        <w:pStyle w:val="TOC2"/>
        <w:tabs>
          <w:tab w:val="right" w:leader="dot" w:pos="8306"/>
        </w:tabs>
      </w:pPr>
      <w:hyperlink w:anchor="_Toc10065" w:history="1">
        <w:r>
          <w:rPr>
            <w:rFonts w:ascii="仿宋" w:eastAsia="仿宋" w:hAnsi="仿宋" w:cs="仿宋" w:hint="eastAsia"/>
            <w:lang w:eastAsia="zh-CN"/>
          </w:rPr>
          <w:t>(一)、建筑工程设计原则</w:t>
        </w:r>
        <w:r>
          <w:tab/>
        </w:r>
        <w:r>
          <w:fldChar w:fldCharType="begin"/>
        </w:r>
        <w:r>
          <w:instrText xml:space="preserve"> PAGEREF _Toc10065 \h </w:instrText>
        </w:r>
        <w:r>
          <w:fldChar w:fldCharType="separate"/>
        </w:r>
        <w:r>
          <w:t>3</w:t>
        </w:r>
        <w:r>
          <w:fldChar w:fldCharType="end"/>
        </w:r>
      </w:hyperlink>
    </w:p>
    <w:p>
      <w:pPr>
        <w:pStyle w:val="TOC2"/>
        <w:tabs>
          <w:tab w:val="right" w:leader="dot" w:pos="8306"/>
        </w:tabs>
      </w:pPr>
      <w:hyperlink w:anchor="_Toc13192" w:history="1">
        <w:r>
          <w:rPr>
            <w:rFonts w:ascii="仿宋" w:eastAsia="仿宋" w:hAnsi="仿宋" w:cs="仿宋" w:hint="eastAsia"/>
            <w:lang w:eastAsia="zh-CN"/>
          </w:rPr>
          <w:t>(二)、土建工程设计年限及安全等级</w:t>
        </w:r>
        <w:r>
          <w:tab/>
        </w:r>
        <w:r>
          <w:fldChar w:fldCharType="begin"/>
        </w:r>
        <w:r>
          <w:instrText xml:space="preserve"> PAGEREF _Toc13192 \h </w:instrText>
        </w:r>
        <w:r>
          <w:fldChar w:fldCharType="separate"/>
        </w:r>
        <w:r>
          <w:t>4</w:t>
        </w:r>
        <w:r>
          <w:fldChar w:fldCharType="end"/>
        </w:r>
      </w:hyperlink>
    </w:p>
    <w:p>
      <w:pPr>
        <w:pStyle w:val="TOC2"/>
        <w:tabs>
          <w:tab w:val="right" w:leader="dot" w:pos="8306"/>
        </w:tabs>
      </w:pPr>
      <w:hyperlink w:anchor="_Toc7183" w:history="1">
        <w:r>
          <w:rPr>
            <w:rFonts w:ascii="仿宋" w:eastAsia="仿宋" w:hAnsi="仿宋" w:cs="仿宋" w:hint="eastAsia"/>
            <w:lang w:eastAsia="zh-CN"/>
          </w:rPr>
          <w:t>(三)、建筑工程设计总体要求</w:t>
        </w:r>
        <w:r>
          <w:tab/>
        </w:r>
        <w:r>
          <w:fldChar w:fldCharType="begin"/>
        </w:r>
        <w:r>
          <w:instrText xml:space="preserve"> PAGEREF _Toc7183 \h </w:instrText>
        </w:r>
        <w:r>
          <w:fldChar w:fldCharType="separate"/>
        </w:r>
        <w:r>
          <w:t>5</w:t>
        </w:r>
        <w:r>
          <w:fldChar w:fldCharType="end"/>
        </w:r>
      </w:hyperlink>
    </w:p>
    <w:p>
      <w:pPr>
        <w:pStyle w:val="TOC2"/>
        <w:tabs>
          <w:tab w:val="right" w:leader="dot" w:pos="8306"/>
        </w:tabs>
      </w:pPr>
      <w:hyperlink w:anchor="_Toc5345" w:history="1">
        <w:r>
          <w:rPr>
            <w:rFonts w:ascii="仿宋" w:eastAsia="仿宋" w:hAnsi="仿宋" w:cs="仿宋" w:hint="eastAsia"/>
            <w:lang w:eastAsia="zh-CN"/>
          </w:rPr>
          <w:t>(四)、土建工程建设指标</w:t>
        </w:r>
        <w:r>
          <w:tab/>
        </w:r>
        <w:r>
          <w:fldChar w:fldCharType="begin"/>
        </w:r>
        <w:r>
          <w:instrText xml:space="preserve"> PAGEREF _Toc5345 \h </w:instrText>
        </w:r>
        <w:r>
          <w:fldChar w:fldCharType="separate"/>
        </w:r>
        <w:r>
          <w:t>6</w:t>
        </w:r>
        <w:r>
          <w:fldChar w:fldCharType="end"/>
        </w:r>
      </w:hyperlink>
    </w:p>
    <w:p>
      <w:pPr>
        <w:pStyle w:val="TOC1"/>
        <w:tabs>
          <w:tab w:val="right" w:leader="dot" w:pos="8306"/>
        </w:tabs>
      </w:pPr>
      <w:hyperlink w:anchor="_Toc17767" w:history="1">
        <w:r>
          <w:rPr>
            <w:rFonts w:ascii="仿宋" w:eastAsia="仿宋" w:hAnsi="仿宋" w:cs="仿宋" w:hint="eastAsia"/>
            <w:lang w:eastAsia="zh-CN"/>
          </w:rPr>
          <w:t>二、存储器项目建设背景及必要性分析</w:t>
        </w:r>
        <w:r>
          <w:tab/>
        </w:r>
        <w:r>
          <w:fldChar w:fldCharType="begin"/>
        </w:r>
        <w:r>
          <w:instrText xml:space="preserve"> PAGEREF _Toc17767 \h </w:instrText>
        </w:r>
        <w:r>
          <w:fldChar w:fldCharType="separate"/>
        </w:r>
        <w:r>
          <w:t>6</w:t>
        </w:r>
        <w:r>
          <w:fldChar w:fldCharType="end"/>
        </w:r>
      </w:hyperlink>
    </w:p>
    <w:p>
      <w:pPr>
        <w:pStyle w:val="TOC2"/>
        <w:tabs>
          <w:tab w:val="right" w:leader="dot" w:pos="8306"/>
        </w:tabs>
      </w:pPr>
      <w:hyperlink w:anchor="_Toc3155" w:history="1">
        <w:r>
          <w:rPr>
            <w:rFonts w:ascii="仿宋" w:eastAsia="仿宋" w:hAnsi="仿宋" w:cs="仿宋" w:hint="eastAsia"/>
            <w:lang w:eastAsia="zh-CN"/>
          </w:rPr>
          <w:t>(一)、存储器项目背景分析</w:t>
        </w:r>
        <w:r>
          <w:tab/>
        </w:r>
        <w:r>
          <w:fldChar w:fldCharType="begin"/>
        </w:r>
        <w:r>
          <w:instrText xml:space="preserve"> PAGEREF _Toc3155 \h </w:instrText>
        </w:r>
        <w:r>
          <w:fldChar w:fldCharType="separate"/>
        </w:r>
        <w:r>
          <w:t>6</w:t>
        </w:r>
        <w:r>
          <w:fldChar w:fldCharType="end"/>
        </w:r>
      </w:hyperlink>
    </w:p>
    <w:p>
      <w:pPr>
        <w:pStyle w:val="TOC2"/>
        <w:tabs>
          <w:tab w:val="right" w:leader="dot" w:pos="8306"/>
        </w:tabs>
      </w:pPr>
      <w:hyperlink w:anchor="_Toc29128" w:history="1">
        <w:r>
          <w:rPr>
            <w:rFonts w:ascii="仿宋" w:eastAsia="仿宋" w:hAnsi="仿宋" w:cs="仿宋" w:hint="eastAsia"/>
            <w:lang w:eastAsia="zh-CN"/>
          </w:rPr>
          <w:t>(二)、存储器项目建设必要性分析</w:t>
        </w:r>
        <w:r>
          <w:tab/>
        </w:r>
        <w:r>
          <w:fldChar w:fldCharType="begin"/>
        </w:r>
        <w:r>
          <w:instrText xml:space="preserve"> PAGEREF _Toc29128 \h </w:instrText>
        </w:r>
        <w:r>
          <w:fldChar w:fldCharType="separate"/>
        </w:r>
        <w:r>
          <w:t>8</w:t>
        </w:r>
        <w:r>
          <w:fldChar w:fldCharType="end"/>
        </w:r>
      </w:hyperlink>
    </w:p>
    <w:p>
      <w:pPr>
        <w:pStyle w:val="TOC1"/>
        <w:tabs>
          <w:tab w:val="right" w:leader="dot" w:pos="8306"/>
        </w:tabs>
      </w:pPr>
      <w:hyperlink w:anchor="_Toc1968" w:history="1">
        <w:r>
          <w:rPr>
            <w:rFonts w:ascii="仿宋" w:eastAsia="仿宋" w:hAnsi="仿宋" w:cs="仿宋" w:hint="eastAsia"/>
            <w:lang w:eastAsia="zh-CN"/>
          </w:rPr>
          <w:t>三、存储器项目可持续发展</w:t>
        </w:r>
        <w:r>
          <w:tab/>
        </w:r>
        <w:r>
          <w:fldChar w:fldCharType="begin"/>
        </w:r>
        <w:r>
          <w:instrText xml:space="preserve"> PAGEREF _Toc1968 \h </w:instrText>
        </w:r>
        <w:r>
          <w:fldChar w:fldCharType="separate"/>
        </w:r>
        <w:r>
          <w:t>9</w:t>
        </w:r>
        <w:r>
          <w:fldChar w:fldCharType="end"/>
        </w:r>
      </w:hyperlink>
    </w:p>
    <w:p>
      <w:pPr>
        <w:pStyle w:val="TOC2"/>
        <w:tabs>
          <w:tab w:val="right" w:leader="dot" w:pos="8306"/>
        </w:tabs>
      </w:pPr>
      <w:hyperlink w:anchor="_Toc21588" w:history="1">
        <w:r>
          <w:rPr>
            <w:rFonts w:ascii="仿宋" w:eastAsia="仿宋" w:hAnsi="仿宋" w:cs="仿宋" w:hint="eastAsia"/>
            <w:lang w:eastAsia="zh-CN"/>
          </w:rPr>
          <w:t>(一)、可持续战略与实践</w:t>
        </w:r>
        <w:r>
          <w:tab/>
        </w:r>
        <w:r>
          <w:fldChar w:fldCharType="begin"/>
        </w:r>
        <w:r>
          <w:instrText xml:space="preserve"> PAGEREF _Toc21588 \h </w:instrText>
        </w:r>
        <w:r>
          <w:fldChar w:fldCharType="separate"/>
        </w:r>
        <w:r>
          <w:t>9</w:t>
        </w:r>
        <w:r>
          <w:fldChar w:fldCharType="end"/>
        </w:r>
      </w:hyperlink>
    </w:p>
    <w:p>
      <w:pPr>
        <w:pStyle w:val="TOC2"/>
        <w:tabs>
          <w:tab w:val="right" w:leader="dot" w:pos="8306"/>
        </w:tabs>
      </w:pPr>
      <w:hyperlink w:anchor="_Toc24513" w:history="1">
        <w:r>
          <w:rPr>
            <w:rFonts w:ascii="仿宋" w:eastAsia="仿宋" w:hAnsi="仿宋" w:cs="仿宋" w:hint="eastAsia"/>
            <w:lang w:eastAsia="zh-CN"/>
          </w:rPr>
          <w:t>(二)、环保与社会责任</w:t>
        </w:r>
        <w:r>
          <w:tab/>
        </w:r>
        <w:r>
          <w:fldChar w:fldCharType="begin"/>
        </w:r>
        <w:r>
          <w:instrText xml:space="preserve"> PAGEREF _Toc24513 \h </w:instrText>
        </w:r>
        <w:r>
          <w:fldChar w:fldCharType="separate"/>
        </w:r>
        <w:r>
          <w:t>10</w:t>
        </w:r>
        <w:r>
          <w:fldChar w:fldCharType="end"/>
        </w:r>
      </w:hyperlink>
    </w:p>
    <w:p>
      <w:pPr>
        <w:pStyle w:val="TOC1"/>
        <w:tabs>
          <w:tab w:val="right" w:leader="dot" w:pos="8306"/>
        </w:tabs>
      </w:pPr>
      <w:hyperlink w:anchor="_Toc21531" w:history="1">
        <w:r>
          <w:rPr>
            <w:rFonts w:ascii="仿宋" w:eastAsia="仿宋" w:hAnsi="仿宋" w:cs="仿宋" w:hint="eastAsia"/>
            <w:lang w:eastAsia="zh-CN"/>
          </w:rPr>
          <w:t>四、存储器项目绩效评估</w:t>
        </w:r>
        <w:r>
          <w:tab/>
        </w:r>
        <w:r>
          <w:fldChar w:fldCharType="begin"/>
        </w:r>
        <w:r>
          <w:instrText xml:space="preserve"> PAGEREF _Toc21531 \h </w:instrText>
        </w:r>
        <w:r>
          <w:fldChar w:fldCharType="separate"/>
        </w:r>
        <w:r>
          <w:t>11</w:t>
        </w:r>
        <w:r>
          <w:fldChar w:fldCharType="end"/>
        </w:r>
      </w:hyperlink>
    </w:p>
    <w:p>
      <w:pPr>
        <w:pStyle w:val="TOC2"/>
        <w:tabs>
          <w:tab w:val="right" w:leader="dot" w:pos="8306"/>
        </w:tabs>
      </w:pPr>
      <w:hyperlink w:anchor="_Toc13086" w:history="1">
        <w:r>
          <w:rPr>
            <w:rFonts w:ascii="仿宋" w:eastAsia="仿宋" w:hAnsi="仿宋" w:cs="仿宋" w:hint="eastAsia"/>
            <w:lang w:eastAsia="zh-CN"/>
          </w:rPr>
          <w:t>(一)、绩效评估指标</w:t>
        </w:r>
        <w:r>
          <w:tab/>
        </w:r>
        <w:r>
          <w:fldChar w:fldCharType="begin"/>
        </w:r>
        <w:r>
          <w:instrText xml:space="preserve"> PAGEREF _Toc13086 \h </w:instrText>
        </w:r>
        <w:r>
          <w:fldChar w:fldCharType="separate"/>
        </w:r>
        <w:r>
          <w:t>11</w:t>
        </w:r>
        <w:r>
          <w:fldChar w:fldCharType="end"/>
        </w:r>
      </w:hyperlink>
    </w:p>
    <w:p>
      <w:pPr>
        <w:pStyle w:val="TOC2"/>
        <w:tabs>
          <w:tab w:val="right" w:leader="dot" w:pos="8306"/>
        </w:tabs>
      </w:pPr>
      <w:hyperlink w:anchor="_Toc8718" w:history="1">
        <w:r>
          <w:rPr>
            <w:rFonts w:ascii="仿宋" w:eastAsia="仿宋" w:hAnsi="仿宋" w:cs="仿宋" w:hint="eastAsia"/>
            <w:lang w:eastAsia="zh-CN"/>
          </w:rPr>
          <w:t>(二)、绩效评估方法</w:t>
        </w:r>
        <w:r>
          <w:tab/>
        </w:r>
        <w:r>
          <w:fldChar w:fldCharType="begin"/>
        </w:r>
        <w:r>
          <w:instrText xml:space="preserve"> PAGEREF _Toc8718 \h </w:instrText>
        </w:r>
        <w:r>
          <w:fldChar w:fldCharType="separate"/>
        </w:r>
        <w:r>
          <w:t>12</w:t>
        </w:r>
        <w:r>
          <w:fldChar w:fldCharType="end"/>
        </w:r>
      </w:hyperlink>
    </w:p>
    <w:p>
      <w:pPr>
        <w:pStyle w:val="TOC2"/>
        <w:tabs>
          <w:tab w:val="right" w:leader="dot" w:pos="8306"/>
        </w:tabs>
      </w:pPr>
      <w:hyperlink w:anchor="_Toc12483" w:history="1">
        <w:r>
          <w:rPr>
            <w:rFonts w:ascii="仿宋" w:eastAsia="仿宋" w:hAnsi="仿宋" w:cs="仿宋" w:hint="eastAsia"/>
            <w:lang w:eastAsia="zh-CN"/>
          </w:rPr>
          <w:t>(三)、绩效评估周期</w:t>
        </w:r>
        <w:r>
          <w:tab/>
        </w:r>
        <w:r>
          <w:fldChar w:fldCharType="begin"/>
        </w:r>
        <w:r>
          <w:instrText xml:space="preserve"> PAGEREF _Toc12483 \h </w:instrText>
        </w:r>
        <w:r>
          <w:fldChar w:fldCharType="separate"/>
        </w:r>
        <w:r>
          <w:t>13</w:t>
        </w:r>
        <w:r>
          <w:fldChar w:fldCharType="end"/>
        </w:r>
      </w:hyperlink>
    </w:p>
    <w:p>
      <w:pPr>
        <w:pStyle w:val="TOC1"/>
        <w:tabs>
          <w:tab w:val="right" w:leader="dot" w:pos="8306"/>
        </w:tabs>
      </w:pPr>
      <w:hyperlink w:anchor="_Toc13254" w:history="1">
        <w:r>
          <w:rPr>
            <w:rFonts w:ascii="仿宋" w:eastAsia="仿宋" w:hAnsi="仿宋" w:cs="仿宋" w:hint="eastAsia"/>
            <w:lang w:eastAsia="zh-CN"/>
          </w:rPr>
          <w:t>五、存储器项目文档管理</w:t>
        </w:r>
        <w:r>
          <w:tab/>
        </w:r>
        <w:r>
          <w:fldChar w:fldCharType="begin"/>
        </w:r>
        <w:r>
          <w:instrText xml:space="preserve"> PAGEREF _Toc13254 \h </w:instrText>
        </w:r>
        <w:r>
          <w:fldChar w:fldCharType="separate"/>
        </w:r>
        <w:r>
          <w:t>14</w:t>
        </w:r>
        <w:r>
          <w:fldChar w:fldCharType="end"/>
        </w:r>
      </w:hyperlink>
    </w:p>
    <w:p>
      <w:pPr>
        <w:pStyle w:val="TOC2"/>
        <w:tabs>
          <w:tab w:val="right" w:leader="dot" w:pos="8306"/>
        </w:tabs>
      </w:pPr>
      <w:hyperlink w:anchor="_Toc6215" w:history="1">
        <w:r>
          <w:rPr>
            <w:rFonts w:ascii="仿宋" w:eastAsia="仿宋" w:hAnsi="仿宋" w:cs="仿宋" w:hint="eastAsia"/>
            <w:lang w:eastAsia="zh-CN"/>
          </w:rPr>
          <w:t>(一)、文档编制与审查</w:t>
        </w:r>
        <w:r>
          <w:tab/>
        </w:r>
        <w:r>
          <w:fldChar w:fldCharType="begin"/>
        </w:r>
        <w:r>
          <w:instrText xml:space="preserve"> PAGEREF _Toc6215 \h </w:instrText>
        </w:r>
        <w:r>
          <w:fldChar w:fldCharType="separate"/>
        </w:r>
        <w:r>
          <w:t>14</w:t>
        </w:r>
        <w:r>
          <w:fldChar w:fldCharType="end"/>
        </w:r>
      </w:hyperlink>
    </w:p>
    <w:p>
      <w:pPr>
        <w:pStyle w:val="TOC2"/>
        <w:tabs>
          <w:tab w:val="right" w:leader="dot" w:pos="8306"/>
        </w:tabs>
      </w:pPr>
      <w:hyperlink w:anchor="_Toc29013" w:history="1">
        <w:r>
          <w:rPr>
            <w:rFonts w:ascii="仿宋" w:eastAsia="仿宋" w:hAnsi="仿宋" w:cs="仿宋" w:hint="eastAsia"/>
            <w:lang w:eastAsia="zh-CN"/>
          </w:rPr>
          <w:t>(二)、文档发布与分发</w:t>
        </w:r>
        <w:r>
          <w:tab/>
        </w:r>
        <w:r>
          <w:fldChar w:fldCharType="begin"/>
        </w:r>
        <w:r>
          <w:instrText xml:space="preserve"> PAGEREF _Toc29013 \h </w:instrText>
        </w:r>
        <w:r>
          <w:fldChar w:fldCharType="separate"/>
        </w:r>
        <w:r>
          <w:t>15</w:t>
        </w:r>
        <w:r>
          <w:fldChar w:fldCharType="end"/>
        </w:r>
      </w:hyperlink>
    </w:p>
    <w:p>
      <w:pPr>
        <w:pStyle w:val="TOC2"/>
        <w:tabs>
          <w:tab w:val="right" w:leader="dot" w:pos="8306"/>
        </w:tabs>
      </w:pPr>
      <w:hyperlink w:anchor="_Toc9446" w:history="1">
        <w:r>
          <w:rPr>
            <w:rFonts w:ascii="仿宋" w:eastAsia="仿宋" w:hAnsi="仿宋" w:cs="仿宋" w:hint="eastAsia"/>
            <w:lang w:eastAsia="zh-CN"/>
          </w:rPr>
          <w:t>(三)、文档存档与归档</w:t>
        </w:r>
        <w:r>
          <w:tab/>
        </w:r>
        <w:r>
          <w:fldChar w:fldCharType="begin"/>
        </w:r>
        <w:r>
          <w:instrText xml:space="preserve"> PAGEREF _Toc9446 \h </w:instrText>
        </w:r>
        <w:r>
          <w:fldChar w:fldCharType="separate"/>
        </w:r>
        <w:r>
          <w:t>16</w:t>
        </w:r>
        <w:r>
          <w:fldChar w:fldCharType="end"/>
        </w:r>
      </w:hyperlink>
    </w:p>
    <w:p>
      <w:pPr>
        <w:pStyle w:val="TOC1"/>
        <w:tabs>
          <w:tab w:val="right" w:leader="dot" w:pos="8306"/>
        </w:tabs>
      </w:pPr>
      <w:hyperlink w:anchor="_Toc5811" w:history="1">
        <w:r>
          <w:rPr>
            <w:rFonts w:ascii="仿宋" w:eastAsia="仿宋" w:hAnsi="仿宋" w:cs="仿宋" w:hint="eastAsia"/>
            <w:lang w:eastAsia="zh-CN"/>
          </w:rPr>
          <w:t>六、工艺说明</w:t>
        </w:r>
        <w:r>
          <w:tab/>
        </w:r>
        <w:r>
          <w:fldChar w:fldCharType="begin"/>
        </w:r>
        <w:r>
          <w:instrText xml:space="preserve"> PAGEREF _Toc5811 \h </w:instrText>
        </w:r>
        <w:r>
          <w:fldChar w:fldCharType="separate"/>
        </w:r>
        <w:r>
          <w:t>17</w:t>
        </w:r>
        <w:r>
          <w:fldChar w:fldCharType="end"/>
        </w:r>
      </w:hyperlink>
    </w:p>
    <w:p>
      <w:pPr>
        <w:pStyle w:val="TOC2"/>
        <w:tabs>
          <w:tab w:val="right" w:leader="dot" w:pos="8306"/>
        </w:tabs>
      </w:pPr>
      <w:hyperlink w:anchor="_Toc443" w:history="1">
        <w:r>
          <w:rPr>
            <w:rFonts w:ascii="仿宋" w:eastAsia="仿宋" w:hAnsi="仿宋" w:cs="仿宋" w:hint="eastAsia"/>
            <w:lang w:eastAsia="zh-CN"/>
          </w:rPr>
          <w:t>(一)、技术管理特点</w:t>
        </w:r>
        <w:r>
          <w:tab/>
        </w:r>
        <w:r>
          <w:fldChar w:fldCharType="begin"/>
        </w:r>
        <w:r>
          <w:instrText xml:space="preserve"> PAGEREF _Toc443 \h </w:instrText>
        </w:r>
        <w:r>
          <w:fldChar w:fldCharType="separate"/>
        </w:r>
        <w:r>
          <w:t>17</w:t>
        </w:r>
        <w:r>
          <w:fldChar w:fldCharType="end"/>
        </w:r>
      </w:hyperlink>
    </w:p>
    <w:p>
      <w:pPr>
        <w:pStyle w:val="TOC2"/>
        <w:tabs>
          <w:tab w:val="right" w:leader="dot" w:pos="8306"/>
        </w:tabs>
      </w:pPr>
      <w:hyperlink w:anchor="_Toc3467" w:history="1">
        <w:r>
          <w:rPr>
            <w:rFonts w:ascii="仿宋" w:eastAsia="仿宋" w:hAnsi="仿宋" w:cs="仿宋" w:hint="eastAsia"/>
            <w:lang w:eastAsia="zh-CN"/>
          </w:rPr>
          <w:t>(二)、存储器项目工艺技术设计方案</w:t>
        </w:r>
        <w:r>
          <w:tab/>
        </w:r>
        <w:r>
          <w:fldChar w:fldCharType="begin"/>
        </w:r>
        <w:r>
          <w:instrText xml:space="preserve"> PAGEREF _Toc3467 \h </w:instrText>
        </w:r>
        <w:r>
          <w:fldChar w:fldCharType="separate"/>
        </w:r>
        <w:r>
          <w:t>18</w:t>
        </w:r>
        <w:r>
          <w:fldChar w:fldCharType="end"/>
        </w:r>
      </w:hyperlink>
    </w:p>
    <w:p>
      <w:pPr>
        <w:pStyle w:val="TOC2"/>
        <w:tabs>
          <w:tab w:val="right" w:leader="dot" w:pos="8306"/>
        </w:tabs>
      </w:pPr>
      <w:hyperlink w:anchor="_Toc6358" w:history="1">
        <w:r>
          <w:rPr>
            <w:rFonts w:ascii="仿宋" w:eastAsia="仿宋" w:hAnsi="仿宋" w:cs="仿宋" w:hint="eastAsia"/>
            <w:lang w:eastAsia="zh-CN"/>
          </w:rPr>
          <w:t>(三)、设备选型方案</w:t>
        </w:r>
        <w:r>
          <w:tab/>
        </w:r>
        <w:r>
          <w:fldChar w:fldCharType="begin"/>
        </w:r>
        <w:r>
          <w:instrText xml:space="preserve"> PAGEREF _Toc6358 \h </w:instrText>
        </w:r>
        <w:r>
          <w:fldChar w:fldCharType="separate"/>
        </w:r>
        <w:r>
          <w:t>19</w:t>
        </w:r>
        <w:r>
          <w:fldChar w:fldCharType="end"/>
        </w:r>
      </w:hyperlink>
    </w:p>
    <w:p>
      <w:pPr>
        <w:pStyle w:val="TOC1"/>
        <w:tabs>
          <w:tab w:val="right" w:leader="dot" w:pos="8306"/>
        </w:tabs>
      </w:pPr>
      <w:hyperlink w:anchor="_Toc27248" w:history="1">
        <w:r>
          <w:rPr>
            <w:rFonts w:ascii="仿宋" w:eastAsia="仿宋" w:hAnsi="仿宋" w:cs="仿宋" w:hint="eastAsia"/>
            <w:lang w:eastAsia="zh-CN"/>
          </w:rPr>
          <w:t>七、存储器项目创新与研发</w:t>
        </w:r>
        <w:r>
          <w:tab/>
        </w:r>
        <w:r>
          <w:fldChar w:fldCharType="begin"/>
        </w:r>
        <w:r>
          <w:instrText xml:space="preserve"> PAGEREF _Toc27248 \h </w:instrText>
        </w:r>
        <w:r>
          <w:fldChar w:fldCharType="separate"/>
        </w:r>
        <w:r>
          <w:t>21</w:t>
        </w:r>
        <w:r>
          <w:fldChar w:fldCharType="end"/>
        </w:r>
      </w:hyperlink>
    </w:p>
    <w:p>
      <w:pPr>
        <w:pStyle w:val="TOC2"/>
        <w:tabs>
          <w:tab w:val="right" w:leader="dot" w:pos="8306"/>
        </w:tabs>
      </w:pPr>
      <w:hyperlink w:anchor="_Toc23585" w:history="1">
        <w:r>
          <w:rPr>
            <w:rFonts w:ascii="仿宋" w:eastAsia="仿宋" w:hAnsi="仿宋" w:cs="仿宋" w:hint="eastAsia"/>
            <w:lang w:eastAsia="zh-CN"/>
          </w:rPr>
          <w:t>(一)、创新策略与方向</w:t>
        </w:r>
        <w:r>
          <w:tab/>
        </w:r>
        <w:r>
          <w:fldChar w:fldCharType="begin"/>
        </w:r>
        <w:r>
          <w:instrText xml:space="preserve"> PAGEREF _Toc23585 \h </w:instrText>
        </w:r>
        <w:r>
          <w:fldChar w:fldCharType="separate"/>
        </w:r>
        <w:r>
          <w:t>21</w:t>
        </w:r>
        <w:r>
          <w:fldChar w:fldCharType="end"/>
        </w:r>
      </w:hyperlink>
    </w:p>
    <w:p>
      <w:pPr>
        <w:pStyle w:val="TOC2"/>
        <w:tabs>
          <w:tab w:val="right" w:leader="dot" w:pos="8306"/>
        </w:tabs>
      </w:pPr>
      <w:hyperlink w:anchor="_Toc20677" w:history="1">
        <w:r>
          <w:rPr>
            <w:rFonts w:ascii="仿宋" w:eastAsia="仿宋" w:hAnsi="仿宋" w:cs="仿宋" w:hint="eastAsia"/>
            <w:lang w:eastAsia="zh-CN"/>
          </w:rPr>
          <w:t>(二)、研发规划与投入</w:t>
        </w:r>
        <w:r>
          <w:tab/>
        </w:r>
        <w:r>
          <w:fldChar w:fldCharType="begin"/>
        </w:r>
        <w:r>
          <w:instrText xml:space="preserve"> PAGEREF _Toc20677 \h </w:instrText>
        </w:r>
        <w:r>
          <w:fldChar w:fldCharType="separate"/>
        </w:r>
        <w:r>
          <w:t>22</w:t>
        </w:r>
        <w:r>
          <w:fldChar w:fldCharType="end"/>
        </w:r>
      </w:hyperlink>
    </w:p>
    <w:p>
      <w:pPr>
        <w:pStyle w:val="TOC1"/>
        <w:tabs>
          <w:tab w:val="right" w:leader="dot" w:pos="8306"/>
        </w:tabs>
      </w:pPr>
      <w:hyperlink w:anchor="_Toc24097" w:history="1">
        <w:r>
          <w:rPr>
            <w:rFonts w:ascii="仿宋" w:eastAsia="仿宋" w:hAnsi="仿宋" w:cs="仿宋" w:hint="eastAsia"/>
            <w:lang w:eastAsia="zh-CN"/>
          </w:rPr>
          <w:t>八、存储器项目人力资源培养与发展</w:t>
        </w:r>
        <w:r>
          <w:tab/>
        </w:r>
        <w:r>
          <w:fldChar w:fldCharType="begin"/>
        </w:r>
        <w:r>
          <w:instrText xml:space="preserve"> PAGEREF _Toc24097 \h </w:instrText>
        </w:r>
        <w:r>
          <w:fldChar w:fldCharType="separate"/>
        </w:r>
        <w:r>
          <w:t>24</w:t>
        </w:r>
        <w:r>
          <w:fldChar w:fldCharType="end"/>
        </w:r>
      </w:hyperlink>
    </w:p>
    <w:p>
      <w:pPr>
        <w:pStyle w:val="TOC2"/>
        <w:tabs>
          <w:tab w:val="right" w:leader="dot" w:pos="8306"/>
        </w:tabs>
      </w:pPr>
      <w:hyperlink w:anchor="_Toc23263" w:history="1">
        <w:r>
          <w:rPr>
            <w:rFonts w:ascii="仿宋" w:eastAsia="仿宋" w:hAnsi="仿宋" w:cs="仿宋" w:hint="eastAsia"/>
            <w:lang w:eastAsia="zh-CN"/>
          </w:rPr>
          <w:t>(一)、人才需求与规划</w:t>
        </w:r>
        <w:r>
          <w:tab/>
        </w:r>
        <w:r>
          <w:fldChar w:fldCharType="begin"/>
        </w:r>
        <w:r>
          <w:instrText xml:space="preserve"> PAGEREF _Toc23263 \h </w:instrText>
        </w:r>
        <w:r>
          <w:fldChar w:fldCharType="separate"/>
        </w:r>
        <w:r>
          <w:t>24</w:t>
        </w:r>
        <w:r>
          <w:fldChar w:fldCharType="end"/>
        </w:r>
      </w:hyperlink>
    </w:p>
    <w:p>
      <w:pPr>
        <w:pStyle w:val="TOC2"/>
        <w:tabs>
          <w:tab w:val="right" w:leader="dot" w:pos="8306"/>
        </w:tabs>
      </w:pPr>
      <w:hyperlink w:anchor="_Toc544" w:history="1">
        <w:r>
          <w:rPr>
            <w:rFonts w:ascii="仿宋" w:eastAsia="仿宋" w:hAnsi="仿宋" w:cs="仿宋" w:hint="eastAsia"/>
            <w:lang w:eastAsia="zh-CN"/>
          </w:rPr>
          <w:t>(二)、培训与发展计划</w:t>
        </w:r>
        <w:r>
          <w:tab/>
        </w:r>
        <w:r>
          <w:fldChar w:fldCharType="begin"/>
        </w:r>
        <w:r>
          <w:instrText xml:space="preserve"> PAGEREF _Toc544 \h </w:instrText>
        </w:r>
        <w:r>
          <w:fldChar w:fldCharType="separate"/>
        </w:r>
        <w:r>
          <w:t>24</w:t>
        </w:r>
        <w:r>
          <w:fldChar w:fldCharType="end"/>
        </w:r>
      </w:hyperlink>
    </w:p>
    <w:p>
      <w:pPr>
        <w:pStyle w:val="TOC1"/>
        <w:tabs>
          <w:tab w:val="right" w:leader="dot" w:pos="8306"/>
        </w:tabs>
      </w:pPr>
      <w:hyperlink w:anchor="_Toc20514" w:history="1">
        <w:r>
          <w:rPr>
            <w:rFonts w:ascii="仿宋" w:eastAsia="仿宋" w:hAnsi="仿宋" w:cs="仿宋" w:hint="eastAsia"/>
            <w:lang w:eastAsia="zh-CN"/>
          </w:rPr>
          <w:t>九、存储器项目财务管理</w:t>
        </w:r>
        <w:r>
          <w:tab/>
        </w:r>
        <w:r>
          <w:fldChar w:fldCharType="begin"/>
        </w:r>
        <w:r>
          <w:instrText xml:space="preserve"> PAGEREF _Toc20514 \h </w:instrText>
        </w:r>
        <w:r>
          <w:fldChar w:fldCharType="separate"/>
        </w:r>
        <w:r>
          <w:t>25</w:t>
        </w:r>
        <w:r>
          <w:fldChar w:fldCharType="end"/>
        </w:r>
      </w:hyperlink>
    </w:p>
    <w:p>
      <w:pPr>
        <w:pStyle w:val="TOC2"/>
        <w:tabs>
          <w:tab w:val="right" w:leader="dot" w:pos="8306"/>
        </w:tabs>
      </w:pPr>
      <w:hyperlink w:anchor="_Toc1598" w:history="1">
        <w:r>
          <w:rPr>
            <w:rFonts w:ascii="仿宋" w:eastAsia="仿宋" w:hAnsi="仿宋" w:cs="仿宋" w:hint="eastAsia"/>
            <w:lang w:eastAsia="zh-CN"/>
          </w:rPr>
          <w:t>(一)、资金需求大</w:t>
        </w:r>
        <w:r>
          <w:tab/>
        </w:r>
        <w:r>
          <w:fldChar w:fldCharType="begin"/>
        </w:r>
        <w:r>
          <w:instrText xml:space="preserve"> PAGEREF _Toc1598 \h </w:instrText>
        </w:r>
        <w:r>
          <w:fldChar w:fldCharType="separate"/>
        </w:r>
        <w:r>
          <w:t>25</w:t>
        </w:r>
        <w:r>
          <w:fldChar w:fldCharType="end"/>
        </w:r>
      </w:hyperlink>
    </w:p>
    <w:p>
      <w:pPr>
        <w:pStyle w:val="TOC2"/>
        <w:tabs>
          <w:tab w:val="right" w:leader="dot" w:pos="8306"/>
        </w:tabs>
      </w:pPr>
      <w:hyperlink w:anchor="_Toc303" w:history="1">
        <w:r>
          <w:rPr>
            <w:rFonts w:ascii="仿宋" w:eastAsia="仿宋" w:hAnsi="仿宋" w:cs="仿宋" w:hint="eastAsia"/>
            <w:lang w:eastAsia="zh-CN"/>
          </w:rPr>
          <w:t>(二)、研发周期长</w:t>
        </w:r>
        <w:r>
          <w:tab/>
        </w:r>
        <w:r>
          <w:fldChar w:fldCharType="begin"/>
        </w:r>
        <w:r>
          <w:instrText xml:space="preserve"> PAGEREF _Toc303 \h </w:instrText>
        </w:r>
        <w:r>
          <w:fldChar w:fldCharType="separate"/>
        </w:r>
        <w:r>
          <w:t>26</w:t>
        </w:r>
        <w:r>
          <w:fldChar w:fldCharType="end"/>
        </w:r>
      </w:hyperlink>
    </w:p>
    <w:p>
      <w:pPr>
        <w:pStyle w:val="TOC2"/>
        <w:tabs>
          <w:tab w:val="right" w:leader="dot" w:pos="8306"/>
        </w:tabs>
      </w:pPr>
      <w:hyperlink w:anchor="_Toc32639" w:history="1">
        <w:r>
          <w:rPr>
            <w:rFonts w:ascii="仿宋" w:eastAsia="仿宋" w:hAnsi="仿宋" w:cs="仿宋" w:hint="eastAsia"/>
            <w:lang w:eastAsia="zh-CN"/>
          </w:rPr>
          <w:t>(三)、市场风险大</w:t>
        </w:r>
        <w:r>
          <w:tab/>
        </w:r>
        <w:r>
          <w:fldChar w:fldCharType="begin"/>
        </w:r>
        <w:r>
          <w:instrText xml:space="preserve"> PAGEREF _Toc32639 \h </w:instrText>
        </w:r>
        <w:r>
          <w:fldChar w:fldCharType="separate"/>
        </w:r>
        <w:r>
          <w:t>27</w:t>
        </w:r>
        <w:r>
          <w:fldChar w:fldCharType="end"/>
        </w:r>
      </w:hyperlink>
    </w:p>
    <w:p>
      <w:pPr>
        <w:pStyle w:val="TOC2"/>
        <w:tabs>
          <w:tab w:val="right" w:leader="dot" w:pos="8306"/>
        </w:tabs>
      </w:pPr>
      <w:hyperlink w:anchor="_Toc8796" w:history="1">
        <w:r>
          <w:rPr>
            <w:rFonts w:ascii="仿宋" w:eastAsia="仿宋" w:hAnsi="仿宋" w:cs="仿宋" w:hint="eastAsia"/>
            <w:lang w:eastAsia="zh-CN"/>
          </w:rPr>
          <w:t>(四)、利润率高</w:t>
        </w:r>
        <w:r>
          <w:tab/>
        </w:r>
        <w:r>
          <w:fldChar w:fldCharType="begin"/>
        </w:r>
        <w:r>
          <w:instrText xml:space="preserve"> PAGEREF _Toc8796 \h </w:instrText>
        </w:r>
        <w:r>
          <w:fldChar w:fldCharType="separate"/>
        </w:r>
        <w:r>
          <w:t>30</w:t>
        </w:r>
        <w:r>
          <w:fldChar w:fldCharType="end"/>
        </w:r>
      </w:hyperlink>
    </w:p>
    <w:p>
      <w:pPr>
        <w:pStyle w:val="TOC1"/>
        <w:tabs>
          <w:tab w:val="right" w:leader="dot" w:pos="8306"/>
        </w:tabs>
      </w:pPr>
      <w:hyperlink w:anchor="_Toc24270" w:history="1">
        <w:r>
          <w:rPr>
            <w:rFonts w:ascii="仿宋" w:eastAsia="仿宋" w:hAnsi="仿宋" w:cs="仿宋" w:hint="eastAsia"/>
            <w:lang w:eastAsia="zh-CN"/>
          </w:rPr>
          <w:t>十、存储器项目投资规划</w:t>
        </w:r>
        <w:r>
          <w:tab/>
        </w:r>
        <w:r>
          <w:fldChar w:fldCharType="begin"/>
        </w:r>
        <w:r>
          <w:instrText xml:space="preserve"> PAGEREF _Toc24270 \h </w:instrText>
        </w:r>
        <w:r>
          <w:fldChar w:fldCharType="separate"/>
        </w:r>
        <w:r>
          <w:t>32</w:t>
        </w:r>
        <w:r>
          <w:fldChar w:fldCharType="end"/>
        </w:r>
      </w:hyperlink>
    </w:p>
    <w:p>
      <w:pPr>
        <w:pStyle w:val="TOC2"/>
        <w:tabs>
          <w:tab w:val="right" w:leader="dot" w:pos="8306"/>
        </w:tabs>
      </w:pPr>
      <w:hyperlink w:anchor="_Toc32522" w:history="1">
        <w:r>
          <w:rPr>
            <w:rFonts w:ascii="仿宋" w:eastAsia="仿宋" w:hAnsi="仿宋" w:cs="仿宋" w:hint="eastAsia"/>
            <w:lang w:eastAsia="zh-CN"/>
          </w:rPr>
          <w:t>(一)、存储器项目总投资估算</w:t>
        </w:r>
        <w:r>
          <w:tab/>
        </w:r>
        <w:r>
          <w:fldChar w:fldCharType="begin"/>
        </w:r>
        <w:r>
          <w:instrText xml:space="preserve"> PAGEREF _Toc32522 \h </w:instrText>
        </w:r>
        <w:r>
          <w:fldChar w:fldCharType="separate"/>
        </w:r>
        <w:r>
          <w:t>32</w:t>
        </w:r>
        <w:r>
          <w:fldChar w:fldCharType="end"/>
        </w:r>
      </w:hyperlink>
    </w:p>
    <w:p>
      <w:pPr>
        <w:pStyle w:val="TOC2"/>
        <w:tabs>
          <w:tab w:val="right" w:leader="dot" w:pos="8306"/>
        </w:tabs>
      </w:pPr>
      <w:hyperlink w:anchor="_Toc3978" w:history="1">
        <w:r>
          <w:rPr>
            <w:rFonts w:ascii="仿宋" w:eastAsia="仿宋" w:hAnsi="仿宋" w:cs="仿宋" w:hint="eastAsia"/>
            <w:lang w:eastAsia="zh-CN"/>
          </w:rPr>
          <w:t>(二)、资金筹措</w:t>
        </w:r>
        <w:r>
          <w:tab/>
        </w:r>
        <w:r>
          <w:fldChar w:fldCharType="begin"/>
        </w:r>
        <w:r>
          <w:instrText xml:space="preserve"> PAGEREF _Toc3978 \h </w:instrText>
        </w:r>
        <w:r>
          <w:fldChar w:fldCharType="separate"/>
        </w:r>
        <w:r>
          <w:t>33</w:t>
        </w:r>
        <w:r>
          <w:fldChar w:fldCharType="end"/>
        </w:r>
      </w:hyperlink>
    </w:p>
    <w:p>
      <w:pPr>
        <w:pStyle w:val="TOC1"/>
        <w:tabs>
          <w:tab w:val="right" w:leader="dot" w:pos="8306"/>
        </w:tabs>
      </w:pPr>
      <w:hyperlink w:anchor="_Toc29852" w:history="1">
        <w:r>
          <w:rPr>
            <w:rFonts w:ascii="仿宋" w:eastAsia="仿宋" w:hAnsi="仿宋" w:cs="仿宋" w:hint="eastAsia"/>
            <w:lang w:eastAsia="zh-CN"/>
          </w:rPr>
          <w:t>十一、存储器项目技术管理</w:t>
        </w:r>
        <w:r>
          <w:tab/>
        </w:r>
        <w:r>
          <w:fldChar w:fldCharType="begin"/>
        </w:r>
        <w:r>
          <w:instrText xml:space="preserve"> PAGEREF _Toc29852 \h </w:instrText>
        </w:r>
        <w:r>
          <w:fldChar w:fldCharType="separate"/>
        </w:r>
        <w:r>
          <w:t>34</w:t>
        </w:r>
        <w:r>
          <w:fldChar w:fldCharType="end"/>
        </w:r>
      </w:hyperlink>
    </w:p>
    <w:p>
      <w:pPr>
        <w:pStyle w:val="TOC2"/>
        <w:tabs>
          <w:tab w:val="right" w:leader="dot" w:pos="8306"/>
        </w:tabs>
      </w:pPr>
      <w:hyperlink w:anchor="_Toc801" w:history="1">
        <w:r>
          <w:rPr>
            <w:rFonts w:ascii="仿宋" w:eastAsia="仿宋" w:hAnsi="仿宋" w:cs="仿宋" w:hint="eastAsia"/>
            <w:lang w:eastAsia="zh-CN"/>
          </w:rPr>
          <w:t>(一)、技术方案选用方向</w:t>
        </w:r>
        <w:r>
          <w:tab/>
        </w:r>
        <w:r>
          <w:fldChar w:fldCharType="begin"/>
        </w:r>
        <w:r>
          <w:instrText xml:space="preserve"> PAGEREF _Toc801 \h </w:instrText>
        </w:r>
        <w:r>
          <w:fldChar w:fldCharType="separate"/>
        </w:r>
        <w:r>
          <w:t>34</w:t>
        </w:r>
        <w:r>
          <w:fldChar w:fldCharType="end"/>
        </w:r>
      </w:hyperlink>
    </w:p>
    <w:p>
      <w:pPr>
        <w:pStyle w:val="TOC2"/>
        <w:tabs>
          <w:tab w:val="right" w:leader="dot" w:pos="8306"/>
        </w:tabs>
      </w:pPr>
      <w:hyperlink w:anchor="_Toc23056" w:history="1">
        <w:r>
          <w:rPr>
            <w:rFonts w:ascii="仿宋" w:eastAsia="仿宋" w:hAnsi="仿宋" w:cs="仿宋" w:hint="eastAsia"/>
            <w:lang w:eastAsia="zh-CN"/>
          </w:rPr>
          <w:t>(二)、工艺技术方案选用原则</w:t>
        </w:r>
        <w:r>
          <w:tab/>
        </w:r>
        <w:r>
          <w:fldChar w:fldCharType="begin"/>
        </w:r>
        <w:r>
          <w:instrText xml:space="preserve"> PAGEREF _Toc23056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24" w:history="1">
        <w:r>
          <w:rPr>
            <w:rFonts w:ascii="仿宋" w:eastAsia="仿宋" w:hAnsi="仿宋" w:cs="仿宋" w:hint="eastAsia"/>
            <w:lang w:eastAsia="zh-CN"/>
          </w:rPr>
          <w:t>(三)、工艺技术方案要求</w:t>
        </w:r>
        <w:r>
          <w:tab/>
        </w:r>
        <w:r>
          <w:fldChar w:fldCharType="begin"/>
        </w:r>
        <w:r>
          <w:instrText xml:space="preserve"> PAGEREF _Toc23224 \h </w:instrText>
        </w:r>
        <w:r>
          <w:fldChar w:fldCharType="separate"/>
        </w:r>
        <w:r>
          <w:t>38</w:t>
        </w:r>
        <w:r>
          <w:fldChar w:fldCharType="end"/>
        </w:r>
      </w:hyperlink>
    </w:p>
    <w:p>
      <w:pPr>
        <w:pStyle w:val="TOC1"/>
        <w:tabs>
          <w:tab w:val="right" w:leader="dot" w:pos="8306"/>
        </w:tabs>
      </w:pPr>
      <w:hyperlink w:anchor="_Toc24979" w:history="1">
        <w:r>
          <w:rPr>
            <w:rFonts w:ascii="仿宋" w:eastAsia="仿宋" w:hAnsi="仿宋" w:cs="仿宋" w:hint="eastAsia"/>
            <w:lang w:eastAsia="zh-CN"/>
          </w:rPr>
          <w:t>十二、存储器项目人力资源管理</w:t>
        </w:r>
        <w:r>
          <w:tab/>
        </w:r>
        <w:r>
          <w:fldChar w:fldCharType="begin"/>
        </w:r>
        <w:r>
          <w:instrText xml:space="preserve"> PAGEREF _Toc24979 \h </w:instrText>
        </w:r>
        <w:r>
          <w:fldChar w:fldCharType="separate"/>
        </w:r>
        <w:r>
          <w:t>40</w:t>
        </w:r>
        <w:r>
          <w:fldChar w:fldCharType="end"/>
        </w:r>
      </w:hyperlink>
    </w:p>
    <w:p>
      <w:pPr>
        <w:pStyle w:val="TOC2"/>
        <w:tabs>
          <w:tab w:val="right" w:leader="dot" w:pos="8306"/>
        </w:tabs>
      </w:pPr>
      <w:hyperlink w:anchor="_Toc9980" w:history="1">
        <w:r>
          <w:rPr>
            <w:rFonts w:ascii="仿宋" w:eastAsia="仿宋" w:hAnsi="仿宋" w:cs="仿宋" w:hint="eastAsia"/>
            <w:lang w:eastAsia="zh-CN"/>
          </w:rPr>
          <w:t>(一)、建立健全的预算管理制度</w:t>
        </w:r>
        <w:r>
          <w:tab/>
        </w:r>
        <w:r>
          <w:fldChar w:fldCharType="begin"/>
        </w:r>
        <w:r>
          <w:instrText xml:space="preserve"> PAGEREF _Toc9980 \h </w:instrText>
        </w:r>
        <w:r>
          <w:fldChar w:fldCharType="separate"/>
        </w:r>
        <w:r>
          <w:t>40</w:t>
        </w:r>
        <w:r>
          <w:fldChar w:fldCharType="end"/>
        </w:r>
      </w:hyperlink>
    </w:p>
    <w:p>
      <w:pPr>
        <w:pStyle w:val="TOC2"/>
        <w:tabs>
          <w:tab w:val="right" w:leader="dot" w:pos="8306"/>
        </w:tabs>
      </w:pPr>
      <w:hyperlink w:anchor="_Toc11141" w:history="1">
        <w:r>
          <w:rPr>
            <w:rFonts w:ascii="仿宋" w:eastAsia="仿宋" w:hAnsi="仿宋" w:cs="仿宋" w:hint="eastAsia"/>
            <w:lang w:eastAsia="zh-CN"/>
          </w:rPr>
          <w:t>(二)、加强资金流动监控</w:t>
        </w:r>
        <w:r>
          <w:tab/>
        </w:r>
        <w:r>
          <w:fldChar w:fldCharType="begin"/>
        </w:r>
        <w:r>
          <w:instrText xml:space="preserve"> PAGEREF _Toc11141 \h </w:instrText>
        </w:r>
        <w:r>
          <w:fldChar w:fldCharType="separate"/>
        </w:r>
        <w:r>
          <w:t>41</w:t>
        </w:r>
        <w:r>
          <w:fldChar w:fldCharType="end"/>
        </w:r>
      </w:hyperlink>
    </w:p>
    <w:p>
      <w:pPr>
        <w:pStyle w:val="TOC2"/>
        <w:tabs>
          <w:tab w:val="right" w:leader="dot" w:pos="8306"/>
        </w:tabs>
      </w:pPr>
      <w:hyperlink w:anchor="_Toc14220" w:history="1">
        <w:r>
          <w:rPr>
            <w:rFonts w:ascii="仿宋" w:eastAsia="仿宋" w:hAnsi="仿宋" w:cs="仿宋" w:hint="eastAsia"/>
            <w:lang w:eastAsia="zh-CN"/>
          </w:rPr>
          <w:t>(三)、制定完善的风险控制机制</w:t>
        </w:r>
        <w:r>
          <w:tab/>
        </w:r>
        <w:r>
          <w:fldChar w:fldCharType="begin"/>
        </w:r>
        <w:r>
          <w:instrText xml:space="preserve"> PAGEREF _Toc14220 \h </w:instrText>
        </w:r>
        <w:r>
          <w:fldChar w:fldCharType="separate"/>
        </w:r>
        <w:r>
          <w:t>42</w:t>
        </w:r>
        <w:r>
          <w:fldChar w:fldCharType="end"/>
        </w:r>
      </w:hyperlink>
    </w:p>
    <w:p>
      <w:pPr>
        <w:pStyle w:val="TOC2"/>
        <w:tabs>
          <w:tab w:val="right" w:leader="dot" w:pos="8306"/>
        </w:tabs>
      </w:pPr>
      <w:hyperlink w:anchor="_Toc16070" w:history="1">
        <w:r>
          <w:rPr>
            <w:rFonts w:ascii="仿宋" w:eastAsia="仿宋" w:hAnsi="仿宋" w:cs="仿宋" w:hint="eastAsia"/>
            <w:lang w:eastAsia="zh-CN"/>
          </w:rPr>
          <w:t>(四)、优化成本管理</w:t>
        </w:r>
        <w:r>
          <w:tab/>
        </w:r>
        <w:r>
          <w:fldChar w:fldCharType="begin"/>
        </w:r>
        <w:r>
          <w:instrText xml:space="preserve"> PAGEREF _Toc16070 \h </w:instrText>
        </w:r>
        <w:r>
          <w:fldChar w:fldCharType="separate"/>
        </w:r>
        <w:r>
          <w:t>44</w:t>
        </w:r>
        <w:r>
          <w:fldChar w:fldCharType="end"/>
        </w:r>
      </w:hyperlink>
    </w:p>
    <w:p>
      <w:pPr>
        <w:pStyle w:val="TOC1"/>
        <w:tabs>
          <w:tab w:val="right" w:leader="dot" w:pos="8306"/>
        </w:tabs>
      </w:pPr>
      <w:hyperlink w:anchor="_Toc32410" w:history="1">
        <w:r>
          <w:rPr>
            <w:rFonts w:ascii="仿宋" w:eastAsia="仿宋" w:hAnsi="仿宋" w:cs="仿宋" w:hint="eastAsia"/>
            <w:lang w:eastAsia="zh-CN"/>
          </w:rPr>
          <w:t>十三、存储器项目实施保障措施</w:t>
        </w:r>
        <w:r>
          <w:tab/>
        </w:r>
        <w:r>
          <w:fldChar w:fldCharType="begin"/>
        </w:r>
        <w:r>
          <w:instrText xml:space="preserve"> PAGEREF _Toc32410 \h </w:instrText>
        </w:r>
        <w:r>
          <w:fldChar w:fldCharType="separate"/>
        </w:r>
        <w:r>
          <w:t>45</w:t>
        </w:r>
        <w:r>
          <w:fldChar w:fldCharType="end"/>
        </w:r>
      </w:hyperlink>
    </w:p>
    <w:p>
      <w:pPr>
        <w:pStyle w:val="TOC2"/>
        <w:tabs>
          <w:tab w:val="right" w:leader="dot" w:pos="8306"/>
        </w:tabs>
      </w:pPr>
      <w:hyperlink w:anchor="_Toc30790" w:history="1">
        <w:r>
          <w:rPr>
            <w:rFonts w:ascii="仿宋" w:eastAsia="仿宋" w:hAnsi="仿宋" w:cs="仿宋" w:hint="eastAsia"/>
            <w:lang w:eastAsia="zh-CN"/>
          </w:rPr>
          <w:t>(一)、存储器项目实施保障机制</w:t>
        </w:r>
        <w:r>
          <w:tab/>
        </w:r>
        <w:r>
          <w:fldChar w:fldCharType="begin"/>
        </w:r>
        <w:r>
          <w:instrText xml:space="preserve"> PAGEREF _Toc30790 \h </w:instrText>
        </w:r>
        <w:r>
          <w:fldChar w:fldCharType="separate"/>
        </w:r>
        <w:r>
          <w:t>45</w:t>
        </w:r>
        <w:r>
          <w:fldChar w:fldCharType="end"/>
        </w:r>
      </w:hyperlink>
    </w:p>
    <w:p>
      <w:pPr>
        <w:pStyle w:val="TOC2"/>
        <w:tabs>
          <w:tab w:val="right" w:leader="dot" w:pos="8306"/>
        </w:tabs>
      </w:pPr>
      <w:hyperlink w:anchor="_Toc29369" w:history="1">
        <w:r>
          <w:rPr>
            <w:rFonts w:ascii="仿宋" w:eastAsia="仿宋" w:hAnsi="仿宋" w:cs="仿宋" w:hint="eastAsia"/>
            <w:lang w:eastAsia="zh-CN"/>
          </w:rPr>
          <w:t>(二)、存储器项目法律合规要求</w:t>
        </w:r>
        <w:r>
          <w:tab/>
        </w:r>
        <w:r>
          <w:fldChar w:fldCharType="begin"/>
        </w:r>
        <w:r>
          <w:instrText xml:space="preserve"> PAGEREF _Toc29369 \h </w:instrText>
        </w:r>
        <w:r>
          <w:fldChar w:fldCharType="separate"/>
        </w:r>
        <w:r>
          <w:t>48</w:t>
        </w:r>
        <w:r>
          <w:fldChar w:fldCharType="end"/>
        </w:r>
      </w:hyperlink>
    </w:p>
    <w:p>
      <w:pPr>
        <w:pStyle w:val="TOC2"/>
        <w:tabs>
          <w:tab w:val="right" w:leader="dot" w:pos="8306"/>
        </w:tabs>
      </w:pPr>
      <w:hyperlink w:anchor="_Toc21545" w:history="1">
        <w:r>
          <w:rPr>
            <w:rFonts w:ascii="仿宋" w:eastAsia="仿宋" w:hAnsi="仿宋" w:cs="仿宋" w:hint="eastAsia"/>
            <w:lang w:eastAsia="zh-CN"/>
          </w:rPr>
          <w:t>(三)、存储器项目合同管理与法律事务</w:t>
        </w:r>
        <w:r>
          <w:tab/>
        </w:r>
        <w:r>
          <w:fldChar w:fldCharType="begin"/>
        </w:r>
        <w:r>
          <w:instrText xml:space="preserve"> PAGEREF _Toc21545 \h </w:instrText>
        </w:r>
        <w:r>
          <w:fldChar w:fldCharType="separate"/>
        </w:r>
        <w:r>
          <w:t>52</w:t>
        </w:r>
        <w:r>
          <w:fldChar w:fldCharType="end"/>
        </w:r>
      </w:hyperlink>
    </w:p>
    <w:p>
      <w:pPr>
        <w:pStyle w:val="TOC2"/>
        <w:tabs>
          <w:tab w:val="right" w:leader="dot" w:pos="8306"/>
        </w:tabs>
      </w:pPr>
      <w:hyperlink w:anchor="_Toc26608" w:history="1">
        <w:r>
          <w:rPr>
            <w:rFonts w:ascii="仿宋" w:eastAsia="仿宋" w:hAnsi="仿宋" w:cs="仿宋" w:hint="eastAsia"/>
            <w:lang w:eastAsia="zh-CN"/>
          </w:rPr>
          <w:t>(四)、存储器项目知识产权保护策略</w:t>
        </w:r>
        <w:r>
          <w:tab/>
        </w:r>
        <w:r>
          <w:fldChar w:fldCharType="begin"/>
        </w:r>
        <w:r>
          <w:instrText xml:space="preserve"> PAGEREF _Toc26608 \h </w:instrText>
        </w:r>
        <w:r>
          <w:fldChar w:fldCharType="separate"/>
        </w:r>
        <w:r>
          <w:t>59</w:t>
        </w:r>
        <w:r>
          <w:fldChar w:fldCharType="end"/>
        </w:r>
      </w:hyperlink>
    </w:p>
    <w:p>
      <w:pPr>
        <w:pStyle w:val="TOC1"/>
        <w:tabs>
          <w:tab w:val="right" w:leader="dot" w:pos="8306"/>
        </w:tabs>
      </w:pPr>
      <w:hyperlink w:anchor="_Toc17666" w:history="1">
        <w:r>
          <w:rPr>
            <w:rFonts w:ascii="仿宋" w:eastAsia="仿宋" w:hAnsi="仿宋" w:cs="仿宋" w:hint="eastAsia"/>
            <w:lang w:eastAsia="zh-CN"/>
          </w:rPr>
          <w:t>十四、营销与推广策略</w:t>
        </w:r>
        <w:r>
          <w:tab/>
        </w:r>
        <w:r>
          <w:fldChar w:fldCharType="begin"/>
        </w:r>
        <w:r>
          <w:instrText xml:space="preserve"> PAGEREF _Toc17666 \h </w:instrText>
        </w:r>
        <w:r>
          <w:fldChar w:fldCharType="separate"/>
        </w:r>
        <w:r>
          <w:t>61</w:t>
        </w:r>
        <w:r>
          <w:fldChar w:fldCharType="end"/>
        </w:r>
      </w:hyperlink>
    </w:p>
    <w:p>
      <w:pPr>
        <w:pStyle w:val="TOC2"/>
        <w:tabs>
          <w:tab w:val="right" w:leader="dot" w:pos="8306"/>
        </w:tabs>
      </w:pPr>
      <w:hyperlink w:anchor="_Toc25225" w:history="1">
        <w:r>
          <w:rPr>
            <w:rFonts w:ascii="仿宋" w:eastAsia="仿宋" w:hAnsi="仿宋" w:cs="仿宋" w:hint="eastAsia"/>
            <w:lang w:eastAsia="zh-CN"/>
          </w:rPr>
          <w:t>(一)、产品/服务定位与特点</w:t>
        </w:r>
        <w:r>
          <w:tab/>
        </w:r>
        <w:r>
          <w:fldChar w:fldCharType="begin"/>
        </w:r>
        <w:r>
          <w:instrText xml:space="preserve"> PAGEREF _Toc25225 \h </w:instrText>
        </w:r>
        <w:r>
          <w:fldChar w:fldCharType="separate"/>
        </w:r>
        <w:r>
          <w:t>61</w:t>
        </w:r>
        <w:r>
          <w:fldChar w:fldCharType="end"/>
        </w:r>
      </w:hyperlink>
    </w:p>
    <w:p>
      <w:pPr>
        <w:pStyle w:val="TOC2"/>
        <w:tabs>
          <w:tab w:val="right" w:leader="dot" w:pos="8306"/>
        </w:tabs>
      </w:pPr>
      <w:hyperlink w:anchor="_Toc12784" w:history="1">
        <w:r>
          <w:rPr>
            <w:rFonts w:ascii="仿宋" w:eastAsia="仿宋" w:hAnsi="仿宋" w:cs="仿宋" w:hint="eastAsia"/>
            <w:lang w:eastAsia="zh-CN"/>
          </w:rPr>
          <w:t>(二)、市场定位与竞争分析</w:t>
        </w:r>
        <w:r>
          <w:tab/>
        </w:r>
        <w:r>
          <w:fldChar w:fldCharType="begin"/>
        </w:r>
        <w:r>
          <w:instrText xml:space="preserve"> PAGEREF _Toc12784 \h </w:instrText>
        </w:r>
        <w:r>
          <w:fldChar w:fldCharType="separate"/>
        </w:r>
        <w:r>
          <w:t>62</w:t>
        </w:r>
        <w:r>
          <w:fldChar w:fldCharType="end"/>
        </w:r>
      </w:hyperlink>
    </w:p>
    <w:p>
      <w:pPr>
        <w:pStyle w:val="TOC2"/>
        <w:tabs>
          <w:tab w:val="right" w:leader="dot" w:pos="8306"/>
        </w:tabs>
      </w:pPr>
      <w:hyperlink w:anchor="_Toc14646" w:history="1">
        <w:r>
          <w:rPr>
            <w:rFonts w:ascii="仿宋" w:eastAsia="仿宋" w:hAnsi="仿宋" w:cs="仿宋" w:hint="eastAsia"/>
            <w:lang w:eastAsia="zh-CN"/>
          </w:rPr>
          <w:t>(三)、营销渠道与策略</w:t>
        </w:r>
        <w:r>
          <w:tab/>
        </w:r>
        <w:r>
          <w:fldChar w:fldCharType="begin"/>
        </w:r>
        <w:r>
          <w:instrText xml:space="preserve"> PAGEREF _Toc14646 \h </w:instrText>
        </w:r>
        <w:r>
          <w:fldChar w:fldCharType="separate"/>
        </w:r>
        <w:r>
          <w:t>64</w:t>
        </w:r>
        <w:r>
          <w:fldChar w:fldCharType="end"/>
        </w:r>
      </w:hyperlink>
    </w:p>
    <w:p>
      <w:pPr>
        <w:pStyle w:val="TOC2"/>
        <w:tabs>
          <w:tab w:val="right" w:leader="dot" w:pos="8306"/>
        </w:tabs>
      </w:pPr>
      <w:hyperlink w:anchor="_Toc15014" w:history="1">
        <w:r>
          <w:rPr>
            <w:rFonts w:ascii="仿宋" w:eastAsia="仿宋" w:hAnsi="仿宋" w:cs="仿宋" w:hint="eastAsia"/>
            <w:lang w:eastAsia="zh-CN"/>
          </w:rPr>
          <w:t>(四)、推广与宣传活动</w:t>
        </w:r>
        <w:r>
          <w:tab/>
        </w:r>
        <w:r>
          <w:fldChar w:fldCharType="begin"/>
        </w:r>
        <w:r>
          <w:instrText xml:space="preserve"> PAGEREF _Toc15014 \h </w:instrText>
        </w:r>
        <w:r>
          <w:fldChar w:fldCharType="separate"/>
        </w:r>
        <w:r>
          <w:t>65</w:t>
        </w:r>
        <w:r>
          <w:fldChar w:fldCharType="end"/>
        </w:r>
      </w:hyperlink>
    </w:p>
    <w:p>
      <w:pPr>
        <w:pStyle w:val="TOC1"/>
        <w:tabs>
          <w:tab w:val="right" w:leader="dot" w:pos="8306"/>
        </w:tabs>
      </w:pPr>
      <w:hyperlink w:anchor="_Toc18815" w:history="1">
        <w:r>
          <w:rPr>
            <w:rFonts w:ascii="仿宋" w:eastAsia="仿宋" w:hAnsi="仿宋" w:cs="仿宋" w:hint="eastAsia"/>
            <w:lang w:eastAsia="zh-CN"/>
          </w:rPr>
          <w:t>十五、存储器项目治理与监督</w:t>
        </w:r>
        <w:r>
          <w:tab/>
        </w:r>
        <w:r>
          <w:fldChar w:fldCharType="begin"/>
        </w:r>
        <w:r>
          <w:instrText xml:space="preserve"> PAGEREF _Toc18815 \h </w:instrText>
        </w:r>
        <w:r>
          <w:fldChar w:fldCharType="separate"/>
        </w:r>
        <w:r>
          <w:t>70</w:t>
        </w:r>
        <w:r>
          <w:fldChar w:fldCharType="end"/>
        </w:r>
      </w:hyperlink>
    </w:p>
    <w:p>
      <w:pPr>
        <w:pStyle w:val="TOC2"/>
        <w:tabs>
          <w:tab w:val="right" w:leader="dot" w:pos="8306"/>
        </w:tabs>
      </w:pPr>
      <w:hyperlink w:anchor="_Toc6306" w:history="1">
        <w:r>
          <w:rPr>
            <w:rFonts w:ascii="仿宋" w:eastAsia="仿宋" w:hAnsi="仿宋" w:cs="仿宋" w:hint="eastAsia"/>
            <w:lang w:eastAsia="zh-CN"/>
          </w:rPr>
          <w:t>(一)、存储器项目治理结构</w:t>
        </w:r>
        <w:r>
          <w:tab/>
        </w:r>
        <w:r>
          <w:fldChar w:fldCharType="begin"/>
        </w:r>
        <w:r>
          <w:instrText xml:space="preserve"> PAGEREF _Toc6306 \h </w:instrText>
        </w:r>
        <w:r>
          <w:fldChar w:fldCharType="separate"/>
        </w:r>
        <w:r>
          <w:t>70</w:t>
        </w:r>
        <w:r>
          <w:fldChar w:fldCharType="end"/>
        </w:r>
      </w:hyperlink>
    </w:p>
    <w:p>
      <w:pPr>
        <w:pStyle w:val="TOC2"/>
        <w:tabs>
          <w:tab w:val="right" w:leader="dot" w:pos="8306"/>
        </w:tabs>
      </w:pPr>
      <w:hyperlink w:anchor="_Toc22690" w:history="1">
        <w:r>
          <w:rPr>
            <w:rFonts w:ascii="仿宋" w:eastAsia="仿宋" w:hAnsi="仿宋" w:cs="仿宋" w:hint="eastAsia"/>
            <w:lang w:eastAsia="zh-CN"/>
          </w:rPr>
          <w:t>(二)、监督与审计</w:t>
        </w:r>
        <w:r>
          <w:tab/>
        </w:r>
        <w:r>
          <w:fldChar w:fldCharType="begin"/>
        </w:r>
        <w:r>
          <w:instrText xml:space="preserve"> PAGEREF _Toc22690 \h </w:instrText>
        </w:r>
        <w:r>
          <w:fldChar w:fldCharType="separate"/>
        </w:r>
        <w:r>
          <w:t>71</w:t>
        </w:r>
        <w:r>
          <w:fldChar w:fldCharType="end"/>
        </w:r>
      </w:hyperlink>
    </w:p>
    <w:p>
      <w:pPr>
        <w:pStyle w:val="TOC1"/>
        <w:tabs>
          <w:tab w:val="right" w:leader="dot" w:pos="8306"/>
        </w:tabs>
      </w:pPr>
      <w:hyperlink w:anchor="_Toc28441" w:history="1">
        <w:r>
          <w:rPr>
            <w:rFonts w:ascii="仿宋" w:eastAsia="仿宋" w:hAnsi="仿宋" w:cs="仿宋" w:hint="eastAsia"/>
            <w:lang w:eastAsia="zh-CN"/>
          </w:rPr>
          <w:t>十六、风险识别与分类</w:t>
        </w:r>
        <w:r>
          <w:tab/>
        </w:r>
        <w:r>
          <w:fldChar w:fldCharType="begin"/>
        </w:r>
        <w:r>
          <w:instrText xml:space="preserve"> PAGEREF _Toc28441 \h </w:instrText>
        </w:r>
        <w:r>
          <w:fldChar w:fldCharType="separate"/>
        </w:r>
        <w:r>
          <w:t>73</w:t>
        </w:r>
        <w:r>
          <w:fldChar w:fldCharType="end"/>
        </w:r>
      </w:hyperlink>
    </w:p>
    <w:p>
      <w:pPr>
        <w:pStyle w:val="TOC2"/>
        <w:tabs>
          <w:tab w:val="right" w:leader="dot" w:pos="8306"/>
        </w:tabs>
      </w:pPr>
      <w:hyperlink w:anchor="_Toc19516" w:history="1">
        <w:r>
          <w:rPr>
            <w:rFonts w:ascii="仿宋" w:eastAsia="仿宋" w:hAnsi="仿宋" w:cs="仿宋" w:hint="eastAsia"/>
            <w:lang w:eastAsia="zh-CN"/>
          </w:rPr>
          <w:t>(一)、风险识别</w:t>
        </w:r>
        <w:r>
          <w:tab/>
        </w:r>
        <w:r>
          <w:fldChar w:fldCharType="begin"/>
        </w:r>
        <w:r>
          <w:instrText xml:space="preserve"> PAGEREF _Toc19516 \h </w:instrText>
        </w:r>
        <w:r>
          <w:fldChar w:fldCharType="separate"/>
        </w:r>
        <w:r>
          <w:t>73</w:t>
        </w:r>
        <w:r>
          <w:fldChar w:fldCharType="end"/>
        </w:r>
      </w:hyperlink>
    </w:p>
    <w:p>
      <w:pPr>
        <w:pStyle w:val="TOC2"/>
        <w:tabs>
          <w:tab w:val="right" w:leader="dot" w:pos="8306"/>
        </w:tabs>
      </w:pPr>
      <w:hyperlink w:anchor="_Toc10095" w:history="1">
        <w:r>
          <w:rPr>
            <w:rFonts w:ascii="仿宋" w:eastAsia="仿宋" w:hAnsi="仿宋" w:cs="仿宋" w:hint="eastAsia"/>
            <w:lang w:eastAsia="zh-CN"/>
          </w:rPr>
          <w:t>(二)、风险分类</w:t>
        </w:r>
        <w:r>
          <w:tab/>
        </w:r>
        <w:r>
          <w:fldChar w:fldCharType="begin"/>
        </w:r>
        <w:r>
          <w:instrText xml:space="preserve"> PAGEREF _Toc10095 \h </w:instrText>
        </w:r>
        <w:r>
          <w:fldChar w:fldCharType="separate"/>
        </w:r>
        <w:r>
          <w:t>74</w:t>
        </w:r>
        <w:r>
          <w:fldChar w:fldCharType="end"/>
        </w:r>
      </w:hyperlink>
    </w:p>
    <w:p>
      <w:pPr>
        <w:pStyle w:val="TOC1"/>
        <w:tabs>
          <w:tab w:val="right" w:leader="dot" w:pos="8306"/>
        </w:tabs>
      </w:pPr>
      <w:hyperlink w:anchor="_Toc375" w:history="1">
        <w:r>
          <w:rPr>
            <w:rFonts w:ascii="仿宋" w:eastAsia="仿宋" w:hAnsi="仿宋" w:cs="仿宋" w:hint="eastAsia"/>
            <w:lang w:eastAsia="zh-CN"/>
          </w:rPr>
          <w:t>十七、供应链管理</w:t>
        </w:r>
        <w:r>
          <w:tab/>
        </w:r>
        <w:r>
          <w:fldChar w:fldCharType="begin"/>
        </w:r>
        <w:r>
          <w:instrText xml:space="preserve"> PAGEREF _Toc375 \h </w:instrText>
        </w:r>
        <w:r>
          <w:fldChar w:fldCharType="separate"/>
        </w:r>
        <w:r>
          <w:t>76</w:t>
        </w:r>
        <w:r>
          <w:fldChar w:fldCharType="end"/>
        </w:r>
      </w:hyperlink>
    </w:p>
    <w:p>
      <w:pPr>
        <w:pStyle w:val="TOC2"/>
        <w:tabs>
          <w:tab w:val="right" w:leader="dot" w:pos="8306"/>
        </w:tabs>
      </w:pPr>
      <w:hyperlink w:anchor="_Toc9770" w:history="1">
        <w:r>
          <w:rPr>
            <w:rFonts w:ascii="仿宋" w:eastAsia="仿宋" w:hAnsi="仿宋" w:cs="仿宋" w:hint="eastAsia"/>
            <w:lang w:eastAsia="zh-CN"/>
          </w:rPr>
          <w:t>(一)、供应链战略规划</w:t>
        </w:r>
        <w:r>
          <w:tab/>
        </w:r>
        <w:r>
          <w:fldChar w:fldCharType="begin"/>
        </w:r>
        <w:r>
          <w:instrText xml:space="preserve"> PAGEREF _Toc9770 \h </w:instrText>
        </w:r>
        <w:r>
          <w:fldChar w:fldCharType="separate"/>
        </w:r>
        <w:r>
          <w:t>76</w:t>
        </w:r>
        <w:r>
          <w:fldChar w:fldCharType="end"/>
        </w:r>
      </w:hyperlink>
    </w:p>
    <w:p>
      <w:pPr>
        <w:pStyle w:val="TOC2"/>
        <w:tabs>
          <w:tab w:val="right" w:leader="dot" w:pos="8306"/>
        </w:tabs>
      </w:pPr>
      <w:hyperlink w:anchor="_Toc32415" w:history="1">
        <w:r>
          <w:rPr>
            <w:rFonts w:ascii="仿宋" w:eastAsia="仿宋" w:hAnsi="仿宋" w:cs="仿宋" w:hint="eastAsia"/>
            <w:lang w:eastAsia="zh-CN"/>
          </w:rPr>
          <w:t>(二)、供应商选择与合作</w:t>
        </w:r>
        <w:r>
          <w:tab/>
        </w:r>
        <w:r>
          <w:fldChar w:fldCharType="begin"/>
        </w:r>
        <w:r>
          <w:instrText xml:space="preserve"> PAGEREF _Toc32415 \h </w:instrText>
        </w:r>
        <w:r>
          <w:fldChar w:fldCharType="separate"/>
        </w:r>
        <w:r>
          <w:t>77</w:t>
        </w:r>
        <w:r>
          <w:fldChar w:fldCharType="end"/>
        </w:r>
      </w:hyperlink>
    </w:p>
    <w:p>
      <w:pPr>
        <w:pStyle w:val="TOC2"/>
        <w:tabs>
          <w:tab w:val="right" w:leader="dot" w:pos="8306"/>
        </w:tabs>
      </w:pPr>
      <w:hyperlink w:anchor="_Toc17603" w:history="1">
        <w:r>
          <w:rPr>
            <w:rFonts w:ascii="仿宋" w:eastAsia="仿宋" w:hAnsi="仿宋" w:cs="仿宋" w:hint="eastAsia"/>
            <w:lang w:eastAsia="zh-CN"/>
          </w:rPr>
          <w:t>(三)、物流与库存管理</w:t>
        </w:r>
        <w:r>
          <w:tab/>
        </w:r>
        <w:r>
          <w:fldChar w:fldCharType="begin"/>
        </w:r>
        <w:r>
          <w:instrText xml:space="preserve"> PAGEREF _Toc17603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46"/>
      <w:r>
        <w:rPr>
          <w:rFonts w:ascii="仿宋" w:eastAsia="仿宋" w:hAnsi="仿宋" w:cs="仿宋" w:hint="eastAsia"/>
          <w:sz w:val="28"/>
          <w:lang w:eastAsia="zh-CN"/>
        </w:rPr>
        <w:t>一、存储器项目土建工程</w:t>
      </w:r>
      <w:bookmarkEnd w:id="2"/>
    </w:p>
    <w:p>
      <w:pPr>
        <w:pStyle w:val="Heading2"/>
        <w:rPr>
          <w:rFonts w:ascii="仿宋" w:eastAsia="仿宋" w:hAnsi="仿宋" w:cs="仿宋" w:hint="eastAsia"/>
          <w:lang w:eastAsia="zh-CN"/>
        </w:rPr>
      </w:pPr>
      <w:bookmarkStart w:id="3" w:name="_Toc100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在存储器项目的建筑工程设计中，我们将秉承一系列重要的设计原则，以确保存储器项目建筑在功能、美观、可持续性等方面达到最佳效果。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首要原则是确保建筑的功能性得到最大化的发挥。我们将充分理解存储器项目的实际需求，合理布局各个功能区域，保证建筑在满足业务需求的同时，提供高效的工作环境。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在建筑设计中，我们将综合考虑建设和运营成本。通过精细的经济效益分析，确保设计方案在高效利用资源的同时，对存储器项目的长期盈利能力有积极的贡献。</w:t>
      </w:r>
    </w:p>
    <w:p>
      <w:pPr>
        <w:pStyle w:val="Heading2"/>
        <w:ind w:firstLine="560" w:firstLineChars="200"/>
        <w:rPr>
          <w:rFonts w:ascii="仿宋" w:eastAsia="仿宋" w:hAnsi="仿宋" w:cs="仿宋" w:hint="eastAsia"/>
          <w:sz w:val="28"/>
          <w:lang w:eastAsia="zh-CN"/>
        </w:rPr>
      </w:pPr>
      <w:bookmarkStart w:id="4" w:name="_Toc131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的土建工程设计中，我们将精准设定设计年限，结合存储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存储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1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存储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存储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存储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3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本期工程存储器项目预计总建筑面积XXX平方米，其中：计容建筑面积XXX平方米，计划建筑工程投资XX万元，占存储器项目总投资的XX%。</w:t>
      </w:r>
    </w:p>
    <w:p>
      <w:pPr>
        <w:pStyle w:val="Heading1"/>
        <w:ind w:firstLine="560" w:firstLineChars="200"/>
        <w:rPr>
          <w:rFonts w:ascii="仿宋" w:eastAsia="仿宋" w:hAnsi="仿宋" w:cs="仿宋" w:hint="eastAsia"/>
          <w:sz w:val="28"/>
          <w:lang w:eastAsia="zh-CN"/>
        </w:rPr>
      </w:pPr>
      <w:bookmarkStart w:id="7" w:name="_Toc17767"/>
      <w:r>
        <w:rPr>
          <w:rFonts w:ascii="仿宋" w:eastAsia="仿宋" w:hAnsi="仿宋" w:cs="仿宋" w:hint="eastAsia"/>
          <w:sz w:val="28"/>
          <w:lang w:eastAsia="zh-CN"/>
        </w:rPr>
        <w:t>二、存储器项目建设背景及必要性分析</w:t>
      </w:r>
      <w:bookmarkEnd w:id="7"/>
    </w:p>
    <w:p>
      <w:pPr>
        <w:pStyle w:val="Heading2"/>
        <w:rPr>
          <w:rFonts w:ascii="仿宋" w:eastAsia="仿宋" w:hAnsi="仿宋" w:cs="仿宋" w:hint="eastAsia"/>
          <w:lang w:eastAsia="zh-CN"/>
        </w:rPr>
      </w:pPr>
      <w:bookmarkStart w:id="8" w:name="_Toc3155"/>
      <w:r>
        <w:rPr>
          <w:rFonts w:ascii="仿宋" w:eastAsia="仿宋" w:hAnsi="仿宋" w:cs="仿宋" w:hint="eastAsia"/>
          <w:lang w:eastAsia="zh-CN"/>
        </w:rPr>
        <w:t>(一)、存储器项目背景分析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存储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存储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我们的背景分析将深入挖掘当前行业的发展趋势，通过对竞争态势的全面审视，找到存储器项目在这个潮流中的定位。同时，我们将关注行业内涌现的新兴机遇，以便存储器项目更好地融入行业发展的潮流中。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存储器项目提供了强大的发展动力。我们将聚焦于行业内最新的技术发展趋势，包括但不限于人工智能、大数据分析、物联网等领域。通过深度的技术研究，我们将确保存储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存储器项目发展的源泉。我们将投入更多的精力对市场需求进行深入剖析，超越表面的需求，深入挖掘潜在的市场痛点和机遇。通过对市场需求的细致了解，存储器项目将更有针对性地设计解决方案，满足市场的多样化需求，从而更好地促进存储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存储器项目战略至关重要。我们将对竞争态势进行更为深入的分析，包括但不限于市场份额、产品特点、客户满意度等多个维度。通过深度的竞争分析，存储器项目将能够更准确地把握市场脉搏，制定具有竞争力的存储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存储器项目的发展具有直接的影响。我们将进行更为全面的法规和政策分析，了解行业发展中的潜在法律风险和合规挑战。通过充分了解和遵守相关法规，存储器项目将确保在法律框架内合法合规运营，为存储器项目的稳健发展提供有力支持。</w:t>
      </w:r>
    </w:p>
    <w:p>
      <w:pPr>
        <w:pStyle w:val="Heading2"/>
        <w:ind w:firstLine="560" w:firstLineChars="200"/>
        <w:rPr>
          <w:rFonts w:ascii="仿宋" w:eastAsia="仿宋" w:hAnsi="仿宋" w:cs="仿宋" w:hint="eastAsia"/>
          <w:sz w:val="28"/>
          <w:lang w:eastAsia="zh-CN"/>
        </w:rPr>
      </w:pPr>
      <w:bookmarkStart w:id="9" w:name="_Toc29128"/>
      <w:r>
        <w:rPr>
          <w:rFonts w:ascii="仿宋" w:eastAsia="仿宋" w:hAnsi="仿宋" w:cs="仿宋" w:hint="eastAsia"/>
          <w:sz w:val="28"/>
          <w:lang w:eastAsia="zh-CN"/>
        </w:rPr>
        <w:t>(二)、存储器项目建设必要性分析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建设的迫切性源于对行业发展趋势的深刻洞察。我们正处于一个行业变革的时代，科技创新、数字化转型成为企业发展的关键动力。存储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建设不仅仅是为了跟上潮流，更是为了通过技术创新推动企业的持续发展。通过引入先进的技术和解决方案，存储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存储器项目的建设成为必然选择，通过提高产品质量、拓展服务领域，从而在竞争中获得更多的机会。存储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存储器项目建设的必要性体现在对客户需求更精准的满足。通过存储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建设的背后是对企业持续创新的追求。只有通过不断创新，企业才能在竞争中立于不败之地。存储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968"/>
      <w:r>
        <w:rPr>
          <w:rFonts w:ascii="仿宋" w:eastAsia="仿宋" w:hAnsi="仿宋" w:cs="仿宋" w:hint="eastAsia"/>
          <w:sz w:val="28"/>
          <w:lang w:eastAsia="zh-CN"/>
        </w:rPr>
        <w:t>三、存储器项目可持续发展</w:t>
      </w:r>
      <w:bookmarkEnd w:id="10"/>
    </w:p>
    <w:p>
      <w:pPr>
        <w:pStyle w:val="Heading2"/>
        <w:rPr>
          <w:rFonts w:ascii="仿宋" w:eastAsia="仿宋" w:hAnsi="仿宋" w:cs="仿宋" w:hint="eastAsia"/>
          <w:lang w:eastAsia="zh-CN"/>
        </w:rPr>
      </w:pPr>
      <w:bookmarkStart w:id="11" w:name="_Toc2158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中，存储器项目团队着眼于未来，明确了可持续发展的战略方向。制定的具体可持续发展目标包括降低资源使用、采用环保技术、最大化社会效益等。这一步骤不仅有助于存储器项目在环保和社会责任方面达到最高标准，也为未来提供了明确的指引，确保存储器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可持续实践的融入存储器项目管理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存储器项目管理周期。从存储器项目规划开始，存储器项目团队就考虑了环境和社会的因素。在执行阶段，存储器项目团队积极推动绿色技术的应用，优化资源利用。此外，关注员工的社会责任，通过培训和沟通活动提高员工对可持续发展的认知，使他们能够在日常工作中践行可持续实践。这些举措不仅为存储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451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扎根于存储器项目的可持续发展理念，我们深信环保与社会责任是存储器项目成功的关键支柱。在存储器项目的每一步，我们都致力于通过创新和实践，履行对环境和社会的坚定责任。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团队通过引入先进的环保技术、建立高效的废物处理系统以及推动能源节约措施，积极履行环保责任。定期的环保监测和评估确保存储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不仅致力于自身可持续发展，还注重对社会的回馈。通过支持社区存储器项目、参与慈善事业、提供培训机会等方式，存储器项目积极履行社会责任。与当地社区建立积极互动，关注员工的工作与生活平衡，以及员工的身心健康，是存储器项目在社会责任层面的关键举措。这样的实践不仅增强了存储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1531"/>
      <w:r>
        <w:rPr>
          <w:rFonts w:ascii="仿宋" w:eastAsia="仿宋" w:hAnsi="仿宋" w:cs="仿宋" w:hint="eastAsia"/>
          <w:sz w:val="28"/>
          <w:lang w:eastAsia="zh-CN"/>
        </w:rPr>
        <w:t>四、存储器项目绩效评估</w:t>
      </w:r>
      <w:bookmarkEnd w:id="13"/>
    </w:p>
    <w:p>
      <w:pPr>
        <w:pStyle w:val="Heading2"/>
        <w:rPr>
          <w:rFonts w:ascii="仿宋" w:eastAsia="仿宋" w:hAnsi="仿宋" w:cs="仿宋" w:hint="eastAsia"/>
          <w:lang w:eastAsia="zh-CN"/>
        </w:rPr>
      </w:pPr>
      <w:bookmarkStart w:id="14" w:name="_Toc1308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在存储器项目中，我们设计了一套全面的绩效评估指标，以确保存储器项目的可控和成功交付。这些指标跨足存储器项目目标、成本、进度和质量等多个维度，为我们提供了全面洞察存储器项目的健康状况。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目标达成率是我们关注的首要指标。我们设定了明确的目标，并通过定期监测和评估，迅速发现并应对潜在的目标偏差。这为存储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成本绩效是另一个核心关注点。通过实际成本与预算成本的对比分析，我们深入了解成本差异的原因，及时调整资源分配，保持存储器项目在经济效益方面的合理水平。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进度作为关键的绩效指标之一，得到了精心的关注。我们制定了详细的存储器项目进度计划，并设立了进度符合度指标，确保实际进度与计划进度保持一致。这使我们能够快速发现和解决潜在的进度问题，保持存储器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存储器项目绩效的不可或缺的一环。我们引入了一系列的质量标准和客户满意度指标，以确保存储器项目交付的成果在质量上达到或超越预期水平。通过持续监测这些指标，我们努力提升存储器项目整体质量水平，为存储器项目的成功交付提供有力保障。通过这些科学且全面的绩效评估，我们能够更好地引导存储器项目的持续改进，确保存储器项目目标的顺利达成。</w:t>
      </w:r>
    </w:p>
    <w:p>
      <w:pPr>
        <w:pStyle w:val="Heading2"/>
        <w:ind w:firstLine="560" w:firstLineChars="200"/>
        <w:rPr>
          <w:rFonts w:ascii="仿宋" w:eastAsia="仿宋" w:hAnsi="仿宋" w:cs="仿宋" w:hint="eastAsia"/>
          <w:sz w:val="28"/>
          <w:lang w:eastAsia="zh-CN"/>
        </w:rPr>
      </w:pPr>
      <w:bookmarkStart w:id="15" w:name="_Toc871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绩效评估是存储器项目中的关键环节，为确保存储器项目达到预期目标，我们采用了多层次、多维度的绩效评估方法。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存储器项目的战略目标对齐，确保每个决策和行动都与存储器项目整体目标保持一致。团队会定期召开战略对齐会议，审视当前工作与存储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存储器项目进度、质量、成本和风险等方面。这些指标通过数据收集和分析，为存储器项目管理团队提供了客观的评估依据。例如，我们通过存储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绩效评估不仅仅停留在存储器项目内部，还考虑了存储器项目对外部环境的影响。我们定期进行干系人满意度调查，以了解各利益相关方对存储器项目的期望和满意度，并及时做出调整。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这种多层次、多角度的绩效评估方法，使得我们能够全面了解存储器项目的运行状态，及时做出调整，确保存储器项目在不断变化的环境中保持稳健前行。</w:t>
      </w:r>
    </w:p>
    <w:p>
      <w:pPr>
        <w:pStyle w:val="Heading2"/>
        <w:ind w:firstLine="560" w:firstLineChars="200"/>
        <w:rPr>
          <w:rFonts w:ascii="仿宋" w:eastAsia="仿宋" w:hAnsi="仿宋" w:cs="仿宋" w:hint="eastAsia"/>
          <w:sz w:val="28"/>
          <w:lang w:eastAsia="zh-CN"/>
        </w:rPr>
      </w:pPr>
      <w:bookmarkStart w:id="16" w:name="_Toc1248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为了确保存储器项目的有效管理和不断优化，我们采用了精心设计的绩效评估周期。这个周期旨在实现灵活、实时和全面的评估，以适应存储器项目执行中的各种挑战。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存储器项目的不同需求，分为短期、中期和长期。短期评估关注每个迭代或工作周期，以及时发现和解决当前任务中的问题。中期评估涵盖几个迭代，深入了解整体存储器项目的趋势和性能。长期评估则着眼于整个存储器项目阶段，确保存储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存储器项目管理工具和协作平台，团队成员能够随时更新和分享存储器项目数据。这种实时性的反馈机制使我们能够及时察觉潜在问题，快速调整，保持存储器项目的稳健运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存储器项目的决策制定密不可分。每个周期的存储器项目回顾会议成为集体总结经验、识别问题深层次原因并找到创新解决方案的平台。这种定期的反思与调整机制使存储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254"/>
      <w:r>
        <w:rPr>
          <w:rFonts w:ascii="仿宋" w:eastAsia="仿宋" w:hAnsi="仿宋" w:cs="仿宋" w:hint="eastAsia"/>
          <w:sz w:val="28"/>
          <w:lang w:eastAsia="zh-CN"/>
        </w:rPr>
        <w:t>五、存储器项目文档管理</w:t>
      </w:r>
      <w:bookmarkEnd w:id="17"/>
    </w:p>
    <w:p>
      <w:pPr>
        <w:pStyle w:val="Heading2"/>
        <w:rPr>
          <w:rFonts w:ascii="仿宋" w:eastAsia="仿宋" w:hAnsi="仿宋" w:cs="仿宋" w:hint="eastAsia"/>
          <w:lang w:eastAsia="zh-CN"/>
        </w:rPr>
      </w:pPr>
      <w:bookmarkStart w:id="18" w:name="_Toc621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存储器项目高度重视文档的质量和准确性，以支持存储器项目的各项活动和决策。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文档的编制始于存储器项目计划的初期，我们制定了详细的文档编制计划，明确了每个文档的内容、格式和编写责任人。在存储器项目启动阶段，我们首先编制了存储器项目章程，明确定义了存储器项目的目标、范围、风险等关键要素。随后，存储器项目团队根据计划陆续编制了需求文档、设计文档、测试文档等各类文档，确保存储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存储器项目管理中的重要环节，旨在确保存储器项目文档符合质量标准和存储器项目需求。在存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除了内部审查，我们还进行了外部审查，邀请存储器项目相关利益方和专业领域的专家对文档进行独立审查。这有助于获取更全面、客观的反馈，确保存储器项目文档不仅符合内部标准，也满足外部需求。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存储器项目在文档编制与审查方面建立了严格的管理机制，通过规范的流程和多维度的审查，确保存储器项目文档的质量、准确性和可靠性，为存储器项目的顺利推进提供了有力支持。</w:t>
      </w:r>
    </w:p>
    <w:p>
      <w:pPr>
        <w:pStyle w:val="Heading2"/>
        <w:ind w:firstLine="560" w:firstLineChars="200"/>
        <w:rPr>
          <w:rFonts w:ascii="仿宋" w:eastAsia="仿宋" w:hAnsi="仿宋" w:cs="仿宋" w:hint="eastAsia"/>
          <w:sz w:val="28"/>
          <w:lang w:eastAsia="zh-CN"/>
        </w:rPr>
      </w:pPr>
      <w:bookmarkStart w:id="19" w:name="_Toc2901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我们通过多渠道发布文档，包括电子邮件、存储器项目管理平台、内部网站等，以满足不同团队成员的偏好和需求。多渠道发布确保了信息的全面覆盖。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我们采用了精细的权限控制，确保只有授权人员可以访问敏感信息。这种安全措施保护了存储器项目文档的机密性，防止了未经授权的信息泄露。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944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文档存档与归档是存储器项目生命周期中一个至关重要的环节，直接关系到存储器项目信息的长期保存和历史记录的完整性。在存储器项目中，我们实施了一系列有效的文档存档与归档管理策略：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https://d.book118.com/525020234313011110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C18AB"/>
    <w:rsid w:val="364C18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02023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2024-02-10T18:15:00Z</dcterms:created>
  <dcterms:modified xsi:type="dcterms:W3CDTF">2024-02-10T18:16:15Z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19B36242334D47E19A77BA2D8AD238E0_11</vt:lpwstr>
  </property>
  <property fmtid="{D5CDD505-2E9C-101B-9397-08002B2CF9AE}" pid="3" name="KSOProductBuildVer">
    <vt:lpwstr>2052-12.1.0.16250</vt:lpwstr>
  </property>
</Properties>
</file>