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120">
      <w:r>
        <w:t>任务五：汽车发动机点火系统检修教案</w:t>
      </w:r>
    </w:p>
    <w:p w:rsidR="00735120">
      <w:pPr>
        <w:sectPr w:rsidSect="00735120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tbl>
      <w:tblPr>
        <w:tblStyle w:val="TableNormal"/>
        <w:tblW w:w="98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2295"/>
        <w:gridCol w:w="2386"/>
        <w:gridCol w:w="1620"/>
        <w:gridCol w:w="1799"/>
      </w:tblGrid>
      <w:tr w:rsidTr="006D41EB">
        <w:tblPrEx>
          <w:tblW w:w="9828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39"/>
        </w:trPr>
        <w:tc>
          <w:tcPr>
            <w:tcW w:w="6409" w:type="dxa"/>
            <w:gridSpan w:val="3"/>
            <w:vAlign w:val="center"/>
          </w:tcPr>
          <w:p w:rsidR="00735120">
            <w:pPr>
              <w:rPr>
                <w:rFonts w:hint="eastAsia"/>
                <w:szCs w:val="21"/>
              </w:rPr>
            </w:pPr>
            <w:r>
              <w:rPr>
                <w:rFonts w:ascii="Times New Roman" w:hAnsi="Times New Roman" w:hint="eastAsia"/>
                <w:sz w:val="24"/>
              </w:rPr>
              <w:t>学习任务四：点火系统检修</w:t>
            </w:r>
          </w:p>
        </w:tc>
        <w:tc>
          <w:tcPr>
            <w:tcW w:w="3419" w:type="dxa"/>
            <w:gridSpan w:val="2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教学时间：8学时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39"/>
        </w:trPr>
        <w:tc>
          <w:tcPr>
            <w:tcW w:w="1728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授课班级</w:t>
            </w:r>
          </w:p>
        </w:tc>
        <w:tc>
          <w:tcPr>
            <w:tcW w:w="2295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2386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1799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65"/>
        </w:trPr>
        <w:tc>
          <w:tcPr>
            <w:tcW w:w="1728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授课时间</w:t>
            </w:r>
          </w:p>
        </w:tc>
        <w:tc>
          <w:tcPr>
            <w:tcW w:w="2295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2386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1799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082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工作情境描述</w:t>
            </w:r>
          </w:p>
        </w:tc>
        <w:tc>
          <w:tcPr>
            <w:tcW w:w="8100" w:type="dxa"/>
            <w:gridSpan w:val="4"/>
          </w:tcPr>
          <w:p w:rsidR="00735120">
            <w:pPr>
              <w:ind w:firstLine="800" w:firstLineChars="200"/>
              <w:rPr>
                <w:rFonts w:ascii="Times New Roman" w:hAnsi="Times New Roman" w:hint="eastAsia"/>
              </w:rPr>
            </w:pPr>
            <w:r>
              <w:rPr>
                <w:rFonts w:hint="eastAsia"/>
                <w:szCs w:val="21"/>
              </w:rPr>
              <w:t>刘师傅的08款别克凯越轿车在行驶途中突然熄火后，发动机再也不能起动，故将车辆拖至</w:t>
            </w:r>
            <w:r>
              <w:rPr>
                <w:szCs w:val="21"/>
              </w:rPr>
              <w:t>4S</w:t>
            </w:r>
            <w:r>
              <w:rPr>
                <w:rFonts w:hint="eastAsia"/>
                <w:szCs w:val="21"/>
              </w:rPr>
              <w:t>店，你作为机电组维修人员，需在规定时间内按专业要求对发动机进行检查维修，并作好记录，期间要做好与公司各部门及客户的协调与沟通，修复车辆检验合格后交付客户。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084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学习任务描述</w:t>
            </w:r>
          </w:p>
        </w:tc>
        <w:tc>
          <w:tcPr>
            <w:tcW w:w="8100" w:type="dxa"/>
            <w:gridSpan w:val="4"/>
          </w:tcPr>
          <w:p w:rsidR="00735120">
            <w:pPr>
              <w:ind w:firstLine="800" w:firstLineChars="200"/>
              <w:rPr>
                <w:rFonts w:ascii="Times New Roman" w:hAnsi="Times New Roman" w:hint="eastAsia"/>
              </w:rPr>
            </w:pPr>
            <w:r>
              <w:rPr>
                <w:rFonts w:hint="eastAsia"/>
                <w:szCs w:val="21"/>
              </w:rPr>
              <w:t>服务顾问经初步检查后发现客户送修的车辆启动马达能转，燃油供油压力能建立，但是不能启动，初步判断是点火系统故障，送到维修车间，你小组接到任务后需要对该车点火系统及相关传感器（CKP/CMP）检查维修，借阅并查找维修手册关于点火系统检修的相</w:t>
            </w:r>
            <w:r>
              <w:rPr>
                <w:rFonts w:hint="eastAsia"/>
                <w:szCs w:val="21"/>
              </w:rPr>
              <w:t>关信息，看懂并能分析电路图，实车查找到故障电路或故障部件，对其进行修复或更换损坏部件。同时，对检修过程中发现的其他故障及时与服务顾问或客户沟通确认，争取良好的顾客满意度。</w:t>
            </w:r>
          </w:p>
        </w:tc>
      </w:tr>
    </w:tbl>
    <w:p w:rsidR="006D41EB">
      <w:pPr>
        <w:rPr>
          <w:rFonts w:ascii="Times New Roman" w:hAnsi="Times New Roman"/>
          <w:sz w:val="24"/>
        </w:rPr>
        <w:sectPr w:rsidSect="00735120">
          <w:headerReference w:type="default" r:id="rId5"/>
          <w:footerReference w:type="even" r:id="rId6"/>
          <w:footerReference w:type="default" r:id="rId7"/>
          <w:pgSz w:w="11906" w:h="16838"/>
          <w:pgMar w:top="1134" w:right="1134" w:bottom="851" w:left="1418" w:header="851" w:footer="992" w:gutter="0"/>
          <w:pgNumType w:fmt="chineseLegalSimplified" w:start="2"/>
          <w:cols w:space="720"/>
          <w:docGrid w:type="lines" w:linePitch="312"/>
        </w:sectPr>
      </w:pPr>
    </w:p>
    <w:p w:rsidR="006D41EB">
      <w:pPr>
        <w:rPr>
          <w:rFonts w:ascii="Times New Roman" w:hAnsi="Times New Roman"/>
          <w:sz w:val="24"/>
        </w:rPr>
        <w:sectPr w:rsidSect="00735120">
          <w:headerReference w:type="default" r:id="rId8"/>
          <w:footerReference w:type="even" r:id="rId9"/>
          <w:footerReference w:type="default" r:id="rId10"/>
          <w:pgSz w:w="11906" w:h="16838"/>
          <w:pgMar w:top="1134" w:right="1134" w:bottom="851" w:left="1418" w:header="851" w:footer="992" w:gutter="0"/>
          <w:pgNumType w:fmt="chineseLegalSimplified" w:start="3"/>
          <w:cols w:space="720"/>
          <w:docGrid w:type="lines" w:linePitch="312"/>
        </w:sectPr>
      </w:pPr>
    </w:p>
    <w:tbl>
      <w:tblPr>
        <w:tblStyle w:val="TableNormal"/>
        <w:tblW w:w="98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8100"/>
      </w:tblGrid>
      <w:tr w:rsidTr="006D41EB">
        <w:tblPrEx>
          <w:tblW w:w="9828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891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学习目标</w:t>
            </w:r>
          </w:p>
        </w:tc>
        <w:tc>
          <w:tcPr>
            <w:tcW w:w="8100" w:type="dxa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5" type="#_x0000_t75" style="width:595.1pt;height:841.9pt;margin-top:0;margin-left:0;mso-height-relative:margin;mso-position-horizontal-relative:page;mso-position-vertical-relative:page;mso-width-relative:margin;position:absolute;z-index:251658240" stroked="f">
                  <v:imagedata r:id="rId11" o:title="9b43db16-67aa-4e8e-9c50-9a5ea2e13086"/>
                </v:shape>
              </w:pic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044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学习内容</w:t>
            </w:r>
          </w:p>
        </w:tc>
        <w:tc>
          <w:tcPr>
            <w:tcW w:w="8100" w:type="dxa"/>
          </w:tcPr>
          <w:p w:rsidR="00735120">
            <w:pPr>
              <w:rPr>
                <w:rFonts w:ascii="Times New Roman" w:hAnsi="Times New Roman" w:hint="eastAsia"/>
              </w:rPr>
            </w:pP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397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重难点及化解方法与途径</w:t>
            </w:r>
          </w:p>
        </w:tc>
        <w:tc>
          <w:tcPr>
            <w:tcW w:w="8100" w:type="dxa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重        点：</w:t>
            </w:r>
            <w:r>
              <w:rPr>
                <w:rFonts w:ascii="Times New Roman" w:hAnsi="Times New Roman" w:hint="eastAsia"/>
              </w:rPr>
              <w:t>点火系统检修和工作过程。</w:t>
            </w:r>
          </w:p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化解方法途径：以工作页为主线，在问题引导下开展学习。同时，通过PPT演示，并结合实物，加强直观感受从而使学生轻松地掌握点火系统的检修；</w:t>
            </w:r>
          </w:p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难        点：</w:t>
            </w:r>
            <w:r>
              <w:rPr>
                <w:rFonts w:ascii="Times New Roman" w:hAnsi="Times New Roman" w:hint="eastAsia"/>
              </w:rPr>
              <w:t>对拆装和检修是否规范操作。</w:t>
            </w:r>
          </w:p>
          <w:p w:rsidR="00735120">
            <w:pPr>
              <w:ind w:left="2800" w:hanging="2800" w:hangingChars="700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化解方法途径：通过教师操作示范，学生模拟学习，教师巡回指导，从而使学生能够掌握规范检修操作的方法和技能。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757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教学条件</w:t>
            </w:r>
          </w:p>
        </w:tc>
        <w:tc>
          <w:tcPr>
            <w:tcW w:w="8100" w:type="dxa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教学设备：教学用</w:t>
            </w:r>
            <w:r>
              <w:rPr>
                <w:rFonts w:ascii="Times New Roman" w:hAnsi="Times New Roman" w:hint="eastAsia"/>
              </w:rPr>
              <w:t>别克凯越轿车、万用表</w:t>
            </w:r>
            <w:r>
              <w:rPr>
                <w:rFonts w:ascii="Times New Roman" w:hAnsi="Times New Roman" w:hint="eastAsia"/>
              </w:rPr>
              <w:t>、继电器、保险丝、试灯、</w:t>
            </w:r>
            <w:r>
              <w:rPr>
                <w:rFonts w:ascii="Times New Roman" w:hAnsi="Times New Roman" w:hint="eastAsia"/>
              </w:rPr>
              <w:t>示波器、TECH2专用解码仪</w:t>
            </w:r>
            <w:r>
              <w:rPr>
                <w:rFonts w:ascii="Times New Roman" w:hAnsi="Times New Roman" w:hint="eastAsia"/>
              </w:rPr>
              <w:t xml:space="preserve">；多媒体 </w:t>
            </w:r>
          </w:p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教学资料：</w:t>
            </w:r>
            <w:r>
              <w:rPr>
                <w:rFonts w:ascii="Times New Roman" w:hAnsi="Times New Roman" w:hint="eastAsia"/>
              </w:rPr>
              <w:t>08款凯越维修手册</w:t>
            </w:r>
            <w:r>
              <w:rPr>
                <w:rFonts w:ascii="Times New Roman" w:hAnsi="Times New Roman" w:hint="eastAsia"/>
              </w:rPr>
              <w:t>、工作页、自学材料、</w:t>
            </w:r>
            <w:r>
              <w:rPr>
                <w:rFonts w:ascii="Times New Roman" w:hAnsi="Times New Roman" w:hint="eastAsia"/>
              </w:rPr>
              <w:t>考核评分表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078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教学方法组织形式</w:t>
            </w:r>
          </w:p>
        </w:tc>
        <w:tc>
          <w:tcPr>
            <w:tcW w:w="8100" w:type="dxa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1.</w:t>
              <w:tab/>
              <w:t>分为6个学习小组，每组5</w:t>
            </w:r>
            <w:r>
              <w:rPr>
                <w:rFonts w:ascii="Times New Roman" w:hAnsi="Times New Roman"/>
              </w:rPr>
              <w:t>—</w:t>
            </w:r>
            <w:r>
              <w:rPr>
                <w:rFonts w:ascii="Times New Roman" w:hAnsi="Times New Roman" w:hint="eastAsia"/>
              </w:rPr>
              <w:t>6人；</w:t>
            </w:r>
          </w:p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2.</w:t>
              <w:tab/>
              <w:t>以小组结合工作页开展自主学习为主，辅以课堂PPT演示和教师示范教学、导生分组带领实践操作，三种方式有机进行。行动导向教学法始终贯穿教学全过程。</w:t>
            </w:r>
          </w:p>
        </w:tc>
      </w:tr>
    </w:tbl>
    <w:p>
      <w:pPr>
        <w:sectPr w:rsidSect="00735120">
          <w:headerReference w:type="default" r:id="rId12"/>
          <w:footerReference w:type="even" r:id="rId13"/>
          <w:footerReference w:type="default" r:id="rId14"/>
          <w:pgSz w:w="11906" w:h="16838"/>
          <w:pgMar w:top="1134" w:right="1134" w:bottom="851" w:left="1418" w:header="851" w:footer="992" w:gutter="0"/>
          <w:pgNumType w:fmt="chineseLegalSimplified" w:start="4"/>
          <w:cols w:space="720"/>
          <w:docGrid w:type="lines" w:linePitch="312"/>
        </w:sectPr>
      </w:pPr>
    </w:p>
    <w:tbl>
      <w:tblPr>
        <w:tblStyle w:val="TableNormal"/>
        <w:tblW w:w="982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28"/>
        <w:gridCol w:w="8100"/>
      </w:tblGrid>
      <w:tr w:rsidTr="006D41EB">
        <w:tblPrEx>
          <w:tblW w:w="9828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59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教学流程</w:t>
            </w:r>
          </w:p>
        </w:tc>
        <w:tc>
          <w:tcPr>
            <w:tcW w:w="8100" w:type="dxa"/>
            <w:vAlign w:val="center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附后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1022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学业评价</w:t>
            </w:r>
          </w:p>
        </w:tc>
        <w:tc>
          <w:tcPr>
            <w:tcW w:w="8100" w:type="dxa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评价点：</w:t>
            </w:r>
          </w:p>
          <w:p w:rsidR="00735120">
            <w:pPr>
              <w:numPr>
                <w:ilvl w:val="0"/>
                <w:numId w:val="1"/>
              </w:num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 检查学生工作页完成情况。</w:t>
            </w:r>
          </w:p>
          <w:p w:rsidR="00735120">
            <w:pPr>
              <w:numPr>
                <w:ilvl w:val="0"/>
                <w:numId w:val="1"/>
              </w:num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 抽查学生点火系统的检修掌握情况。</w:t>
            </w:r>
          </w:p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>3.   抽查学生对点火系统的故障排除是否正确规范。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630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审批意见</w:t>
            </w:r>
          </w:p>
        </w:tc>
        <w:tc>
          <w:tcPr>
            <w:tcW w:w="8100" w:type="dxa"/>
            <w:vAlign w:val="center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</w:rPr>
              <w:t xml:space="preserve">                                     审批人/日期：</w:t>
            </w:r>
          </w:p>
        </w:tc>
      </w:tr>
      <w:tr w:rsidTr="006D41EB">
        <w:tblPrEx>
          <w:tblW w:w="9828" w:type="dxa"/>
          <w:tblInd w:w="0" w:type="dxa"/>
          <w:tblLayout w:type="fixed"/>
          <w:tblLook w:val="0000"/>
        </w:tblPrEx>
        <w:trPr>
          <w:trHeight w:val="861"/>
        </w:trPr>
        <w:tc>
          <w:tcPr>
            <w:tcW w:w="1728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教学后记</w:t>
            </w:r>
          </w:p>
        </w:tc>
        <w:tc>
          <w:tcPr>
            <w:tcW w:w="8100" w:type="dxa"/>
            <w:vAlign w:val="center"/>
          </w:tcPr>
          <w:p w:rsidR="00735120">
            <w:pPr>
              <w:rPr>
                <w:rFonts w:ascii="Times New Roman" w:hAnsi="Times New Roman" w:hint="eastAsia"/>
              </w:rPr>
            </w:pPr>
          </w:p>
          <w:p w:rsidR="00735120">
            <w:pPr>
              <w:rPr>
                <w:rFonts w:ascii="Times New Roman" w:hAnsi="Times New Roman" w:hint="eastAsia"/>
              </w:rPr>
            </w:pPr>
          </w:p>
          <w:p w:rsidR="00735120">
            <w:pPr>
              <w:rPr>
                <w:rFonts w:ascii="Times New Roman" w:hAnsi="Times New Roman" w:hint="eastAsia"/>
              </w:rPr>
            </w:pPr>
          </w:p>
          <w:p w:rsidR="00735120">
            <w:pPr>
              <w:rPr>
                <w:rFonts w:ascii="Times New Roman" w:hAnsi="Times New Roman" w:hint="eastAsia"/>
              </w:rPr>
            </w:pPr>
          </w:p>
          <w:p w:rsidR="00735120">
            <w:pPr>
              <w:rPr>
                <w:rFonts w:ascii="Times New Roman" w:hAnsi="Times New Roman" w:hint="eastAsia"/>
              </w:rPr>
            </w:pPr>
          </w:p>
          <w:p w:rsidR="00735120">
            <w:pPr>
              <w:rPr>
                <w:rFonts w:ascii="Times New Roman" w:hAnsi="Times New Roman" w:hint="eastAsia"/>
              </w:rPr>
            </w:pPr>
          </w:p>
          <w:p w:rsidR="00735120">
            <w:pPr>
              <w:rPr>
                <w:rFonts w:ascii="Times New Roman" w:hAnsi="Times New Roman" w:hint="eastAsia"/>
              </w:rPr>
            </w:pPr>
          </w:p>
        </w:tc>
      </w:tr>
    </w:tbl>
    <w:p w:rsidR="00735120">
      <w:pPr>
        <w:rPr>
          <w:rFonts w:ascii="Times New Roman" w:hAnsi="Times New Roman"/>
          <w:sz w:val="28"/>
          <w:szCs w:val="28"/>
        </w:rPr>
        <w:sectPr w:rsidSect="00735120">
          <w:headerReference w:type="default" r:id="rId15"/>
          <w:footerReference w:type="even" r:id="rId16"/>
          <w:footerReference w:type="default" r:id="rId17"/>
          <w:type w:val="nextPage"/>
          <w:pgSz w:w="11906" w:h="16838"/>
          <w:pgMar w:top="1134" w:right="1134" w:bottom="851" w:left="1418" w:header="851" w:footer="992" w:gutter="0"/>
          <w:pgNumType w:fmt="chineseLegalSimplified" w:start="5"/>
          <w:cols w:space="720"/>
          <w:titlePg w:val="0"/>
          <w:docGrid w:type="lines" w:linePitch="312"/>
        </w:sectPr>
      </w:pPr>
    </w:p>
    <w:p w:rsidR="007351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>教学流程：</w:t>
      </w:r>
    </w:p>
    <w:tbl>
      <w:tblPr>
        <w:tblStyle w:val="TableNormal"/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4"/>
        <w:gridCol w:w="9265"/>
        <w:gridCol w:w="1638"/>
        <w:gridCol w:w="1921"/>
        <w:gridCol w:w="1219"/>
      </w:tblGrid>
      <w:tr>
        <w:tblPrEx>
          <w:tblW w:w="0" w:type="auto"/>
          <w:tblInd w:w="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00"/>
        </w:trPr>
        <w:tc>
          <w:tcPr>
            <w:tcW w:w="1324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教学环节</w:t>
            </w:r>
          </w:p>
        </w:tc>
        <w:tc>
          <w:tcPr>
            <w:tcW w:w="9265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学习内容</w:t>
            </w:r>
          </w:p>
        </w:tc>
        <w:tc>
          <w:tcPr>
            <w:tcW w:w="1638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学生活动</w:t>
            </w:r>
          </w:p>
        </w:tc>
        <w:tc>
          <w:tcPr>
            <w:tcW w:w="1921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教师活动</w:t>
            </w:r>
          </w:p>
        </w:tc>
        <w:tc>
          <w:tcPr>
            <w:tcW w:w="1219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课时分配</w:t>
            </w:r>
          </w:p>
        </w:tc>
      </w:tr>
      <w:tr>
        <w:tblPrEx>
          <w:tblW w:w="0" w:type="auto"/>
          <w:tblInd w:w="135" w:type="dxa"/>
          <w:tblLayout w:type="fixed"/>
          <w:tblLook w:val="0000"/>
        </w:tblPrEx>
        <w:trPr>
          <w:trHeight w:val="623"/>
        </w:trPr>
        <w:tc>
          <w:tcPr>
            <w:tcW w:w="1324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知识回顾</w:t>
            </w:r>
          </w:p>
        </w:tc>
        <w:tc>
          <w:tcPr>
            <w:tcW w:w="9265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上次课内容</w:t>
            </w:r>
          </w:p>
        </w:tc>
        <w:tc>
          <w:tcPr>
            <w:tcW w:w="1638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1921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1219" w:type="dxa"/>
            <w:vAlign w:val="center"/>
          </w:tcPr>
          <w:p w:rsidR="00735120">
            <w:pPr>
              <w:jc w:val="center"/>
              <w:rPr>
                <w:rFonts w:ascii="Times New Roman" w:hAnsi="Times New Roman" w:hint="eastAsia"/>
                <w:szCs w:val="21"/>
              </w:rPr>
            </w:pPr>
          </w:p>
        </w:tc>
      </w:tr>
      <w:tr>
        <w:tblPrEx>
          <w:tblW w:w="0" w:type="auto"/>
          <w:tblInd w:w="135" w:type="dxa"/>
          <w:tblLayout w:type="fixed"/>
          <w:tblLook w:val="0000"/>
        </w:tblPrEx>
        <w:trPr>
          <w:trHeight w:val="599"/>
        </w:trPr>
        <w:tc>
          <w:tcPr>
            <w:tcW w:w="1324" w:type="dxa"/>
            <w:vAlign w:val="center"/>
          </w:tcPr>
          <w:p w:rsidR="00735120">
            <w:pPr>
              <w:rPr>
                <w:rFonts w:ascii="Times New Roman" w:hAnsi="Times New Roman" w:hint="eastAsia"/>
                <w:color w:val="FF0000"/>
                <w:szCs w:val="21"/>
              </w:rPr>
            </w:pPr>
            <w:r>
              <w:rPr>
                <w:rFonts w:ascii="Times New Roman" w:hAnsi="Times New Roman" w:hint="eastAsia"/>
                <w:color w:val="FF0000"/>
                <w:szCs w:val="21"/>
              </w:rPr>
              <w:t>明确任务</w:t>
            </w:r>
          </w:p>
          <w:p w:rsidR="00735120">
            <w:pPr>
              <w:rPr>
                <w:rFonts w:ascii="Times New Roman" w:hAnsi="Times New Roman" w:hint="eastAsia"/>
                <w:color w:val="FF0000"/>
                <w:szCs w:val="21"/>
              </w:rPr>
            </w:pPr>
            <w:r>
              <w:rPr>
                <w:rFonts w:ascii="Times New Roman" w:hAnsi="Times New Roman" w:hint="eastAsia"/>
                <w:color w:val="FF0000"/>
                <w:szCs w:val="21"/>
              </w:rPr>
              <w:t>导入新课</w:t>
            </w:r>
          </w:p>
        </w:tc>
        <w:tc>
          <w:tcPr>
            <w:tcW w:w="9265" w:type="dxa"/>
            <w:vAlign w:val="center"/>
          </w:tcPr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新课导入：</w:t>
            </w: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刘师傅的08款别克凯越轿车在行驶途中突然熄火后，发动机再也不能起动，故将车辆拖至</w:t>
            </w:r>
            <w:r>
              <w:rPr>
                <w:szCs w:val="21"/>
              </w:rPr>
              <w:t>4S</w:t>
            </w:r>
            <w:r>
              <w:rPr>
                <w:rFonts w:hint="eastAsia"/>
                <w:szCs w:val="21"/>
              </w:rPr>
              <w:t>店，你作为机电组维修人员，需在规定时间内按专业要求对发动机进行检查维修，并作好记录，期间要做好与公司各部门及客户的协调与沟通，修复车辆检验合格后交付客户。</w:t>
            </w:r>
          </w:p>
          <w:p w:rsidR="00735120">
            <w:pPr>
              <w:rPr>
                <w:rFonts w:hint="eastAsia"/>
                <w:szCs w:val="21"/>
              </w:rPr>
            </w:pPr>
          </w:p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明确本学习项目总的学习安排：</w:t>
            </w:r>
          </w:p>
          <w:p w:rsidR="00735120">
            <w:pPr>
              <w:spacing w:after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1．</w:t>
            </w:r>
            <w:bookmarkStart w:id="0" w:name="OLE_LINK1"/>
          </w:p>
        </w:tc>
        <w:tc>
          <w:tcPr>
            <w:tcW w:w="1638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1921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1．导入主题；</w:t>
            </w:r>
          </w:p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2．明确本学习任务总体安排</w:t>
            </w:r>
          </w:p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3．明确对各小组学业学习任务和考核的要求</w:t>
            </w:r>
          </w:p>
        </w:tc>
        <w:tc>
          <w:tcPr>
            <w:tcW w:w="1219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</w:p>
        </w:tc>
      </w:tr>
    </w:tbl>
    <w:p>
      <w:pPr>
        <w:sectPr w:rsidSect="00735120">
          <w:headerReference w:type="default" r:id="rId18"/>
          <w:footerReference w:type="even" r:id="rId19"/>
          <w:footerReference w:type="default" r:id="rId20"/>
          <w:pgSz w:w="16838" w:h="11906" w:orient="landscape"/>
          <w:pgMar w:top="1418" w:right="1134" w:bottom="567" w:left="851" w:header="851" w:footer="992" w:gutter="0"/>
          <w:pgNumType w:start="6"/>
          <w:cols w:space="720"/>
          <w:docGrid w:type="lines" w:linePitch="312"/>
        </w:sectPr>
      </w:pPr>
    </w:p>
    <w:tbl>
      <w:tblPr>
        <w:tblStyle w:val="TableNormal"/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4"/>
        <w:gridCol w:w="9265"/>
        <w:gridCol w:w="1638"/>
        <w:gridCol w:w="1921"/>
        <w:gridCol w:w="1219"/>
      </w:tblGrid>
      <w:tr>
        <w:tblPrEx>
          <w:tblW w:w="0" w:type="auto"/>
          <w:tblInd w:w="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9"/>
        </w:trPr>
        <w:tc>
          <w:tcPr>
            <w:tcW w:w="1324" w:type="dxa"/>
            <w:vAlign w:val="center"/>
          </w:tcPr>
          <w:p/>
        </w:tc>
        <w:tc>
          <w:tcPr>
            <w:tcW w:w="9265" w:type="dxa"/>
            <w:vAlign w:val="center"/>
          </w:tcPr>
          <w:p w:rsidR="00735120">
            <w:pPr>
              <w:spacing w:before="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发动机微机控制系统认识：功能，组成，类型，工作原理，控制策略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（4学时）</w:t>
            </w:r>
          </w:p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2. CKP/CMP结构和工作原理；爆震控制原理</w:t>
            </w:r>
            <w:bookmarkEnd w:id="0"/>
            <w:r>
              <w:rPr>
                <w:rFonts w:hint="eastAsia"/>
                <w:szCs w:val="21"/>
              </w:rPr>
              <w:t>（4学时）</w:t>
            </w:r>
          </w:p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3．查找和修复点火系统的故障，数据流读取，示波器波形分析。（12学时）</w:t>
            </w:r>
          </w:p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3．点火系过程考试  （6学时）</w:t>
            </w:r>
          </w:p>
          <w:p w:rsidR="00735120">
            <w:pPr>
              <w:rPr>
                <w:rFonts w:hint="eastAsia"/>
                <w:szCs w:val="21"/>
              </w:rPr>
            </w:pPr>
          </w:p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学习任务：</w:t>
            </w:r>
            <w:r>
              <w:rPr>
                <w:rFonts w:hint="eastAsia"/>
                <w:bCs/>
                <w:szCs w:val="21"/>
              </w:rPr>
              <w:t>点火系统检修（本次课内容）</w:t>
            </w:r>
          </w:p>
          <w:p w:rsidR="00735120">
            <w:pPr>
              <w:spacing w:after="0"/>
              <w:ind w:firstLine="80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</w:p>
        </w:tc>
        <w:tc>
          <w:tcPr>
            <w:tcW w:w="1638" w:type="dxa"/>
            <w:vAlign w:val="center"/>
          </w:tcPr>
          <w:p/>
        </w:tc>
        <w:tc>
          <w:tcPr>
            <w:tcW w:w="1921" w:type="dxa"/>
            <w:vAlign w:val="center"/>
          </w:tcPr>
          <w:p/>
        </w:tc>
        <w:tc>
          <w:tcPr>
            <w:tcW w:w="1219" w:type="dxa"/>
            <w:vAlign w:val="center"/>
          </w:tcPr>
          <w:p/>
        </w:tc>
      </w:tr>
    </w:tbl>
    <w:p>
      <w:pPr>
        <w:sectPr w:rsidSect="00735120">
          <w:headerReference w:type="default" r:id="rId21"/>
          <w:footerReference w:type="even" r:id="rId22"/>
          <w:footerReference w:type="default" r:id="rId23"/>
          <w:type w:val="nextPage"/>
          <w:pgSz w:w="16838" w:h="11906" w:orient="landscape"/>
          <w:pgMar w:top="1418" w:right="1134" w:bottom="567" w:left="851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4"/>
        <w:gridCol w:w="9265"/>
        <w:gridCol w:w="1638"/>
        <w:gridCol w:w="1921"/>
        <w:gridCol w:w="1219"/>
      </w:tblGrid>
      <w:tr>
        <w:tblPrEx>
          <w:tblW w:w="0" w:type="auto"/>
          <w:tblInd w:w="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9"/>
        </w:trPr>
        <w:tc>
          <w:tcPr>
            <w:tcW w:w="1324" w:type="dxa"/>
            <w:vAlign w:val="center"/>
          </w:tcPr>
          <w:p/>
        </w:tc>
        <w:tc>
          <w:tcPr>
            <w:tcW w:w="9265" w:type="dxa"/>
            <w:vAlign w:val="center"/>
          </w:tcPr>
          <w:p w:rsidR="00735120">
            <w:pPr>
              <w:spacing w:before="0"/>
              <w:ind w:firstLine="80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顾问经初步检查后发现客户送修的车辆启动马达能转，燃油供油压力能建立，但是不能启动，初步判断是点火系统故障，送到维修车间，你小组接到任务后需要对该车点火系统及相关传感器（CKP/CMP）检查维修，借阅并查找维修手册关于点火系统检修的相关信息，看懂并能分析电路图，实车查找到故障电路或故障部件，对其进行修复或更换损坏部件。同时，对检修过程中发现的其他故障及时与服务顾问或客户沟通确认，争取良好的顾客满意度。</w:t>
            </w: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</w:p>
          <w:p w:rsidR="00735120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明确对各小组关于学习任务2学习考评的要求：</w:t>
            </w: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1．能正确查阅电路图；（自评+教师抽检）</w:t>
            </w: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2．能正确分析故障原因并借助相关</w:t>
            </w:r>
            <w:r>
              <w:rPr>
                <w:rFonts w:hint="eastAsia"/>
                <w:szCs w:val="21"/>
              </w:rPr>
              <w:t>资料制定诊断计划；（自评+教师抽检）</w:t>
            </w: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3．能正确修复线路、更换损坏部件。（自评+教师抽检）</w:t>
            </w:r>
          </w:p>
          <w:p w:rsidR="00735120">
            <w:pPr>
              <w:ind w:firstLine="800" w:firstLineChars="200"/>
              <w:rPr>
                <w:rFonts w:hint="eastAsia"/>
                <w:szCs w:val="21"/>
              </w:rPr>
            </w:pPr>
          </w:p>
          <w:p w:rsidR="00735120">
            <w:pPr>
              <w:ind w:firstLine="800" w:firstLineChars="200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1638" w:type="dxa"/>
            <w:vAlign w:val="center"/>
          </w:tcPr>
          <w:p/>
        </w:tc>
        <w:tc>
          <w:tcPr>
            <w:tcW w:w="1921" w:type="dxa"/>
            <w:vAlign w:val="center"/>
          </w:tcPr>
          <w:p/>
        </w:tc>
        <w:tc>
          <w:tcPr>
            <w:tcW w:w="1219" w:type="dxa"/>
            <w:vAlign w:val="center"/>
          </w:tcPr>
          <w:p/>
        </w:tc>
      </w:tr>
    </w:tbl>
    <w:p>
      <w:pPr>
        <w:sectPr w:rsidSect="00735120">
          <w:headerReference w:type="default" r:id="rId24"/>
          <w:footerReference w:type="even" r:id="rId25"/>
          <w:footerReference w:type="default" r:id="rId26"/>
          <w:type w:val="nextPage"/>
          <w:pgSz w:w="16838" w:h="11906" w:orient="landscape"/>
          <w:pgMar w:top="1418" w:right="1134" w:bottom="567" w:left="851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4"/>
        <w:gridCol w:w="9265"/>
        <w:gridCol w:w="1638"/>
        <w:gridCol w:w="1921"/>
        <w:gridCol w:w="1219"/>
      </w:tblGrid>
      <w:tr>
        <w:tblPrEx>
          <w:tblW w:w="0" w:type="auto"/>
          <w:tblInd w:w="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656"/>
        </w:trPr>
        <w:tc>
          <w:tcPr>
            <w:tcW w:w="1324" w:type="dxa"/>
            <w:vAlign w:val="center"/>
          </w:tcPr>
          <w:p w:rsidR="00735120">
            <w:pPr>
              <w:rPr>
                <w:rFonts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学习</w:t>
            </w:r>
            <w:r>
              <w:rPr>
                <w:rFonts w:hint="eastAsia"/>
                <w:szCs w:val="21"/>
              </w:rPr>
              <w:t>发动机微机控制系统功能、组成、类型、工作原理，控制策略；</w:t>
            </w:r>
          </w:p>
          <w:p w:rsidR="00735120">
            <w:pPr>
              <w:spacing w:after="0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9265" w:type="dxa"/>
            <w:vAlign w:val="center"/>
          </w:tcPr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  <w:highlight w:val="lightGray"/>
              </w:rPr>
              <w:t>汽车上点火系统的组成、各自的功用</w:t>
            </w:r>
            <w:r>
              <w:rPr>
                <w:rFonts w:ascii="Times New Roman" w:hAnsi="Times New Roman" w:hint="eastAsia"/>
              </w:rPr>
              <w:t>；CKP/CMP的位置，类型和功能。（详见PPT）</w:t>
            </w:r>
          </w:p>
          <w:p w:rsidR="00735120">
            <w:pPr>
              <w:rPr>
                <w:rFonts w:ascii="Times New Roman" w:hAnsi="Times New Roman" w:hint="eastAsia"/>
              </w:rPr>
            </w:pPr>
            <w:r>
              <w:rPr>
                <w:b w:val="0"/>
              </w:rPr>
              <w:pict>
                <v:shape id="Picture 2" o:spid="_x0000_i1026" type="#_x0000_t75" style="width:301.15pt;height:117.55pt;mso-position-horizontal-relative:page;mso-position-vertical-relative:page" filled="f" stroked="f">
                  <v:imagedata r:id="rId27" o:title=""/>
                  <v:path o:extrusionok="f"/>
                  <o:lock v:ext="edit" aspectratio="t"/>
                </v:shape>
              </w:pic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b w:val="0"/>
              </w:rPr>
              <w:pict>
                <v:shape id="Picture 3" o:spid="_x0000_i1027" type="#_x0000_t75" style="width:193.25pt;height:138.9pt;mso-position-horizontal-relative:page;mso-position-vertical-relative:page" filled="f" stroked="f">
                  <v:imagedata r:id="rId28" o:title=""/>
                  <v:path o:extrusionok="f"/>
                  <o:lock v:ext="edit" aspectratio="t"/>
                </v:shape>
              </w:pict>
            </w:r>
            <w:r>
              <w:rPr>
                <w:b w:val="0"/>
              </w:rPr>
              <w:pict>
                <v:shape id="Picture 4" o:spid="_x0000_i1028" type="#_x0000_t75" style="width:224.95pt;height:131.25pt;mso-position-horizontal-relative:page;mso-position-vertical-relative:page" filled="f" stroked="f">
                  <v:imagedata r:id="rId29" o:title=""/>
                  <v:path o:extrusionok="f"/>
                  <o:lock v:ext="edit" aspectratio="t"/>
                </v:shape>
              </w:pict>
            </w:r>
          </w:p>
          <w:p w:rsidR="00735120">
            <w:pPr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1638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查阅资料或听老师讲解PPT，并完成工作页</w:t>
            </w:r>
          </w:p>
        </w:tc>
        <w:tc>
          <w:tcPr>
            <w:tcW w:w="1921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指导学生查阅资料并适当讲解。</w:t>
            </w:r>
          </w:p>
        </w:tc>
        <w:tc>
          <w:tcPr>
            <w:tcW w:w="1219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</w:p>
        </w:tc>
      </w:tr>
    </w:tbl>
    <w:p>
      <w:pPr>
        <w:sectPr w:rsidSect="00735120">
          <w:headerReference w:type="default" r:id="rId30"/>
          <w:footerReference w:type="even" r:id="rId31"/>
          <w:footerReference w:type="default" r:id="rId32"/>
          <w:type w:val="nextPage"/>
          <w:pgSz w:w="16838" w:h="11906" w:orient="landscape"/>
          <w:pgMar w:top="1418" w:right="1134" w:bottom="567" w:left="851" w:header="851" w:footer="992" w:gutter="0"/>
          <w:pgNumType w:start="9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24"/>
        <w:gridCol w:w="9265"/>
        <w:gridCol w:w="1638"/>
        <w:gridCol w:w="1921"/>
        <w:gridCol w:w="1219"/>
      </w:tblGrid>
      <w:tr>
        <w:tblPrEx>
          <w:tblW w:w="0" w:type="auto"/>
          <w:tblInd w:w="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4656"/>
        </w:trPr>
        <w:tc>
          <w:tcPr>
            <w:tcW w:w="1324" w:type="dxa"/>
            <w:vAlign w:val="center"/>
          </w:tcPr>
          <w:p w:rsidR="00735120">
            <w:pPr>
              <w:spacing w:before="0"/>
              <w:rPr>
                <w:rFonts w:ascii="Times New Roman" w:hAnsi="Times New Roman" w:hint="eastAsia"/>
                <w:szCs w:val="21"/>
              </w:rPr>
            </w:pPr>
            <w:r>
              <w:rPr>
                <w:rFonts w:hint="eastAsia"/>
                <w:szCs w:val="21"/>
              </w:rPr>
              <w:t>CKP/CMP结构和工作原理；爆震控制原理；</w:t>
            </w:r>
          </w:p>
        </w:tc>
        <w:tc>
          <w:tcPr>
            <w:tcW w:w="9265" w:type="dxa"/>
            <w:vAlign w:val="center"/>
          </w:tcPr>
          <w:p/>
        </w:tc>
        <w:tc>
          <w:tcPr>
            <w:tcW w:w="1638" w:type="dxa"/>
            <w:vAlign w:val="center"/>
          </w:tcPr>
          <w:p/>
        </w:tc>
        <w:tc>
          <w:tcPr>
            <w:tcW w:w="1921" w:type="dxa"/>
            <w:vAlign w:val="center"/>
          </w:tcPr>
          <w:p/>
        </w:tc>
        <w:tc>
          <w:tcPr>
            <w:tcW w:w="1219" w:type="dxa"/>
            <w:vAlign w:val="center"/>
          </w:tcPr>
          <w:p/>
        </w:tc>
      </w:tr>
      <w:tr>
        <w:tblPrEx>
          <w:tblW w:w="0" w:type="auto"/>
          <w:tblInd w:w="135" w:type="dxa"/>
          <w:tblLayout w:type="fixed"/>
          <w:tblLook w:val="0000"/>
        </w:tblPrEx>
        <w:trPr>
          <w:trHeight w:val="1384"/>
        </w:trPr>
        <w:tc>
          <w:tcPr>
            <w:tcW w:w="1324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实车点火系统初步检查操作</w:t>
            </w:r>
          </w:p>
        </w:tc>
        <w:tc>
          <w:tcPr>
            <w:tcW w:w="9265" w:type="dxa"/>
            <w:vAlign w:val="center"/>
          </w:tcPr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  <w:highlight w:val="lightGray"/>
              </w:rPr>
              <w:t>点火</w:t>
            </w:r>
            <w:r>
              <w:rPr>
                <w:rFonts w:ascii="Times New Roman" w:hAnsi="Times New Roman" w:hint="eastAsia"/>
                <w:sz w:val="24"/>
                <w:highlight w:val="lightGray"/>
              </w:rPr>
              <w:t>系统检查</w:t>
            </w:r>
            <w:r>
              <w:rPr>
                <w:rFonts w:ascii="Times New Roman" w:hAnsi="Times New Roman" w:hint="eastAsia"/>
                <w:sz w:val="24"/>
              </w:rPr>
              <w:t xml:space="preserve"> (学生体验操作+教师适时示范讲解)</w:t>
            </w:r>
          </w:p>
          <w:p w:rsidR="00735120">
            <w:pPr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 w:hint="eastAsia"/>
                <w:sz w:val="24"/>
              </w:rPr>
              <w:t>1.确认油箱的燃油量；  2.蓄电池电压检查3.曲轴位置传感器线路、插头检查;         4.燃油压力检查.   5.火花塞跳火检查</w:t>
            </w:r>
          </w:p>
        </w:tc>
        <w:tc>
          <w:tcPr>
            <w:tcW w:w="1638" w:type="dxa"/>
            <w:vAlign w:val="center"/>
          </w:tcPr>
          <w:p w:rsidR="00735120">
            <w:pPr>
              <w:spacing w:after="0"/>
              <w:rPr>
                <w:rFonts w:ascii="Times New Roman" w:hAnsi="Times New Roman" w:hint="eastAsia"/>
                <w:szCs w:val="21"/>
              </w:rPr>
            </w:pPr>
          </w:p>
        </w:tc>
        <w:tc>
          <w:tcPr>
            <w:tcW w:w="1921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教师适时进行操作示范，讲解检查要点</w:t>
            </w:r>
          </w:p>
        </w:tc>
        <w:tc>
          <w:tcPr>
            <w:tcW w:w="1219" w:type="dxa"/>
            <w:vAlign w:val="center"/>
          </w:tcPr>
          <w:p w:rsidR="00735120">
            <w:pPr>
              <w:rPr>
                <w:rFonts w:ascii="Times New Roman" w:hAnsi="Times New Roman" w:hint="eastAsia"/>
                <w:szCs w:val="21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https://d.book118.com/525021204343011123</w:t>
        </w:r>
      </w:hyperlink>
    </w:p>
    <w:p/>
    <w:sectPr w:rsidSect="00735120">
      <w:headerReference w:type="default" r:id="rId34"/>
      <w:footerReference w:type="even" r:id="rId35"/>
      <w:footerReference w:type="default" r:id="rId36"/>
      <w:type w:val="nextPage"/>
      <w:pgSz w:w="16838" w:h="11906" w:orient="landscape"/>
      <w:pgMar w:top="1418" w:right="1134" w:bottom="567" w:left="851" w:header="851" w:footer="992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贰</w:t>
    </w:r>
    <w:r>
      <w:fldChar w:fldCharType="end"/>
    </w:r>
  </w:p>
  <w:p w:rsidR="0073512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叁</w:t>
    </w:r>
    <w:r>
      <w:fldChar w:fldCharType="end"/>
    </w:r>
  </w:p>
  <w:p w:rsidR="00735120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肆</w:t>
    </w:r>
    <w:r>
      <w:fldChar w:fldCharType="end"/>
    </w:r>
  </w:p>
  <w:p w:rsidR="00735120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伍</w:t>
    </w:r>
    <w:r>
      <w:fldChar w:fldCharType="end"/>
    </w:r>
  </w:p>
  <w:p w:rsidR="00735120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6</w:t>
    </w:r>
    <w:r>
      <w:fldChar w:fldCharType="end"/>
    </w:r>
  </w:p>
  <w:p w:rsidR="00735120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7</w:t>
    </w:r>
    <w:r>
      <w:fldChar w:fldCharType="end"/>
    </w:r>
  </w:p>
  <w:p w:rsidR="00735120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735120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9</w:t>
    </w:r>
    <w:r>
      <w:fldChar w:fldCharType="end"/>
    </w:r>
  </w:p>
  <w:p w:rsidR="00735120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735120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Footer"/>
      <w:framePr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11</w:t>
    </w:r>
    <w:r>
      <w:fldChar w:fldCharType="end"/>
    </w:r>
  </w:p>
  <w:p w:rsidR="00735120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120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08861A6"/>
    <w:multiLevelType w:val="multilevel"/>
    <w:tmpl w:val="108861A6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5FD7376"/>
    <w:multiLevelType w:val="multilevel"/>
    <w:tmpl w:val="35FD73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95A6FCC"/>
    <w:multiLevelType w:val="multilevel"/>
    <w:tmpl w:val="395A6F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408B5406"/>
    <w:multiLevelType w:val="multilevel"/>
    <w:tmpl w:val="408B5406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443A1FB7"/>
    <w:multiLevelType w:val="multilevel"/>
    <w:tmpl w:val="443A1FB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1"/>
        <w:szCs w:val="2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2B06B6E"/>
    <w:multiLevelType w:val="multilevel"/>
    <w:tmpl w:val="52B06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6AC9739F"/>
    <w:multiLevelType w:val="multilevel"/>
    <w:tmpl w:val="6AC9739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1EB"/>
    <w:rsid w:val="006D41EB"/>
    <w:rsid w:val="00735120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image" Target="media/image2.jpeg" /><Relationship Id="rId12" Type="http://schemas.openxmlformats.org/officeDocument/2006/relationships/header" Target="head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header" Target="header5.xml" /><Relationship Id="rId16" Type="http://schemas.openxmlformats.org/officeDocument/2006/relationships/footer" Target="footer7.xml" /><Relationship Id="rId17" Type="http://schemas.openxmlformats.org/officeDocument/2006/relationships/footer" Target="footer8.xml" /><Relationship Id="rId18" Type="http://schemas.openxmlformats.org/officeDocument/2006/relationships/header" Target="header6.xml" /><Relationship Id="rId19" Type="http://schemas.openxmlformats.org/officeDocument/2006/relationships/footer" Target="footer9.xml" /><Relationship Id="rId2" Type="http://schemas.openxmlformats.org/officeDocument/2006/relationships/webSettings" Target="webSettings.xml" /><Relationship Id="rId20" Type="http://schemas.openxmlformats.org/officeDocument/2006/relationships/footer" Target="footer10.xml" /><Relationship Id="rId21" Type="http://schemas.openxmlformats.org/officeDocument/2006/relationships/header" Target="header7.xml" /><Relationship Id="rId22" Type="http://schemas.openxmlformats.org/officeDocument/2006/relationships/footer" Target="footer11.xml" /><Relationship Id="rId23" Type="http://schemas.openxmlformats.org/officeDocument/2006/relationships/footer" Target="footer12.xml" /><Relationship Id="rId24" Type="http://schemas.openxmlformats.org/officeDocument/2006/relationships/header" Target="header8.xml" /><Relationship Id="rId25" Type="http://schemas.openxmlformats.org/officeDocument/2006/relationships/footer" Target="footer13.xml" /><Relationship Id="rId26" Type="http://schemas.openxmlformats.org/officeDocument/2006/relationships/footer" Target="footer14.xml" /><Relationship Id="rId27" Type="http://schemas.openxmlformats.org/officeDocument/2006/relationships/image" Target="media/image3.emf" /><Relationship Id="rId28" Type="http://schemas.openxmlformats.org/officeDocument/2006/relationships/image" Target="media/image4.emf" /><Relationship Id="rId29" Type="http://schemas.openxmlformats.org/officeDocument/2006/relationships/image" Target="media/image5.emf" /><Relationship Id="rId3" Type="http://schemas.openxmlformats.org/officeDocument/2006/relationships/fontTable" Target="fontTable.xml" /><Relationship Id="rId30" Type="http://schemas.openxmlformats.org/officeDocument/2006/relationships/header" Target="header9.xml" /><Relationship Id="rId31" Type="http://schemas.openxmlformats.org/officeDocument/2006/relationships/footer" Target="footer15.xml" /><Relationship Id="rId32" Type="http://schemas.openxmlformats.org/officeDocument/2006/relationships/footer" Target="footer16.xml" /><Relationship Id="rId33" Type="http://schemas.openxmlformats.org/officeDocument/2006/relationships/hyperlink" Target="https://d.book118.com/525021204343011123" TargetMode="External" /><Relationship Id="rId34" Type="http://schemas.openxmlformats.org/officeDocument/2006/relationships/header" Target="header10.xml" /><Relationship Id="rId35" Type="http://schemas.openxmlformats.org/officeDocument/2006/relationships/footer" Target="footer17.xml" /><Relationship Id="rId36" Type="http://schemas.openxmlformats.org/officeDocument/2006/relationships/footer" Target="footer18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2556</Words>
  <Characters>2684</Characters>
  <Application>Microsoft Office Word</Application>
  <DocSecurity>0</DocSecurity>
  <Lines>536</Lines>
  <Paragraphs>308</Paragraphs>
  <ScaleCrop>false</ScaleCrop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2024-01-17T12:43:00Z</cp:lastPrinted>
  <dcterms:created xsi:type="dcterms:W3CDTF">2024-01-17T12:43:00Z</dcterms:created>
  <dcterms:modified xsi:type="dcterms:W3CDTF">2024-01-17T12:43:00Z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