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 w:history="1">
        <w:r>
          <w:rPr>
            <w:rFonts w:ascii="仿宋" w:eastAsia="仿宋" w:hAnsi="仿宋" w:cs="仿宋" w:hint="eastAsia"/>
            <w:lang w:eastAsia="zh-CN"/>
          </w:rPr>
          <w:t>概论</w:t>
        </w:r>
        <w:r>
          <w:tab/>
        </w:r>
        <w:r>
          <w:fldChar w:fldCharType="begin"/>
        </w:r>
        <w:r>
          <w:instrText xml:space="preserve"> PAGEREF _Toc332 \h </w:instrText>
        </w:r>
        <w:r>
          <w:fldChar w:fldCharType="separate"/>
        </w:r>
        <w:r>
          <w:t>3</w:t>
        </w:r>
        <w:r>
          <w:fldChar w:fldCharType="end"/>
        </w:r>
      </w:hyperlink>
    </w:p>
    <w:p>
      <w:pPr>
        <w:pStyle w:val="TOC1"/>
        <w:tabs>
          <w:tab w:val="right" w:leader="dot" w:pos="8306"/>
        </w:tabs>
      </w:pPr>
      <w:hyperlink w:anchor="_Toc30424" w:history="1">
        <w:r>
          <w:rPr>
            <w:rFonts w:ascii="仿宋" w:eastAsia="仿宋" w:hAnsi="仿宋" w:cs="仿宋" w:hint="eastAsia"/>
            <w:lang w:eastAsia="zh-CN"/>
          </w:rPr>
          <w:t>一、光源器项目文档管理</w:t>
        </w:r>
        <w:r>
          <w:tab/>
        </w:r>
        <w:r>
          <w:fldChar w:fldCharType="begin"/>
        </w:r>
        <w:r>
          <w:instrText xml:space="preserve"> PAGEREF _Toc30424 \h </w:instrText>
        </w:r>
        <w:r>
          <w:fldChar w:fldCharType="separate"/>
        </w:r>
        <w:r>
          <w:t>3</w:t>
        </w:r>
        <w:r>
          <w:fldChar w:fldCharType="end"/>
        </w:r>
      </w:hyperlink>
    </w:p>
    <w:p>
      <w:pPr>
        <w:pStyle w:val="TOC2"/>
        <w:tabs>
          <w:tab w:val="right" w:leader="dot" w:pos="8306"/>
        </w:tabs>
      </w:pPr>
      <w:hyperlink w:anchor="_Toc7469" w:history="1">
        <w:r>
          <w:rPr>
            <w:rFonts w:ascii="仿宋" w:eastAsia="仿宋" w:hAnsi="仿宋" w:cs="仿宋" w:hint="eastAsia"/>
            <w:lang w:eastAsia="zh-CN"/>
          </w:rPr>
          <w:t>(一)、文档编制与审查</w:t>
        </w:r>
        <w:r>
          <w:tab/>
        </w:r>
        <w:r>
          <w:fldChar w:fldCharType="begin"/>
        </w:r>
        <w:r>
          <w:instrText xml:space="preserve"> PAGEREF _Toc7469 \h </w:instrText>
        </w:r>
        <w:r>
          <w:fldChar w:fldCharType="separate"/>
        </w:r>
        <w:r>
          <w:t>3</w:t>
        </w:r>
        <w:r>
          <w:fldChar w:fldCharType="end"/>
        </w:r>
      </w:hyperlink>
    </w:p>
    <w:p>
      <w:pPr>
        <w:pStyle w:val="TOC2"/>
        <w:tabs>
          <w:tab w:val="right" w:leader="dot" w:pos="8306"/>
        </w:tabs>
      </w:pPr>
      <w:hyperlink w:anchor="_Toc13302" w:history="1">
        <w:r>
          <w:rPr>
            <w:rFonts w:ascii="仿宋" w:eastAsia="仿宋" w:hAnsi="仿宋" w:cs="仿宋" w:hint="eastAsia"/>
            <w:lang w:eastAsia="zh-CN"/>
          </w:rPr>
          <w:t>(二)、文档发布与分发</w:t>
        </w:r>
        <w:r>
          <w:tab/>
        </w:r>
        <w:r>
          <w:fldChar w:fldCharType="begin"/>
        </w:r>
        <w:r>
          <w:instrText xml:space="preserve"> PAGEREF _Toc13302 \h </w:instrText>
        </w:r>
        <w:r>
          <w:fldChar w:fldCharType="separate"/>
        </w:r>
        <w:r>
          <w:t>4</w:t>
        </w:r>
        <w:r>
          <w:fldChar w:fldCharType="end"/>
        </w:r>
      </w:hyperlink>
    </w:p>
    <w:p>
      <w:pPr>
        <w:pStyle w:val="TOC2"/>
        <w:tabs>
          <w:tab w:val="right" w:leader="dot" w:pos="8306"/>
        </w:tabs>
      </w:pPr>
      <w:hyperlink w:anchor="_Toc13873" w:history="1">
        <w:r>
          <w:rPr>
            <w:rFonts w:ascii="仿宋" w:eastAsia="仿宋" w:hAnsi="仿宋" w:cs="仿宋" w:hint="eastAsia"/>
            <w:lang w:eastAsia="zh-CN"/>
          </w:rPr>
          <w:t>(三)、文档存档与归档</w:t>
        </w:r>
        <w:r>
          <w:tab/>
        </w:r>
        <w:r>
          <w:fldChar w:fldCharType="begin"/>
        </w:r>
        <w:r>
          <w:instrText xml:space="preserve"> PAGEREF _Toc13873 \h </w:instrText>
        </w:r>
        <w:r>
          <w:fldChar w:fldCharType="separate"/>
        </w:r>
        <w:r>
          <w:t>5</w:t>
        </w:r>
        <w:r>
          <w:fldChar w:fldCharType="end"/>
        </w:r>
      </w:hyperlink>
    </w:p>
    <w:p>
      <w:pPr>
        <w:pStyle w:val="TOC1"/>
        <w:tabs>
          <w:tab w:val="right" w:leader="dot" w:pos="8306"/>
        </w:tabs>
      </w:pPr>
      <w:hyperlink w:anchor="_Toc28649" w:history="1">
        <w:r>
          <w:rPr>
            <w:rFonts w:ascii="仿宋" w:eastAsia="仿宋" w:hAnsi="仿宋" w:cs="仿宋" w:hint="eastAsia"/>
            <w:lang w:eastAsia="zh-CN"/>
          </w:rPr>
          <w:t>二、光源器项目绩效评估</w:t>
        </w:r>
        <w:r>
          <w:tab/>
        </w:r>
        <w:r>
          <w:fldChar w:fldCharType="begin"/>
        </w:r>
        <w:r>
          <w:instrText xml:space="preserve"> PAGEREF _Toc28649 \h </w:instrText>
        </w:r>
        <w:r>
          <w:fldChar w:fldCharType="separate"/>
        </w:r>
        <w:r>
          <w:t>6</w:t>
        </w:r>
        <w:r>
          <w:fldChar w:fldCharType="end"/>
        </w:r>
      </w:hyperlink>
    </w:p>
    <w:p>
      <w:pPr>
        <w:pStyle w:val="TOC2"/>
        <w:tabs>
          <w:tab w:val="right" w:leader="dot" w:pos="8306"/>
        </w:tabs>
      </w:pPr>
      <w:hyperlink w:anchor="_Toc1268" w:history="1">
        <w:r>
          <w:rPr>
            <w:rFonts w:ascii="仿宋" w:eastAsia="仿宋" w:hAnsi="仿宋" w:cs="仿宋" w:hint="eastAsia"/>
            <w:lang w:eastAsia="zh-CN"/>
          </w:rPr>
          <w:t>(一)、绩效评估指标</w:t>
        </w:r>
        <w:r>
          <w:tab/>
        </w:r>
        <w:r>
          <w:fldChar w:fldCharType="begin"/>
        </w:r>
        <w:r>
          <w:instrText xml:space="preserve"> PAGEREF _Toc1268 \h </w:instrText>
        </w:r>
        <w:r>
          <w:fldChar w:fldCharType="separate"/>
        </w:r>
        <w:r>
          <w:t>6</w:t>
        </w:r>
        <w:r>
          <w:fldChar w:fldCharType="end"/>
        </w:r>
      </w:hyperlink>
    </w:p>
    <w:p>
      <w:pPr>
        <w:pStyle w:val="TOC2"/>
        <w:tabs>
          <w:tab w:val="right" w:leader="dot" w:pos="8306"/>
        </w:tabs>
      </w:pPr>
      <w:hyperlink w:anchor="_Toc13551" w:history="1">
        <w:r>
          <w:rPr>
            <w:rFonts w:ascii="仿宋" w:eastAsia="仿宋" w:hAnsi="仿宋" w:cs="仿宋" w:hint="eastAsia"/>
            <w:lang w:eastAsia="zh-CN"/>
          </w:rPr>
          <w:t>(二)、绩效评估方法</w:t>
        </w:r>
        <w:r>
          <w:tab/>
        </w:r>
        <w:r>
          <w:fldChar w:fldCharType="begin"/>
        </w:r>
        <w:r>
          <w:instrText xml:space="preserve"> PAGEREF _Toc13551 \h </w:instrText>
        </w:r>
        <w:r>
          <w:fldChar w:fldCharType="separate"/>
        </w:r>
        <w:r>
          <w:t>7</w:t>
        </w:r>
        <w:r>
          <w:fldChar w:fldCharType="end"/>
        </w:r>
      </w:hyperlink>
    </w:p>
    <w:p>
      <w:pPr>
        <w:pStyle w:val="TOC2"/>
        <w:tabs>
          <w:tab w:val="right" w:leader="dot" w:pos="8306"/>
        </w:tabs>
      </w:pPr>
      <w:hyperlink w:anchor="_Toc30365" w:history="1">
        <w:r>
          <w:rPr>
            <w:rFonts w:ascii="仿宋" w:eastAsia="仿宋" w:hAnsi="仿宋" w:cs="仿宋" w:hint="eastAsia"/>
            <w:lang w:eastAsia="zh-CN"/>
          </w:rPr>
          <w:t>(三)、绩效评估周期</w:t>
        </w:r>
        <w:r>
          <w:tab/>
        </w:r>
        <w:r>
          <w:fldChar w:fldCharType="begin"/>
        </w:r>
        <w:r>
          <w:instrText xml:space="preserve"> PAGEREF _Toc30365 \h </w:instrText>
        </w:r>
        <w:r>
          <w:fldChar w:fldCharType="separate"/>
        </w:r>
        <w:r>
          <w:t>8</w:t>
        </w:r>
        <w:r>
          <w:fldChar w:fldCharType="end"/>
        </w:r>
      </w:hyperlink>
    </w:p>
    <w:p>
      <w:pPr>
        <w:pStyle w:val="TOC1"/>
        <w:tabs>
          <w:tab w:val="right" w:leader="dot" w:pos="8306"/>
        </w:tabs>
      </w:pPr>
      <w:hyperlink w:anchor="_Toc8165" w:history="1">
        <w:r>
          <w:rPr>
            <w:rFonts w:ascii="仿宋" w:eastAsia="仿宋" w:hAnsi="仿宋" w:cs="仿宋" w:hint="eastAsia"/>
            <w:lang w:eastAsia="zh-CN"/>
          </w:rPr>
          <w:t>三、产品规划分析</w:t>
        </w:r>
        <w:r>
          <w:tab/>
        </w:r>
        <w:r>
          <w:fldChar w:fldCharType="begin"/>
        </w:r>
        <w:r>
          <w:instrText xml:space="preserve"> PAGEREF _Toc8165 \h </w:instrText>
        </w:r>
        <w:r>
          <w:fldChar w:fldCharType="separate"/>
        </w:r>
        <w:r>
          <w:t>9</w:t>
        </w:r>
        <w:r>
          <w:fldChar w:fldCharType="end"/>
        </w:r>
      </w:hyperlink>
    </w:p>
    <w:p>
      <w:pPr>
        <w:pStyle w:val="TOC2"/>
        <w:tabs>
          <w:tab w:val="right" w:leader="dot" w:pos="8306"/>
        </w:tabs>
      </w:pPr>
      <w:hyperlink w:anchor="_Toc28549" w:history="1">
        <w:r>
          <w:rPr>
            <w:rFonts w:ascii="仿宋" w:eastAsia="仿宋" w:hAnsi="仿宋" w:cs="仿宋" w:hint="eastAsia"/>
            <w:lang w:eastAsia="zh-CN"/>
          </w:rPr>
          <w:t>(一)、产品规划</w:t>
        </w:r>
        <w:r>
          <w:tab/>
        </w:r>
        <w:r>
          <w:fldChar w:fldCharType="begin"/>
        </w:r>
        <w:r>
          <w:instrText xml:space="preserve"> PAGEREF _Toc28549 \h </w:instrText>
        </w:r>
        <w:r>
          <w:fldChar w:fldCharType="separate"/>
        </w:r>
        <w:r>
          <w:t>9</w:t>
        </w:r>
        <w:r>
          <w:fldChar w:fldCharType="end"/>
        </w:r>
      </w:hyperlink>
    </w:p>
    <w:p>
      <w:pPr>
        <w:pStyle w:val="TOC2"/>
        <w:tabs>
          <w:tab w:val="right" w:leader="dot" w:pos="8306"/>
        </w:tabs>
      </w:pPr>
      <w:hyperlink w:anchor="_Toc6894" w:history="1">
        <w:r>
          <w:rPr>
            <w:rFonts w:ascii="仿宋" w:eastAsia="仿宋" w:hAnsi="仿宋" w:cs="仿宋" w:hint="eastAsia"/>
            <w:lang w:eastAsia="zh-CN"/>
          </w:rPr>
          <w:t>(二)、建设规模</w:t>
        </w:r>
        <w:r>
          <w:tab/>
        </w:r>
        <w:r>
          <w:fldChar w:fldCharType="begin"/>
        </w:r>
        <w:r>
          <w:instrText xml:space="preserve"> PAGEREF _Toc6894 \h </w:instrText>
        </w:r>
        <w:r>
          <w:fldChar w:fldCharType="separate"/>
        </w:r>
        <w:r>
          <w:t>10</w:t>
        </w:r>
        <w:r>
          <w:fldChar w:fldCharType="end"/>
        </w:r>
      </w:hyperlink>
    </w:p>
    <w:p>
      <w:pPr>
        <w:pStyle w:val="TOC1"/>
        <w:tabs>
          <w:tab w:val="right" w:leader="dot" w:pos="8306"/>
        </w:tabs>
      </w:pPr>
      <w:hyperlink w:anchor="_Toc5061" w:history="1">
        <w:r>
          <w:rPr>
            <w:rFonts w:ascii="仿宋" w:eastAsia="仿宋" w:hAnsi="仿宋" w:cs="仿宋" w:hint="eastAsia"/>
            <w:lang w:eastAsia="zh-CN"/>
          </w:rPr>
          <w:t>四、市场分析、调研</w:t>
        </w:r>
        <w:r>
          <w:tab/>
        </w:r>
        <w:r>
          <w:fldChar w:fldCharType="begin"/>
        </w:r>
        <w:r>
          <w:instrText xml:space="preserve"> PAGEREF _Toc5061 \h </w:instrText>
        </w:r>
        <w:r>
          <w:fldChar w:fldCharType="separate"/>
        </w:r>
        <w:r>
          <w:t>11</w:t>
        </w:r>
        <w:r>
          <w:fldChar w:fldCharType="end"/>
        </w:r>
      </w:hyperlink>
    </w:p>
    <w:p>
      <w:pPr>
        <w:pStyle w:val="TOC2"/>
        <w:tabs>
          <w:tab w:val="right" w:leader="dot" w:pos="8306"/>
        </w:tabs>
      </w:pPr>
      <w:hyperlink w:anchor="_Toc6711" w:history="1">
        <w:r>
          <w:rPr>
            <w:rFonts w:ascii="仿宋" w:eastAsia="仿宋" w:hAnsi="仿宋" w:cs="仿宋" w:hint="eastAsia"/>
            <w:lang w:eastAsia="zh-CN"/>
          </w:rPr>
          <w:t>(一)、光源器行业分析</w:t>
        </w:r>
        <w:r>
          <w:tab/>
        </w:r>
        <w:r>
          <w:fldChar w:fldCharType="begin"/>
        </w:r>
        <w:r>
          <w:instrText xml:space="preserve"> PAGEREF _Toc6711 \h </w:instrText>
        </w:r>
        <w:r>
          <w:fldChar w:fldCharType="separate"/>
        </w:r>
        <w:r>
          <w:t>11</w:t>
        </w:r>
        <w:r>
          <w:fldChar w:fldCharType="end"/>
        </w:r>
      </w:hyperlink>
    </w:p>
    <w:p>
      <w:pPr>
        <w:pStyle w:val="TOC2"/>
        <w:tabs>
          <w:tab w:val="right" w:leader="dot" w:pos="8306"/>
        </w:tabs>
      </w:pPr>
      <w:hyperlink w:anchor="_Toc19819" w:history="1">
        <w:r>
          <w:rPr>
            <w:rFonts w:ascii="仿宋" w:eastAsia="仿宋" w:hAnsi="仿宋" w:cs="仿宋" w:hint="eastAsia"/>
            <w:lang w:eastAsia="zh-CN"/>
          </w:rPr>
          <w:t>(二)、光源器市场分析预测</w:t>
        </w:r>
        <w:r>
          <w:tab/>
        </w:r>
        <w:r>
          <w:fldChar w:fldCharType="begin"/>
        </w:r>
        <w:r>
          <w:instrText xml:space="preserve"> PAGEREF _Toc19819 \h </w:instrText>
        </w:r>
        <w:r>
          <w:fldChar w:fldCharType="separate"/>
        </w:r>
        <w:r>
          <w:t>12</w:t>
        </w:r>
        <w:r>
          <w:fldChar w:fldCharType="end"/>
        </w:r>
      </w:hyperlink>
    </w:p>
    <w:p>
      <w:pPr>
        <w:pStyle w:val="TOC1"/>
        <w:tabs>
          <w:tab w:val="right" w:leader="dot" w:pos="8306"/>
        </w:tabs>
      </w:pPr>
      <w:hyperlink w:anchor="_Toc21476" w:history="1">
        <w:r>
          <w:rPr>
            <w:rFonts w:ascii="仿宋" w:eastAsia="仿宋" w:hAnsi="仿宋" w:cs="仿宋" w:hint="eastAsia"/>
            <w:lang w:eastAsia="zh-CN"/>
          </w:rPr>
          <w:t>五、光源器项目危机管理</w:t>
        </w:r>
        <w:r>
          <w:tab/>
        </w:r>
        <w:r>
          <w:fldChar w:fldCharType="begin"/>
        </w:r>
        <w:r>
          <w:instrText xml:space="preserve"> PAGEREF _Toc21476 \h </w:instrText>
        </w:r>
        <w:r>
          <w:fldChar w:fldCharType="separate"/>
        </w:r>
        <w:r>
          <w:t>13</w:t>
        </w:r>
        <w:r>
          <w:fldChar w:fldCharType="end"/>
        </w:r>
      </w:hyperlink>
    </w:p>
    <w:p>
      <w:pPr>
        <w:pStyle w:val="TOC2"/>
        <w:tabs>
          <w:tab w:val="right" w:leader="dot" w:pos="8306"/>
        </w:tabs>
      </w:pPr>
      <w:hyperlink w:anchor="_Toc17706" w:history="1">
        <w:r>
          <w:rPr>
            <w:rFonts w:ascii="仿宋" w:eastAsia="仿宋" w:hAnsi="仿宋" w:cs="仿宋" w:hint="eastAsia"/>
            <w:lang w:eastAsia="zh-CN"/>
          </w:rPr>
          <w:t>(一)、危机预警与识别</w:t>
        </w:r>
        <w:r>
          <w:tab/>
        </w:r>
        <w:r>
          <w:fldChar w:fldCharType="begin"/>
        </w:r>
        <w:r>
          <w:instrText xml:space="preserve"> PAGEREF _Toc17706 \h </w:instrText>
        </w:r>
        <w:r>
          <w:fldChar w:fldCharType="separate"/>
        </w:r>
        <w:r>
          <w:t>13</w:t>
        </w:r>
        <w:r>
          <w:fldChar w:fldCharType="end"/>
        </w:r>
      </w:hyperlink>
    </w:p>
    <w:p>
      <w:pPr>
        <w:pStyle w:val="TOC2"/>
        <w:tabs>
          <w:tab w:val="right" w:leader="dot" w:pos="8306"/>
        </w:tabs>
      </w:pPr>
      <w:hyperlink w:anchor="_Toc29809" w:history="1">
        <w:r>
          <w:rPr>
            <w:rFonts w:ascii="仿宋" w:eastAsia="仿宋" w:hAnsi="仿宋" w:cs="仿宋" w:hint="eastAsia"/>
            <w:lang w:eastAsia="zh-CN"/>
          </w:rPr>
          <w:t>(二)、危机应对与恢复</w:t>
        </w:r>
        <w:r>
          <w:tab/>
        </w:r>
        <w:r>
          <w:fldChar w:fldCharType="begin"/>
        </w:r>
        <w:r>
          <w:instrText xml:space="preserve"> PAGEREF _Toc29809 \h </w:instrText>
        </w:r>
        <w:r>
          <w:fldChar w:fldCharType="separate"/>
        </w:r>
        <w:r>
          <w:t>14</w:t>
        </w:r>
        <w:r>
          <w:fldChar w:fldCharType="end"/>
        </w:r>
      </w:hyperlink>
    </w:p>
    <w:p>
      <w:pPr>
        <w:pStyle w:val="TOC1"/>
        <w:tabs>
          <w:tab w:val="right" w:leader="dot" w:pos="8306"/>
        </w:tabs>
      </w:pPr>
      <w:hyperlink w:anchor="_Toc27075" w:history="1">
        <w:r>
          <w:rPr>
            <w:rFonts w:ascii="仿宋" w:eastAsia="仿宋" w:hAnsi="仿宋" w:cs="仿宋" w:hint="eastAsia"/>
            <w:lang w:eastAsia="zh-CN"/>
          </w:rPr>
          <w:t>六、光源器项目建设背景及必要性分析</w:t>
        </w:r>
        <w:r>
          <w:tab/>
        </w:r>
        <w:r>
          <w:fldChar w:fldCharType="begin"/>
        </w:r>
        <w:r>
          <w:instrText xml:space="preserve"> PAGEREF _Toc27075 \h </w:instrText>
        </w:r>
        <w:r>
          <w:fldChar w:fldCharType="separate"/>
        </w:r>
        <w:r>
          <w:t>15</w:t>
        </w:r>
        <w:r>
          <w:fldChar w:fldCharType="end"/>
        </w:r>
      </w:hyperlink>
    </w:p>
    <w:p>
      <w:pPr>
        <w:pStyle w:val="TOC2"/>
        <w:tabs>
          <w:tab w:val="right" w:leader="dot" w:pos="8306"/>
        </w:tabs>
      </w:pPr>
      <w:hyperlink w:anchor="_Toc6920" w:history="1">
        <w:r>
          <w:rPr>
            <w:rFonts w:ascii="仿宋" w:eastAsia="仿宋" w:hAnsi="仿宋" w:cs="仿宋" w:hint="eastAsia"/>
            <w:lang w:eastAsia="zh-CN"/>
          </w:rPr>
          <w:t>(一)、光源器项目背景分析</w:t>
        </w:r>
        <w:r>
          <w:tab/>
        </w:r>
        <w:r>
          <w:fldChar w:fldCharType="begin"/>
        </w:r>
        <w:r>
          <w:instrText xml:space="preserve"> PAGEREF _Toc6920 \h </w:instrText>
        </w:r>
        <w:r>
          <w:fldChar w:fldCharType="separate"/>
        </w:r>
        <w:r>
          <w:t>15</w:t>
        </w:r>
        <w:r>
          <w:fldChar w:fldCharType="end"/>
        </w:r>
      </w:hyperlink>
    </w:p>
    <w:p>
      <w:pPr>
        <w:pStyle w:val="TOC2"/>
        <w:tabs>
          <w:tab w:val="right" w:leader="dot" w:pos="8306"/>
        </w:tabs>
      </w:pPr>
      <w:hyperlink w:anchor="_Toc17273" w:history="1">
        <w:r>
          <w:rPr>
            <w:rFonts w:ascii="仿宋" w:eastAsia="仿宋" w:hAnsi="仿宋" w:cs="仿宋" w:hint="eastAsia"/>
            <w:lang w:eastAsia="zh-CN"/>
          </w:rPr>
          <w:t>(二)、光源器项目建设必要性分析</w:t>
        </w:r>
        <w:r>
          <w:tab/>
        </w:r>
        <w:r>
          <w:fldChar w:fldCharType="begin"/>
        </w:r>
        <w:r>
          <w:instrText xml:space="preserve"> PAGEREF _Toc17273 \h </w:instrText>
        </w:r>
        <w:r>
          <w:fldChar w:fldCharType="separate"/>
        </w:r>
        <w:r>
          <w:t>17</w:t>
        </w:r>
        <w:r>
          <w:fldChar w:fldCharType="end"/>
        </w:r>
      </w:hyperlink>
    </w:p>
    <w:p>
      <w:pPr>
        <w:pStyle w:val="TOC1"/>
        <w:tabs>
          <w:tab w:val="right" w:leader="dot" w:pos="8306"/>
        </w:tabs>
      </w:pPr>
      <w:hyperlink w:anchor="_Toc1436" w:history="1">
        <w:r>
          <w:rPr>
            <w:rFonts w:ascii="仿宋" w:eastAsia="仿宋" w:hAnsi="仿宋" w:cs="仿宋" w:hint="eastAsia"/>
            <w:lang w:eastAsia="zh-CN"/>
          </w:rPr>
          <w:t>七、光源器项目投资规划</w:t>
        </w:r>
        <w:r>
          <w:tab/>
        </w:r>
        <w:r>
          <w:fldChar w:fldCharType="begin"/>
        </w:r>
        <w:r>
          <w:instrText xml:space="preserve"> PAGEREF _Toc1436 \h </w:instrText>
        </w:r>
        <w:r>
          <w:fldChar w:fldCharType="separate"/>
        </w:r>
        <w:r>
          <w:t>18</w:t>
        </w:r>
        <w:r>
          <w:fldChar w:fldCharType="end"/>
        </w:r>
      </w:hyperlink>
    </w:p>
    <w:p>
      <w:pPr>
        <w:pStyle w:val="TOC2"/>
        <w:tabs>
          <w:tab w:val="right" w:leader="dot" w:pos="8306"/>
        </w:tabs>
      </w:pPr>
      <w:hyperlink w:anchor="_Toc31812" w:history="1">
        <w:r>
          <w:rPr>
            <w:rFonts w:ascii="仿宋" w:eastAsia="仿宋" w:hAnsi="仿宋" w:cs="仿宋" w:hint="eastAsia"/>
            <w:lang w:eastAsia="zh-CN"/>
          </w:rPr>
          <w:t>(一)、光源器项目总投资估算</w:t>
        </w:r>
        <w:r>
          <w:tab/>
        </w:r>
        <w:r>
          <w:fldChar w:fldCharType="begin"/>
        </w:r>
        <w:r>
          <w:instrText xml:space="preserve"> PAGEREF _Toc31812 \h </w:instrText>
        </w:r>
        <w:r>
          <w:fldChar w:fldCharType="separate"/>
        </w:r>
        <w:r>
          <w:t>18</w:t>
        </w:r>
        <w:r>
          <w:fldChar w:fldCharType="end"/>
        </w:r>
      </w:hyperlink>
    </w:p>
    <w:p>
      <w:pPr>
        <w:pStyle w:val="TOC2"/>
        <w:tabs>
          <w:tab w:val="right" w:leader="dot" w:pos="8306"/>
        </w:tabs>
      </w:pPr>
      <w:hyperlink w:anchor="_Toc21193" w:history="1">
        <w:r>
          <w:rPr>
            <w:rFonts w:ascii="仿宋" w:eastAsia="仿宋" w:hAnsi="仿宋" w:cs="仿宋" w:hint="eastAsia"/>
            <w:lang w:eastAsia="zh-CN"/>
          </w:rPr>
          <w:t>(二)、资金筹措</w:t>
        </w:r>
        <w:r>
          <w:tab/>
        </w:r>
        <w:r>
          <w:fldChar w:fldCharType="begin"/>
        </w:r>
        <w:r>
          <w:instrText xml:space="preserve"> PAGEREF _Toc21193 \h </w:instrText>
        </w:r>
        <w:r>
          <w:fldChar w:fldCharType="separate"/>
        </w:r>
        <w:r>
          <w:t>19</w:t>
        </w:r>
        <w:r>
          <w:fldChar w:fldCharType="end"/>
        </w:r>
      </w:hyperlink>
    </w:p>
    <w:p>
      <w:pPr>
        <w:pStyle w:val="TOC1"/>
        <w:tabs>
          <w:tab w:val="right" w:leader="dot" w:pos="8306"/>
        </w:tabs>
      </w:pPr>
      <w:hyperlink w:anchor="_Toc2735" w:history="1">
        <w:r>
          <w:rPr>
            <w:rFonts w:ascii="仿宋" w:eastAsia="仿宋" w:hAnsi="仿宋" w:cs="仿宋" w:hint="eastAsia"/>
            <w:lang w:eastAsia="zh-CN"/>
          </w:rPr>
          <w:t>八、生产安全保护</w:t>
        </w:r>
        <w:r>
          <w:tab/>
        </w:r>
        <w:r>
          <w:fldChar w:fldCharType="begin"/>
        </w:r>
        <w:r>
          <w:instrText xml:space="preserve"> PAGEREF _Toc2735 \h </w:instrText>
        </w:r>
        <w:r>
          <w:fldChar w:fldCharType="separate"/>
        </w:r>
        <w:r>
          <w:t>20</w:t>
        </w:r>
        <w:r>
          <w:fldChar w:fldCharType="end"/>
        </w:r>
      </w:hyperlink>
    </w:p>
    <w:p>
      <w:pPr>
        <w:pStyle w:val="TOC2"/>
        <w:tabs>
          <w:tab w:val="right" w:leader="dot" w:pos="8306"/>
        </w:tabs>
      </w:pPr>
      <w:hyperlink w:anchor="_Toc12235" w:history="1">
        <w:r>
          <w:rPr>
            <w:rFonts w:ascii="仿宋" w:eastAsia="仿宋" w:hAnsi="仿宋" w:cs="仿宋" w:hint="eastAsia"/>
            <w:lang w:eastAsia="zh-CN"/>
          </w:rPr>
          <w:t>(一)、消防安全</w:t>
        </w:r>
        <w:r>
          <w:tab/>
        </w:r>
        <w:r>
          <w:fldChar w:fldCharType="begin"/>
        </w:r>
        <w:r>
          <w:instrText xml:space="preserve"> PAGEREF _Toc12235 \h </w:instrText>
        </w:r>
        <w:r>
          <w:fldChar w:fldCharType="separate"/>
        </w:r>
        <w:r>
          <w:t>20</w:t>
        </w:r>
        <w:r>
          <w:fldChar w:fldCharType="end"/>
        </w:r>
      </w:hyperlink>
    </w:p>
    <w:p>
      <w:pPr>
        <w:pStyle w:val="TOC2"/>
        <w:tabs>
          <w:tab w:val="right" w:leader="dot" w:pos="8306"/>
        </w:tabs>
      </w:pPr>
      <w:hyperlink w:anchor="_Toc7292" w:history="1">
        <w:r>
          <w:rPr>
            <w:rFonts w:ascii="仿宋" w:eastAsia="仿宋" w:hAnsi="仿宋" w:cs="仿宋" w:hint="eastAsia"/>
            <w:lang w:eastAsia="zh-CN"/>
          </w:rPr>
          <w:t>(二)、防火防爆总图布置措施</w:t>
        </w:r>
        <w:r>
          <w:tab/>
        </w:r>
        <w:r>
          <w:fldChar w:fldCharType="begin"/>
        </w:r>
        <w:r>
          <w:instrText xml:space="preserve"> PAGEREF _Toc7292 \h </w:instrText>
        </w:r>
        <w:r>
          <w:fldChar w:fldCharType="separate"/>
        </w:r>
        <w:r>
          <w:t>22</w:t>
        </w:r>
        <w:r>
          <w:fldChar w:fldCharType="end"/>
        </w:r>
      </w:hyperlink>
    </w:p>
    <w:p>
      <w:pPr>
        <w:pStyle w:val="TOC2"/>
        <w:tabs>
          <w:tab w:val="right" w:leader="dot" w:pos="8306"/>
        </w:tabs>
      </w:pPr>
      <w:hyperlink w:anchor="_Toc15111" w:history="1">
        <w:r>
          <w:rPr>
            <w:rFonts w:ascii="仿宋" w:eastAsia="仿宋" w:hAnsi="仿宋" w:cs="仿宋" w:hint="eastAsia"/>
            <w:lang w:eastAsia="zh-CN"/>
          </w:rPr>
          <w:t>(三)、自然灾害防范措施</w:t>
        </w:r>
        <w:r>
          <w:tab/>
        </w:r>
        <w:r>
          <w:fldChar w:fldCharType="begin"/>
        </w:r>
        <w:r>
          <w:instrText xml:space="preserve"> PAGEREF _Toc15111 \h </w:instrText>
        </w:r>
        <w:r>
          <w:fldChar w:fldCharType="separate"/>
        </w:r>
        <w:r>
          <w:t>22</w:t>
        </w:r>
        <w:r>
          <w:fldChar w:fldCharType="end"/>
        </w:r>
      </w:hyperlink>
    </w:p>
    <w:p>
      <w:pPr>
        <w:pStyle w:val="TOC2"/>
        <w:tabs>
          <w:tab w:val="right" w:leader="dot" w:pos="8306"/>
        </w:tabs>
      </w:pPr>
      <w:hyperlink w:anchor="_Toc1920" w:history="1">
        <w:r>
          <w:rPr>
            <w:rFonts w:ascii="仿宋" w:eastAsia="仿宋" w:hAnsi="仿宋" w:cs="仿宋" w:hint="eastAsia"/>
            <w:lang w:eastAsia="zh-CN"/>
          </w:rPr>
          <w:t>(四)、安全色及安全标志使用要求</w:t>
        </w:r>
        <w:r>
          <w:tab/>
        </w:r>
        <w:r>
          <w:fldChar w:fldCharType="begin"/>
        </w:r>
        <w:r>
          <w:instrText xml:space="preserve"> PAGEREF _Toc1920 \h </w:instrText>
        </w:r>
        <w:r>
          <w:fldChar w:fldCharType="separate"/>
        </w:r>
        <w:r>
          <w:t>23</w:t>
        </w:r>
        <w:r>
          <w:fldChar w:fldCharType="end"/>
        </w:r>
      </w:hyperlink>
    </w:p>
    <w:p>
      <w:pPr>
        <w:pStyle w:val="TOC2"/>
        <w:tabs>
          <w:tab w:val="right" w:leader="dot" w:pos="8306"/>
        </w:tabs>
      </w:pPr>
      <w:hyperlink w:anchor="_Toc26615" w:history="1">
        <w:r>
          <w:rPr>
            <w:rFonts w:ascii="仿宋" w:eastAsia="仿宋" w:hAnsi="仿宋" w:cs="仿宋" w:hint="eastAsia"/>
            <w:lang w:eastAsia="zh-CN"/>
          </w:rPr>
          <w:t>(五)、防尘防毒措施</w:t>
        </w:r>
        <w:r>
          <w:tab/>
        </w:r>
        <w:r>
          <w:fldChar w:fldCharType="begin"/>
        </w:r>
        <w:r>
          <w:instrText xml:space="preserve"> PAGEREF _Toc26615 \h </w:instrText>
        </w:r>
        <w:r>
          <w:fldChar w:fldCharType="separate"/>
        </w:r>
        <w:r>
          <w:t>24</w:t>
        </w:r>
        <w:r>
          <w:fldChar w:fldCharType="end"/>
        </w:r>
      </w:hyperlink>
    </w:p>
    <w:p>
      <w:pPr>
        <w:pStyle w:val="TOC2"/>
        <w:tabs>
          <w:tab w:val="right" w:leader="dot" w:pos="8306"/>
        </w:tabs>
      </w:pPr>
      <w:hyperlink w:anchor="_Toc31324" w:history="1">
        <w:r>
          <w:rPr>
            <w:rFonts w:ascii="仿宋" w:eastAsia="仿宋" w:hAnsi="仿宋" w:cs="仿宋" w:hint="eastAsia"/>
            <w:lang w:eastAsia="zh-CN"/>
          </w:rPr>
          <w:t>(六)、防静电、触电防护及防雷措施</w:t>
        </w:r>
        <w:r>
          <w:tab/>
        </w:r>
        <w:r>
          <w:fldChar w:fldCharType="begin"/>
        </w:r>
        <w:r>
          <w:instrText xml:space="preserve"> PAGEREF _Toc31324 \h </w:instrText>
        </w:r>
        <w:r>
          <w:fldChar w:fldCharType="separate"/>
        </w:r>
        <w:r>
          <w:t>25</w:t>
        </w:r>
        <w:r>
          <w:fldChar w:fldCharType="end"/>
        </w:r>
      </w:hyperlink>
    </w:p>
    <w:p>
      <w:pPr>
        <w:pStyle w:val="TOC2"/>
        <w:tabs>
          <w:tab w:val="right" w:leader="dot" w:pos="8306"/>
        </w:tabs>
      </w:pPr>
      <w:hyperlink w:anchor="_Toc22402" w:history="1">
        <w:r>
          <w:rPr>
            <w:rFonts w:ascii="仿宋" w:eastAsia="仿宋" w:hAnsi="仿宋" w:cs="仿宋" w:hint="eastAsia"/>
            <w:lang w:eastAsia="zh-CN"/>
          </w:rPr>
          <w:t>(七)、机械设备安全保障措施</w:t>
        </w:r>
        <w:r>
          <w:tab/>
        </w:r>
        <w:r>
          <w:fldChar w:fldCharType="begin"/>
        </w:r>
        <w:r>
          <w:instrText xml:space="preserve"> PAGEREF _Toc22402 \h </w:instrText>
        </w:r>
        <w:r>
          <w:fldChar w:fldCharType="separate"/>
        </w:r>
        <w:r>
          <w:t>26</w:t>
        </w:r>
        <w:r>
          <w:fldChar w:fldCharType="end"/>
        </w:r>
      </w:hyperlink>
    </w:p>
    <w:p>
      <w:pPr>
        <w:pStyle w:val="TOC1"/>
        <w:tabs>
          <w:tab w:val="right" w:leader="dot" w:pos="8306"/>
        </w:tabs>
      </w:pPr>
      <w:hyperlink w:anchor="_Toc13306" w:history="1">
        <w:r>
          <w:rPr>
            <w:rFonts w:ascii="仿宋" w:eastAsia="仿宋" w:hAnsi="仿宋" w:cs="仿宋" w:hint="eastAsia"/>
            <w:lang w:eastAsia="zh-CN"/>
          </w:rPr>
          <w:t>九、光源器项目环境影响分析</w:t>
        </w:r>
        <w:r>
          <w:tab/>
        </w:r>
        <w:r>
          <w:fldChar w:fldCharType="begin"/>
        </w:r>
        <w:r>
          <w:instrText xml:space="preserve"> PAGEREF _Toc13306 \h </w:instrText>
        </w:r>
        <w:r>
          <w:fldChar w:fldCharType="separate"/>
        </w:r>
        <w:r>
          <w:t>28</w:t>
        </w:r>
        <w:r>
          <w:fldChar w:fldCharType="end"/>
        </w:r>
      </w:hyperlink>
    </w:p>
    <w:p>
      <w:pPr>
        <w:pStyle w:val="TOC2"/>
        <w:tabs>
          <w:tab w:val="right" w:leader="dot" w:pos="8306"/>
        </w:tabs>
      </w:pPr>
      <w:hyperlink w:anchor="_Toc28678" w:history="1">
        <w:r>
          <w:rPr>
            <w:rFonts w:ascii="仿宋" w:eastAsia="仿宋" w:hAnsi="仿宋" w:cs="仿宋" w:hint="eastAsia"/>
            <w:lang w:eastAsia="zh-CN"/>
          </w:rPr>
          <w:t>(一)、建设区域环境质量现状</w:t>
        </w:r>
        <w:r>
          <w:tab/>
        </w:r>
        <w:r>
          <w:fldChar w:fldCharType="begin"/>
        </w:r>
        <w:r>
          <w:instrText xml:space="preserve"> PAGEREF _Toc28678 \h </w:instrText>
        </w:r>
        <w:r>
          <w:fldChar w:fldCharType="separate"/>
        </w:r>
        <w:r>
          <w:t>28</w:t>
        </w:r>
        <w:r>
          <w:fldChar w:fldCharType="end"/>
        </w:r>
      </w:hyperlink>
    </w:p>
    <w:p>
      <w:pPr>
        <w:pStyle w:val="TOC2"/>
        <w:tabs>
          <w:tab w:val="right" w:leader="dot" w:pos="8306"/>
        </w:tabs>
      </w:pPr>
      <w:hyperlink w:anchor="_Toc32759" w:history="1">
        <w:r>
          <w:rPr>
            <w:rFonts w:ascii="仿宋" w:eastAsia="仿宋" w:hAnsi="仿宋" w:cs="仿宋" w:hint="eastAsia"/>
            <w:lang w:eastAsia="zh-CN"/>
          </w:rPr>
          <w:t>(二)、建设期环境保护</w:t>
        </w:r>
        <w:r>
          <w:tab/>
        </w:r>
        <w:r>
          <w:fldChar w:fldCharType="begin"/>
        </w:r>
        <w:r>
          <w:instrText xml:space="preserve"> PAGEREF _Toc32759 \h </w:instrText>
        </w:r>
        <w:r>
          <w:fldChar w:fldCharType="separate"/>
        </w:r>
        <w:r>
          <w:t>29</w:t>
        </w:r>
        <w:r>
          <w:fldChar w:fldCharType="end"/>
        </w:r>
      </w:hyperlink>
    </w:p>
    <w:p>
      <w:pPr>
        <w:pStyle w:val="TOC2"/>
        <w:tabs>
          <w:tab w:val="right" w:leader="dot" w:pos="8306"/>
        </w:tabs>
      </w:pPr>
      <w:hyperlink w:anchor="_Toc6803" w:history="1">
        <w:r>
          <w:rPr>
            <w:rFonts w:ascii="仿宋" w:eastAsia="仿宋" w:hAnsi="仿宋" w:cs="仿宋" w:hint="eastAsia"/>
            <w:lang w:eastAsia="zh-CN"/>
          </w:rPr>
          <w:t>(三)、运营期环境保护</w:t>
        </w:r>
        <w:r>
          <w:tab/>
        </w:r>
        <w:r>
          <w:fldChar w:fldCharType="begin"/>
        </w:r>
        <w:r>
          <w:instrText xml:space="preserve"> PAGEREF _Toc6803 \h </w:instrText>
        </w:r>
        <w:r>
          <w:fldChar w:fldCharType="separate"/>
        </w:r>
        <w:r>
          <w:t>31</w:t>
        </w:r>
        <w:r>
          <w:fldChar w:fldCharType="end"/>
        </w:r>
      </w:hyperlink>
    </w:p>
    <w:p>
      <w:pPr>
        <w:pStyle w:val="TOC2"/>
        <w:tabs>
          <w:tab w:val="right" w:leader="dot" w:pos="8306"/>
        </w:tabs>
      </w:pPr>
      <w:hyperlink w:anchor="_Toc26470" w:history="1">
        <w:r>
          <w:rPr>
            <w:rFonts w:ascii="仿宋" w:eastAsia="仿宋" w:hAnsi="仿宋" w:cs="仿宋" w:hint="eastAsia"/>
            <w:lang w:eastAsia="zh-CN"/>
          </w:rPr>
          <w:t>(四)、光源器项目建设对区域经济的影响</w:t>
        </w:r>
        <w:r>
          <w:tab/>
        </w:r>
        <w:r>
          <w:fldChar w:fldCharType="begin"/>
        </w:r>
        <w:r>
          <w:instrText xml:space="preserve"> PAGEREF _Toc26470 \h </w:instrText>
        </w:r>
        <w:r>
          <w:fldChar w:fldCharType="separate"/>
        </w:r>
        <w:r>
          <w:t>32</w:t>
        </w:r>
        <w:r>
          <w:fldChar w:fldCharType="end"/>
        </w:r>
      </w:hyperlink>
    </w:p>
    <w:p>
      <w:pPr>
        <w:pStyle w:val="TOC2"/>
        <w:tabs>
          <w:tab w:val="right" w:leader="dot" w:pos="8306"/>
        </w:tabs>
      </w:pPr>
      <w:hyperlink w:anchor="_Toc30509" w:history="1">
        <w:r>
          <w:rPr>
            <w:rFonts w:ascii="仿宋" w:eastAsia="仿宋" w:hAnsi="仿宋" w:cs="仿宋" w:hint="eastAsia"/>
            <w:lang w:eastAsia="zh-CN"/>
          </w:rPr>
          <w:t>(五)、废弃物处理</w:t>
        </w:r>
        <w:r>
          <w:tab/>
        </w:r>
        <w:r>
          <w:fldChar w:fldCharType="begin"/>
        </w:r>
        <w:r>
          <w:instrText xml:space="preserve"> PAGEREF _Toc30509 \h </w:instrText>
        </w:r>
        <w:r>
          <w:fldChar w:fldCharType="separate"/>
        </w:r>
        <w:r>
          <w:t>34</w:t>
        </w:r>
        <w:r>
          <w:fldChar w:fldCharType="end"/>
        </w:r>
      </w:hyperlink>
    </w:p>
    <w:p>
      <w:pPr>
        <w:pStyle w:val="TOC2"/>
        <w:tabs>
          <w:tab w:val="right" w:leader="dot" w:pos="8306"/>
        </w:tabs>
      </w:pPr>
      <w:hyperlink w:anchor="_Toc16519" w:history="1">
        <w:r>
          <w:rPr>
            <w:rFonts w:ascii="仿宋" w:eastAsia="仿宋" w:hAnsi="仿宋" w:cs="仿宋" w:hint="eastAsia"/>
            <w:lang w:eastAsia="zh-CN"/>
          </w:rPr>
          <w:t>(六)、特殊环境影响分析</w:t>
        </w:r>
        <w:r>
          <w:tab/>
        </w:r>
        <w:r>
          <w:fldChar w:fldCharType="begin"/>
        </w:r>
        <w:r>
          <w:instrText xml:space="preserve"> PAGEREF _Toc16519 \h </w:instrText>
        </w:r>
        <w:r>
          <w:fldChar w:fldCharType="separate"/>
        </w:r>
        <w:r>
          <w:t>35</w:t>
        </w:r>
        <w:r>
          <w:fldChar w:fldCharType="end"/>
        </w:r>
      </w:hyperlink>
    </w:p>
    <w:p>
      <w:pPr>
        <w:pStyle w:val="TOC2"/>
        <w:tabs>
          <w:tab w:val="right" w:leader="dot" w:pos="8306"/>
        </w:tabs>
      </w:pPr>
      <w:hyperlink w:anchor="_Toc10266" w:history="1">
        <w:r>
          <w:rPr>
            <w:rFonts w:ascii="仿宋" w:eastAsia="仿宋" w:hAnsi="仿宋" w:cs="仿宋" w:hint="eastAsia"/>
            <w:lang w:eastAsia="zh-CN"/>
          </w:rPr>
          <w:t>(七)、清洁生产</w:t>
        </w:r>
        <w:r>
          <w:tab/>
        </w:r>
        <w:r>
          <w:fldChar w:fldCharType="begin"/>
        </w:r>
        <w:r>
          <w:instrText xml:space="preserve"> PAGEREF _Toc10266 \h </w:instrText>
        </w:r>
        <w:r>
          <w:fldChar w:fldCharType="separate"/>
        </w:r>
        <w:r>
          <w:t>36</w:t>
        </w:r>
        <w:r>
          <w:fldChar w:fldCharType="end"/>
        </w:r>
      </w:hyperlink>
    </w:p>
    <w:p>
      <w:pPr>
        <w:pStyle w:val="TOC2"/>
        <w:tabs>
          <w:tab w:val="right" w:leader="dot" w:pos="8306"/>
        </w:tabs>
      </w:pPr>
      <w:hyperlink w:anchor="_Toc23919" w:history="1">
        <w:r>
          <w:rPr>
            <w:rFonts w:ascii="仿宋" w:eastAsia="仿宋" w:hAnsi="仿宋" w:cs="仿宋" w:hint="eastAsia"/>
            <w:lang w:eastAsia="zh-CN"/>
          </w:rPr>
          <w:t>(八)、环境保护综合评价</w:t>
        </w:r>
        <w:r>
          <w:tab/>
        </w:r>
        <w:r>
          <w:fldChar w:fldCharType="begin"/>
        </w:r>
        <w:r>
          <w:instrText xml:space="preserve"> PAGEREF _Toc23919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0" w:history="1">
        <w:r>
          <w:rPr>
            <w:rFonts w:ascii="仿宋" w:eastAsia="仿宋" w:hAnsi="仿宋" w:cs="仿宋" w:hint="eastAsia"/>
            <w:lang w:eastAsia="zh-CN"/>
          </w:rPr>
          <w:t>十、光源器项目技术管理</w:t>
        </w:r>
        <w:r>
          <w:tab/>
        </w:r>
        <w:r>
          <w:fldChar w:fldCharType="begin"/>
        </w:r>
        <w:r>
          <w:instrText xml:space="preserve"> PAGEREF _Toc5240 \h </w:instrText>
        </w:r>
        <w:r>
          <w:fldChar w:fldCharType="separate"/>
        </w:r>
        <w:r>
          <w:t>38</w:t>
        </w:r>
        <w:r>
          <w:fldChar w:fldCharType="end"/>
        </w:r>
      </w:hyperlink>
    </w:p>
    <w:p>
      <w:pPr>
        <w:pStyle w:val="TOC2"/>
        <w:tabs>
          <w:tab w:val="right" w:leader="dot" w:pos="8306"/>
        </w:tabs>
      </w:pPr>
      <w:hyperlink w:anchor="_Toc22705" w:history="1">
        <w:r>
          <w:rPr>
            <w:rFonts w:ascii="仿宋" w:eastAsia="仿宋" w:hAnsi="仿宋" w:cs="仿宋" w:hint="eastAsia"/>
            <w:lang w:eastAsia="zh-CN"/>
          </w:rPr>
          <w:t>(一)、技术方案选用方向</w:t>
        </w:r>
        <w:r>
          <w:tab/>
        </w:r>
        <w:r>
          <w:fldChar w:fldCharType="begin"/>
        </w:r>
        <w:r>
          <w:instrText xml:space="preserve"> PAGEREF _Toc22705 \h </w:instrText>
        </w:r>
        <w:r>
          <w:fldChar w:fldCharType="separate"/>
        </w:r>
        <w:r>
          <w:t>38</w:t>
        </w:r>
        <w:r>
          <w:fldChar w:fldCharType="end"/>
        </w:r>
      </w:hyperlink>
    </w:p>
    <w:p>
      <w:pPr>
        <w:pStyle w:val="TOC2"/>
        <w:tabs>
          <w:tab w:val="right" w:leader="dot" w:pos="8306"/>
        </w:tabs>
      </w:pPr>
      <w:hyperlink w:anchor="_Toc17591" w:history="1">
        <w:r>
          <w:rPr>
            <w:rFonts w:ascii="仿宋" w:eastAsia="仿宋" w:hAnsi="仿宋" w:cs="仿宋" w:hint="eastAsia"/>
            <w:lang w:eastAsia="zh-CN"/>
          </w:rPr>
          <w:t>(二)、工艺技术方案选用原则</w:t>
        </w:r>
        <w:r>
          <w:tab/>
        </w:r>
        <w:r>
          <w:fldChar w:fldCharType="begin"/>
        </w:r>
        <w:r>
          <w:instrText xml:space="preserve"> PAGEREF _Toc17591 \h </w:instrText>
        </w:r>
        <w:r>
          <w:fldChar w:fldCharType="separate"/>
        </w:r>
        <w:r>
          <w:t>40</w:t>
        </w:r>
        <w:r>
          <w:fldChar w:fldCharType="end"/>
        </w:r>
      </w:hyperlink>
    </w:p>
    <w:p>
      <w:pPr>
        <w:pStyle w:val="TOC2"/>
        <w:tabs>
          <w:tab w:val="right" w:leader="dot" w:pos="8306"/>
        </w:tabs>
      </w:pPr>
      <w:hyperlink w:anchor="_Toc14470" w:history="1">
        <w:r>
          <w:rPr>
            <w:rFonts w:ascii="仿宋" w:eastAsia="仿宋" w:hAnsi="仿宋" w:cs="仿宋" w:hint="eastAsia"/>
            <w:lang w:eastAsia="zh-CN"/>
          </w:rPr>
          <w:t>(三)、工艺技术方案要求</w:t>
        </w:r>
        <w:r>
          <w:tab/>
        </w:r>
        <w:r>
          <w:fldChar w:fldCharType="begin"/>
        </w:r>
        <w:r>
          <w:instrText xml:space="preserve"> PAGEREF _Toc14470 \h </w:instrText>
        </w:r>
        <w:r>
          <w:fldChar w:fldCharType="separate"/>
        </w:r>
        <w:r>
          <w:t>42</w:t>
        </w:r>
        <w:r>
          <w:fldChar w:fldCharType="end"/>
        </w:r>
      </w:hyperlink>
    </w:p>
    <w:p>
      <w:pPr>
        <w:pStyle w:val="TOC1"/>
        <w:tabs>
          <w:tab w:val="right" w:leader="dot" w:pos="8306"/>
        </w:tabs>
      </w:pPr>
      <w:hyperlink w:anchor="_Toc20391" w:history="1">
        <w:r>
          <w:rPr>
            <w:rFonts w:ascii="仿宋" w:eastAsia="仿宋" w:hAnsi="仿宋" w:cs="仿宋" w:hint="eastAsia"/>
            <w:lang w:eastAsia="zh-CN"/>
          </w:rPr>
          <w:t>十一、光源器项目社会影响</w:t>
        </w:r>
        <w:r>
          <w:tab/>
        </w:r>
        <w:r>
          <w:fldChar w:fldCharType="begin"/>
        </w:r>
        <w:r>
          <w:instrText xml:space="preserve"> PAGEREF _Toc20391 \h </w:instrText>
        </w:r>
        <w:r>
          <w:fldChar w:fldCharType="separate"/>
        </w:r>
        <w:r>
          <w:t>44</w:t>
        </w:r>
        <w:r>
          <w:fldChar w:fldCharType="end"/>
        </w:r>
      </w:hyperlink>
    </w:p>
    <w:p>
      <w:pPr>
        <w:pStyle w:val="TOC2"/>
        <w:tabs>
          <w:tab w:val="right" w:leader="dot" w:pos="8306"/>
        </w:tabs>
      </w:pPr>
      <w:hyperlink w:anchor="_Toc9226" w:history="1">
        <w:r>
          <w:rPr>
            <w:rFonts w:ascii="仿宋" w:eastAsia="仿宋" w:hAnsi="仿宋" w:cs="仿宋" w:hint="eastAsia"/>
            <w:lang w:eastAsia="zh-CN"/>
          </w:rPr>
          <w:t>(一)、社会责任与义务</w:t>
        </w:r>
        <w:r>
          <w:tab/>
        </w:r>
        <w:r>
          <w:fldChar w:fldCharType="begin"/>
        </w:r>
        <w:r>
          <w:instrText xml:space="preserve"> PAGEREF _Toc9226 \h </w:instrText>
        </w:r>
        <w:r>
          <w:fldChar w:fldCharType="separate"/>
        </w:r>
        <w:r>
          <w:t>44</w:t>
        </w:r>
        <w:r>
          <w:fldChar w:fldCharType="end"/>
        </w:r>
      </w:hyperlink>
    </w:p>
    <w:p>
      <w:pPr>
        <w:pStyle w:val="TOC2"/>
        <w:tabs>
          <w:tab w:val="right" w:leader="dot" w:pos="8306"/>
        </w:tabs>
      </w:pPr>
      <w:hyperlink w:anchor="_Toc17725" w:history="1">
        <w:r>
          <w:rPr>
            <w:rFonts w:ascii="仿宋" w:eastAsia="仿宋" w:hAnsi="仿宋" w:cs="仿宋" w:hint="eastAsia"/>
            <w:lang w:eastAsia="zh-CN"/>
          </w:rPr>
          <w:t>(二)、社会参与与沟通</w:t>
        </w:r>
        <w:r>
          <w:tab/>
        </w:r>
        <w:r>
          <w:fldChar w:fldCharType="begin"/>
        </w:r>
        <w:r>
          <w:instrText xml:space="preserve"> PAGEREF _Toc17725 \h </w:instrText>
        </w:r>
        <w:r>
          <w:fldChar w:fldCharType="separate"/>
        </w:r>
        <w:r>
          <w:t>45</w:t>
        </w:r>
        <w:r>
          <w:fldChar w:fldCharType="end"/>
        </w:r>
      </w:hyperlink>
    </w:p>
    <w:p>
      <w:pPr>
        <w:pStyle w:val="TOC1"/>
        <w:tabs>
          <w:tab w:val="right" w:leader="dot" w:pos="8306"/>
        </w:tabs>
      </w:pPr>
      <w:hyperlink w:anchor="_Toc900" w:history="1">
        <w:r>
          <w:rPr>
            <w:rFonts w:ascii="仿宋" w:eastAsia="仿宋" w:hAnsi="仿宋" w:cs="仿宋" w:hint="eastAsia"/>
            <w:lang w:eastAsia="zh-CN"/>
          </w:rPr>
          <w:t>十二、光源器项目财务管理</w:t>
        </w:r>
        <w:r>
          <w:tab/>
        </w:r>
        <w:r>
          <w:fldChar w:fldCharType="begin"/>
        </w:r>
        <w:r>
          <w:instrText xml:space="preserve"> PAGEREF _Toc900 \h </w:instrText>
        </w:r>
        <w:r>
          <w:fldChar w:fldCharType="separate"/>
        </w:r>
        <w:r>
          <w:t>46</w:t>
        </w:r>
        <w:r>
          <w:fldChar w:fldCharType="end"/>
        </w:r>
      </w:hyperlink>
    </w:p>
    <w:p>
      <w:pPr>
        <w:pStyle w:val="TOC2"/>
        <w:tabs>
          <w:tab w:val="right" w:leader="dot" w:pos="8306"/>
        </w:tabs>
      </w:pPr>
      <w:hyperlink w:anchor="_Toc11324" w:history="1">
        <w:r>
          <w:rPr>
            <w:rFonts w:ascii="仿宋" w:eastAsia="仿宋" w:hAnsi="仿宋" w:cs="仿宋" w:hint="eastAsia"/>
            <w:lang w:eastAsia="zh-CN"/>
          </w:rPr>
          <w:t>(一)、资金需求大</w:t>
        </w:r>
        <w:r>
          <w:tab/>
        </w:r>
        <w:r>
          <w:fldChar w:fldCharType="begin"/>
        </w:r>
        <w:r>
          <w:instrText xml:space="preserve"> PAGEREF _Toc11324 \h </w:instrText>
        </w:r>
        <w:r>
          <w:fldChar w:fldCharType="separate"/>
        </w:r>
        <w:r>
          <w:t>46</w:t>
        </w:r>
        <w:r>
          <w:fldChar w:fldCharType="end"/>
        </w:r>
      </w:hyperlink>
    </w:p>
    <w:p>
      <w:pPr>
        <w:pStyle w:val="TOC2"/>
        <w:tabs>
          <w:tab w:val="right" w:leader="dot" w:pos="8306"/>
        </w:tabs>
      </w:pPr>
      <w:hyperlink w:anchor="_Toc27609" w:history="1">
        <w:r>
          <w:rPr>
            <w:rFonts w:ascii="仿宋" w:eastAsia="仿宋" w:hAnsi="仿宋" w:cs="仿宋" w:hint="eastAsia"/>
            <w:lang w:eastAsia="zh-CN"/>
          </w:rPr>
          <w:t>(二)、研发周期长</w:t>
        </w:r>
        <w:r>
          <w:tab/>
        </w:r>
        <w:r>
          <w:fldChar w:fldCharType="begin"/>
        </w:r>
        <w:r>
          <w:instrText xml:space="preserve"> PAGEREF _Toc27609 \h </w:instrText>
        </w:r>
        <w:r>
          <w:fldChar w:fldCharType="separate"/>
        </w:r>
        <w:r>
          <w:t>47</w:t>
        </w:r>
        <w:r>
          <w:fldChar w:fldCharType="end"/>
        </w:r>
      </w:hyperlink>
    </w:p>
    <w:p>
      <w:pPr>
        <w:pStyle w:val="TOC2"/>
        <w:tabs>
          <w:tab w:val="right" w:leader="dot" w:pos="8306"/>
        </w:tabs>
      </w:pPr>
      <w:hyperlink w:anchor="_Toc4707" w:history="1">
        <w:r>
          <w:rPr>
            <w:rFonts w:ascii="仿宋" w:eastAsia="仿宋" w:hAnsi="仿宋" w:cs="仿宋" w:hint="eastAsia"/>
            <w:lang w:eastAsia="zh-CN"/>
          </w:rPr>
          <w:t>(三)、市场风险大</w:t>
        </w:r>
        <w:r>
          <w:tab/>
        </w:r>
        <w:r>
          <w:fldChar w:fldCharType="begin"/>
        </w:r>
        <w:r>
          <w:instrText xml:space="preserve"> PAGEREF _Toc4707 \h </w:instrText>
        </w:r>
        <w:r>
          <w:fldChar w:fldCharType="separate"/>
        </w:r>
        <w:r>
          <w:t>48</w:t>
        </w:r>
        <w:r>
          <w:fldChar w:fldCharType="end"/>
        </w:r>
      </w:hyperlink>
    </w:p>
    <w:p>
      <w:pPr>
        <w:pStyle w:val="TOC2"/>
        <w:tabs>
          <w:tab w:val="right" w:leader="dot" w:pos="8306"/>
        </w:tabs>
      </w:pPr>
      <w:hyperlink w:anchor="_Toc30353" w:history="1">
        <w:r>
          <w:rPr>
            <w:rFonts w:ascii="仿宋" w:eastAsia="仿宋" w:hAnsi="仿宋" w:cs="仿宋" w:hint="eastAsia"/>
            <w:lang w:eastAsia="zh-CN"/>
          </w:rPr>
          <w:t>(四)、利润率高</w:t>
        </w:r>
        <w:r>
          <w:tab/>
        </w:r>
        <w:r>
          <w:fldChar w:fldCharType="begin"/>
        </w:r>
        <w:r>
          <w:instrText xml:space="preserve"> PAGEREF _Toc30353 \h </w:instrText>
        </w:r>
        <w:r>
          <w:fldChar w:fldCharType="separate"/>
        </w:r>
        <w:r>
          <w:t>51</w:t>
        </w:r>
        <w:r>
          <w:fldChar w:fldCharType="end"/>
        </w:r>
      </w:hyperlink>
    </w:p>
    <w:p>
      <w:pPr>
        <w:pStyle w:val="TOC1"/>
        <w:tabs>
          <w:tab w:val="right" w:leader="dot" w:pos="8306"/>
        </w:tabs>
      </w:pPr>
      <w:hyperlink w:anchor="_Toc27346" w:history="1">
        <w:r>
          <w:rPr>
            <w:rFonts w:ascii="仿宋" w:eastAsia="仿宋" w:hAnsi="仿宋" w:cs="仿宋" w:hint="eastAsia"/>
            <w:lang w:eastAsia="zh-CN"/>
          </w:rPr>
          <w:t>十三、光源器项目治理与监督</w:t>
        </w:r>
        <w:r>
          <w:tab/>
        </w:r>
        <w:r>
          <w:fldChar w:fldCharType="begin"/>
        </w:r>
        <w:r>
          <w:instrText xml:space="preserve"> PAGEREF _Toc27346 \h </w:instrText>
        </w:r>
        <w:r>
          <w:fldChar w:fldCharType="separate"/>
        </w:r>
        <w:r>
          <w:t>53</w:t>
        </w:r>
        <w:r>
          <w:fldChar w:fldCharType="end"/>
        </w:r>
      </w:hyperlink>
    </w:p>
    <w:p>
      <w:pPr>
        <w:pStyle w:val="TOC2"/>
        <w:tabs>
          <w:tab w:val="right" w:leader="dot" w:pos="8306"/>
        </w:tabs>
      </w:pPr>
      <w:hyperlink w:anchor="_Toc29471" w:history="1">
        <w:r>
          <w:rPr>
            <w:rFonts w:ascii="仿宋" w:eastAsia="仿宋" w:hAnsi="仿宋" w:cs="仿宋" w:hint="eastAsia"/>
            <w:lang w:eastAsia="zh-CN"/>
          </w:rPr>
          <w:t>(一)、光源器项目治理结构</w:t>
        </w:r>
        <w:r>
          <w:tab/>
        </w:r>
        <w:r>
          <w:fldChar w:fldCharType="begin"/>
        </w:r>
        <w:r>
          <w:instrText xml:space="preserve"> PAGEREF _Toc29471 \h </w:instrText>
        </w:r>
        <w:r>
          <w:fldChar w:fldCharType="separate"/>
        </w:r>
        <w:r>
          <w:t>53</w:t>
        </w:r>
        <w:r>
          <w:fldChar w:fldCharType="end"/>
        </w:r>
      </w:hyperlink>
    </w:p>
    <w:p>
      <w:pPr>
        <w:pStyle w:val="TOC2"/>
        <w:tabs>
          <w:tab w:val="right" w:leader="dot" w:pos="8306"/>
        </w:tabs>
      </w:pPr>
      <w:hyperlink w:anchor="_Toc5309" w:history="1">
        <w:r>
          <w:rPr>
            <w:rFonts w:ascii="仿宋" w:eastAsia="仿宋" w:hAnsi="仿宋" w:cs="仿宋" w:hint="eastAsia"/>
            <w:lang w:eastAsia="zh-CN"/>
          </w:rPr>
          <w:t>(二)、监督与审计</w:t>
        </w:r>
        <w:r>
          <w:tab/>
        </w:r>
        <w:r>
          <w:fldChar w:fldCharType="begin"/>
        </w:r>
        <w:r>
          <w:instrText xml:space="preserve"> PAGEREF _Toc5309 \h </w:instrText>
        </w:r>
        <w:r>
          <w:fldChar w:fldCharType="separate"/>
        </w:r>
        <w:r>
          <w:t>54</w:t>
        </w:r>
        <w:r>
          <w:fldChar w:fldCharType="end"/>
        </w:r>
      </w:hyperlink>
    </w:p>
    <w:p>
      <w:pPr>
        <w:pStyle w:val="TOC1"/>
        <w:tabs>
          <w:tab w:val="right" w:leader="dot" w:pos="8306"/>
        </w:tabs>
      </w:pPr>
      <w:hyperlink w:anchor="_Toc837" w:history="1">
        <w:r>
          <w:rPr>
            <w:rFonts w:ascii="仿宋" w:eastAsia="仿宋" w:hAnsi="仿宋" w:cs="仿宋" w:hint="eastAsia"/>
            <w:lang w:eastAsia="zh-CN"/>
          </w:rPr>
          <w:t>十四、供应链管理</w:t>
        </w:r>
        <w:r>
          <w:tab/>
        </w:r>
        <w:r>
          <w:fldChar w:fldCharType="begin"/>
        </w:r>
        <w:r>
          <w:instrText xml:space="preserve"> PAGEREF _Toc837 \h </w:instrText>
        </w:r>
        <w:r>
          <w:fldChar w:fldCharType="separate"/>
        </w:r>
        <w:r>
          <w:t>56</w:t>
        </w:r>
        <w:r>
          <w:fldChar w:fldCharType="end"/>
        </w:r>
      </w:hyperlink>
    </w:p>
    <w:p>
      <w:pPr>
        <w:pStyle w:val="TOC2"/>
        <w:tabs>
          <w:tab w:val="right" w:leader="dot" w:pos="8306"/>
        </w:tabs>
      </w:pPr>
      <w:hyperlink w:anchor="_Toc29872" w:history="1">
        <w:r>
          <w:rPr>
            <w:rFonts w:ascii="仿宋" w:eastAsia="仿宋" w:hAnsi="仿宋" w:cs="仿宋" w:hint="eastAsia"/>
            <w:lang w:eastAsia="zh-CN"/>
          </w:rPr>
          <w:t>(一)、供应链战略规划</w:t>
        </w:r>
        <w:r>
          <w:tab/>
        </w:r>
        <w:r>
          <w:fldChar w:fldCharType="begin"/>
        </w:r>
        <w:r>
          <w:instrText xml:space="preserve"> PAGEREF _Toc29872 \h </w:instrText>
        </w:r>
        <w:r>
          <w:fldChar w:fldCharType="separate"/>
        </w:r>
        <w:r>
          <w:t>56</w:t>
        </w:r>
        <w:r>
          <w:fldChar w:fldCharType="end"/>
        </w:r>
      </w:hyperlink>
    </w:p>
    <w:p>
      <w:pPr>
        <w:pStyle w:val="TOC2"/>
        <w:tabs>
          <w:tab w:val="right" w:leader="dot" w:pos="8306"/>
        </w:tabs>
      </w:pPr>
      <w:hyperlink w:anchor="_Toc980" w:history="1">
        <w:r>
          <w:rPr>
            <w:rFonts w:ascii="仿宋" w:eastAsia="仿宋" w:hAnsi="仿宋" w:cs="仿宋" w:hint="eastAsia"/>
            <w:lang w:eastAsia="zh-CN"/>
          </w:rPr>
          <w:t>(二)、供应商选择与合作</w:t>
        </w:r>
        <w:r>
          <w:tab/>
        </w:r>
        <w:r>
          <w:fldChar w:fldCharType="begin"/>
        </w:r>
        <w:r>
          <w:instrText xml:space="preserve"> PAGEREF _Toc980 \h </w:instrText>
        </w:r>
        <w:r>
          <w:fldChar w:fldCharType="separate"/>
        </w:r>
        <w:r>
          <w:t>57</w:t>
        </w:r>
        <w:r>
          <w:fldChar w:fldCharType="end"/>
        </w:r>
      </w:hyperlink>
    </w:p>
    <w:p>
      <w:pPr>
        <w:pStyle w:val="TOC2"/>
        <w:tabs>
          <w:tab w:val="right" w:leader="dot" w:pos="8306"/>
        </w:tabs>
      </w:pPr>
      <w:hyperlink w:anchor="_Toc7403" w:history="1">
        <w:r>
          <w:rPr>
            <w:rFonts w:ascii="仿宋" w:eastAsia="仿宋" w:hAnsi="仿宋" w:cs="仿宋" w:hint="eastAsia"/>
            <w:lang w:eastAsia="zh-CN"/>
          </w:rPr>
          <w:t>(三)、物流与库存管理</w:t>
        </w:r>
        <w:r>
          <w:tab/>
        </w:r>
        <w:r>
          <w:fldChar w:fldCharType="begin"/>
        </w:r>
        <w:r>
          <w:instrText xml:space="preserve"> PAGEREF _Toc7403 \h </w:instrText>
        </w:r>
        <w:r>
          <w:fldChar w:fldCharType="separate"/>
        </w:r>
        <w:r>
          <w:t>58</w:t>
        </w:r>
        <w:r>
          <w:fldChar w:fldCharType="end"/>
        </w:r>
      </w:hyperlink>
    </w:p>
    <w:p>
      <w:pPr>
        <w:pStyle w:val="TOC1"/>
        <w:tabs>
          <w:tab w:val="right" w:leader="dot" w:pos="8306"/>
        </w:tabs>
      </w:pPr>
      <w:hyperlink w:anchor="_Toc27662" w:history="1">
        <w:r>
          <w:rPr>
            <w:rFonts w:ascii="仿宋" w:eastAsia="仿宋" w:hAnsi="仿宋" w:cs="仿宋" w:hint="eastAsia"/>
            <w:lang w:eastAsia="zh-CN"/>
          </w:rPr>
          <w:t>十五、光源器项目变更管理</w:t>
        </w:r>
        <w:r>
          <w:tab/>
        </w:r>
        <w:r>
          <w:fldChar w:fldCharType="begin"/>
        </w:r>
        <w:r>
          <w:instrText xml:space="preserve"> PAGEREF _Toc27662 \h </w:instrText>
        </w:r>
        <w:r>
          <w:fldChar w:fldCharType="separate"/>
        </w:r>
        <w:r>
          <w:t>60</w:t>
        </w:r>
        <w:r>
          <w:fldChar w:fldCharType="end"/>
        </w:r>
      </w:hyperlink>
    </w:p>
    <w:p>
      <w:pPr>
        <w:pStyle w:val="TOC2"/>
        <w:tabs>
          <w:tab w:val="right" w:leader="dot" w:pos="8306"/>
        </w:tabs>
      </w:pPr>
      <w:hyperlink w:anchor="_Toc9630" w:history="1">
        <w:r>
          <w:rPr>
            <w:rFonts w:ascii="仿宋" w:eastAsia="仿宋" w:hAnsi="仿宋" w:cs="仿宋" w:hint="eastAsia"/>
            <w:lang w:eastAsia="zh-CN"/>
          </w:rPr>
          <w:t>(一)、变更申请与评估</w:t>
        </w:r>
        <w:r>
          <w:tab/>
        </w:r>
        <w:r>
          <w:fldChar w:fldCharType="begin"/>
        </w:r>
        <w:r>
          <w:instrText xml:space="preserve"> PAGEREF _Toc9630 \h </w:instrText>
        </w:r>
        <w:r>
          <w:fldChar w:fldCharType="separate"/>
        </w:r>
        <w:r>
          <w:t>60</w:t>
        </w:r>
        <w:r>
          <w:fldChar w:fldCharType="end"/>
        </w:r>
      </w:hyperlink>
    </w:p>
    <w:p>
      <w:pPr>
        <w:pStyle w:val="TOC2"/>
        <w:tabs>
          <w:tab w:val="right" w:leader="dot" w:pos="8306"/>
        </w:tabs>
      </w:pPr>
      <w:hyperlink w:anchor="_Toc24948" w:history="1">
        <w:r>
          <w:rPr>
            <w:rFonts w:ascii="仿宋" w:eastAsia="仿宋" w:hAnsi="仿宋" w:cs="仿宋" w:hint="eastAsia"/>
            <w:lang w:eastAsia="zh-CN"/>
          </w:rPr>
          <w:t>(二)、变更实施与控制</w:t>
        </w:r>
        <w:r>
          <w:tab/>
        </w:r>
        <w:r>
          <w:fldChar w:fldCharType="begin"/>
        </w:r>
        <w:r>
          <w:instrText xml:space="preserve"> PAGEREF _Toc24948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24"/>
      <w:r>
        <w:rPr>
          <w:rFonts w:ascii="仿宋" w:eastAsia="仿宋" w:hAnsi="仿宋" w:cs="仿宋" w:hint="eastAsia"/>
          <w:sz w:val="28"/>
          <w:lang w:eastAsia="zh-CN"/>
        </w:rPr>
        <w:t>一、光源器项目文档管理</w:t>
      </w:r>
      <w:bookmarkEnd w:id="2"/>
    </w:p>
    <w:p>
      <w:pPr>
        <w:pStyle w:val="Heading2"/>
        <w:rPr>
          <w:rFonts w:ascii="仿宋" w:eastAsia="仿宋" w:hAnsi="仿宋" w:cs="仿宋" w:hint="eastAsia"/>
          <w:lang w:eastAsia="zh-CN"/>
        </w:rPr>
      </w:pPr>
      <w:bookmarkStart w:id="3" w:name="_Toc74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光源器项目高度重视文档的质量和准确性，以支持光源器项目的各项活动和决策。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文档的编制始于光源器项目计划的初期，我们制定了详细的文档编制计划，明确了每个文档的内容、格式和编写责任人。在光源器项目启动阶段，我们首先编制了光源器项目章程，明确定义了光源器项目的目标、范围、风险等关键要素。随后，光源器项目团队根据计划陆续编制了需求文档、设计文档、测试文档等各类文档，确保光源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源器项目管理中的重要环节，旨在确保光源器项目文档符合质量标准和光源器项目需求。在光源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除了内部审查，我们还进行了外部审查，邀请光源器项目相关利益方和专业领域的专家对文档进行独立审查。这有助于获取更全面、客观的反馈，确保光源器项目文档不仅符合内部标准，也满足外部需求。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光源器项目在文档编制与审查方面建立了严格的管理机制，通过规范的流程和多维度的审查，确保光源器项目文档的质量、准确性和可靠性，为光源器项目的顺利推进提供了有力支持。</w:t>
      </w:r>
    </w:p>
    <w:p>
      <w:pPr>
        <w:pStyle w:val="Heading2"/>
        <w:ind w:firstLine="560" w:firstLineChars="200"/>
        <w:rPr>
          <w:rFonts w:ascii="仿宋" w:eastAsia="仿宋" w:hAnsi="仿宋" w:cs="仿宋" w:hint="eastAsia"/>
          <w:sz w:val="28"/>
          <w:lang w:eastAsia="zh-CN"/>
        </w:rPr>
      </w:pPr>
      <w:bookmarkStart w:id="4" w:name="_Toc133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我们通过多渠道发布文档，包括电子邮件、光源器项目管理平台、内部网站等，以满足不同团队成员的偏好和需求。多渠道发布确保了信息的全面覆盖。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我们采用了精细的权限控制，确保只有授权人员可以访问敏感信息。这种安全措施保护了光源器项目文档的机密性，防止了未经授权的信息泄露。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8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文档存档与归档是光源器项目生命周期中一个至关重要的环节，直接关系到光源器项目信息的长期保存和历史记录的完整性。在光源器项目中，我们实施了一系列有效的文档存档与归档管理策略：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649"/>
      <w:r>
        <w:rPr>
          <w:rFonts w:ascii="仿宋" w:eastAsia="仿宋" w:hAnsi="仿宋" w:cs="仿宋" w:hint="eastAsia"/>
          <w:sz w:val="28"/>
          <w:lang w:eastAsia="zh-CN"/>
        </w:rPr>
        <w:t>二、光源器项目绩效评估</w:t>
      </w:r>
      <w:bookmarkEnd w:id="6"/>
    </w:p>
    <w:p>
      <w:pPr>
        <w:pStyle w:val="Heading2"/>
        <w:rPr>
          <w:rFonts w:ascii="仿宋" w:eastAsia="仿宋" w:hAnsi="仿宋" w:cs="仿宋" w:hint="eastAsia"/>
          <w:lang w:eastAsia="zh-CN"/>
        </w:rPr>
      </w:pPr>
      <w:bookmarkStart w:id="7" w:name="_Toc126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在光源器项目中，我们设计了一套全面的绩效评估指标，以确保光源器项目的可控和成功交付。这些指标跨足光源器项目目标、成本、进度和质量等多个维度，为我们提供了全面洞察光源器项目的健康状况。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目标达成率是我们关注的首要指标。我们设定了明确的目标，并通过定期监测和评估，迅速发现并应对潜在的目标偏差。这为光源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成本绩效是另一个核心关注点。通过实际成本与预算成本的对比分析，我们深入了解成本差异的原因，及时调整资源分配，保持光源器项目在经济效益方面的合理水平。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进度作为关键的绩效指标之一，得到了精心的关注。我们制定了详细的光源器项目进度计划，并设立了进度符合度指标，确保实际进度与计划进度保持一致。这使我们能够快速发现和解决潜在的进度问题，保持光源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源器项目绩效的不可或缺的一环。我们引入了一系列的质量标准和客户满意度指标，以确保光源器项目交付的成果在质量上达到或超越预期水平。通过持续监测这些指标，我们努力提升光源器项目整体质量水平，为光源器项目的成功交付提供有力保障。通过这些科学且全面的绩效评估，我们能够更好地引导光源器项目的持续改进，确保光源器项目目标的顺利达成。</w:t>
      </w:r>
    </w:p>
    <w:p>
      <w:pPr>
        <w:pStyle w:val="Heading2"/>
        <w:ind w:firstLine="560" w:firstLineChars="200"/>
        <w:rPr>
          <w:rFonts w:ascii="仿宋" w:eastAsia="仿宋" w:hAnsi="仿宋" w:cs="仿宋" w:hint="eastAsia"/>
          <w:sz w:val="28"/>
          <w:lang w:eastAsia="zh-CN"/>
        </w:rPr>
      </w:pPr>
      <w:bookmarkStart w:id="8" w:name="_Toc1355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绩效评估是光源器项目中的关键环节，为确保光源器项目达到预期目标，我们采用了多层次、多维度的绩效评估方法。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源器项目的战略目标对齐，确保每个决策和行动都与光源器项目整体目标保持一致。团队会定期召开战略对齐会议，审视当前工作与光源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源器项目进度、质量、成本和风险等方面。这些指标通过数据收集和分析，为光源器项目管理团队提供了客观的评估依据。例如，我们通过光源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绩效评估不仅仅停留在光源器项目内部，还考虑了光源器项目对外部环境的影响。我们定期进行干系人满意度调查，以了解各利益相关方对光源器项目的期望和满意度，并及时做出调整。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这种多层次、多角度的绩效评估方法，使得我们能够全面了解光源器项目的运行状态，及时做出调整，确保光源器项目在不断变化的环境中保持稳健前行。</w:t>
      </w:r>
    </w:p>
    <w:p>
      <w:pPr>
        <w:pStyle w:val="Heading2"/>
        <w:ind w:firstLine="560" w:firstLineChars="200"/>
        <w:rPr>
          <w:rFonts w:ascii="仿宋" w:eastAsia="仿宋" w:hAnsi="仿宋" w:cs="仿宋" w:hint="eastAsia"/>
          <w:sz w:val="28"/>
          <w:lang w:eastAsia="zh-CN"/>
        </w:rPr>
      </w:pPr>
      <w:bookmarkStart w:id="9" w:name="_Toc3036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为了确保光源器项目的有效管理和不断优化，我们采用了精心设计的绩效评估周期。这个周期旨在实现灵活、实时和全面的评估，以适应光源器项目执行中的各种挑战。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源器项目的不同需求，分为短期、中期和长期。短期评估关注每个迭代或工作周期，以及时发现和解决当前任务中的问题。中期评估涵盖几个迭代，深入了解整体光源器项目的趋势和性能。长期评估则着眼于整个光源器项目阶段，确保光源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源器项目管理工具和协作平台，团队成员能够随时更新和分享光源器项目数据。这种实时性的反馈机制使我们能够及时察觉潜在问题，快速调整，保持光源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源器项目的决策制定密不可分。每个周期的光源器项目回顾会议成为集体总结经验、识别问题深层次原因并找到创新解决方案的平台。这种定期的反思与调整机制使光源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16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854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光源器项目的主要产品是XXXX，预计年产值为XXX万元。这一产品在市场中占据着重要的地位，其广泛的应用范围使得该光源器项目的市场前景非常广阔。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源器项目的xxx产品作为重要的原材料之一，将在多个领域发挥关键作用。其在建筑、交通、能源等方面的广泛应用将为整个产业链提供强大的支持，形成产业协同效应。光源器项目的年产值XXX万XXX万XXX万万元不仅反映了其在市场上的巨大潜力，更预示着它对国民经济的积极贡献。这种关联度高、涉及面广的产业关系，使得该光源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89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源器项目总征地面积为XXXX平方米，相当于约XX.XX亩，其中净用地面积为XXXX平方米，红线范围内相当于约XX.XX亩。这一用地规模充分考虑了光源器项目的建设需求，保障了光源器项目在合适的空间内得以充分发展。光源器项目规划的总建筑面积为XXXX平方米，其中主体工程建设占XXXX平方米，计容建筑面积达XXXX平方米。预计建筑工程的投资将达到XXXX万元，为光源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计划购置的设备共计XXXX台（套），设备购置费用为XXXX万元。这一设备购置计划充分考虑到光源器项目的生产需求和技术要求，确保了光源器项目在生产运营中具备先进的技术装备和高效的生产能力。设备的合理配置将为光源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计划总投资为XXXX万元，预计年实现营业收入为XXXX万元。这一产能规模的设定旨在确保光源器项目能够在投资与回报之间取得平衡，实现长期可持续的发展。光源器项目的总投资充分考虑到各个方面的需求，包括用地建设、设备购置等多个环节，以确保光源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06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711"/>
      <w:r>
        <w:rPr>
          <w:rFonts w:ascii="仿宋" w:eastAsia="仿宋" w:hAnsi="仿宋" w:cs="仿宋" w:hint="eastAsia"/>
          <w:lang w:eastAsia="zh-CN"/>
        </w:rPr>
        <w:t>(一)、光源器行业分析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光源器行业一直以来都是市场的关注焦点。行业内的发展趋势、竞争态势以及潜在机会都对光源器项目的推进产生深远的影响。通过深入研究行业的整体概貌，我们将更好地理解行业的核心特征，为光源器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行业，技术一直是推动创新和发展的关键因素。我们将对当前技术趋势进行详尽分析，包括但不限于人工智能、大数据应用、先进制造技术等。这有助于光源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源器项目成功的基础。我们将对主要竞争对手进行深入研究，包括其市场份额、产品特点、市场定位等。通过全面了解竞争对手的优势和劣势，光源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819"/>
      <w:r>
        <w:rPr>
          <w:rFonts w:ascii="仿宋" w:eastAsia="仿宋" w:hAnsi="仿宋" w:cs="仿宋" w:hint="eastAsia"/>
          <w:sz w:val="28"/>
          <w:lang w:eastAsia="zh-CN"/>
        </w:rPr>
        <w:t>(二)、光源器市场分析预测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通过对市场规模的深入调研，我们将预测光源器市场未来的增长趋势。这包括市场的整体规模、各细分领域的发展趋势等。光源器项目可以根据市场的扩张速度和潜在机会，制定更符合市场需求的发展策略。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了解消费者的需求是市场分析的核心。我们将通过调查研究，深入挖掘目标消费者的需求特点、购买习惯以及对产品和服务的期望。这有助于光源器项目更好地定位目标市场，提供更符合消费者期待的解决方案。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源器项目实施过程中需要充分考虑的因素。我们将对市场风险进行全面评估，包括但不限于政策法规风险、市场竞争风险、技术变革风险等。通过对潜在风险的深入分析，光源器项目可以制定相应的风险缓解策略，降低不确定性对光源器项目的影响。</w:t>
      </w:r>
    </w:p>
    <w:p>
      <w:pPr>
        <w:pStyle w:val="Heading1"/>
        <w:ind w:firstLine="560" w:firstLineChars="200"/>
        <w:rPr>
          <w:rFonts w:ascii="仿宋" w:eastAsia="仿宋" w:hAnsi="仿宋" w:cs="仿宋" w:hint="eastAsia"/>
          <w:sz w:val="28"/>
          <w:lang w:eastAsia="zh-CN"/>
        </w:rPr>
      </w:pPr>
      <w:bookmarkStart w:id="16" w:name="_Toc21476"/>
      <w:r>
        <w:rPr>
          <w:rFonts w:ascii="仿宋" w:eastAsia="仿宋" w:hAnsi="仿宋" w:cs="仿宋" w:hint="eastAsia"/>
          <w:sz w:val="28"/>
          <w:lang w:eastAsia="zh-CN"/>
        </w:rPr>
        <w:t>五、光源器项目危机管理</w:t>
      </w:r>
      <w:bookmarkEnd w:id="16"/>
    </w:p>
    <w:p>
      <w:pPr>
        <w:pStyle w:val="Heading2"/>
        <w:rPr>
          <w:rFonts w:ascii="仿宋" w:eastAsia="仿宋" w:hAnsi="仿宋" w:cs="仿宋" w:hint="eastAsia"/>
          <w:lang w:eastAsia="zh-CN"/>
        </w:rPr>
      </w:pPr>
      <w:bookmarkStart w:id="17" w:name="_Toc1770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危机管理中，危机预警与识别是确保光源器项目稳健运行的核心步骤。通过建立全面的监测机制，光源器项目团队旨在及时发现和理解潜在的风险和危机因素，以便采取及时的预防和应对措施，确保光源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首先，通过深入的风险评估，光源器项目团队全面分析了整个光源器项目和各个阶段可能存在的威胁。这包括准确评估每个潜在风险的发生概率和可能影响的程度，为后续危机预警提供了有力支持。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源器项目团队着重于明确定义光源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源器项目进展的持续监控，团队能够及时发现潜在问题并作出迅速反应。光源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在这一阶段，团队的专业素养和反应速度将发挥至关重要的作用，以确保潜在危机能够在初期得到有效的处理，最大程度地减轻负面影响。通过危机预警与识别，光源器项目得以更有序、可控地推进。</w:t>
      </w:r>
    </w:p>
    <w:p>
      <w:pPr>
        <w:pStyle w:val="Heading2"/>
        <w:ind w:firstLine="560" w:firstLineChars="200"/>
        <w:rPr>
          <w:rFonts w:ascii="仿宋" w:eastAsia="仿宋" w:hAnsi="仿宋" w:cs="仿宋" w:hint="eastAsia"/>
          <w:sz w:val="28"/>
          <w:lang w:eastAsia="zh-CN"/>
        </w:rPr>
      </w:pPr>
      <w:bookmarkStart w:id="18" w:name="_Toc2980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在危机发生时，光源器项目团队立即行动，成立了应急小组。该小组的任务是迅速制定并实施紧急应对措施，以最小化潜在损失。以下是采取的主要措施：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暂停光源器项目进度：为遏制危机蔓延，光源器项目暂时停止进行，以便全面评估当前状况。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资源重新分配：重新评估光源器项目资源的分配，确保最大限度地减小损失。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实时沟通：与关键利益相关者建立实时沟通机制，向他们传递光源器项目危机的实际状况，保障光源器项目核心利益。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在紧急应对的同时，光源器项目团队强调了团队协作和有效沟通的重要性。以下是团队协作的关键举措：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信息共享机制：建立了信息共享平台，确保团队成员能够及时获取光源器项目危机的实时信息。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领导者沟通：光源器项目领导者通过定期会议和即时沟通工具，指导团队应对危机，保持团队稳定运行。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随着危机得到初步控制，光源器项目团队转向制定恢复计划，以确保光源器项目能够从中迅速恢复。主要恢复计划包括：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修复受损的进度计划：重新评估光源器项目进度，制定修复计划，确保光源器项目尽快回归正常进程。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重新调整资源分配：优化资源分配，确保光源器项目在有限资源下高效运转。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风险管理机制加强：对光源器项目风险进行全面评估，制定更强化的风险管理策略，以预防未来可能的危机。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7075"/>
      <w:r>
        <w:rPr>
          <w:rFonts w:ascii="仿宋" w:eastAsia="仿宋" w:hAnsi="仿宋" w:cs="仿宋" w:hint="eastAsia"/>
          <w:sz w:val="28"/>
          <w:lang w:eastAsia="zh-CN"/>
        </w:rPr>
        <w:t>六、光源器项目建设背景及必要性分析</w:t>
      </w:r>
      <w:bookmarkEnd w:id="19"/>
    </w:p>
    <w:p>
      <w:pPr>
        <w:pStyle w:val="Heading2"/>
        <w:rPr>
          <w:rFonts w:ascii="仿宋" w:eastAsia="仿宋" w:hAnsi="仿宋" w:cs="仿宋" w:hint="eastAsia"/>
          <w:lang w:eastAsia="zh-CN"/>
        </w:rPr>
      </w:pPr>
      <w:bookmarkStart w:id="20" w:name="_Toc6920"/>
      <w:r>
        <w:rPr>
          <w:rFonts w:ascii="仿宋" w:eastAsia="仿宋" w:hAnsi="仿宋" w:cs="仿宋" w:hint="eastAsia"/>
          <w:lang w:eastAsia="zh-CN"/>
        </w:rPr>
        <w:t>(一)、光源器项目背景分析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源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源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我们的背景分析将深入挖掘当前行业的发展趋势，通过对竞争态势的全面审视，找到光源器项目在这个潮流中的定位。同时，我们将关注行业内涌现的新兴机遇，以便光源器项目更好地融入行业发展的潮流中。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源器项目提供了强大的发展动力。我们将聚焦于行业内最新的技术发展趋势，包括但不限于人工智能、大数据分析、物联网等领域。通过深度的技术研究，我们将确保光源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源器项目发展的源泉。我们将投入更多的精力对市场需求进行深入剖析，超越表面的需求，深入挖掘潜在的市场痛点和机遇。通过对市场需求的细致了解，光源器项目将更有针对性地设计解决方案，满足市场的多样化需求，从而更好地促进光源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源器项目战略至关重要。我们将对竞争态势进行更为深入的分析，包括但不限于市场份额、产品特点、客户满意度等多个维度。通过深度的竞争分析，光源器项目将能够更准确地把握市场脉搏，制定具有竞争力的光源器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https://d.book118.com/525041021012011043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76F06"/>
    <w:rsid w:val="55576F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410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2024-01-16T15:46:00Z</dcterms:created>
  <dcterms:modified xsi:type="dcterms:W3CDTF">2024-01-16T15:46:27Z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7197477BBA704B8589111F0B4861644E_11</vt:lpwstr>
  </property>
  <property fmtid="{D5CDD505-2E9C-101B-9397-08002B2CF9AE}" pid="3" name="KSOProductBuildVer">
    <vt:lpwstr>2052-12.1.0.16120</vt:lpwstr>
  </property>
</Properties>
</file>