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6" w:history="1">
        <w:r>
          <w:rPr>
            <w:rFonts w:ascii="仿宋" w:eastAsia="仿宋" w:hAnsi="仿宋" w:cs="仿宋" w:hint="eastAsia"/>
            <w:lang w:eastAsia="zh-CN"/>
          </w:rPr>
          <w:t>前言</w:t>
        </w:r>
        <w:r>
          <w:tab/>
        </w:r>
        <w:r>
          <w:fldChar w:fldCharType="begin"/>
        </w:r>
        <w:r>
          <w:instrText xml:space="preserve"> PAGEREF _Toc29936 \h </w:instrText>
        </w:r>
        <w:r>
          <w:fldChar w:fldCharType="separate"/>
        </w:r>
        <w:r>
          <w:t>3</w:t>
        </w:r>
        <w:r>
          <w:fldChar w:fldCharType="end"/>
        </w:r>
      </w:hyperlink>
    </w:p>
    <w:p>
      <w:pPr>
        <w:pStyle w:val="TOC1"/>
        <w:tabs>
          <w:tab w:val="right" w:leader="dot" w:pos="8306"/>
        </w:tabs>
      </w:pPr>
      <w:hyperlink w:anchor="_Toc3619" w:history="1">
        <w:r>
          <w:rPr>
            <w:rFonts w:ascii="仿宋" w:eastAsia="仿宋" w:hAnsi="仿宋" w:cs="仿宋" w:hint="eastAsia"/>
            <w:lang w:eastAsia="zh-CN"/>
          </w:rPr>
          <w:t>一、工艺说明</w:t>
        </w:r>
        <w:r>
          <w:tab/>
        </w:r>
        <w:r>
          <w:fldChar w:fldCharType="begin"/>
        </w:r>
        <w:r>
          <w:instrText xml:space="preserve"> PAGEREF _Toc3619 \h </w:instrText>
        </w:r>
        <w:r>
          <w:fldChar w:fldCharType="separate"/>
        </w:r>
        <w:r>
          <w:t>3</w:t>
        </w:r>
        <w:r>
          <w:fldChar w:fldCharType="end"/>
        </w:r>
      </w:hyperlink>
    </w:p>
    <w:p>
      <w:pPr>
        <w:pStyle w:val="TOC2"/>
        <w:tabs>
          <w:tab w:val="right" w:leader="dot" w:pos="8306"/>
        </w:tabs>
      </w:pPr>
      <w:hyperlink w:anchor="_Toc22712" w:history="1">
        <w:r>
          <w:rPr>
            <w:rFonts w:ascii="仿宋" w:eastAsia="仿宋" w:hAnsi="仿宋" w:cs="仿宋" w:hint="eastAsia"/>
            <w:lang w:eastAsia="zh-CN"/>
          </w:rPr>
          <w:t>(一)、技术管理特点</w:t>
        </w:r>
        <w:r>
          <w:tab/>
        </w:r>
        <w:r>
          <w:fldChar w:fldCharType="begin"/>
        </w:r>
        <w:r>
          <w:instrText xml:space="preserve"> PAGEREF _Toc22712 \h </w:instrText>
        </w:r>
        <w:r>
          <w:fldChar w:fldCharType="separate"/>
        </w:r>
        <w:r>
          <w:t>3</w:t>
        </w:r>
        <w:r>
          <w:fldChar w:fldCharType="end"/>
        </w:r>
      </w:hyperlink>
    </w:p>
    <w:p>
      <w:pPr>
        <w:pStyle w:val="TOC2"/>
        <w:tabs>
          <w:tab w:val="right" w:leader="dot" w:pos="8306"/>
        </w:tabs>
      </w:pPr>
      <w:hyperlink w:anchor="_Toc13538" w:history="1">
        <w:r>
          <w:rPr>
            <w:rFonts w:ascii="仿宋" w:eastAsia="仿宋" w:hAnsi="仿宋" w:cs="仿宋" w:hint="eastAsia"/>
            <w:lang w:eastAsia="zh-CN"/>
          </w:rPr>
          <w:t>(二)、非金属矿项目工艺技术设计方案</w:t>
        </w:r>
        <w:r>
          <w:tab/>
        </w:r>
        <w:r>
          <w:fldChar w:fldCharType="begin"/>
        </w:r>
        <w:r>
          <w:instrText xml:space="preserve"> PAGEREF _Toc13538 \h </w:instrText>
        </w:r>
        <w:r>
          <w:fldChar w:fldCharType="separate"/>
        </w:r>
        <w:r>
          <w:t>4</w:t>
        </w:r>
        <w:r>
          <w:fldChar w:fldCharType="end"/>
        </w:r>
      </w:hyperlink>
    </w:p>
    <w:p>
      <w:pPr>
        <w:pStyle w:val="TOC2"/>
        <w:tabs>
          <w:tab w:val="right" w:leader="dot" w:pos="8306"/>
        </w:tabs>
      </w:pPr>
      <w:hyperlink w:anchor="_Toc12632" w:history="1">
        <w:r>
          <w:rPr>
            <w:rFonts w:ascii="仿宋" w:eastAsia="仿宋" w:hAnsi="仿宋" w:cs="仿宋" w:hint="eastAsia"/>
            <w:lang w:eastAsia="zh-CN"/>
          </w:rPr>
          <w:t>(三)、设备选型方案</w:t>
        </w:r>
        <w:r>
          <w:tab/>
        </w:r>
        <w:r>
          <w:fldChar w:fldCharType="begin"/>
        </w:r>
        <w:r>
          <w:instrText xml:space="preserve"> PAGEREF _Toc12632 \h </w:instrText>
        </w:r>
        <w:r>
          <w:fldChar w:fldCharType="separate"/>
        </w:r>
        <w:r>
          <w:t>5</w:t>
        </w:r>
        <w:r>
          <w:fldChar w:fldCharType="end"/>
        </w:r>
      </w:hyperlink>
    </w:p>
    <w:p>
      <w:pPr>
        <w:pStyle w:val="TOC1"/>
        <w:tabs>
          <w:tab w:val="right" w:leader="dot" w:pos="8306"/>
        </w:tabs>
      </w:pPr>
      <w:hyperlink w:anchor="_Toc31498" w:history="1">
        <w:r>
          <w:rPr>
            <w:rFonts w:ascii="仿宋" w:eastAsia="仿宋" w:hAnsi="仿宋" w:cs="仿宋" w:hint="eastAsia"/>
            <w:lang w:eastAsia="zh-CN"/>
          </w:rPr>
          <w:t>二、非金属矿项目土建工程</w:t>
        </w:r>
        <w:r>
          <w:tab/>
        </w:r>
        <w:r>
          <w:fldChar w:fldCharType="begin"/>
        </w:r>
        <w:r>
          <w:instrText xml:space="preserve"> PAGEREF _Toc31498 \h </w:instrText>
        </w:r>
        <w:r>
          <w:fldChar w:fldCharType="separate"/>
        </w:r>
        <w:r>
          <w:t>7</w:t>
        </w:r>
        <w:r>
          <w:fldChar w:fldCharType="end"/>
        </w:r>
      </w:hyperlink>
    </w:p>
    <w:p>
      <w:pPr>
        <w:pStyle w:val="TOC2"/>
        <w:tabs>
          <w:tab w:val="right" w:leader="dot" w:pos="8306"/>
        </w:tabs>
      </w:pPr>
      <w:hyperlink w:anchor="_Toc19174" w:history="1">
        <w:r>
          <w:rPr>
            <w:rFonts w:ascii="仿宋" w:eastAsia="仿宋" w:hAnsi="仿宋" w:cs="仿宋" w:hint="eastAsia"/>
            <w:lang w:eastAsia="zh-CN"/>
          </w:rPr>
          <w:t>(一)、建筑工程设计原则</w:t>
        </w:r>
        <w:r>
          <w:tab/>
        </w:r>
        <w:r>
          <w:fldChar w:fldCharType="begin"/>
        </w:r>
        <w:r>
          <w:instrText xml:space="preserve"> PAGEREF _Toc19174 \h </w:instrText>
        </w:r>
        <w:r>
          <w:fldChar w:fldCharType="separate"/>
        </w:r>
        <w:r>
          <w:t>7</w:t>
        </w:r>
        <w:r>
          <w:fldChar w:fldCharType="end"/>
        </w:r>
      </w:hyperlink>
    </w:p>
    <w:p>
      <w:pPr>
        <w:pStyle w:val="TOC2"/>
        <w:tabs>
          <w:tab w:val="right" w:leader="dot" w:pos="8306"/>
        </w:tabs>
      </w:pPr>
      <w:hyperlink w:anchor="_Toc21998" w:history="1">
        <w:r>
          <w:rPr>
            <w:rFonts w:ascii="仿宋" w:eastAsia="仿宋" w:hAnsi="仿宋" w:cs="仿宋" w:hint="eastAsia"/>
            <w:lang w:eastAsia="zh-CN"/>
          </w:rPr>
          <w:t>(二)、土建工程设计年限及安全等级</w:t>
        </w:r>
        <w:r>
          <w:tab/>
        </w:r>
        <w:r>
          <w:fldChar w:fldCharType="begin"/>
        </w:r>
        <w:r>
          <w:instrText xml:space="preserve"> PAGEREF _Toc21998 \h </w:instrText>
        </w:r>
        <w:r>
          <w:fldChar w:fldCharType="separate"/>
        </w:r>
        <w:r>
          <w:t>8</w:t>
        </w:r>
        <w:r>
          <w:fldChar w:fldCharType="end"/>
        </w:r>
      </w:hyperlink>
    </w:p>
    <w:p>
      <w:pPr>
        <w:pStyle w:val="TOC2"/>
        <w:tabs>
          <w:tab w:val="right" w:leader="dot" w:pos="8306"/>
        </w:tabs>
      </w:pPr>
      <w:hyperlink w:anchor="_Toc180" w:history="1">
        <w:r>
          <w:rPr>
            <w:rFonts w:ascii="仿宋" w:eastAsia="仿宋" w:hAnsi="仿宋" w:cs="仿宋" w:hint="eastAsia"/>
            <w:lang w:eastAsia="zh-CN"/>
          </w:rPr>
          <w:t>(三)、建筑工程设计总体要求</w:t>
        </w:r>
        <w:r>
          <w:tab/>
        </w:r>
        <w:r>
          <w:fldChar w:fldCharType="begin"/>
        </w:r>
        <w:r>
          <w:instrText xml:space="preserve"> PAGEREF _Toc180 \h </w:instrText>
        </w:r>
        <w:r>
          <w:fldChar w:fldCharType="separate"/>
        </w:r>
        <w:r>
          <w:t>9</w:t>
        </w:r>
        <w:r>
          <w:fldChar w:fldCharType="end"/>
        </w:r>
      </w:hyperlink>
    </w:p>
    <w:p>
      <w:pPr>
        <w:pStyle w:val="TOC2"/>
        <w:tabs>
          <w:tab w:val="right" w:leader="dot" w:pos="8306"/>
        </w:tabs>
      </w:pPr>
      <w:hyperlink w:anchor="_Toc10677" w:history="1">
        <w:r>
          <w:rPr>
            <w:rFonts w:ascii="仿宋" w:eastAsia="仿宋" w:hAnsi="仿宋" w:cs="仿宋" w:hint="eastAsia"/>
            <w:lang w:eastAsia="zh-CN"/>
          </w:rPr>
          <w:t>(四)、土建工程建设指标</w:t>
        </w:r>
        <w:r>
          <w:tab/>
        </w:r>
        <w:r>
          <w:fldChar w:fldCharType="begin"/>
        </w:r>
        <w:r>
          <w:instrText xml:space="preserve"> PAGEREF _Toc10677 \h </w:instrText>
        </w:r>
        <w:r>
          <w:fldChar w:fldCharType="separate"/>
        </w:r>
        <w:r>
          <w:t>10</w:t>
        </w:r>
        <w:r>
          <w:fldChar w:fldCharType="end"/>
        </w:r>
      </w:hyperlink>
    </w:p>
    <w:p>
      <w:pPr>
        <w:pStyle w:val="TOC1"/>
        <w:tabs>
          <w:tab w:val="right" w:leader="dot" w:pos="8306"/>
        </w:tabs>
      </w:pPr>
      <w:hyperlink w:anchor="_Toc19427" w:history="1">
        <w:r>
          <w:rPr>
            <w:rFonts w:ascii="仿宋" w:eastAsia="仿宋" w:hAnsi="仿宋" w:cs="仿宋" w:hint="eastAsia"/>
            <w:lang w:eastAsia="zh-CN"/>
          </w:rPr>
          <w:t>三、非金属矿项目概论</w:t>
        </w:r>
        <w:r>
          <w:tab/>
        </w:r>
        <w:r>
          <w:fldChar w:fldCharType="begin"/>
        </w:r>
        <w:r>
          <w:instrText xml:space="preserve"> PAGEREF _Toc19427 \h </w:instrText>
        </w:r>
        <w:r>
          <w:fldChar w:fldCharType="separate"/>
        </w:r>
        <w:r>
          <w:t>10</w:t>
        </w:r>
        <w:r>
          <w:fldChar w:fldCharType="end"/>
        </w:r>
      </w:hyperlink>
    </w:p>
    <w:p>
      <w:pPr>
        <w:pStyle w:val="TOC2"/>
        <w:tabs>
          <w:tab w:val="right" w:leader="dot" w:pos="8306"/>
        </w:tabs>
      </w:pPr>
      <w:hyperlink w:anchor="_Toc563" w:history="1">
        <w:r>
          <w:rPr>
            <w:rFonts w:ascii="仿宋" w:eastAsia="仿宋" w:hAnsi="仿宋" w:cs="仿宋" w:hint="eastAsia"/>
            <w:lang w:eastAsia="zh-CN"/>
          </w:rPr>
          <w:t>(一)、非金属矿项目概况</w:t>
        </w:r>
        <w:r>
          <w:tab/>
        </w:r>
        <w:r>
          <w:fldChar w:fldCharType="begin"/>
        </w:r>
        <w:r>
          <w:instrText xml:space="preserve"> PAGEREF _Toc563 \h </w:instrText>
        </w:r>
        <w:r>
          <w:fldChar w:fldCharType="separate"/>
        </w:r>
        <w:r>
          <w:t>10</w:t>
        </w:r>
        <w:r>
          <w:fldChar w:fldCharType="end"/>
        </w:r>
      </w:hyperlink>
    </w:p>
    <w:p>
      <w:pPr>
        <w:pStyle w:val="TOC2"/>
        <w:tabs>
          <w:tab w:val="right" w:leader="dot" w:pos="8306"/>
        </w:tabs>
      </w:pPr>
      <w:hyperlink w:anchor="_Toc27497" w:history="1">
        <w:r>
          <w:rPr>
            <w:rFonts w:ascii="仿宋" w:eastAsia="仿宋" w:hAnsi="仿宋" w:cs="仿宋" w:hint="eastAsia"/>
            <w:lang w:eastAsia="zh-CN"/>
          </w:rPr>
          <w:t>(二)、非金属矿项目目标</w:t>
        </w:r>
        <w:r>
          <w:tab/>
        </w:r>
        <w:r>
          <w:fldChar w:fldCharType="begin"/>
        </w:r>
        <w:r>
          <w:instrText xml:space="preserve"> PAGEREF _Toc27497 \h </w:instrText>
        </w:r>
        <w:r>
          <w:fldChar w:fldCharType="separate"/>
        </w:r>
        <w:r>
          <w:t>12</w:t>
        </w:r>
        <w:r>
          <w:fldChar w:fldCharType="end"/>
        </w:r>
      </w:hyperlink>
    </w:p>
    <w:p>
      <w:pPr>
        <w:pStyle w:val="TOC2"/>
        <w:tabs>
          <w:tab w:val="right" w:leader="dot" w:pos="8306"/>
        </w:tabs>
      </w:pPr>
      <w:hyperlink w:anchor="_Toc9033" w:history="1">
        <w:r>
          <w:rPr>
            <w:rFonts w:ascii="仿宋" w:eastAsia="仿宋" w:hAnsi="仿宋" w:cs="仿宋" w:hint="eastAsia"/>
            <w:lang w:eastAsia="zh-CN"/>
          </w:rPr>
          <w:t>(三)、非金属矿项目提出的理由</w:t>
        </w:r>
        <w:r>
          <w:tab/>
        </w:r>
        <w:r>
          <w:fldChar w:fldCharType="begin"/>
        </w:r>
        <w:r>
          <w:instrText xml:space="preserve"> PAGEREF _Toc9033 \h </w:instrText>
        </w:r>
        <w:r>
          <w:fldChar w:fldCharType="separate"/>
        </w:r>
        <w:r>
          <w:t>13</w:t>
        </w:r>
        <w:r>
          <w:fldChar w:fldCharType="end"/>
        </w:r>
      </w:hyperlink>
    </w:p>
    <w:p>
      <w:pPr>
        <w:pStyle w:val="TOC2"/>
        <w:tabs>
          <w:tab w:val="right" w:leader="dot" w:pos="8306"/>
        </w:tabs>
      </w:pPr>
      <w:hyperlink w:anchor="_Toc6488" w:history="1">
        <w:r>
          <w:rPr>
            <w:rFonts w:ascii="仿宋" w:eastAsia="仿宋" w:hAnsi="仿宋" w:cs="仿宋" w:hint="eastAsia"/>
            <w:lang w:eastAsia="zh-CN"/>
          </w:rPr>
          <w:t>(四)、非金属矿项目意义</w:t>
        </w:r>
        <w:r>
          <w:tab/>
        </w:r>
        <w:r>
          <w:fldChar w:fldCharType="begin"/>
        </w:r>
        <w:r>
          <w:instrText xml:space="preserve"> PAGEREF _Toc6488 \h </w:instrText>
        </w:r>
        <w:r>
          <w:fldChar w:fldCharType="separate"/>
        </w:r>
        <w:r>
          <w:t>15</w:t>
        </w:r>
        <w:r>
          <w:fldChar w:fldCharType="end"/>
        </w:r>
      </w:hyperlink>
    </w:p>
    <w:p>
      <w:pPr>
        <w:pStyle w:val="TOC2"/>
        <w:tabs>
          <w:tab w:val="right" w:leader="dot" w:pos="8306"/>
        </w:tabs>
      </w:pPr>
      <w:hyperlink w:anchor="_Toc13709" w:history="1">
        <w:r>
          <w:rPr>
            <w:rFonts w:ascii="仿宋" w:eastAsia="仿宋" w:hAnsi="仿宋" w:cs="仿宋" w:hint="eastAsia"/>
            <w:lang w:eastAsia="zh-CN"/>
          </w:rPr>
          <w:t>(五)、非金属矿项目背景</w:t>
        </w:r>
        <w:r>
          <w:tab/>
        </w:r>
        <w:r>
          <w:fldChar w:fldCharType="begin"/>
        </w:r>
        <w:r>
          <w:instrText xml:space="preserve"> PAGEREF _Toc13709 \h </w:instrText>
        </w:r>
        <w:r>
          <w:fldChar w:fldCharType="separate"/>
        </w:r>
        <w:r>
          <w:t>15</w:t>
        </w:r>
        <w:r>
          <w:fldChar w:fldCharType="end"/>
        </w:r>
      </w:hyperlink>
    </w:p>
    <w:p>
      <w:pPr>
        <w:pStyle w:val="TOC1"/>
        <w:tabs>
          <w:tab w:val="right" w:leader="dot" w:pos="8306"/>
        </w:tabs>
      </w:pPr>
      <w:hyperlink w:anchor="_Toc8052" w:history="1">
        <w:r>
          <w:rPr>
            <w:rFonts w:ascii="仿宋" w:eastAsia="仿宋" w:hAnsi="仿宋" w:cs="仿宋" w:hint="eastAsia"/>
            <w:lang w:eastAsia="zh-CN"/>
          </w:rPr>
          <w:t>四、非金属矿项目建设单位说明</w:t>
        </w:r>
        <w:r>
          <w:tab/>
        </w:r>
        <w:r>
          <w:fldChar w:fldCharType="begin"/>
        </w:r>
        <w:r>
          <w:instrText xml:space="preserve"> PAGEREF _Toc8052 \h </w:instrText>
        </w:r>
        <w:r>
          <w:fldChar w:fldCharType="separate"/>
        </w:r>
        <w:r>
          <w:t>16</w:t>
        </w:r>
        <w:r>
          <w:fldChar w:fldCharType="end"/>
        </w:r>
      </w:hyperlink>
    </w:p>
    <w:p>
      <w:pPr>
        <w:pStyle w:val="TOC2"/>
        <w:tabs>
          <w:tab w:val="right" w:leader="dot" w:pos="8306"/>
        </w:tabs>
      </w:pPr>
      <w:hyperlink w:anchor="_Toc14615" w:history="1">
        <w:r>
          <w:rPr>
            <w:rFonts w:ascii="仿宋" w:eastAsia="仿宋" w:hAnsi="仿宋" w:cs="仿宋" w:hint="eastAsia"/>
            <w:lang w:eastAsia="zh-CN"/>
          </w:rPr>
          <w:t>(一)、非金属矿项目承办单位基本情况</w:t>
        </w:r>
        <w:r>
          <w:tab/>
        </w:r>
        <w:r>
          <w:fldChar w:fldCharType="begin"/>
        </w:r>
        <w:r>
          <w:instrText xml:space="preserve"> PAGEREF _Toc14615 \h </w:instrText>
        </w:r>
        <w:r>
          <w:fldChar w:fldCharType="separate"/>
        </w:r>
        <w:r>
          <w:t>16</w:t>
        </w:r>
        <w:r>
          <w:fldChar w:fldCharType="end"/>
        </w:r>
      </w:hyperlink>
    </w:p>
    <w:p>
      <w:pPr>
        <w:pStyle w:val="TOC2"/>
        <w:tabs>
          <w:tab w:val="right" w:leader="dot" w:pos="8306"/>
        </w:tabs>
      </w:pPr>
      <w:hyperlink w:anchor="_Toc27990" w:history="1">
        <w:r>
          <w:rPr>
            <w:rFonts w:ascii="仿宋" w:eastAsia="仿宋" w:hAnsi="仿宋" w:cs="仿宋" w:hint="eastAsia"/>
            <w:lang w:eastAsia="zh-CN"/>
          </w:rPr>
          <w:t>(二)、公司经济效益分析</w:t>
        </w:r>
        <w:r>
          <w:tab/>
        </w:r>
        <w:r>
          <w:fldChar w:fldCharType="begin"/>
        </w:r>
        <w:r>
          <w:instrText xml:space="preserve"> PAGEREF _Toc27990 \h </w:instrText>
        </w:r>
        <w:r>
          <w:fldChar w:fldCharType="separate"/>
        </w:r>
        <w:r>
          <w:t>17</w:t>
        </w:r>
        <w:r>
          <w:fldChar w:fldCharType="end"/>
        </w:r>
      </w:hyperlink>
    </w:p>
    <w:p>
      <w:pPr>
        <w:pStyle w:val="TOC1"/>
        <w:tabs>
          <w:tab w:val="right" w:leader="dot" w:pos="8306"/>
        </w:tabs>
      </w:pPr>
      <w:hyperlink w:anchor="_Toc30610" w:history="1">
        <w:r>
          <w:rPr>
            <w:rFonts w:ascii="仿宋" w:eastAsia="仿宋" w:hAnsi="仿宋" w:cs="仿宋" w:hint="eastAsia"/>
            <w:lang w:eastAsia="zh-CN"/>
          </w:rPr>
          <w:t>五、市场分析、调研</w:t>
        </w:r>
        <w:r>
          <w:tab/>
        </w:r>
        <w:r>
          <w:fldChar w:fldCharType="begin"/>
        </w:r>
        <w:r>
          <w:instrText xml:space="preserve"> PAGEREF _Toc30610 \h </w:instrText>
        </w:r>
        <w:r>
          <w:fldChar w:fldCharType="separate"/>
        </w:r>
        <w:r>
          <w:t>18</w:t>
        </w:r>
        <w:r>
          <w:fldChar w:fldCharType="end"/>
        </w:r>
      </w:hyperlink>
    </w:p>
    <w:p>
      <w:pPr>
        <w:pStyle w:val="TOC2"/>
        <w:tabs>
          <w:tab w:val="right" w:leader="dot" w:pos="8306"/>
        </w:tabs>
      </w:pPr>
      <w:hyperlink w:anchor="_Toc9380" w:history="1">
        <w:r>
          <w:rPr>
            <w:rFonts w:ascii="仿宋" w:eastAsia="仿宋" w:hAnsi="仿宋" w:cs="仿宋" w:hint="eastAsia"/>
            <w:lang w:eastAsia="zh-CN"/>
          </w:rPr>
          <w:t>(一)、非金属矿行业分析</w:t>
        </w:r>
        <w:r>
          <w:tab/>
        </w:r>
        <w:r>
          <w:fldChar w:fldCharType="begin"/>
        </w:r>
        <w:r>
          <w:instrText xml:space="preserve"> PAGEREF _Toc9380 \h </w:instrText>
        </w:r>
        <w:r>
          <w:fldChar w:fldCharType="separate"/>
        </w:r>
        <w:r>
          <w:t>18</w:t>
        </w:r>
        <w:r>
          <w:fldChar w:fldCharType="end"/>
        </w:r>
      </w:hyperlink>
    </w:p>
    <w:p>
      <w:pPr>
        <w:pStyle w:val="TOC2"/>
        <w:tabs>
          <w:tab w:val="right" w:leader="dot" w:pos="8306"/>
        </w:tabs>
      </w:pPr>
      <w:hyperlink w:anchor="_Toc14347" w:history="1">
        <w:r>
          <w:rPr>
            <w:rFonts w:ascii="仿宋" w:eastAsia="仿宋" w:hAnsi="仿宋" w:cs="仿宋" w:hint="eastAsia"/>
            <w:lang w:eastAsia="zh-CN"/>
          </w:rPr>
          <w:t>(二)、非金属矿市场分析预测</w:t>
        </w:r>
        <w:r>
          <w:tab/>
        </w:r>
        <w:r>
          <w:fldChar w:fldCharType="begin"/>
        </w:r>
        <w:r>
          <w:instrText xml:space="preserve"> PAGEREF _Toc14347 \h </w:instrText>
        </w:r>
        <w:r>
          <w:fldChar w:fldCharType="separate"/>
        </w:r>
        <w:r>
          <w:t>19</w:t>
        </w:r>
        <w:r>
          <w:fldChar w:fldCharType="end"/>
        </w:r>
      </w:hyperlink>
    </w:p>
    <w:p>
      <w:pPr>
        <w:pStyle w:val="TOC1"/>
        <w:tabs>
          <w:tab w:val="right" w:leader="dot" w:pos="8306"/>
        </w:tabs>
      </w:pPr>
      <w:hyperlink w:anchor="_Toc29746" w:history="1">
        <w:r>
          <w:rPr>
            <w:rFonts w:ascii="仿宋" w:eastAsia="仿宋" w:hAnsi="仿宋" w:cs="仿宋" w:hint="eastAsia"/>
            <w:lang w:eastAsia="zh-CN"/>
          </w:rPr>
          <w:t>六、非金属矿项目可持续发展</w:t>
        </w:r>
        <w:r>
          <w:tab/>
        </w:r>
        <w:r>
          <w:fldChar w:fldCharType="begin"/>
        </w:r>
        <w:r>
          <w:instrText xml:space="preserve"> PAGEREF _Toc29746 \h </w:instrText>
        </w:r>
        <w:r>
          <w:fldChar w:fldCharType="separate"/>
        </w:r>
        <w:r>
          <w:t>19</w:t>
        </w:r>
        <w:r>
          <w:fldChar w:fldCharType="end"/>
        </w:r>
      </w:hyperlink>
    </w:p>
    <w:p>
      <w:pPr>
        <w:pStyle w:val="TOC2"/>
        <w:tabs>
          <w:tab w:val="right" w:leader="dot" w:pos="8306"/>
        </w:tabs>
      </w:pPr>
      <w:hyperlink w:anchor="_Toc18968" w:history="1">
        <w:r>
          <w:rPr>
            <w:rFonts w:ascii="仿宋" w:eastAsia="仿宋" w:hAnsi="仿宋" w:cs="仿宋" w:hint="eastAsia"/>
            <w:lang w:eastAsia="zh-CN"/>
          </w:rPr>
          <w:t>(一)、可持续战略与实践</w:t>
        </w:r>
        <w:r>
          <w:tab/>
        </w:r>
        <w:r>
          <w:fldChar w:fldCharType="begin"/>
        </w:r>
        <w:r>
          <w:instrText xml:space="preserve"> PAGEREF _Toc18968 \h </w:instrText>
        </w:r>
        <w:r>
          <w:fldChar w:fldCharType="separate"/>
        </w:r>
        <w:r>
          <w:t>19</w:t>
        </w:r>
        <w:r>
          <w:fldChar w:fldCharType="end"/>
        </w:r>
      </w:hyperlink>
    </w:p>
    <w:p>
      <w:pPr>
        <w:pStyle w:val="TOC2"/>
        <w:tabs>
          <w:tab w:val="right" w:leader="dot" w:pos="8306"/>
        </w:tabs>
      </w:pPr>
      <w:hyperlink w:anchor="_Toc8454" w:history="1">
        <w:r>
          <w:rPr>
            <w:rFonts w:ascii="仿宋" w:eastAsia="仿宋" w:hAnsi="仿宋" w:cs="仿宋" w:hint="eastAsia"/>
            <w:lang w:eastAsia="zh-CN"/>
          </w:rPr>
          <w:t>(二)、环保与社会责任</w:t>
        </w:r>
        <w:r>
          <w:tab/>
        </w:r>
        <w:r>
          <w:fldChar w:fldCharType="begin"/>
        </w:r>
        <w:r>
          <w:instrText xml:space="preserve"> PAGEREF _Toc8454 \h </w:instrText>
        </w:r>
        <w:r>
          <w:fldChar w:fldCharType="separate"/>
        </w:r>
        <w:r>
          <w:t>20</w:t>
        </w:r>
        <w:r>
          <w:fldChar w:fldCharType="end"/>
        </w:r>
      </w:hyperlink>
    </w:p>
    <w:p>
      <w:pPr>
        <w:pStyle w:val="TOC1"/>
        <w:tabs>
          <w:tab w:val="right" w:leader="dot" w:pos="8306"/>
        </w:tabs>
      </w:pPr>
      <w:hyperlink w:anchor="_Toc27463" w:history="1">
        <w:r>
          <w:rPr>
            <w:rFonts w:ascii="仿宋" w:eastAsia="仿宋" w:hAnsi="仿宋" w:cs="仿宋" w:hint="eastAsia"/>
            <w:lang w:eastAsia="zh-CN"/>
          </w:rPr>
          <w:t>七、非金属矿项目风险管理</w:t>
        </w:r>
        <w:r>
          <w:tab/>
        </w:r>
        <w:r>
          <w:fldChar w:fldCharType="begin"/>
        </w:r>
        <w:r>
          <w:instrText xml:space="preserve"> PAGEREF _Toc27463 \h </w:instrText>
        </w:r>
        <w:r>
          <w:fldChar w:fldCharType="separate"/>
        </w:r>
        <w:r>
          <w:t>21</w:t>
        </w:r>
        <w:r>
          <w:fldChar w:fldCharType="end"/>
        </w:r>
      </w:hyperlink>
    </w:p>
    <w:p>
      <w:pPr>
        <w:pStyle w:val="TOC2"/>
        <w:tabs>
          <w:tab w:val="right" w:leader="dot" w:pos="8306"/>
        </w:tabs>
      </w:pPr>
      <w:hyperlink w:anchor="_Toc21651" w:history="1">
        <w:r>
          <w:rPr>
            <w:rFonts w:ascii="仿宋" w:eastAsia="仿宋" w:hAnsi="仿宋" w:cs="仿宋" w:hint="eastAsia"/>
            <w:lang w:eastAsia="zh-CN"/>
          </w:rPr>
          <w:t>(一)、风险识别与评估</w:t>
        </w:r>
        <w:r>
          <w:tab/>
        </w:r>
        <w:r>
          <w:fldChar w:fldCharType="begin"/>
        </w:r>
        <w:r>
          <w:instrText xml:space="preserve"> PAGEREF _Toc21651 \h </w:instrText>
        </w:r>
        <w:r>
          <w:fldChar w:fldCharType="separate"/>
        </w:r>
        <w:r>
          <w:t>21</w:t>
        </w:r>
        <w:r>
          <w:fldChar w:fldCharType="end"/>
        </w:r>
      </w:hyperlink>
    </w:p>
    <w:p>
      <w:pPr>
        <w:pStyle w:val="TOC2"/>
        <w:tabs>
          <w:tab w:val="right" w:leader="dot" w:pos="8306"/>
        </w:tabs>
      </w:pPr>
      <w:hyperlink w:anchor="_Toc24824" w:history="1">
        <w:r>
          <w:rPr>
            <w:rFonts w:ascii="仿宋" w:eastAsia="仿宋" w:hAnsi="仿宋" w:cs="仿宋" w:hint="eastAsia"/>
            <w:lang w:eastAsia="zh-CN"/>
          </w:rPr>
          <w:t>(二)、风险应对策略</w:t>
        </w:r>
        <w:r>
          <w:tab/>
        </w:r>
        <w:r>
          <w:fldChar w:fldCharType="begin"/>
        </w:r>
        <w:r>
          <w:instrText xml:space="preserve"> PAGEREF _Toc24824 \h </w:instrText>
        </w:r>
        <w:r>
          <w:fldChar w:fldCharType="separate"/>
        </w:r>
        <w:r>
          <w:t>22</w:t>
        </w:r>
        <w:r>
          <w:fldChar w:fldCharType="end"/>
        </w:r>
      </w:hyperlink>
    </w:p>
    <w:p>
      <w:pPr>
        <w:pStyle w:val="TOC2"/>
        <w:tabs>
          <w:tab w:val="right" w:leader="dot" w:pos="8306"/>
        </w:tabs>
      </w:pPr>
      <w:hyperlink w:anchor="_Toc16801" w:history="1">
        <w:r>
          <w:rPr>
            <w:rFonts w:ascii="仿宋" w:eastAsia="仿宋" w:hAnsi="仿宋" w:cs="仿宋" w:hint="eastAsia"/>
            <w:lang w:eastAsia="zh-CN"/>
          </w:rPr>
          <w:t>(三)、风险监控与控制</w:t>
        </w:r>
        <w:r>
          <w:tab/>
        </w:r>
        <w:r>
          <w:fldChar w:fldCharType="begin"/>
        </w:r>
        <w:r>
          <w:instrText xml:space="preserve"> PAGEREF _Toc16801 \h </w:instrText>
        </w:r>
        <w:r>
          <w:fldChar w:fldCharType="separate"/>
        </w:r>
        <w:r>
          <w:t>24</w:t>
        </w:r>
        <w:r>
          <w:fldChar w:fldCharType="end"/>
        </w:r>
      </w:hyperlink>
    </w:p>
    <w:p>
      <w:pPr>
        <w:pStyle w:val="TOC1"/>
        <w:tabs>
          <w:tab w:val="right" w:leader="dot" w:pos="8306"/>
        </w:tabs>
      </w:pPr>
      <w:hyperlink w:anchor="_Toc12811" w:history="1">
        <w:r>
          <w:rPr>
            <w:rFonts w:ascii="仿宋" w:eastAsia="仿宋" w:hAnsi="仿宋" w:cs="仿宋" w:hint="eastAsia"/>
            <w:lang w:eastAsia="zh-CN"/>
          </w:rPr>
          <w:t>八、非金属矿项目人力资源管理</w:t>
        </w:r>
        <w:r>
          <w:tab/>
        </w:r>
        <w:r>
          <w:fldChar w:fldCharType="begin"/>
        </w:r>
        <w:r>
          <w:instrText xml:space="preserve"> PAGEREF _Toc12811 \h </w:instrText>
        </w:r>
        <w:r>
          <w:fldChar w:fldCharType="separate"/>
        </w:r>
        <w:r>
          <w:t>25</w:t>
        </w:r>
        <w:r>
          <w:fldChar w:fldCharType="end"/>
        </w:r>
      </w:hyperlink>
    </w:p>
    <w:p>
      <w:pPr>
        <w:pStyle w:val="TOC2"/>
        <w:tabs>
          <w:tab w:val="right" w:leader="dot" w:pos="8306"/>
        </w:tabs>
      </w:pPr>
      <w:hyperlink w:anchor="_Toc32201" w:history="1">
        <w:r>
          <w:rPr>
            <w:rFonts w:ascii="仿宋" w:eastAsia="仿宋" w:hAnsi="仿宋" w:cs="仿宋" w:hint="eastAsia"/>
            <w:lang w:eastAsia="zh-CN"/>
          </w:rPr>
          <w:t>(一)、建立健全的预算管理制度</w:t>
        </w:r>
        <w:r>
          <w:tab/>
        </w:r>
        <w:r>
          <w:fldChar w:fldCharType="begin"/>
        </w:r>
        <w:r>
          <w:instrText xml:space="preserve"> PAGEREF _Toc32201 \h </w:instrText>
        </w:r>
        <w:r>
          <w:fldChar w:fldCharType="separate"/>
        </w:r>
        <w:r>
          <w:t>25</w:t>
        </w:r>
        <w:r>
          <w:fldChar w:fldCharType="end"/>
        </w:r>
      </w:hyperlink>
    </w:p>
    <w:p>
      <w:pPr>
        <w:pStyle w:val="TOC2"/>
        <w:tabs>
          <w:tab w:val="right" w:leader="dot" w:pos="8306"/>
        </w:tabs>
      </w:pPr>
      <w:hyperlink w:anchor="_Toc1809" w:history="1">
        <w:r>
          <w:rPr>
            <w:rFonts w:ascii="仿宋" w:eastAsia="仿宋" w:hAnsi="仿宋" w:cs="仿宋" w:hint="eastAsia"/>
            <w:lang w:eastAsia="zh-CN"/>
          </w:rPr>
          <w:t>(二)、加强资金流动监控</w:t>
        </w:r>
        <w:r>
          <w:tab/>
        </w:r>
        <w:r>
          <w:fldChar w:fldCharType="begin"/>
        </w:r>
        <w:r>
          <w:instrText xml:space="preserve"> PAGEREF _Toc1809 \h </w:instrText>
        </w:r>
        <w:r>
          <w:fldChar w:fldCharType="separate"/>
        </w:r>
        <w:r>
          <w:t>27</w:t>
        </w:r>
        <w:r>
          <w:fldChar w:fldCharType="end"/>
        </w:r>
      </w:hyperlink>
    </w:p>
    <w:p>
      <w:pPr>
        <w:pStyle w:val="TOC2"/>
        <w:tabs>
          <w:tab w:val="right" w:leader="dot" w:pos="8306"/>
        </w:tabs>
      </w:pPr>
      <w:hyperlink w:anchor="_Toc7012" w:history="1">
        <w:r>
          <w:rPr>
            <w:rFonts w:ascii="仿宋" w:eastAsia="仿宋" w:hAnsi="仿宋" w:cs="仿宋" w:hint="eastAsia"/>
            <w:lang w:eastAsia="zh-CN"/>
          </w:rPr>
          <w:t>(三)、制定完善的风险控制机制</w:t>
        </w:r>
        <w:r>
          <w:tab/>
        </w:r>
        <w:r>
          <w:fldChar w:fldCharType="begin"/>
        </w:r>
        <w:r>
          <w:instrText xml:space="preserve"> PAGEREF _Toc7012 \h </w:instrText>
        </w:r>
        <w:r>
          <w:fldChar w:fldCharType="separate"/>
        </w:r>
        <w:r>
          <w:t>28</w:t>
        </w:r>
        <w:r>
          <w:fldChar w:fldCharType="end"/>
        </w:r>
      </w:hyperlink>
    </w:p>
    <w:p>
      <w:pPr>
        <w:pStyle w:val="TOC2"/>
        <w:tabs>
          <w:tab w:val="right" w:leader="dot" w:pos="8306"/>
        </w:tabs>
      </w:pPr>
      <w:hyperlink w:anchor="_Toc11480" w:history="1">
        <w:r>
          <w:rPr>
            <w:rFonts w:ascii="仿宋" w:eastAsia="仿宋" w:hAnsi="仿宋" w:cs="仿宋" w:hint="eastAsia"/>
            <w:lang w:eastAsia="zh-CN"/>
          </w:rPr>
          <w:t>(四)、优化成本管理</w:t>
        </w:r>
        <w:r>
          <w:tab/>
        </w:r>
        <w:r>
          <w:fldChar w:fldCharType="begin"/>
        </w:r>
        <w:r>
          <w:instrText xml:space="preserve"> PAGEREF _Toc11480 \h </w:instrText>
        </w:r>
        <w:r>
          <w:fldChar w:fldCharType="separate"/>
        </w:r>
        <w:r>
          <w:t>29</w:t>
        </w:r>
        <w:r>
          <w:fldChar w:fldCharType="end"/>
        </w:r>
      </w:hyperlink>
    </w:p>
    <w:p>
      <w:pPr>
        <w:pStyle w:val="TOC1"/>
        <w:tabs>
          <w:tab w:val="right" w:leader="dot" w:pos="8306"/>
        </w:tabs>
      </w:pPr>
      <w:hyperlink w:anchor="_Toc12384" w:history="1">
        <w:r>
          <w:rPr>
            <w:rFonts w:ascii="仿宋" w:eastAsia="仿宋" w:hAnsi="仿宋" w:cs="仿宋" w:hint="eastAsia"/>
            <w:lang w:eastAsia="zh-CN"/>
          </w:rPr>
          <w:t>九、非金属矿项目社会影响</w:t>
        </w:r>
        <w:r>
          <w:tab/>
        </w:r>
        <w:r>
          <w:fldChar w:fldCharType="begin"/>
        </w:r>
        <w:r>
          <w:instrText xml:space="preserve"> PAGEREF _Toc12384 \h </w:instrText>
        </w:r>
        <w:r>
          <w:fldChar w:fldCharType="separate"/>
        </w:r>
        <w:r>
          <w:t>30</w:t>
        </w:r>
        <w:r>
          <w:fldChar w:fldCharType="end"/>
        </w:r>
      </w:hyperlink>
    </w:p>
    <w:p>
      <w:pPr>
        <w:pStyle w:val="TOC2"/>
        <w:tabs>
          <w:tab w:val="right" w:leader="dot" w:pos="8306"/>
        </w:tabs>
      </w:pPr>
      <w:hyperlink w:anchor="_Toc21647" w:history="1">
        <w:r>
          <w:rPr>
            <w:rFonts w:ascii="仿宋" w:eastAsia="仿宋" w:hAnsi="仿宋" w:cs="仿宋" w:hint="eastAsia"/>
            <w:lang w:eastAsia="zh-CN"/>
          </w:rPr>
          <w:t>(一)、社会责任与义务</w:t>
        </w:r>
        <w:r>
          <w:tab/>
        </w:r>
        <w:r>
          <w:fldChar w:fldCharType="begin"/>
        </w:r>
        <w:r>
          <w:instrText xml:space="preserve"> PAGEREF _Toc21647 \h </w:instrText>
        </w:r>
        <w:r>
          <w:fldChar w:fldCharType="separate"/>
        </w:r>
        <w:r>
          <w:t>30</w:t>
        </w:r>
        <w:r>
          <w:fldChar w:fldCharType="end"/>
        </w:r>
      </w:hyperlink>
    </w:p>
    <w:p>
      <w:pPr>
        <w:pStyle w:val="TOC2"/>
        <w:tabs>
          <w:tab w:val="right" w:leader="dot" w:pos="8306"/>
        </w:tabs>
      </w:pPr>
      <w:hyperlink w:anchor="_Toc6237" w:history="1">
        <w:r>
          <w:rPr>
            <w:rFonts w:ascii="仿宋" w:eastAsia="仿宋" w:hAnsi="仿宋" w:cs="仿宋" w:hint="eastAsia"/>
            <w:lang w:eastAsia="zh-CN"/>
          </w:rPr>
          <w:t>(二)、社会参与与沟通</w:t>
        </w:r>
        <w:r>
          <w:tab/>
        </w:r>
        <w:r>
          <w:fldChar w:fldCharType="begin"/>
        </w:r>
        <w:r>
          <w:instrText xml:space="preserve"> PAGEREF _Toc6237 \h </w:instrText>
        </w:r>
        <w:r>
          <w:fldChar w:fldCharType="separate"/>
        </w:r>
        <w:r>
          <w:t>31</w:t>
        </w:r>
        <w:r>
          <w:fldChar w:fldCharType="end"/>
        </w:r>
      </w:hyperlink>
    </w:p>
    <w:p>
      <w:pPr>
        <w:pStyle w:val="TOC1"/>
        <w:tabs>
          <w:tab w:val="right" w:leader="dot" w:pos="8306"/>
        </w:tabs>
      </w:pPr>
      <w:hyperlink w:anchor="_Toc17877" w:history="1">
        <w:r>
          <w:rPr>
            <w:rFonts w:ascii="仿宋" w:eastAsia="仿宋" w:hAnsi="仿宋" w:cs="仿宋" w:hint="eastAsia"/>
            <w:lang w:eastAsia="zh-CN"/>
          </w:rPr>
          <w:t>十、非金属矿项目人力资源培养与发展</w:t>
        </w:r>
        <w:r>
          <w:tab/>
        </w:r>
        <w:r>
          <w:fldChar w:fldCharType="begin"/>
        </w:r>
        <w:r>
          <w:instrText xml:space="preserve"> PAGEREF _Toc17877 \h </w:instrText>
        </w:r>
        <w:r>
          <w:fldChar w:fldCharType="separate"/>
        </w:r>
        <w:r>
          <w:t>32</w:t>
        </w:r>
        <w:r>
          <w:fldChar w:fldCharType="end"/>
        </w:r>
      </w:hyperlink>
    </w:p>
    <w:p>
      <w:pPr>
        <w:pStyle w:val="TOC2"/>
        <w:tabs>
          <w:tab w:val="right" w:leader="dot" w:pos="8306"/>
        </w:tabs>
      </w:pPr>
      <w:hyperlink w:anchor="_Toc29941" w:history="1">
        <w:r>
          <w:rPr>
            <w:rFonts w:ascii="仿宋" w:eastAsia="仿宋" w:hAnsi="仿宋" w:cs="仿宋" w:hint="eastAsia"/>
            <w:lang w:eastAsia="zh-CN"/>
          </w:rPr>
          <w:t>(一)、人才需求与规划</w:t>
        </w:r>
        <w:r>
          <w:tab/>
        </w:r>
        <w:r>
          <w:fldChar w:fldCharType="begin"/>
        </w:r>
        <w:r>
          <w:instrText xml:space="preserve"> PAGEREF _Toc29941 \h </w:instrText>
        </w:r>
        <w:r>
          <w:fldChar w:fldCharType="separate"/>
        </w:r>
        <w:r>
          <w:t>32</w:t>
        </w:r>
        <w:r>
          <w:fldChar w:fldCharType="end"/>
        </w:r>
      </w:hyperlink>
    </w:p>
    <w:p>
      <w:pPr>
        <w:pStyle w:val="TOC2"/>
        <w:tabs>
          <w:tab w:val="right" w:leader="dot" w:pos="8306"/>
        </w:tabs>
      </w:pPr>
      <w:hyperlink w:anchor="_Toc6765" w:history="1">
        <w:r>
          <w:rPr>
            <w:rFonts w:ascii="仿宋" w:eastAsia="仿宋" w:hAnsi="仿宋" w:cs="仿宋" w:hint="eastAsia"/>
            <w:lang w:eastAsia="zh-CN"/>
          </w:rPr>
          <w:t>(二)、培训与发展计划</w:t>
        </w:r>
        <w:r>
          <w:tab/>
        </w:r>
        <w:r>
          <w:fldChar w:fldCharType="begin"/>
        </w:r>
        <w:r>
          <w:instrText xml:space="preserve"> PAGEREF _Toc6765 \h </w:instrText>
        </w:r>
        <w:r>
          <w:fldChar w:fldCharType="separate"/>
        </w:r>
        <w:r>
          <w:t>32</w:t>
        </w:r>
        <w:r>
          <w:fldChar w:fldCharType="end"/>
        </w:r>
      </w:hyperlink>
    </w:p>
    <w:p>
      <w:pPr>
        <w:pStyle w:val="TOC1"/>
        <w:tabs>
          <w:tab w:val="right" w:leader="dot" w:pos="8306"/>
        </w:tabs>
      </w:pPr>
      <w:hyperlink w:anchor="_Toc17708" w:history="1">
        <w:r>
          <w:rPr>
            <w:rFonts w:ascii="仿宋" w:eastAsia="仿宋" w:hAnsi="仿宋" w:cs="仿宋" w:hint="eastAsia"/>
            <w:lang w:eastAsia="zh-CN"/>
          </w:rPr>
          <w:t>十一、生产安全保护</w:t>
        </w:r>
        <w:r>
          <w:tab/>
        </w:r>
        <w:r>
          <w:fldChar w:fldCharType="begin"/>
        </w:r>
        <w:r>
          <w:instrText xml:space="preserve"> PAGEREF _Toc17708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57" w:history="1">
        <w:r>
          <w:rPr>
            <w:rFonts w:ascii="仿宋" w:eastAsia="仿宋" w:hAnsi="仿宋" w:cs="仿宋" w:hint="eastAsia"/>
            <w:lang w:eastAsia="zh-CN"/>
          </w:rPr>
          <w:t>(一)、消防安全</w:t>
        </w:r>
        <w:r>
          <w:tab/>
        </w:r>
        <w:r>
          <w:fldChar w:fldCharType="begin"/>
        </w:r>
        <w:r>
          <w:instrText xml:space="preserve"> PAGEREF _Toc6257 \h </w:instrText>
        </w:r>
        <w:r>
          <w:fldChar w:fldCharType="separate"/>
        </w:r>
        <w:r>
          <w:t>33</w:t>
        </w:r>
        <w:r>
          <w:fldChar w:fldCharType="end"/>
        </w:r>
      </w:hyperlink>
    </w:p>
    <w:p>
      <w:pPr>
        <w:pStyle w:val="TOC2"/>
        <w:tabs>
          <w:tab w:val="right" w:leader="dot" w:pos="8306"/>
        </w:tabs>
      </w:pPr>
      <w:hyperlink w:anchor="_Toc30025" w:history="1">
        <w:r>
          <w:rPr>
            <w:rFonts w:ascii="仿宋" w:eastAsia="仿宋" w:hAnsi="仿宋" w:cs="仿宋" w:hint="eastAsia"/>
            <w:lang w:eastAsia="zh-CN"/>
          </w:rPr>
          <w:t>(二)、防火防爆总图布置措施</w:t>
        </w:r>
        <w:r>
          <w:tab/>
        </w:r>
        <w:r>
          <w:fldChar w:fldCharType="begin"/>
        </w:r>
        <w:r>
          <w:instrText xml:space="preserve"> PAGEREF _Toc30025 \h </w:instrText>
        </w:r>
        <w:r>
          <w:fldChar w:fldCharType="separate"/>
        </w:r>
        <w:r>
          <w:t>34</w:t>
        </w:r>
        <w:r>
          <w:fldChar w:fldCharType="end"/>
        </w:r>
      </w:hyperlink>
    </w:p>
    <w:p>
      <w:pPr>
        <w:pStyle w:val="TOC2"/>
        <w:tabs>
          <w:tab w:val="right" w:leader="dot" w:pos="8306"/>
        </w:tabs>
      </w:pPr>
      <w:hyperlink w:anchor="_Toc10040" w:history="1">
        <w:r>
          <w:rPr>
            <w:rFonts w:ascii="仿宋" w:eastAsia="仿宋" w:hAnsi="仿宋" w:cs="仿宋" w:hint="eastAsia"/>
            <w:lang w:eastAsia="zh-CN"/>
          </w:rPr>
          <w:t>(三)、自然灾害防范措施</w:t>
        </w:r>
        <w:r>
          <w:tab/>
        </w:r>
        <w:r>
          <w:fldChar w:fldCharType="begin"/>
        </w:r>
        <w:r>
          <w:instrText xml:space="preserve"> PAGEREF _Toc10040 \h </w:instrText>
        </w:r>
        <w:r>
          <w:fldChar w:fldCharType="separate"/>
        </w:r>
        <w:r>
          <w:t>35</w:t>
        </w:r>
        <w:r>
          <w:fldChar w:fldCharType="end"/>
        </w:r>
      </w:hyperlink>
    </w:p>
    <w:p>
      <w:pPr>
        <w:pStyle w:val="TOC2"/>
        <w:tabs>
          <w:tab w:val="right" w:leader="dot" w:pos="8306"/>
        </w:tabs>
      </w:pPr>
      <w:hyperlink w:anchor="_Toc4790" w:history="1">
        <w:r>
          <w:rPr>
            <w:rFonts w:ascii="仿宋" w:eastAsia="仿宋" w:hAnsi="仿宋" w:cs="仿宋" w:hint="eastAsia"/>
            <w:lang w:eastAsia="zh-CN"/>
          </w:rPr>
          <w:t>(四)、安全色及安全标志使用要求</w:t>
        </w:r>
        <w:r>
          <w:tab/>
        </w:r>
        <w:r>
          <w:fldChar w:fldCharType="begin"/>
        </w:r>
        <w:r>
          <w:instrText xml:space="preserve"> PAGEREF _Toc4790 \h </w:instrText>
        </w:r>
        <w:r>
          <w:fldChar w:fldCharType="separate"/>
        </w:r>
        <w:r>
          <w:t>36</w:t>
        </w:r>
        <w:r>
          <w:fldChar w:fldCharType="end"/>
        </w:r>
      </w:hyperlink>
    </w:p>
    <w:p>
      <w:pPr>
        <w:pStyle w:val="TOC2"/>
        <w:tabs>
          <w:tab w:val="right" w:leader="dot" w:pos="8306"/>
        </w:tabs>
      </w:pPr>
      <w:hyperlink w:anchor="_Toc31818" w:history="1">
        <w:r>
          <w:rPr>
            <w:rFonts w:ascii="仿宋" w:eastAsia="仿宋" w:hAnsi="仿宋" w:cs="仿宋" w:hint="eastAsia"/>
            <w:lang w:eastAsia="zh-CN"/>
          </w:rPr>
          <w:t>(五)、防尘防毒措施</w:t>
        </w:r>
        <w:r>
          <w:tab/>
        </w:r>
        <w:r>
          <w:fldChar w:fldCharType="begin"/>
        </w:r>
        <w:r>
          <w:instrText xml:space="preserve"> PAGEREF _Toc31818 \h </w:instrText>
        </w:r>
        <w:r>
          <w:fldChar w:fldCharType="separate"/>
        </w:r>
        <w:r>
          <w:t>37</w:t>
        </w:r>
        <w:r>
          <w:fldChar w:fldCharType="end"/>
        </w:r>
      </w:hyperlink>
    </w:p>
    <w:p>
      <w:pPr>
        <w:pStyle w:val="TOC2"/>
        <w:tabs>
          <w:tab w:val="right" w:leader="dot" w:pos="8306"/>
        </w:tabs>
      </w:pPr>
      <w:hyperlink w:anchor="_Toc27540" w:history="1">
        <w:r>
          <w:rPr>
            <w:rFonts w:ascii="仿宋" w:eastAsia="仿宋" w:hAnsi="仿宋" w:cs="仿宋" w:hint="eastAsia"/>
            <w:lang w:eastAsia="zh-CN"/>
          </w:rPr>
          <w:t>(六)、防静电、触电防护及防雷措施</w:t>
        </w:r>
        <w:r>
          <w:tab/>
        </w:r>
        <w:r>
          <w:fldChar w:fldCharType="begin"/>
        </w:r>
        <w:r>
          <w:instrText xml:space="preserve"> PAGEREF _Toc27540 \h </w:instrText>
        </w:r>
        <w:r>
          <w:fldChar w:fldCharType="separate"/>
        </w:r>
        <w:r>
          <w:t>38</w:t>
        </w:r>
        <w:r>
          <w:fldChar w:fldCharType="end"/>
        </w:r>
      </w:hyperlink>
    </w:p>
    <w:p>
      <w:pPr>
        <w:pStyle w:val="TOC2"/>
        <w:tabs>
          <w:tab w:val="right" w:leader="dot" w:pos="8306"/>
        </w:tabs>
      </w:pPr>
      <w:hyperlink w:anchor="_Toc18710" w:history="1">
        <w:r>
          <w:rPr>
            <w:rFonts w:ascii="仿宋" w:eastAsia="仿宋" w:hAnsi="仿宋" w:cs="仿宋" w:hint="eastAsia"/>
            <w:lang w:eastAsia="zh-CN"/>
          </w:rPr>
          <w:t>(七)、机械设备安全保障措施</w:t>
        </w:r>
        <w:r>
          <w:tab/>
        </w:r>
        <w:r>
          <w:fldChar w:fldCharType="begin"/>
        </w:r>
        <w:r>
          <w:instrText xml:space="preserve"> PAGEREF _Toc18710 \h </w:instrText>
        </w:r>
        <w:r>
          <w:fldChar w:fldCharType="separate"/>
        </w:r>
        <w:r>
          <w:t>39</w:t>
        </w:r>
        <w:r>
          <w:fldChar w:fldCharType="end"/>
        </w:r>
      </w:hyperlink>
    </w:p>
    <w:p>
      <w:pPr>
        <w:pStyle w:val="TOC1"/>
        <w:tabs>
          <w:tab w:val="right" w:leader="dot" w:pos="8306"/>
        </w:tabs>
      </w:pPr>
      <w:hyperlink w:anchor="_Toc24606" w:history="1">
        <w:r>
          <w:rPr>
            <w:rFonts w:ascii="仿宋" w:eastAsia="仿宋" w:hAnsi="仿宋" w:cs="仿宋" w:hint="eastAsia"/>
            <w:lang w:eastAsia="zh-CN"/>
          </w:rPr>
          <w:t>十二、非金属矿项目计划安排</w:t>
        </w:r>
        <w:r>
          <w:tab/>
        </w:r>
        <w:r>
          <w:fldChar w:fldCharType="begin"/>
        </w:r>
        <w:r>
          <w:instrText xml:space="preserve"> PAGEREF _Toc24606 \h </w:instrText>
        </w:r>
        <w:r>
          <w:fldChar w:fldCharType="separate"/>
        </w:r>
        <w:r>
          <w:t>41</w:t>
        </w:r>
        <w:r>
          <w:fldChar w:fldCharType="end"/>
        </w:r>
      </w:hyperlink>
    </w:p>
    <w:p>
      <w:pPr>
        <w:pStyle w:val="TOC2"/>
        <w:tabs>
          <w:tab w:val="right" w:leader="dot" w:pos="8306"/>
        </w:tabs>
      </w:pPr>
      <w:hyperlink w:anchor="_Toc14158" w:history="1">
        <w:r>
          <w:rPr>
            <w:rFonts w:ascii="仿宋" w:eastAsia="仿宋" w:hAnsi="仿宋" w:cs="仿宋" w:hint="eastAsia"/>
            <w:lang w:eastAsia="zh-CN"/>
          </w:rPr>
          <w:t>(一)、建设周期</w:t>
        </w:r>
        <w:r>
          <w:tab/>
        </w:r>
        <w:r>
          <w:fldChar w:fldCharType="begin"/>
        </w:r>
        <w:r>
          <w:instrText xml:space="preserve"> PAGEREF _Toc14158 \h </w:instrText>
        </w:r>
        <w:r>
          <w:fldChar w:fldCharType="separate"/>
        </w:r>
        <w:r>
          <w:t>41</w:t>
        </w:r>
        <w:r>
          <w:fldChar w:fldCharType="end"/>
        </w:r>
      </w:hyperlink>
    </w:p>
    <w:p>
      <w:pPr>
        <w:pStyle w:val="TOC2"/>
        <w:tabs>
          <w:tab w:val="right" w:leader="dot" w:pos="8306"/>
        </w:tabs>
      </w:pPr>
      <w:hyperlink w:anchor="_Toc7196" w:history="1">
        <w:r>
          <w:rPr>
            <w:rFonts w:ascii="仿宋" w:eastAsia="仿宋" w:hAnsi="仿宋" w:cs="仿宋" w:hint="eastAsia"/>
            <w:lang w:eastAsia="zh-CN"/>
          </w:rPr>
          <w:t>(二)、建设进度</w:t>
        </w:r>
        <w:r>
          <w:tab/>
        </w:r>
        <w:r>
          <w:fldChar w:fldCharType="begin"/>
        </w:r>
        <w:r>
          <w:instrText xml:space="preserve"> PAGEREF _Toc7196 \h </w:instrText>
        </w:r>
        <w:r>
          <w:fldChar w:fldCharType="separate"/>
        </w:r>
        <w:r>
          <w:t>42</w:t>
        </w:r>
        <w:r>
          <w:fldChar w:fldCharType="end"/>
        </w:r>
      </w:hyperlink>
    </w:p>
    <w:p>
      <w:pPr>
        <w:pStyle w:val="TOC2"/>
        <w:tabs>
          <w:tab w:val="right" w:leader="dot" w:pos="8306"/>
        </w:tabs>
      </w:pPr>
      <w:hyperlink w:anchor="_Toc12552" w:history="1">
        <w:r>
          <w:rPr>
            <w:rFonts w:ascii="仿宋" w:eastAsia="仿宋" w:hAnsi="仿宋" w:cs="仿宋" w:hint="eastAsia"/>
            <w:lang w:eastAsia="zh-CN"/>
          </w:rPr>
          <w:t>(三)、进度安排注意事项</w:t>
        </w:r>
        <w:r>
          <w:tab/>
        </w:r>
        <w:r>
          <w:fldChar w:fldCharType="begin"/>
        </w:r>
        <w:r>
          <w:instrText xml:space="preserve"> PAGEREF _Toc12552 \h </w:instrText>
        </w:r>
        <w:r>
          <w:fldChar w:fldCharType="separate"/>
        </w:r>
        <w:r>
          <w:t>43</w:t>
        </w:r>
        <w:r>
          <w:fldChar w:fldCharType="end"/>
        </w:r>
      </w:hyperlink>
    </w:p>
    <w:p>
      <w:pPr>
        <w:pStyle w:val="TOC2"/>
        <w:tabs>
          <w:tab w:val="right" w:leader="dot" w:pos="8306"/>
        </w:tabs>
      </w:pPr>
      <w:hyperlink w:anchor="_Toc24817" w:history="1">
        <w:r>
          <w:rPr>
            <w:rFonts w:ascii="仿宋" w:eastAsia="仿宋" w:hAnsi="仿宋" w:cs="仿宋" w:hint="eastAsia"/>
            <w:lang w:eastAsia="zh-CN"/>
          </w:rPr>
          <w:t>(四)、人力资源配置</w:t>
        </w:r>
        <w:r>
          <w:tab/>
        </w:r>
        <w:r>
          <w:fldChar w:fldCharType="begin"/>
        </w:r>
        <w:r>
          <w:instrText xml:space="preserve"> PAGEREF _Toc24817 \h </w:instrText>
        </w:r>
        <w:r>
          <w:fldChar w:fldCharType="separate"/>
        </w:r>
        <w:r>
          <w:t>44</w:t>
        </w:r>
        <w:r>
          <w:fldChar w:fldCharType="end"/>
        </w:r>
      </w:hyperlink>
    </w:p>
    <w:p>
      <w:pPr>
        <w:pStyle w:val="TOC1"/>
        <w:tabs>
          <w:tab w:val="right" w:leader="dot" w:pos="8306"/>
        </w:tabs>
      </w:pPr>
      <w:hyperlink w:anchor="_Toc6943" w:history="1">
        <w:r>
          <w:rPr>
            <w:rFonts w:ascii="仿宋" w:eastAsia="仿宋" w:hAnsi="仿宋" w:cs="仿宋" w:hint="eastAsia"/>
            <w:lang w:eastAsia="zh-CN"/>
          </w:rPr>
          <w:t>十三、质量管理体系</w:t>
        </w:r>
        <w:r>
          <w:tab/>
        </w:r>
        <w:r>
          <w:fldChar w:fldCharType="begin"/>
        </w:r>
        <w:r>
          <w:instrText xml:space="preserve"> PAGEREF _Toc6943 \h </w:instrText>
        </w:r>
        <w:r>
          <w:fldChar w:fldCharType="separate"/>
        </w:r>
        <w:r>
          <w:t>45</w:t>
        </w:r>
        <w:r>
          <w:fldChar w:fldCharType="end"/>
        </w:r>
      </w:hyperlink>
    </w:p>
    <w:p>
      <w:pPr>
        <w:pStyle w:val="TOC2"/>
        <w:tabs>
          <w:tab w:val="right" w:leader="dot" w:pos="8306"/>
        </w:tabs>
      </w:pPr>
      <w:hyperlink w:anchor="_Toc3333" w:history="1">
        <w:r>
          <w:rPr>
            <w:rFonts w:ascii="仿宋" w:eastAsia="仿宋" w:hAnsi="仿宋" w:cs="仿宋" w:hint="eastAsia"/>
            <w:lang w:eastAsia="zh-CN"/>
          </w:rPr>
          <w:t>(一)、质量目标与方针</w:t>
        </w:r>
        <w:r>
          <w:tab/>
        </w:r>
        <w:r>
          <w:fldChar w:fldCharType="begin"/>
        </w:r>
        <w:r>
          <w:instrText xml:space="preserve"> PAGEREF _Toc3333 \h </w:instrText>
        </w:r>
        <w:r>
          <w:fldChar w:fldCharType="separate"/>
        </w:r>
        <w:r>
          <w:t>45</w:t>
        </w:r>
        <w:r>
          <w:fldChar w:fldCharType="end"/>
        </w:r>
      </w:hyperlink>
    </w:p>
    <w:p>
      <w:pPr>
        <w:pStyle w:val="TOC2"/>
        <w:tabs>
          <w:tab w:val="right" w:leader="dot" w:pos="8306"/>
        </w:tabs>
      </w:pPr>
      <w:hyperlink w:anchor="_Toc7020" w:history="1">
        <w:r>
          <w:rPr>
            <w:rFonts w:ascii="仿宋" w:eastAsia="仿宋" w:hAnsi="仿宋" w:cs="仿宋" w:hint="eastAsia"/>
            <w:lang w:eastAsia="zh-CN"/>
          </w:rPr>
          <w:t>(二)、质量管理责任</w:t>
        </w:r>
        <w:r>
          <w:tab/>
        </w:r>
        <w:r>
          <w:fldChar w:fldCharType="begin"/>
        </w:r>
        <w:r>
          <w:instrText xml:space="preserve"> PAGEREF _Toc7020 \h </w:instrText>
        </w:r>
        <w:r>
          <w:fldChar w:fldCharType="separate"/>
        </w:r>
        <w:r>
          <w:t>46</w:t>
        </w:r>
        <w:r>
          <w:fldChar w:fldCharType="end"/>
        </w:r>
      </w:hyperlink>
    </w:p>
    <w:p>
      <w:pPr>
        <w:pStyle w:val="TOC2"/>
        <w:tabs>
          <w:tab w:val="right" w:leader="dot" w:pos="8306"/>
        </w:tabs>
      </w:pPr>
      <w:hyperlink w:anchor="_Toc13216" w:history="1">
        <w:r>
          <w:rPr>
            <w:rFonts w:ascii="仿宋" w:eastAsia="仿宋" w:hAnsi="仿宋" w:cs="仿宋" w:hint="eastAsia"/>
            <w:lang w:eastAsia="zh-CN"/>
          </w:rPr>
          <w:t>(三)、质量管理体系文件</w:t>
        </w:r>
        <w:r>
          <w:tab/>
        </w:r>
        <w:r>
          <w:fldChar w:fldCharType="begin"/>
        </w:r>
        <w:r>
          <w:instrText xml:space="preserve"> PAGEREF _Toc13216 \h </w:instrText>
        </w:r>
        <w:r>
          <w:fldChar w:fldCharType="separate"/>
        </w:r>
        <w:r>
          <w:t>47</w:t>
        </w:r>
        <w:r>
          <w:fldChar w:fldCharType="end"/>
        </w:r>
      </w:hyperlink>
    </w:p>
    <w:p>
      <w:pPr>
        <w:pStyle w:val="TOC2"/>
        <w:tabs>
          <w:tab w:val="right" w:leader="dot" w:pos="8306"/>
        </w:tabs>
      </w:pPr>
      <w:hyperlink w:anchor="_Toc4540" w:history="1">
        <w:r>
          <w:rPr>
            <w:rFonts w:ascii="仿宋" w:eastAsia="仿宋" w:hAnsi="仿宋" w:cs="仿宋" w:hint="eastAsia"/>
            <w:lang w:eastAsia="zh-CN"/>
          </w:rPr>
          <w:t>(四)、质量培训与教育</w:t>
        </w:r>
        <w:r>
          <w:tab/>
        </w:r>
        <w:r>
          <w:fldChar w:fldCharType="begin"/>
        </w:r>
        <w:r>
          <w:instrText xml:space="preserve"> PAGEREF _Toc4540 \h </w:instrText>
        </w:r>
        <w:r>
          <w:fldChar w:fldCharType="separate"/>
        </w:r>
        <w:r>
          <w:t>49</w:t>
        </w:r>
        <w:r>
          <w:fldChar w:fldCharType="end"/>
        </w:r>
      </w:hyperlink>
    </w:p>
    <w:p>
      <w:pPr>
        <w:pStyle w:val="TOC2"/>
        <w:tabs>
          <w:tab w:val="right" w:leader="dot" w:pos="8306"/>
        </w:tabs>
      </w:pPr>
      <w:hyperlink w:anchor="_Toc28779" w:history="1">
        <w:r>
          <w:rPr>
            <w:rFonts w:ascii="仿宋" w:eastAsia="仿宋" w:hAnsi="仿宋" w:cs="仿宋" w:hint="eastAsia"/>
            <w:lang w:eastAsia="zh-CN"/>
          </w:rPr>
          <w:t>(五)、质量审核与评价</w:t>
        </w:r>
        <w:r>
          <w:tab/>
        </w:r>
        <w:r>
          <w:fldChar w:fldCharType="begin"/>
        </w:r>
        <w:r>
          <w:instrText xml:space="preserve"> PAGEREF _Toc28779 \h </w:instrText>
        </w:r>
        <w:r>
          <w:fldChar w:fldCharType="separate"/>
        </w:r>
        <w:r>
          <w:t>51</w:t>
        </w:r>
        <w:r>
          <w:fldChar w:fldCharType="end"/>
        </w:r>
      </w:hyperlink>
    </w:p>
    <w:p>
      <w:pPr>
        <w:pStyle w:val="TOC2"/>
        <w:tabs>
          <w:tab w:val="right" w:leader="dot" w:pos="8306"/>
        </w:tabs>
      </w:pPr>
      <w:hyperlink w:anchor="_Toc25030" w:history="1">
        <w:r>
          <w:rPr>
            <w:rFonts w:ascii="仿宋" w:eastAsia="仿宋" w:hAnsi="仿宋" w:cs="仿宋" w:hint="eastAsia"/>
            <w:lang w:eastAsia="zh-CN"/>
          </w:rPr>
          <w:t>(六)、不符合与纠正措施</w:t>
        </w:r>
        <w:r>
          <w:tab/>
        </w:r>
        <w:r>
          <w:fldChar w:fldCharType="begin"/>
        </w:r>
        <w:r>
          <w:instrText xml:space="preserve"> PAGEREF _Toc25030 \h </w:instrText>
        </w:r>
        <w:r>
          <w:fldChar w:fldCharType="separate"/>
        </w:r>
        <w:r>
          <w:t>52</w:t>
        </w:r>
        <w:r>
          <w:fldChar w:fldCharType="end"/>
        </w:r>
      </w:hyperlink>
    </w:p>
    <w:p>
      <w:pPr>
        <w:pStyle w:val="TOC1"/>
        <w:tabs>
          <w:tab w:val="right" w:leader="dot" w:pos="8306"/>
        </w:tabs>
      </w:pPr>
      <w:hyperlink w:anchor="_Toc15412" w:history="1">
        <w:r>
          <w:rPr>
            <w:rFonts w:ascii="仿宋" w:eastAsia="仿宋" w:hAnsi="仿宋" w:cs="仿宋" w:hint="eastAsia"/>
            <w:lang w:eastAsia="zh-CN"/>
          </w:rPr>
          <w:t>十四、非金属矿项目实施时间节点</w:t>
        </w:r>
        <w:r>
          <w:tab/>
        </w:r>
        <w:r>
          <w:fldChar w:fldCharType="begin"/>
        </w:r>
        <w:r>
          <w:instrText xml:space="preserve"> PAGEREF _Toc15412 \h </w:instrText>
        </w:r>
        <w:r>
          <w:fldChar w:fldCharType="separate"/>
        </w:r>
        <w:r>
          <w:t>53</w:t>
        </w:r>
        <w:r>
          <w:fldChar w:fldCharType="end"/>
        </w:r>
      </w:hyperlink>
    </w:p>
    <w:p>
      <w:pPr>
        <w:pStyle w:val="TOC2"/>
        <w:tabs>
          <w:tab w:val="right" w:leader="dot" w:pos="8306"/>
        </w:tabs>
      </w:pPr>
      <w:hyperlink w:anchor="_Toc23903" w:history="1">
        <w:r>
          <w:rPr>
            <w:rFonts w:ascii="仿宋" w:eastAsia="仿宋" w:hAnsi="仿宋" w:cs="仿宋" w:hint="eastAsia"/>
            <w:lang w:eastAsia="zh-CN"/>
          </w:rPr>
          <w:t>(一)、非金属矿项目启动阶段时间节点</w:t>
        </w:r>
        <w:r>
          <w:tab/>
        </w:r>
        <w:r>
          <w:fldChar w:fldCharType="begin"/>
        </w:r>
        <w:r>
          <w:instrText xml:space="preserve"> PAGEREF _Toc23903 \h </w:instrText>
        </w:r>
        <w:r>
          <w:fldChar w:fldCharType="separate"/>
        </w:r>
        <w:r>
          <w:t>53</w:t>
        </w:r>
        <w:r>
          <w:fldChar w:fldCharType="end"/>
        </w:r>
      </w:hyperlink>
    </w:p>
    <w:p>
      <w:pPr>
        <w:pStyle w:val="TOC2"/>
        <w:tabs>
          <w:tab w:val="right" w:leader="dot" w:pos="8306"/>
        </w:tabs>
      </w:pPr>
      <w:hyperlink w:anchor="_Toc29870" w:history="1">
        <w:r>
          <w:rPr>
            <w:rFonts w:ascii="仿宋" w:eastAsia="仿宋" w:hAnsi="仿宋" w:cs="仿宋" w:hint="eastAsia"/>
            <w:lang w:eastAsia="zh-CN"/>
          </w:rPr>
          <w:t>(二)、非金属矿项目执行阶段时间节点</w:t>
        </w:r>
        <w:r>
          <w:tab/>
        </w:r>
        <w:r>
          <w:fldChar w:fldCharType="begin"/>
        </w:r>
        <w:r>
          <w:instrText xml:space="preserve"> PAGEREF _Toc29870 \h </w:instrText>
        </w:r>
        <w:r>
          <w:fldChar w:fldCharType="separate"/>
        </w:r>
        <w:r>
          <w:t>54</w:t>
        </w:r>
        <w:r>
          <w:fldChar w:fldCharType="end"/>
        </w:r>
      </w:hyperlink>
    </w:p>
    <w:p>
      <w:pPr>
        <w:pStyle w:val="TOC2"/>
        <w:tabs>
          <w:tab w:val="right" w:leader="dot" w:pos="8306"/>
        </w:tabs>
      </w:pPr>
      <w:hyperlink w:anchor="_Toc22975" w:history="1">
        <w:r>
          <w:rPr>
            <w:rFonts w:ascii="仿宋" w:eastAsia="仿宋" w:hAnsi="仿宋" w:cs="仿宋" w:hint="eastAsia"/>
            <w:lang w:eastAsia="zh-CN"/>
          </w:rPr>
          <w:t>(三)、非金属矿项目完成阶段时间节点</w:t>
        </w:r>
        <w:r>
          <w:tab/>
        </w:r>
        <w:r>
          <w:fldChar w:fldCharType="begin"/>
        </w:r>
        <w:r>
          <w:instrText xml:space="preserve"> PAGEREF _Toc22975 \h </w:instrText>
        </w:r>
        <w:r>
          <w:fldChar w:fldCharType="separate"/>
        </w:r>
        <w:r>
          <w:t>55</w:t>
        </w:r>
        <w:r>
          <w:fldChar w:fldCharType="end"/>
        </w:r>
      </w:hyperlink>
    </w:p>
    <w:p>
      <w:pPr>
        <w:pStyle w:val="TOC1"/>
        <w:tabs>
          <w:tab w:val="right" w:leader="dot" w:pos="8306"/>
        </w:tabs>
      </w:pPr>
      <w:hyperlink w:anchor="_Toc5949" w:history="1">
        <w:r>
          <w:rPr>
            <w:rFonts w:ascii="仿宋" w:eastAsia="仿宋" w:hAnsi="仿宋" w:cs="仿宋" w:hint="eastAsia"/>
            <w:lang w:eastAsia="zh-CN"/>
          </w:rPr>
          <w:t>十五、非金属矿项目实施保障措施</w:t>
        </w:r>
        <w:r>
          <w:tab/>
        </w:r>
        <w:r>
          <w:fldChar w:fldCharType="begin"/>
        </w:r>
        <w:r>
          <w:instrText xml:space="preserve"> PAGEREF _Toc5949 \h </w:instrText>
        </w:r>
        <w:r>
          <w:fldChar w:fldCharType="separate"/>
        </w:r>
        <w:r>
          <w:t>56</w:t>
        </w:r>
        <w:r>
          <w:fldChar w:fldCharType="end"/>
        </w:r>
      </w:hyperlink>
    </w:p>
    <w:p>
      <w:pPr>
        <w:pStyle w:val="TOC2"/>
        <w:tabs>
          <w:tab w:val="right" w:leader="dot" w:pos="8306"/>
        </w:tabs>
      </w:pPr>
      <w:hyperlink w:anchor="_Toc4001" w:history="1">
        <w:r>
          <w:rPr>
            <w:rFonts w:ascii="仿宋" w:eastAsia="仿宋" w:hAnsi="仿宋" w:cs="仿宋" w:hint="eastAsia"/>
            <w:lang w:eastAsia="zh-CN"/>
          </w:rPr>
          <w:t>(一)、非金属矿项目实施保障机制</w:t>
        </w:r>
        <w:r>
          <w:tab/>
        </w:r>
        <w:r>
          <w:fldChar w:fldCharType="begin"/>
        </w:r>
        <w:r>
          <w:instrText xml:space="preserve"> PAGEREF _Toc4001 \h </w:instrText>
        </w:r>
        <w:r>
          <w:fldChar w:fldCharType="separate"/>
        </w:r>
        <w:r>
          <w:t>56</w:t>
        </w:r>
        <w:r>
          <w:fldChar w:fldCharType="end"/>
        </w:r>
      </w:hyperlink>
    </w:p>
    <w:p>
      <w:pPr>
        <w:pStyle w:val="TOC2"/>
        <w:tabs>
          <w:tab w:val="right" w:leader="dot" w:pos="8306"/>
        </w:tabs>
      </w:pPr>
      <w:hyperlink w:anchor="_Toc28429" w:history="1">
        <w:r>
          <w:rPr>
            <w:rFonts w:ascii="仿宋" w:eastAsia="仿宋" w:hAnsi="仿宋" w:cs="仿宋" w:hint="eastAsia"/>
            <w:lang w:eastAsia="zh-CN"/>
          </w:rPr>
          <w:t>(二)、非金属矿项目法律合规要求</w:t>
        </w:r>
        <w:r>
          <w:tab/>
        </w:r>
        <w:r>
          <w:fldChar w:fldCharType="begin"/>
        </w:r>
        <w:r>
          <w:instrText xml:space="preserve"> PAGEREF _Toc28429 \h </w:instrText>
        </w:r>
        <w:r>
          <w:fldChar w:fldCharType="separate"/>
        </w:r>
        <w:r>
          <w:t>59</w:t>
        </w:r>
        <w:r>
          <w:fldChar w:fldCharType="end"/>
        </w:r>
      </w:hyperlink>
    </w:p>
    <w:p>
      <w:pPr>
        <w:pStyle w:val="TOC2"/>
        <w:tabs>
          <w:tab w:val="right" w:leader="dot" w:pos="8306"/>
        </w:tabs>
      </w:pPr>
      <w:hyperlink w:anchor="_Toc9582" w:history="1">
        <w:r>
          <w:rPr>
            <w:rFonts w:ascii="仿宋" w:eastAsia="仿宋" w:hAnsi="仿宋" w:cs="仿宋" w:hint="eastAsia"/>
            <w:lang w:eastAsia="zh-CN"/>
          </w:rPr>
          <w:t>(三)、非金属矿项目合同管理与法律事务</w:t>
        </w:r>
        <w:r>
          <w:tab/>
        </w:r>
        <w:r>
          <w:fldChar w:fldCharType="begin"/>
        </w:r>
        <w:r>
          <w:instrText xml:space="preserve"> PAGEREF _Toc9582 \h </w:instrText>
        </w:r>
        <w:r>
          <w:fldChar w:fldCharType="separate"/>
        </w:r>
        <w:r>
          <w:t>64</w:t>
        </w:r>
        <w:r>
          <w:fldChar w:fldCharType="end"/>
        </w:r>
      </w:hyperlink>
    </w:p>
    <w:p>
      <w:pPr>
        <w:pStyle w:val="TOC2"/>
        <w:tabs>
          <w:tab w:val="right" w:leader="dot" w:pos="8306"/>
        </w:tabs>
      </w:pPr>
      <w:hyperlink w:anchor="_Toc14603" w:history="1">
        <w:r>
          <w:rPr>
            <w:rFonts w:ascii="仿宋" w:eastAsia="仿宋" w:hAnsi="仿宋" w:cs="仿宋" w:hint="eastAsia"/>
            <w:lang w:eastAsia="zh-CN"/>
          </w:rPr>
          <w:t>(四)、非金属矿项目知识产权保护策略</w:t>
        </w:r>
        <w:r>
          <w:tab/>
        </w:r>
        <w:r>
          <w:fldChar w:fldCharType="begin"/>
        </w:r>
        <w:r>
          <w:instrText xml:space="preserve"> PAGEREF _Toc14603 \h </w:instrText>
        </w:r>
        <w:r>
          <w:fldChar w:fldCharType="separate"/>
        </w:r>
        <w:r>
          <w:t>70</w:t>
        </w:r>
        <w:r>
          <w:fldChar w:fldCharType="end"/>
        </w:r>
      </w:hyperlink>
    </w:p>
    <w:p>
      <w:pPr>
        <w:pStyle w:val="TOC1"/>
        <w:tabs>
          <w:tab w:val="right" w:leader="dot" w:pos="8306"/>
        </w:tabs>
      </w:pPr>
      <w:hyperlink w:anchor="_Toc31716" w:history="1">
        <w:r>
          <w:rPr>
            <w:rFonts w:ascii="仿宋" w:eastAsia="仿宋" w:hAnsi="仿宋" w:cs="仿宋" w:hint="eastAsia"/>
            <w:lang w:eastAsia="zh-CN"/>
          </w:rPr>
          <w:t>十六、风险识别与分类</w:t>
        </w:r>
        <w:r>
          <w:tab/>
        </w:r>
        <w:r>
          <w:fldChar w:fldCharType="begin"/>
        </w:r>
        <w:r>
          <w:instrText xml:space="preserve"> PAGEREF _Toc31716 \h </w:instrText>
        </w:r>
        <w:r>
          <w:fldChar w:fldCharType="separate"/>
        </w:r>
        <w:r>
          <w:t>72</w:t>
        </w:r>
        <w:r>
          <w:fldChar w:fldCharType="end"/>
        </w:r>
      </w:hyperlink>
    </w:p>
    <w:p>
      <w:pPr>
        <w:pStyle w:val="TOC2"/>
        <w:tabs>
          <w:tab w:val="right" w:leader="dot" w:pos="8306"/>
        </w:tabs>
      </w:pPr>
      <w:hyperlink w:anchor="_Toc5239" w:history="1">
        <w:r>
          <w:rPr>
            <w:rFonts w:ascii="仿宋" w:eastAsia="仿宋" w:hAnsi="仿宋" w:cs="仿宋" w:hint="eastAsia"/>
            <w:lang w:eastAsia="zh-CN"/>
          </w:rPr>
          <w:t>(一)、风险识别</w:t>
        </w:r>
        <w:r>
          <w:tab/>
        </w:r>
        <w:r>
          <w:fldChar w:fldCharType="begin"/>
        </w:r>
        <w:r>
          <w:instrText xml:space="preserve"> PAGEREF _Toc5239 \h </w:instrText>
        </w:r>
        <w:r>
          <w:fldChar w:fldCharType="separate"/>
        </w:r>
        <w:r>
          <w:t>72</w:t>
        </w:r>
        <w:r>
          <w:fldChar w:fldCharType="end"/>
        </w:r>
      </w:hyperlink>
    </w:p>
    <w:p>
      <w:pPr>
        <w:pStyle w:val="TOC2"/>
        <w:tabs>
          <w:tab w:val="right" w:leader="dot" w:pos="8306"/>
        </w:tabs>
      </w:pPr>
      <w:hyperlink w:anchor="_Toc22743" w:history="1">
        <w:r>
          <w:rPr>
            <w:rFonts w:ascii="仿宋" w:eastAsia="仿宋" w:hAnsi="仿宋" w:cs="仿宋" w:hint="eastAsia"/>
            <w:lang w:eastAsia="zh-CN"/>
          </w:rPr>
          <w:t>(二)、风险分类</w:t>
        </w:r>
        <w:r>
          <w:tab/>
        </w:r>
        <w:r>
          <w:fldChar w:fldCharType="begin"/>
        </w:r>
        <w:r>
          <w:instrText xml:space="preserve"> PAGEREF _Toc22743 \h </w:instrText>
        </w:r>
        <w:r>
          <w:fldChar w:fldCharType="separate"/>
        </w:r>
        <w:r>
          <w:t>74</w:t>
        </w:r>
        <w:r>
          <w:fldChar w:fldCharType="end"/>
        </w:r>
      </w:hyperlink>
    </w:p>
    <w:p>
      <w:pPr>
        <w:pStyle w:val="TOC1"/>
        <w:tabs>
          <w:tab w:val="right" w:leader="dot" w:pos="8306"/>
        </w:tabs>
      </w:pPr>
      <w:hyperlink w:anchor="_Toc3361" w:history="1">
        <w:r>
          <w:rPr>
            <w:rFonts w:ascii="仿宋" w:eastAsia="仿宋" w:hAnsi="仿宋" w:cs="仿宋" w:hint="eastAsia"/>
            <w:lang w:eastAsia="zh-CN"/>
          </w:rPr>
          <w:t>十七、供应链管理</w:t>
        </w:r>
        <w:r>
          <w:tab/>
        </w:r>
        <w:r>
          <w:fldChar w:fldCharType="begin"/>
        </w:r>
        <w:r>
          <w:instrText xml:space="preserve"> PAGEREF _Toc3361 \h </w:instrText>
        </w:r>
        <w:r>
          <w:fldChar w:fldCharType="separate"/>
        </w:r>
        <w:r>
          <w:t>75</w:t>
        </w:r>
        <w:r>
          <w:fldChar w:fldCharType="end"/>
        </w:r>
      </w:hyperlink>
    </w:p>
    <w:p>
      <w:pPr>
        <w:pStyle w:val="TOC2"/>
        <w:tabs>
          <w:tab w:val="right" w:leader="dot" w:pos="8306"/>
        </w:tabs>
      </w:pPr>
      <w:hyperlink w:anchor="_Toc10482" w:history="1">
        <w:r>
          <w:rPr>
            <w:rFonts w:ascii="仿宋" w:eastAsia="仿宋" w:hAnsi="仿宋" w:cs="仿宋" w:hint="eastAsia"/>
            <w:lang w:eastAsia="zh-CN"/>
          </w:rPr>
          <w:t>(一)、供应链战略规划</w:t>
        </w:r>
        <w:r>
          <w:tab/>
        </w:r>
        <w:r>
          <w:fldChar w:fldCharType="begin"/>
        </w:r>
        <w:r>
          <w:instrText xml:space="preserve"> PAGEREF _Toc10482 \h </w:instrText>
        </w:r>
        <w:r>
          <w:fldChar w:fldCharType="separate"/>
        </w:r>
        <w:r>
          <w:t>75</w:t>
        </w:r>
        <w:r>
          <w:fldChar w:fldCharType="end"/>
        </w:r>
      </w:hyperlink>
    </w:p>
    <w:p>
      <w:pPr>
        <w:pStyle w:val="TOC2"/>
        <w:tabs>
          <w:tab w:val="right" w:leader="dot" w:pos="8306"/>
        </w:tabs>
      </w:pPr>
      <w:hyperlink w:anchor="_Toc13469" w:history="1">
        <w:r>
          <w:rPr>
            <w:rFonts w:ascii="仿宋" w:eastAsia="仿宋" w:hAnsi="仿宋" w:cs="仿宋" w:hint="eastAsia"/>
            <w:lang w:eastAsia="zh-CN"/>
          </w:rPr>
          <w:t>(二)、供应商选择与合作</w:t>
        </w:r>
        <w:r>
          <w:tab/>
        </w:r>
        <w:r>
          <w:fldChar w:fldCharType="begin"/>
        </w:r>
        <w:r>
          <w:instrText xml:space="preserve"> PAGEREF _Toc13469 \h </w:instrText>
        </w:r>
        <w:r>
          <w:fldChar w:fldCharType="separate"/>
        </w:r>
        <w:r>
          <w:t>77</w:t>
        </w:r>
        <w:r>
          <w:fldChar w:fldCharType="end"/>
        </w:r>
      </w:hyperlink>
    </w:p>
    <w:p>
      <w:pPr>
        <w:pStyle w:val="TOC2"/>
        <w:tabs>
          <w:tab w:val="right" w:leader="dot" w:pos="8306"/>
        </w:tabs>
      </w:pPr>
      <w:hyperlink w:anchor="_Toc6321" w:history="1">
        <w:r>
          <w:rPr>
            <w:rFonts w:ascii="仿宋" w:eastAsia="仿宋" w:hAnsi="仿宋" w:cs="仿宋" w:hint="eastAsia"/>
            <w:lang w:eastAsia="zh-CN"/>
          </w:rPr>
          <w:t>(三)、物流与库存管理</w:t>
        </w:r>
        <w:r>
          <w:tab/>
        </w:r>
        <w:r>
          <w:fldChar w:fldCharType="begin"/>
        </w:r>
        <w:r>
          <w:instrText xml:space="preserve"> PAGEREF _Toc6321 \h </w:instrText>
        </w:r>
        <w:r>
          <w:fldChar w:fldCharType="separate"/>
        </w:r>
        <w:r>
          <w:t>78</w:t>
        </w:r>
        <w:r>
          <w:fldChar w:fldCharType="end"/>
        </w:r>
      </w:hyperlink>
    </w:p>
    <w:p>
      <w:pPr>
        <w:pStyle w:val="TOC1"/>
        <w:tabs>
          <w:tab w:val="right" w:leader="dot" w:pos="8306"/>
        </w:tabs>
      </w:pPr>
      <w:hyperlink w:anchor="_Toc10727" w:history="1">
        <w:r>
          <w:rPr>
            <w:rFonts w:ascii="仿宋" w:eastAsia="仿宋" w:hAnsi="仿宋" w:cs="仿宋" w:hint="eastAsia"/>
            <w:lang w:eastAsia="zh-CN"/>
          </w:rPr>
          <w:t>十八、非金属矿项目工程方案分析</w:t>
        </w:r>
        <w:r>
          <w:tab/>
        </w:r>
        <w:r>
          <w:fldChar w:fldCharType="begin"/>
        </w:r>
        <w:r>
          <w:instrText xml:space="preserve"> PAGEREF _Toc10727 \h </w:instrText>
        </w:r>
        <w:r>
          <w:fldChar w:fldCharType="separate"/>
        </w:r>
        <w:r>
          <w:t>79</w:t>
        </w:r>
        <w:r>
          <w:fldChar w:fldCharType="end"/>
        </w:r>
      </w:hyperlink>
    </w:p>
    <w:p>
      <w:pPr>
        <w:pStyle w:val="TOC2"/>
        <w:tabs>
          <w:tab w:val="right" w:leader="dot" w:pos="8306"/>
        </w:tabs>
      </w:pPr>
      <w:hyperlink w:anchor="_Toc1506" w:history="1">
        <w:r>
          <w:rPr>
            <w:rFonts w:ascii="仿宋" w:eastAsia="仿宋" w:hAnsi="仿宋" w:cs="仿宋" w:hint="eastAsia"/>
            <w:lang w:eastAsia="zh-CN"/>
          </w:rPr>
          <w:t>(一)、建筑工程设计原则</w:t>
        </w:r>
        <w:r>
          <w:tab/>
        </w:r>
        <w:r>
          <w:fldChar w:fldCharType="begin"/>
        </w:r>
        <w:r>
          <w:instrText xml:space="preserve"> PAGEREF _Toc1506 \h </w:instrText>
        </w:r>
        <w:r>
          <w:fldChar w:fldCharType="separate"/>
        </w:r>
        <w:r>
          <w:t>79</w:t>
        </w:r>
        <w:r>
          <w:fldChar w:fldCharType="end"/>
        </w:r>
      </w:hyperlink>
    </w:p>
    <w:p>
      <w:pPr>
        <w:pStyle w:val="TOC2"/>
        <w:tabs>
          <w:tab w:val="right" w:leader="dot" w:pos="8306"/>
        </w:tabs>
      </w:pPr>
      <w:hyperlink w:anchor="_Toc11084" w:history="1">
        <w:r>
          <w:rPr>
            <w:rFonts w:ascii="仿宋" w:eastAsia="仿宋" w:hAnsi="仿宋" w:cs="仿宋" w:hint="eastAsia"/>
            <w:lang w:eastAsia="zh-CN"/>
          </w:rPr>
          <w:t>(二)、土建工程建设指标</w:t>
        </w:r>
        <w:r>
          <w:tab/>
        </w:r>
        <w:r>
          <w:fldChar w:fldCharType="begin"/>
        </w:r>
        <w:r>
          <w:instrText xml:space="preserve"> PAGEREF _Toc11084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6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技术管理特点体现在其创新导向。通过引入最先进的技术趋势和解决方案，非金属矿项目致力于提升科技含量、提高质量和效率水平。这意味着我们将采用最新的工具和方法，确保非金属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金属矿项目技术管理的显著特征。通过整合不同领域的技术资源，我们实现了跨学科的协同工作。这有助于优化技术架构，提高整体效能。此外，整合性策略还促进了不同技术团队之间的紧密沟通和高效合作，确保非金属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金属矿项目所采用的技术。通过不断优化技术方案，非金属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金属矿项目团队将在非金属矿项目初期识别可能的技术风险，并采取相应的预防和应对措施。通过建立健全的风险评估机制，非金属矿项目能够在实施过程中及时发现并解决潜在的技术问题，保障非金属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金属矿项目中，技术将成为非金属矿项目成功的有力支持。这一深度剖析揭示了技术管理在非金属矿项目实施中的关键作用，为非金属矿项目的技术基础奠定了坚实的基础。</w:t>
      </w:r>
    </w:p>
    <w:p>
      <w:pPr>
        <w:pStyle w:val="Heading2"/>
        <w:ind w:firstLine="560" w:firstLineChars="200"/>
        <w:rPr>
          <w:rFonts w:ascii="仿宋" w:eastAsia="仿宋" w:hAnsi="仿宋" w:cs="仿宋" w:hint="eastAsia"/>
          <w:sz w:val="28"/>
          <w:lang w:eastAsia="zh-CN"/>
        </w:rPr>
      </w:pPr>
      <w:bookmarkStart w:id="4" w:name="_Toc13538"/>
      <w:r>
        <w:rPr>
          <w:rFonts w:ascii="仿宋" w:eastAsia="仿宋" w:hAnsi="仿宋" w:cs="仿宋" w:hint="eastAsia"/>
          <w:sz w:val="28"/>
          <w:lang w:eastAsia="zh-CN"/>
        </w:rPr>
        <w:t>(二)、非金属矿项目工艺技术设计方案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金属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金属矿项目将严格按照相关行业规范要求进行组织。通过有效控制产品质量，非金属矿项目将致力于为顾客提供优质的非金属矿项目产品和良好的服务。这体现了非金属矿项目对于生产活动合规性和质量标准的高度重视，为非金属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金属矿项目注重生态效益和清洁生产原则。非金属矿项目建设将紧密结合地方特色经济发展，与社会经济发展规划和区域环境保护规划方案相协调一致。通过与当地区域自然生态系统的结合，非金属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金属矿项目产品具有多样化的客户需求和个性化的特点。因此，非金属矿项目产品规格品种多样，且单批生产数量较小。为满足这一特点，非金属矿项目承办单位将建设先进的柔性制造生产线。通过广泛应用柔性制造技术，非金属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金属矿项目采用的技术具有较高的技术含量和自动化水平，处于国内先进水平。这一技术选用不仅体现了对生产效率、质量和环境友好性的高标准要求，同时为非金属矿项目的可持续发展奠定了坚实的基础。</w:t>
      </w:r>
    </w:p>
    <w:p>
      <w:pPr>
        <w:pStyle w:val="Heading2"/>
        <w:ind w:firstLine="560" w:firstLineChars="200"/>
        <w:rPr>
          <w:rFonts w:ascii="仿宋" w:eastAsia="仿宋" w:hAnsi="仿宋" w:cs="仿宋" w:hint="eastAsia"/>
          <w:sz w:val="28"/>
          <w:lang w:eastAsia="zh-CN"/>
        </w:rPr>
      </w:pPr>
      <w:bookmarkStart w:id="5" w:name="_Toc126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为确保非金属矿项目的高效生产和技术实施，我们制定了一套精心设计的设备选型方案，以满足非金属矿项目生产、质量和环保的要求。该方案的主要特点如下：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金属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针对非金属矿项目产品的多样性和小批量生产的特点，我们将建设柔性制造生产线。通过在设备选型中考虑柔性制造技术，可以灵活应对不同产品规格和生产需求，实现生产线的高度灵活性和适应性。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498"/>
      <w:r>
        <w:rPr>
          <w:rFonts w:ascii="仿宋" w:eastAsia="仿宋" w:hAnsi="仿宋" w:cs="仿宋" w:hint="eastAsia"/>
          <w:sz w:val="28"/>
          <w:lang w:eastAsia="zh-CN"/>
        </w:rPr>
        <w:t>二、非金属矿项目土建工程</w:t>
      </w:r>
      <w:bookmarkEnd w:id="6"/>
    </w:p>
    <w:p>
      <w:pPr>
        <w:pStyle w:val="Heading2"/>
        <w:rPr>
          <w:rFonts w:ascii="仿宋" w:eastAsia="仿宋" w:hAnsi="仿宋" w:cs="仿宋" w:hint="eastAsia"/>
          <w:lang w:eastAsia="zh-CN"/>
        </w:rPr>
      </w:pPr>
      <w:bookmarkStart w:id="7" w:name="_Toc1917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在非金属矿项目的建筑工程设计中，我们将秉承一系列重要的设计原则，以确保非金属矿项目建筑在功能、美观、可持续性等方面达到最佳效果。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首要原则是确保建筑的功能性得到最大化的发挥。我们将充分理解非金属矿项目的实际需求，合理布局各个功能区域，保证建筑在满足业务需求的同时，提供高效的工作环境。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在建筑设计中，我们将综合考虑建设和运营成本。通过精细的经济效益分析，确保设计方案在高效利用资源的同时，对非金属矿项目的长期盈利能力有积极的贡献。</w:t>
      </w:r>
    </w:p>
    <w:p>
      <w:pPr>
        <w:pStyle w:val="Heading2"/>
        <w:ind w:firstLine="560" w:firstLineChars="200"/>
        <w:rPr>
          <w:rFonts w:ascii="仿宋" w:eastAsia="仿宋" w:hAnsi="仿宋" w:cs="仿宋" w:hint="eastAsia"/>
          <w:sz w:val="28"/>
          <w:lang w:eastAsia="zh-CN"/>
        </w:rPr>
      </w:pPr>
      <w:bookmarkStart w:id="8" w:name="_Toc2199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项目的土建工程设计中，我们将精准设定设计年限，结合非金属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金属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金属矿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金属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67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本期工程非金属矿项目预计总建筑面积XXX平方米，其中：计容建筑面积XXX平方米，计划建筑工程投资XX万元，占非金属矿项目总投资的XX%。</w:t>
      </w:r>
    </w:p>
    <w:p>
      <w:pPr>
        <w:pStyle w:val="Heading1"/>
        <w:ind w:firstLine="560" w:firstLineChars="200"/>
        <w:rPr>
          <w:rFonts w:ascii="仿宋" w:eastAsia="仿宋" w:hAnsi="仿宋" w:cs="仿宋" w:hint="eastAsia"/>
          <w:sz w:val="28"/>
          <w:lang w:eastAsia="zh-CN"/>
        </w:rPr>
      </w:pPr>
      <w:bookmarkStart w:id="11" w:name="_Toc19427"/>
      <w:r>
        <w:rPr>
          <w:rFonts w:ascii="仿宋" w:eastAsia="仿宋" w:hAnsi="仿宋" w:cs="仿宋" w:hint="eastAsia"/>
          <w:sz w:val="28"/>
          <w:lang w:eastAsia="zh-CN"/>
        </w:rPr>
        <w:t>三、非金属矿项目概论</w:t>
      </w:r>
      <w:bookmarkEnd w:id="11"/>
    </w:p>
    <w:p>
      <w:pPr>
        <w:pStyle w:val="Heading2"/>
        <w:rPr>
          <w:rFonts w:ascii="仿宋" w:eastAsia="仿宋" w:hAnsi="仿宋" w:cs="仿宋" w:hint="eastAsia"/>
          <w:lang w:eastAsia="zh-CN"/>
        </w:rPr>
      </w:pPr>
      <w:bookmarkStart w:id="12" w:name="_Toc563"/>
      <w:r>
        <w:rPr>
          <w:rFonts w:ascii="仿宋" w:eastAsia="仿宋" w:hAnsi="仿宋" w:cs="仿宋" w:hint="eastAsia"/>
          <w:lang w:eastAsia="zh-CN"/>
        </w:rPr>
        <w:t>(一)、非金属矿项目概况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起源追溯至对市场的深入洞察。市场的不断演变与变革为非金属矿项目提供了难得的机遇。当前市场存在的需求缺口和变革的大环境共同构成了非金属矿项目的背景。这个非金属矿项目旨在充分利用市场机遇，填补行业中尚未满足的需求，为客户提供全新的解决方案。市场的变革和需求的增长使得这个非金属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正式命名为非金属矿。这个名称不仅仅是一个标识，更代表了非金属矿项目的核心理念和愿景。它蕴含着非金属矿项目所要解决问题的关键字，具有强烈的表达和辨识度，为非金属矿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非金属矿项目目标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核心目标是提供一种全新、高效的解决方案，满足客户日益增长的需求。非金属矿项目追求的不仅仅是满足市场需求，更是在市场中获得卓越的竞争优势。通过不断提升产品或服务的质量和创新水平，非金属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非金属矿项目范围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全面涵盖了产品研发、制造、市场推广和售后服务，确保从产品设计到最终用户体验的全方位关注。这一全面的非金属矿项目范围是为了确保非金属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非金属矿项目时间表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非金属矿项目计划在未来18个月内完成，包括研发、测试、市场试点和正式推出等不同阶段。这个时间表的合理设计是为了确保非金属矿项目各个阶段的顺利推进，以便按时交付高质量的成果。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非金属矿项目预算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非金属矿项目总预算估算为XX百万美元，主要分配在研发、市场推广、人员培训和运营等方面。这一充足的预算为非金属矿项目提供了充足的资源，确保非金属矿项目在各个方面都能取得优异的表现。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非金属矿项目风险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非金属矿项目可能面临的风险包括市场接受度低、技术难题、竞争激烈等。非金属矿项目团队已经制定了相应的风险应对计划，通过前瞻性的风险管理，确保非金属矿项目在面对不确定性时能够迅速做出应对。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非金属矿项目团队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非金属矿项目汇聚了一支经验丰富、多领域专业素养的核心团队，确保非金属矿项目在各个方面都能拥有高水平的执行力。团队的协同作战是非金属矿项目成功的关键因素之一。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非金属矿项目背景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非金属矿项目的背景根植于市场对更高效、创新产品的渴望，同时也受到科技发展对行业格局的深刻改变的影响。这为非金属矿项目提供了广阔的发展空间和市场需求。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非金属矿项目现状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截至目前，非金属矿项目已完成市场调研和技术验证，取得了初步的成功。这为非金属矿项目在未来的发展奠定了坚实的基础，为更远大的目标打下了坚实的基石。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497"/>
      <w:r>
        <w:rPr>
          <w:rFonts w:ascii="仿宋" w:eastAsia="仿宋" w:hAnsi="仿宋" w:cs="仿宋" w:hint="eastAsia"/>
          <w:sz w:val="28"/>
          <w:lang w:eastAsia="zh-CN"/>
        </w:rPr>
        <w:t>(二)、非金属矿项目目标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keyword》非金属矿项目首要业务目标是在市场中占据有利地位，实现产品/服务的成功推广和销售。通过不断提升产品质量、创新性，非金属矿项目追求成为行业中的领导者，赢得更多客户的青睐。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在科技迅速发展的时代，非金属矿项目着眼于技术创新。通过持续的研发和技术升级，非金属矿项目旨在推出更具创新性的产品或服务，以满足市场对新鲜、先进解决方案的需求。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为了建立可持续的客户关系，非金属矿项目设定了客户满意度目标。通过提供卓越的产品质量和优质的客户服务，非金属矿项目追求赢得客户的信任和忠诚度，确保他们的满意度达到行业领先水平。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非金属矿项目注重社会责任和可持续发展。通过实施环保、社会责任非金属矿项目，非金属矿项目致力于在经济发展的同时保护环境，促进社会公平，实现可持续经营。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非金属矿项目的团队是实现目标的核心驱动力。因此，非金属矿项目设定了团队发展目标，包括提升团队成员的专业技能、培养领导力，以及搭建协同高效的团队工作氛围。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033"/>
      <w:r>
        <w:rPr>
          <w:rFonts w:ascii="仿宋" w:eastAsia="仿宋" w:hAnsi="仿宋" w:cs="仿宋" w:hint="eastAsia"/>
          <w:sz w:val="28"/>
          <w:lang w:eastAsia="zh-CN"/>
        </w:rPr>
        <w:t>(三)、非金属矿项目提出的理由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非金属矿项目提出的理由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源于对市场机遇的深刻洞察。当前市场中存在的需求缺口和行业发展趋势表明，有巨大的商业机会等待被开发。通过准确捕捉市场机遇，非金属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理念基于对技术创新的信仰。通过持续的研发和技术投入，非金属矿项目有望推出更具创新性的产品或服务。在科技飞速发展的当下，非金属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是为了增强企业的行业竞争力。通过提升产品或服务的质量和独特性，非金属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响应了消费者需求的变化。随着社会和科技的不断发展，消费者对产品和服务的需求也在发生变化。通过深入了解并及时回应消费者的新需求，非金属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非金属矿项目的提出是企业战略发展规划的一部分。在面对日益激烈的市场竞争和不断变化的商业环境中，非金属矿项目作为企业战略的一环，旨在为企业开辟新的增长领域，巩固企业在行业中的地位。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不仅仅是基于商业考量，还注重社会责任。通过推出环保、社会责任等方面的非金属矿项目，非金属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非金属矿项目的提出反映了对利益相关者期望的关注。包括客户、员工、投资者等利益相关者在企业发展中都有着各自的期望，非金属矿项目力求在满足这些期望的同时，取得更大的共赢。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6488"/>
      <w:r>
        <w:rPr>
          <w:rFonts w:ascii="仿宋" w:eastAsia="仿宋" w:hAnsi="仿宋" w:cs="仿宋" w:hint="eastAsia"/>
          <w:sz w:val="28"/>
          <w:lang w:eastAsia="zh-CN"/>
        </w:rPr>
        <w:t>(四)、非金属矿项目意义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在实施非金属矿项目的过程中，我们不仅仅是在追逐商业成功，更是为企业和社会的多个层面创造了深远的意义。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首要意义在于提升企业的市场竞争力。通过持续的创新和对产品质量的高标准要求，非金属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金属矿项目的推进将促使行业技术水平的提升。通过引入先进技术和创新性解决方案，非金属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金属矿项目不仅创造了大量就业机会，提高了就业水平，还注重社会责任和环保。通过参与社会公益事业和推动环保非金属矿项目，非金属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综合而言，非金属矿项目意义重大，不仅推动了企业的发展，也为行业和社会的进步贡献了积极力量。这是一个全面而深刻的影响，将在未来产生可持续的正面效应。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3709"/>
      <w:r>
        <w:rPr>
          <w:rFonts w:ascii="仿宋" w:eastAsia="仿宋" w:hAnsi="仿宋" w:cs="仿宋" w:hint="eastAsia"/>
          <w:sz w:val="28"/>
          <w:lang w:eastAsia="zh-CN"/>
        </w:rPr>
        <w:t>(五)、非金属矿项目背景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在当今迅猛发展的商业环境中，非金属矿项目的动因根植于对多方面因素的审慎考量。这个非金属矿项目的提出并非孤立的决策，而是对企业所处背景深入思考的产物。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市场的不断演变是非金属矿项目背后的首要原因。科技的迅速发展和全球市场的快速变化使得企业必须灵活应对。非金属矿项目应运而生，旨在通过创新性的解决方案迎合市场的多变需求，赢得竞争中的先机。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竞争的激烈程度也是非金属矿项目背景中不可忽视的一环。企业需要在激烈竞争中脱颖而出，为此，非金属矿项目致力于打破常规，提供独特的价值主张，以吸引客户并确保市场份额的增长。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技术的迅速发展为企业带来了机遇与挑战。作为非金属矿项目启动的背景之一，对新兴技术的应用将有助于提升企业的技术水平，使其在不断演进的商业环境中保持竞争优势。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此外，社会对企业责任的期望也在逐渐升高。非金属矿项目充分融入了社会责任的理念，通过可持续经营和社会公益非金属矿项目，企图为社会贡献一份力量，在商业成功的同时关注社会价值。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052"/>
      <w:r>
        <w:rPr>
          <w:rFonts w:ascii="仿宋" w:eastAsia="仿宋" w:hAnsi="仿宋" w:cs="仿宋" w:hint="eastAsia"/>
          <w:sz w:val="28"/>
          <w:lang w:eastAsia="zh-CN"/>
        </w:rPr>
        <w:t>四、非金属矿项目建设单位说明</w:t>
      </w:r>
      <w:bookmarkEnd w:id="17"/>
    </w:p>
    <w:p>
      <w:pPr>
        <w:pStyle w:val="Heading2"/>
        <w:rPr>
          <w:rFonts w:ascii="仿宋" w:eastAsia="仿宋" w:hAnsi="仿宋" w:cs="仿宋" w:hint="eastAsia"/>
          <w:lang w:eastAsia="zh-CN"/>
        </w:rPr>
      </w:pPr>
      <w:bookmarkStart w:id="18" w:name="_Toc14615"/>
      <w:r>
        <w:rPr>
          <w:rFonts w:ascii="仿宋" w:eastAsia="仿宋" w:hAnsi="仿宋" w:cs="仿宋" w:hint="eastAsia"/>
          <w:lang w:eastAsia="zh-CN"/>
        </w:rPr>
        <w:t>(一)、非金属矿项目承办单位基本情况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https://d.book118.com/525044140102011044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44781"/>
    <w:rsid w:val="22A447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04414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2024-01-20T11:29:00Z</dcterms:created>
  <dcterms:modified xsi:type="dcterms:W3CDTF">2024-01-20T11:29:18Z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D89CA4B5D91D454DA026C649127749E6_11</vt:lpwstr>
  </property>
  <property fmtid="{D5CDD505-2E9C-101B-9397-08002B2CF9AE}" pid="3" name="KSOProductBuildVer">
    <vt:lpwstr>2052-12.1.0.16120</vt:lpwstr>
  </property>
</Properties>
</file>