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磁粉探伤机项目规划设计蓝图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04" w:history="1">
        <w:r>
          <w:rPr>
            <w:rFonts w:ascii="仿宋" w:eastAsia="仿宋" w:hAnsi="仿宋" w:cs="仿宋" w:hint="eastAsia"/>
            <w:lang w:eastAsia="zh-CN"/>
          </w:rPr>
          <w:t>序言</w:t>
        </w:r>
        <w:r>
          <w:tab/>
        </w:r>
        <w:r>
          <w:fldChar w:fldCharType="begin"/>
        </w:r>
        <w:r>
          <w:instrText xml:space="preserve"> PAGEREF _Toc20804 \h </w:instrText>
        </w:r>
        <w:r>
          <w:fldChar w:fldCharType="separate"/>
        </w:r>
        <w:r>
          <w:t>3</w:t>
        </w:r>
        <w:r>
          <w:fldChar w:fldCharType="end"/>
        </w:r>
      </w:hyperlink>
    </w:p>
    <w:p>
      <w:pPr>
        <w:pStyle w:val="TOC1"/>
        <w:tabs>
          <w:tab w:val="right" w:leader="dot" w:pos="8306"/>
        </w:tabs>
      </w:pPr>
      <w:hyperlink w:anchor="_Toc14521" w:history="1">
        <w:r>
          <w:rPr>
            <w:rFonts w:ascii="仿宋" w:eastAsia="仿宋" w:hAnsi="仿宋" w:cs="仿宋" w:hint="eastAsia"/>
            <w:lang w:eastAsia="zh-CN"/>
          </w:rPr>
          <w:t>一、磁粉探伤机项目土建工程</w:t>
        </w:r>
        <w:r>
          <w:tab/>
        </w:r>
        <w:r>
          <w:fldChar w:fldCharType="begin"/>
        </w:r>
        <w:r>
          <w:instrText xml:space="preserve"> PAGEREF _Toc14521 \h </w:instrText>
        </w:r>
        <w:r>
          <w:fldChar w:fldCharType="separate"/>
        </w:r>
        <w:r>
          <w:t>3</w:t>
        </w:r>
        <w:r>
          <w:fldChar w:fldCharType="end"/>
        </w:r>
      </w:hyperlink>
    </w:p>
    <w:p>
      <w:pPr>
        <w:pStyle w:val="TOC2"/>
        <w:tabs>
          <w:tab w:val="right" w:leader="dot" w:pos="8306"/>
        </w:tabs>
      </w:pPr>
      <w:hyperlink w:anchor="_Toc23123" w:history="1">
        <w:r>
          <w:rPr>
            <w:rFonts w:ascii="仿宋" w:eastAsia="仿宋" w:hAnsi="仿宋" w:cs="仿宋" w:hint="eastAsia"/>
            <w:lang w:eastAsia="zh-CN"/>
          </w:rPr>
          <w:t>(一)、建筑工程设计原则</w:t>
        </w:r>
        <w:r>
          <w:tab/>
        </w:r>
        <w:r>
          <w:fldChar w:fldCharType="begin"/>
        </w:r>
        <w:r>
          <w:instrText xml:space="preserve"> PAGEREF _Toc23123 \h </w:instrText>
        </w:r>
        <w:r>
          <w:fldChar w:fldCharType="separate"/>
        </w:r>
        <w:r>
          <w:t>3</w:t>
        </w:r>
        <w:r>
          <w:fldChar w:fldCharType="end"/>
        </w:r>
      </w:hyperlink>
    </w:p>
    <w:p>
      <w:pPr>
        <w:pStyle w:val="TOC2"/>
        <w:tabs>
          <w:tab w:val="right" w:leader="dot" w:pos="8306"/>
        </w:tabs>
      </w:pPr>
      <w:hyperlink w:anchor="_Toc11207" w:history="1">
        <w:r>
          <w:rPr>
            <w:rFonts w:ascii="仿宋" w:eastAsia="仿宋" w:hAnsi="仿宋" w:cs="仿宋" w:hint="eastAsia"/>
            <w:lang w:eastAsia="zh-CN"/>
          </w:rPr>
          <w:t>(二)、土建工程设计年限及安全等级</w:t>
        </w:r>
        <w:r>
          <w:tab/>
        </w:r>
        <w:r>
          <w:fldChar w:fldCharType="begin"/>
        </w:r>
        <w:r>
          <w:instrText xml:space="preserve"> PAGEREF _Toc11207 \h </w:instrText>
        </w:r>
        <w:r>
          <w:fldChar w:fldCharType="separate"/>
        </w:r>
        <w:r>
          <w:t>4</w:t>
        </w:r>
        <w:r>
          <w:fldChar w:fldCharType="end"/>
        </w:r>
      </w:hyperlink>
    </w:p>
    <w:p>
      <w:pPr>
        <w:pStyle w:val="TOC2"/>
        <w:tabs>
          <w:tab w:val="right" w:leader="dot" w:pos="8306"/>
        </w:tabs>
      </w:pPr>
      <w:hyperlink w:anchor="_Toc6674" w:history="1">
        <w:r>
          <w:rPr>
            <w:rFonts w:ascii="仿宋" w:eastAsia="仿宋" w:hAnsi="仿宋" w:cs="仿宋" w:hint="eastAsia"/>
            <w:lang w:eastAsia="zh-CN"/>
          </w:rPr>
          <w:t>(三)、建筑工程设计总体要求</w:t>
        </w:r>
        <w:r>
          <w:tab/>
        </w:r>
        <w:r>
          <w:fldChar w:fldCharType="begin"/>
        </w:r>
        <w:r>
          <w:instrText xml:space="preserve"> PAGEREF _Toc6674 \h </w:instrText>
        </w:r>
        <w:r>
          <w:fldChar w:fldCharType="separate"/>
        </w:r>
        <w:r>
          <w:t>5</w:t>
        </w:r>
        <w:r>
          <w:fldChar w:fldCharType="end"/>
        </w:r>
      </w:hyperlink>
    </w:p>
    <w:p>
      <w:pPr>
        <w:pStyle w:val="TOC2"/>
        <w:tabs>
          <w:tab w:val="right" w:leader="dot" w:pos="8306"/>
        </w:tabs>
      </w:pPr>
      <w:hyperlink w:anchor="_Toc22248" w:history="1">
        <w:r>
          <w:rPr>
            <w:rFonts w:ascii="仿宋" w:eastAsia="仿宋" w:hAnsi="仿宋" w:cs="仿宋" w:hint="eastAsia"/>
            <w:lang w:eastAsia="zh-CN"/>
          </w:rPr>
          <w:t>(四)、土建工程建设指标</w:t>
        </w:r>
        <w:r>
          <w:tab/>
        </w:r>
        <w:r>
          <w:fldChar w:fldCharType="begin"/>
        </w:r>
        <w:r>
          <w:instrText xml:space="preserve"> PAGEREF _Toc22248 \h </w:instrText>
        </w:r>
        <w:r>
          <w:fldChar w:fldCharType="separate"/>
        </w:r>
        <w:r>
          <w:t>6</w:t>
        </w:r>
        <w:r>
          <w:fldChar w:fldCharType="end"/>
        </w:r>
      </w:hyperlink>
    </w:p>
    <w:p>
      <w:pPr>
        <w:pStyle w:val="TOC1"/>
        <w:tabs>
          <w:tab w:val="right" w:leader="dot" w:pos="8306"/>
        </w:tabs>
      </w:pPr>
      <w:hyperlink w:anchor="_Toc14896" w:history="1">
        <w:r>
          <w:rPr>
            <w:rFonts w:ascii="仿宋" w:eastAsia="仿宋" w:hAnsi="仿宋" w:cs="仿宋" w:hint="eastAsia"/>
            <w:lang w:eastAsia="zh-CN"/>
          </w:rPr>
          <w:t>二、磁粉探伤机项目危机管理</w:t>
        </w:r>
        <w:r>
          <w:tab/>
        </w:r>
        <w:r>
          <w:fldChar w:fldCharType="begin"/>
        </w:r>
        <w:r>
          <w:instrText xml:space="preserve"> PAGEREF _Toc14896 \h </w:instrText>
        </w:r>
        <w:r>
          <w:fldChar w:fldCharType="separate"/>
        </w:r>
        <w:r>
          <w:t>6</w:t>
        </w:r>
        <w:r>
          <w:fldChar w:fldCharType="end"/>
        </w:r>
      </w:hyperlink>
    </w:p>
    <w:p>
      <w:pPr>
        <w:pStyle w:val="TOC2"/>
        <w:tabs>
          <w:tab w:val="right" w:leader="dot" w:pos="8306"/>
        </w:tabs>
      </w:pPr>
      <w:hyperlink w:anchor="_Toc28716" w:history="1">
        <w:r>
          <w:rPr>
            <w:rFonts w:ascii="仿宋" w:eastAsia="仿宋" w:hAnsi="仿宋" w:cs="仿宋" w:hint="eastAsia"/>
            <w:lang w:eastAsia="zh-CN"/>
          </w:rPr>
          <w:t>(一)、危机预警与识别</w:t>
        </w:r>
        <w:r>
          <w:tab/>
        </w:r>
        <w:r>
          <w:fldChar w:fldCharType="begin"/>
        </w:r>
        <w:r>
          <w:instrText xml:space="preserve"> PAGEREF _Toc28716 \h </w:instrText>
        </w:r>
        <w:r>
          <w:fldChar w:fldCharType="separate"/>
        </w:r>
        <w:r>
          <w:t>6</w:t>
        </w:r>
        <w:r>
          <w:fldChar w:fldCharType="end"/>
        </w:r>
      </w:hyperlink>
    </w:p>
    <w:p>
      <w:pPr>
        <w:pStyle w:val="TOC2"/>
        <w:tabs>
          <w:tab w:val="right" w:leader="dot" w:pos="8306"/>
        </w:tabs>
      </w:pPr>
      <w:hyperlink w:anchor="_Toc26414" w:history="1">
        <w:r>
          <w:rPr>
            <w:rFonts w:ascii="仿宋" w:eastAsia="仿宋" w:hAnsi="仿宋" w:cs="仿宋" w:hint="eastAsia"/>
            <w:lang w:eastAsia="zh-CN"/>
          </w:rPr>
          <w:t>(二)、危机应对与恢复</w:t>
        </w:r>
        <w:r>
          <w:tab/>
        </w:r>
        <w:r>
          <w:fldChar w:fldCharType="begin"/>
        </w:r>
        <w:r>
          <w:instrText xml:space="preserve"> PAGEREF _Toc26414 \h </w:instrText>
        </w:r>
        <w:r>
          <w:fldChar w:fldCharType="separate"/>
        </w:r>
        <w:r>
          <w:t>7</w:t>
        </w:r>
        <w:r>
          <w:fldChar w:fldCharType="end"/>
        </w:r>
      </w:hyperlink>
    </w:p>
    <w:p>
      <w:pPr>
        <w:pStyle w:val="TOC1"/>
        <w:tabs>
          <w:tab w:val="right" w:leader="dot" w:pos="8306"/>
        </w:tabs>
      </w:pPr>
      <w:hyperlink w:anchor="_Toc19959" w:history="1">
        <w:r>
          <w:rPr>
            <w:rFonts w:ascii="仿宋" w:eastAsia="仿宋" w:hAnsi="仿宋" w:cs="仿宋" w:hint="eastAsia"/>
            <w:lang w:eastAsia="zh-CN"/>
          </w:rPr>
          <w:t>三、磁粉探伤机项目建设单位说明</w:t>
        </w:r>
        <w:r>
          <w:tab/>
        </w:r>
        <w:r>
          <w:fldChar w:fldCharType="begin"/>
        </w:r>
        <w:r>
          <w:instrText xml:space="preserve"> PAGEREF _Toc19959 \h </w:instrText>
        </w:r>
        <w:r>
          <w:fldChar w:fldCharType="separate"/>
        </w:r>
        <w:r>
          <w:t>9</w:t>
        </w:r>
        <w:r>
          <w:fldChar w:fldCharType="end"/>
        </w:r>
      </w:hyperlink>
    </w:p>
    <w:p>
      <w:pPr>
        <w:pStyle w:val="TOC2"/>
        <w:tabs>
          <w:tab w:val="right" w:leader="dot" w:pos="8306"/>
        </w:tabs>
      </w:pPr>
      <w:hyperlink w:anchor="_Toc12833" w:history="1">
        <w:r>
          <w:rPr>
            <w:rFonts w:ascii="仿宋" w:eastAsia="仿宋" w:hAnsi="仿宋" w:cs="仿宋" w:hint="eastAsia"/>
            <w:lang w:eastAsia="zh-CN"/>
          </w:rPr>
          <w:t>(一)、磁粉探伤机项目承办单位基本情况</w:t>
        </w:r>
        <w:r>
          <w:tab/>
        </w:r>
        <w:r>
          <w:fldChar w:fldCharType="begin"/>
        </w:r>
        <w:r>
          <w:instrText xml:space="preserve"> PAGEREF _Toc12833 \h </w:instrText>
        </w:r>
        <w:r>
          <w:fldChar w:fldCharType="separate"/>
        </w:r>
        <w:r>
          <w:t>9</w:t>
        </w:r>
        <w:r>
          <w:fldChar w:fldCharType="end"/>
        </w:r>
      </w:hyperlink>
    </w:p>
    <w:p>
      <w:pPr>
        <w:pStyle w:val="TOC2"/>
        <w:tabs>
          <w:tab w:val="right" w:leader="dot" w:pos="8306"/>
        </w:tabs>
      </w:pPr>
      <w:hyperlink w:anchor="_Toc2114" w:history="1">
        <w:r>
          <w:rPr>
            <w:rFonts w:ascii="仿宋" w:eastAsia="仿宋" w:hAnsi="仿宋" w:cs="仿宋" w:hint="eastAsia"/>
            <w:lang w:eastAsia="zh-CN"/>
          </w:rPr>
          <w:t>(二)、公司经济效益分析</w:t>
        </w:r>
        <w:r>
          <w:tab/>
        </w:r>
        <w:r>
          <w:fldChar w:fldCharType="begin"/>
        </w:r>
        <w:r>
          <w:instrText xml:space="preserve"> PAGEREF _Toc2114 \h </w:instrText>
        </w:r>
        <w:r>
          <w:fldChar w:fldCharType="separate"/>
        </w:r>
        <w:r>
          <w:t>9</w:t>
        </w:r>
        <w:r>
          <w:fldChar w:fldCharType="end"/>
        </w:r>
      </w:hyperlink>
    </w:p>
    <w:p>
      <w:pPr>
        <w:pStyle w:val="TOC1"/>
        <w:tabs>
          <w:tab w:val="right" w:leader="dot" w:pos="8306"/>
        </w:tabs>
      </w:pPr>
      <w:hyperlink w:anchor="_Toc22896" w:history="1">
        <w:r>
          <w:rPr>
            <w:rFonts w:ascii="仿宋" w:eastAsia="仿宋" w:hAnsi="仿宋" w:cs="仿宋" w:hint="eastAsia"/>
            <w:lang w:eastAsia="zh-CN"/>
          </w:rPr>
          <w:t>四、磁粉探伤机项目可持续发展</w:t>
        </w:r>
        <w:r>
          <w:tab/>
        </w:r>
        <w:r>
          <w:fldChar w:fldCharType="begin"/>
        </w:r>
        <w:r>
          <w:instrText xml:space="preserve"> PAGEREF _Toc22896 \h </w:instrText>
        </w:r>
        <w:r>
          <w:fldChar w:fldCharType="separate"/>
        </w:r>
        <w:r>
          <w:t>10</w:t>
        </w:r>
        <w:r>
          <w:fldChar w:fldCharType="end"/>
        </w:r>
      </w:hyperlink>
    </w:p>
    <w:p>
      <w:pPr>
        <w:pStyle w:val="TOC2"/>
        <w:tabs>
          <w:tab w:val="right" w:leader="dot" w:pos="8306"/>
        </w:tabs>
      </w:pPr>
      <w:hyperlink w:anchor="_Toc6374" w:history="1">
        <w:r>
          <w:rPr>
            <w:rFonts w:ascii="仿宋" w:eastAsia="仿宋" w:hAnsi="仿宋" w:cs="仿宋" w:hint="eastAsia"/>
            <w:lang w:eastAsia="zh-CN"/>
          </w:rPr>
          <w:t>(一)、可持续战略与实践</w:t>
        </w:r>
        <w:r>
          <w:tab/>
        </w:r>
        <w:r>
          <w:fldChar w:fldCharType="begin"/>
        </w:r>
        <w:r>
          <w:instrText xml:space="preserve"> PAGEREF _Toc6374 \h </w:instrText>
        </w:r>
        <w:r>
          <w:fldChar w:fldCharType="separate"/>
        </w:r>
        <w:r>
          <w:t>10</w:t>
        </w:r>
        <w:r>
          <w:fldChar w:fldCharType="end"/>
        </w:r>
      </w:hyperlink>
    </w:p>
    <w:p>
      <w:pPr>
        <w:pStyle w:val="TOC2"/>
        <w:tabs>
          <w:tab w:val="right" w:leader="dot" w:pos="8306"/>
        </w:tabs>
      </w:pPr>
      <w:hyperlink w:anchor="_Toc30834" w:history="1">
        <w:r>
          <w:rPr>
            <w:rFonts w:ascii="仿宋" w:eastAsia="仿宋" w:hAnsi="仿宋" w:cs="仿宋" w:hint="eastAsia"/>
            <w:lang w:eastAsia="zh-CN"/>
          </w:rPr>
          <w:t>(二)、环保与社会责任</w:t>
        </w:r>
        <w:r>
          <w:tab/>
        </w:r>
        <w:r>
          <w:fldChar w:fldCharType="begin"/>
        </w:r>
        <w:r>
          <w:instrText xml:space="preserve"> PAGEREF _Toc30834 \h </w:instrText>
        </w:r>
        <w:r>
          <w:fldChar w:fldCharType="separate"/>
        </w:r>
        <w:r>
          <w:t>11</w:t>
        </w:r>
        <w:r>
          <w:fldChar w:fldCharType="end"/>
        </w:r>
      </w:hyperlink>
    </w:p>
    <w:p>
      <w:pPr>
        <w:pStyle w:val="TOC1"/>
        <w:tabs>
          <w:tab w:val="right" w:leader="dot" w:pos="8306"/>
        </w:tabs>
      </w:pPr>
      <w:hyperlink w:anchor="_Toc6966" w:history="1">
        <w:r>
          <w:rPr>
            <w:rFonts w:ascii="仿宋" w:eastAsia="仿宋" w:hAnsi="仿宋" w:cs="仿宋" w:hint="eastAsia"/>
            <w:lang w:eastAsia="zh-CN"/>
          </w:rPr>
          <w:t>五、磁粉探伤机项目文档管理</w:t>
        </w:r>
        <w:r>
          <w:tab/>
        </w:r>
        <w:r>
          <w:fldChar w:fldCharType="begin"/>
        </w:r>
        <w:r>
          <w:instrText xml:space="preserve"> PAGEREF _Toc6966 \h </w:instrText>
        </w:r>
        <w:r>
          <w:fldChar w:fldCharType="separate"/>
        </w:r>
        <w:r>
          <w:t>12</w:t>
        </w:r>
        <w:r>
          <w:fldChar w:fldCharType="end"/>
        </w:r>
      </w:hyperlink>
    </w:p>
    <w:p>
      <w:pPr>
        <w:pStyle w:val="TOC2"/>
        <w:tabs>
          <w:tab w:val="right" w:leader="dot" w:pos="8306"/>
        </w:tabs>
      </w:pPr>
      <w:hyperlink w:anchor="_Toc23839" w:history="1">
        <w:r>
          <w:rPr>
            <w:rFonts w:ascii="仿宋" w:eastAsia="仿宋" w:hAnsi="仿宋" w:cs="仿宋" w:hint="eastAsia"/>
            <w:lang w:eastAsia="zh-CN"/>
          </w:rPr>
          <w:t>(一)、文档编制与审查</w:t>
        </w:r>
        <w:r>
          <w:tab/>
        </w:r>
        <w:r>
          <w:fldChar w:fldCharType="begin"/>
        </w:r>
        <w:r>
          <w:instrText xml:space="preserve"> PAGEREF _Toc23839 \h </w:instrText>
        </w:r>
        <w:r>
          <w:fldChar w:fldCharType="separate"/>
        </w:r>
        <w:r>
          <w:t>12</w:t>
        </w:r>
        <w:r>
          <w:fldChar w:fldCharType="end"/>
        </w:r>
      </w:hyperlink>
    </w:p>
    <w:p>
      <w:pPr>
        <w:pStyle w:val="TOC2"/>
        <w:tabs>
          <w:tab w:val="right" w:leader="dot" w:pos="8306"/>
        </w:tabs>
      </w:pPr>
      <w:hyperlink w:anchor="_Toc3445" w:history="1">
        <w:r>
          <w:rPr>
            <w:rFonts w:ascii="仿宋" w:eastAsia="仿宋" w:hAnsi="仿宋" w:cs="仿宋" w:hint="eastAsia"/>
            <w:lang w:eastAsia="zh-CN"/>
          </w:rPr>
          <w:t>(二)、文档发布与分发</w:t>
        </w:r>
        <w:r>
          <w:tab/>
        </w:r>
        <w:r>
          <w:fldChar w:fldCharType="begin"/>
        </w:r>
        <w:r>
          <w:instrText xml:space="preserve"> PAGEREF _Toc3445 \h </w:instrText>
        </w:r>
        <w:r>
          <w:fldChar w:fldCharType="separate"/>
        </w:r>
        <w:r>
          <w:t>13</w:t>
        </w:r>
        <w:r>
          <w:fldChar w:fldCharType="end"/>
        </w:r>
      </w:hyperlink>
    </w:p>
    <w:p>
      <w:pPr>
        <w:pStyle w:val="TOC2"/>
        <w:tabs>
          <w:tab w:val="right" w:leader="dot" w:pos="8306"/>
        </w:tabs>
      </w:pPr>
      <w:hyperlink w:anchor="_Toc31795" w:history="1">
        <w:r>
          <w:rPr>
            <w:rFonts w:ascii="仿宋" w:eastAsia="仿宋" w:hAnsi="仿宋" w:cs="仿宋" w:hint="eastAsia"/>
            <w:lang w:eastAsia="zh-CN"/>
          </w:rPr>
          <w:t>(三)、文档存档与归档</w:t>
        </w:r>
        <w:r>
          <w:tab/>
        </w:r>
        <w:r>
          <w:fldChar w:fldCharType="begin"/>
        </w:r>
        <w:r>
          <w:instrText xml:space="preserve"> PAGEREF _Toc31795 \h </w:instrText>
        </w:r>
        <w:r>
          <w:fldChar w:fldCharType="separate"/>
        </w:r>
        <w:r>
          <w:t>14</w:t>
        </w:r>
        <w:r>
          <w:fldChar w:fldCharType="end"/>
        </w:r>
      </w:hyperlink>
    </w:p>
    <w:p>
      <w:pPr>
        <w:pStyle w:val="TOC1"/>
        <w:tabs>
          <w:tab w:val="right" w:leader="dot" w:pos="8306"/>
        </w:tabs>
      </w:pPr>
      <w:hyperlink w:anchor="_Toc19176" w:history="1">
        <w:r>
          <w:rPr>
            <w:rFonts w:ascii="仿宋" w:eastAsia="仿宋" w:hAnsi="仿宋" w:cs="仿宋" w:hint="eastAsia"/>
            <w:lang w:eastAsia="zh-CN"/>
          </w:rPr>
          <w:t>六、磁粉探伤机项目概论</w:t>
        </w:r>
        <w:r>
          <w:tab/>
        </w:r>
        <w:r>
          <w:fldChar w:fldCharType="begin"/>
        </w:r>
        <w:r>
          <w:instrText xml:space="preserve"> PAGEREF _Toc19176 \h </w:instrText>
        </w:r>
        <w:r>
          <w:fldChar w:fldCharType="separate"/>
        </w:r>
        <w:r>
          <w:t>15</w:t>
        </w:r>
        <w:r>
          <w:fldChar w:fldCharType="end"/>
        </w:r>
      </w:hyperlink>
    </w:p>
    <w:p>
      <w:pPr>
        <w:pStyle w:val="TOC2"/>
        <w:tabs>
          <w:tab w:val="right" w:leader="dot" w:pos="8306"/>
        </w:tabs>
      </w:pPr>
      <w:hyperlink w:anchor="_Toc32622" w:history="1">
        <w:r>
          <w:rPr>
            <w:rFonts w:ascii="仿宋" w:eastAsia="仿宋" w:hAnsi="仿宋" w:cs="仿宋" w:hint="eastAsia"/>
            <w:lang w:eastAsia="zh-CN"/>
          </w:rPr>
          <w:t>(一)、磁粉探伤机项目概况</w:t>
        </w:r>
        <w:r>
          <w:tab/>
        </w:r>
        <w:r>
          <w:fldChar w:fldCharType="begin"/>
        </w:r>
        <w:r>
          <w:instrText xml:space="preserve"> PAGEREF _Toc32622 \h </w:instrText>
        </w:r>
        <w:r>
          <w:fldChar w:fldCharType="separate"/>
        </w:r>
        <w:r>
          <w:t>15</w:t>
        </w:r>
        <w:r>
          <w:fldChar w:fldCharType="end"/>
        </w:r>
      </w:hyperlink>
    </w:p>
    <w:p>
      <w:pPr>
        <w:pStyle w:val="TOC2"/>
        <w:tabs>
          <w:tab w:val="right" w:leader="dot" w:pos="8306"/>
        </w:tabs>
      </w:pPr>
      <w:hyperlink w:anchor="_Toc27543" w:history="1">
        <w:r>
          <w:rPr>
            <w:rFonts w:ascii="仿宋" w:eastAsia="仿宋" w:hAnsi="仿宋" w:cs="仿宋" w:hint="eastAsia"/>
            <w:lang w:eastAsia="zh-CN"/>
          </w:rPr>
          <w:t>(二)、磁粉探伤机项目目标</w:t>
        </w:r>
        <w:r>
          <w:tab/>
        </w:r>
        <w:r>
          <w:fldChar w:fldCharType="begin"/>
        </w:r>
        <w:r>
          <w:instrText xml:space="preserve"> PAGEREF _Toc27543 \h </w:instrText>
        </w:r>
        <w:r>
          <w:fldChar w:fldCharType="separate"/>
        </w:r>
        <w:r>
          <w:t>18</w:t>
        </w:r>
        <w:r>
          <w:fldChar w:fldCharType="end"/>
        </w:r>
      </w:hyperlink>
    </w:p>
    <w:p>
      <w:pPr>
        <w:pStyle w:val="TOC2"/>
        <w:tabs>
          <w:tab w:val="right" w:leader="dot" w:pos="8306"/>
        </w:tabs>
      </w:pPr>
      <w:hyperlink w:anchor="_Toc1757" w:history="1">
        <w:r>
          <w:rPr>
            <w:rFonts w:ascii="仿宋" w:eastAsia="仿宋" w:hAnsi="仿宋" w:cs="仿宋" w:hint="eastAsia"/>
            <w:lang w:eastAsia="zh-CN"/>
          </w:rPr>
          <w:t>(三)、磁粉探伤机项目提出的理由</w:t>
        </w:r>
        <w:r>
          <w:tab/>
        </w:r>
        <w:r>
          <w:fldChar w:fldCharType="begin"/>
        </w:r>
        <w:r>
          <w:instrText xml:space="preserve"> PAGEREF _Toc1757 \h </w:instrText>
        </w:r>
        <w:r>
          <w:fldChar w:fldCharType="separate"/>
        </w:r>
        <w:r>
          <w:t>18</w:t>
        </w:r>
        <w:r>
          <w:fldChar w:fldCharType="end"/>
        </w:r>
      </w:hyperlink>
    </w:p>
    <w:p>
      <w:pPr>
        <w:pStyle w:val="TOC2"/>
        <w:tabs>
          <w:tab w:val="right" w:leader="dot" w:pos="8306"/>
        </w:tabs>
      </w:pPr>
      <w:hyperlink w:anchor="_Toc24314" w:history="1">
        <w:r>
          <w:rPr>
            <w:rFonts w:ascii="仿宋" w:eastAsia="仿宋" w:hAnsi="仿宋" w:cs="仿宋" w:hint="eastAsia"/>
            <w:lang w:eastAsia="zh-CN"/>
          </w:rPr>
          <w:t>(四)、磁粉探伤机项目意义</w:t>
        </w:r>
        <w:r>
          <w:tab/>
        </w:r>
        <w:r>
          <w:fldChar w:fldCharType="begin"/>
        </w:r>
        <w:r>
          <w:instrText xml:space="preserve"> PAGEREF _Toc24314 \h </w:instrText>
        </w:r>
        <w:r>
          <w:fldChar w:fldCharType="separate"/>
        </w:r>
        <w:r>
          <w:t>20</w:t>
        </w:r>
        <w:r>
          <w:fldChar w:fldCharType="end"/>
        </w:r>
      </w:hyperlink>
    </w:p>
    <w:p>
      <w:pPr>
        <w:pStyle w:val="TOC2"/>
        <w:tabs>
          <w:tab w:val="right" w:leader="dot" w:pos="8306"/>
        </w:tabs>
      </w:pPr>
      <w:hyperlink w:anchor="_Toc15686" w:history="1">
        <w:r>
          <w:rPr>
            <w:rFonts w:ascii="仿宋" w:eastAsia="仿宋" w:hAnsi="仿宋" w:cs="仿宋" w:hint="eastAsia"/>
            <w:lang w:eastAsia="zh-CN"/>
          </w:rPr>
          <w:t>(五)、磁粉探伤机项目背景</w:t>
        </w:r>
        <w:r>
          <w:tab/>
        </w:r>
        <w:r>
          <w:fldChar w:fldCharType="begin"/>
        </w:r>
        <w:r>
          <w:instrText xml:space="preserve"> PAGEREF _Toc15686 \h </w:instrText>
        </w:r>
        <w:r>
          <w:fldChar w:fldCharType="separate"/>
        </w:r>
        <w:r>
          <w:t>21</w:t>
        </w:r>
        <w:r>
          <w:fldChar w:fldCharType="end"/>
        </w:r>
      </w:hyperlink>
    </w:p>
    <w:p>
      <w:pPr>
        <w:pStyle w:val="TOC1"/>
        <w:tabs>
          <w:tab w:val="right" w:leader="dot" w:pos="8306"/>
        </w:tabs>
      </w:pPr>
      <w:hyperlink w:anchor="_Toc292" w:history="1">
        <w:r>
          <w:rPr>
            <w:rFonts w:ascii="仿宋" w:eastAsia="仿宋" w:hAnsi="仿宋" w:cs="仿宋" w:hint="eastAsia"/>
            <w:lang w:eastAsia="zh-CN"/>
          </w:rPr>
          <w:t>七、磁粉探伤机项目人力资源管理</w:t>
        </w:r>
        <w:r>
          <w:tab/>
        </w:r>
        <w:r>
          <w:fldChar w:fldCharType="begin"/>
        </w:r>
        <w:r>
          <w:instrText xml:space="preserve"> PAGEREF _Toc292 \h </w:instrText>
        </w:r>
        <w:r>
          <w:fldChar w:fldCharType="separate"/>
        </w:r>
        <w:r>
          <w:t>22</w:t>
        </w:r>
        <w:r>
          <w:fldChar w:fldCharType="end"/>
        </w:r>
      </w:hyperlink>
    </w:p>
    <w:p>
      <w:pPr>
        <w:pStyle w:val="TOC2"/>
        <w:tabs>
          <w:tab w:val="right" w:leader="dot" w:pos="8306"/>
        </w:tabs>
      </w:pPr>
      <w:hyperlink w:anchor="_Toc8504" w:history="1">
        <w:r>
          <w:rPr>
            <w:rFonts w:ascii="仿宋" w:eastAsia="仿宋" w:hAnsi="仿宋" w:cs="仿宋" w:hint="eastAsia"/>
            <w:lang w:eastAsia="zh-CN"/>
          </w:rPr>
          <w:t>(一)、建立健全的预算管理制度</w:t>
        </w:r>
        <w:r>
          <w:tab/>
        </w:r>
        <w:r>
          <w:fldChar w:fldCharType="begin"/>
        </w:r>
        <w:r>
          <w:instrText xml:space="preserve"> PAGEREF _Toc8504 \h </w:instrText>
        </w:r>
        <w:r>
          <w:fldChar w:fldCharType="separate"/>
        </w:r>
        <w:r>
          <w:t>22</w:t>
        </w:r>
        <w:r>
          <w:fldChar w:fldCharType="end"/>
        </w:r>
      </w:hyperlink>
    </w:p>
    <w:p>
      <w:pPr>
        <w:pStyle w:val="TOC2"/>
        <w:tabs>
          <w:tab w:val="right" w:leader="dot" w:pos="8306"/>
        </w:tabs>
      </w:pPr>
      <w:hyperlink w:anchor="_Toc9768" w:history="1">
        <w:r>
          <w:rPr>
            <w:rFonts w:ascii="仿宋" w:eastAsia="仿宋" w:hAnsi="仿宋" w:cs="仿宋" w:hint="eastAsia"/>
            <w:lang w:eastAsia="zh-CN"/>
          </w:rPr>
          <w:t>(二)、加强资金流动监控</w:t>
        </w:r>
        <w:r>
          <w:tab/>
        </w:r>
        <w:r>
          <w:fldChar w:fldCharType="begin"/>
        </w:r>
        <w:r>
          <w:instrText xml:space="preserve"> PAGEREF _Toc9768 \h </w:instrText>
        </w:r>
        <w:r>
          <w:fldChar w:fldCharType="separate"/>
        </w:r>
        <w:r>
          <w:t>24</w:t>
        </w:r>
        <w:r>
          <w:fldChar w:fldCharType="end"/>
        </w:r>
      </w:hyperlink>
    </w:p>
    <w:p>
      <w:pPr>
        <w:pStyle w:val="TOC2"/>
        <w:tabs>
          <w:tab w:val="right" w:leader="dot" w:pos="8306"/>
        </w:tabs>
      </w:pPr>
      <w:hyperlink w:anchor="_Toc12102" w:history="1">
        <w:r>
          <w:rPr>
            <w:rFonts w:ascii="仿宋" w:eastAsia="仿宋" w:hAnsi="仿宋" w:cs="仿宋" w:hint="eastAsia"/>
            <w:lang w:eastAsia="zh-CN"/>
          </w:rPr>
          <w:t>(三)、制定完善的风险控制机制</w:t>
        </w:r>
        <w:r>
          <w:tab/>
        </w:r>
        <w:r>
          <w:fldChar w:fldCharType="begin"/>
        </w:r>
        <w:r>
          <w:instrText xml:space="preserve"> PAGEREF _Toc12102 \h </w:instrText>
        </w:r>
        <w:r>
          <w:fldChar w:fldCharType="separate"/>
        </w:r>
        <w:r>
          <w:t>25</w:t>
        </w:r>
        <w:r>
          <w:fldChar w:fldCharType="end"/>
        </w:r>
      </w:hyperlink>
    </w:p>
    <w:p>
      <w:pPr>
        <w:pStyle w:val="TOC2"/>
        <w:tabs>
          <w:tab w:val="right" w:leader="dot" w:pos="8306"/>
        </w:tabs>
      </w:pPr>
      <w:hyperlink w:anchor="_Toc13774" w:history="1">
        <w:r>
          <w:rPr>
            <w:rFonts w:ascii="仿宋" w:eastAsia="仿宋" w:hAnsi="仿宋" w:cs="仿宋" w:hint="eastAsia"/>
            <w:lang w:eastAsia="zh-CN"/>
          </w:rPr>
          <w:t>(四)、优化成本管理</w:t>
        </w:r>
        <w:r>
          <w:tab/>
        </w:r>
        <w:r>
          <w:fldChar w:fldCharType="begin"/>
        </w:r>
        <w:r>
          <w:instrText xml:space="preserve"> PAGEREF _Toc13774 \h </w:instrText>
        </w:r>
        <w:r>
          <w:fldChar w:fldCharType="separate"/>
        </w:r>
        <w:r>
          <w:t>26</w:t>
        </w:r>
        <w:r>
          <w:fldChar w:fldCharType="end"/>
        </w:r>
      </w:hyperlink>
    </w:p>
    <w:p>
      <w:pPr>
        <w:pStyle w:val="TOC1"/>
        <w:tabs>
          <w:tab w:val="right" w:leader="dot" w:pos="8306"/>
        </w:tabs>
      </w:pPr>
      <w:hyperlink w:anchor="_Toc16251" w:history="1">
        <w:r>
          <w:rPr>
            <w:rFonts w:ascii="仿宋" w:eastAsia="仿宋" w:hAnsi="仿宋" w:cs="仿宋" w:hint="eastAsia"/>
            <w:lang w:eastAsia="zh-CN"/>
          </w:rPr>
          <w:t>八、磁粉探伤机项目社会影响</w:t>
        </w:r>
        <w:r>
          <w:tab/>
        </w:r>
        <w:r>
          <w:fldChar w:fldCharType="begin"/>
        </w:r>
        <w:r>
          <w:instrText xml:space="preserve"> PAGEREF _Toc16251 \h </w:instrText>
        </w:r>
        <w:r>
          <w:fldChar w:fldCharType="separate"/>
        </w:r>
        <w:r>
          <w:t>27</w:t>
        </w:r>
        <w:r>
          <w:fldChar w:fldCharType="end"/>
        </w:r>
      </w:hyperlink>
    </w:p>
    <w:p>
      <w:pPr>
        <w:pStyle w:val="TOC2"/>
        <w:tabs>
          <w:tab w:val="right" w:leader="dot" w:pos="8306"/>
        </w:tabs>
      </w:pPr>
      <w:hyperlink w:anchor="_Toc471" w:history="1">
        <w:r>
          <w:rPr>
            <w:rFonts w:ascii="仿宋" w:eastAsia="仿宋" w:hAnsi="仿宋" w:cs="仿宋" w:hint="eastAsia"/>
            <w:lang w:eastAsia="zh-CN"/>
          </w:rPr>
          <w:t>(一)、社会责任与义务</w:t>
        </w:r>
        <w:r>
          <w:tab/>
        </w:r>
        <w:r>
          <w:fldChar w:fldCharType="begin"/>
        </w:r>
        <w:r>
          <w:instrText xml:space="preserve"> PAGEREF _Toc471 \h </w:instrText>
        </w:r>
        <w:r>
          <w:fldChar w:fldCharType="separate"/>
        </w:r>
        <w:r>
          <w:t>27</w:t>
        </w:r>
        <w:r>
          <w:fldChar w:fldCharType="end"/>
        </w:r>
      </w:hyperlink>
    </w:p>
    <w:p>
      <w:pPr>
        <w:pStyle w:val="TOC2"/>
        <w:tabs>
          <w:tab w:val="right" w:leader="dot" w:pos="8306"/>
        </w:tabs>
      </w:pPr>
      <w:hyperlink w:anchor="_Toc14089" w:history="1">
        <w:r>
          <w:rPr>
            <w:rFonts w:ascii="仿宋" w:eastAsia="仿宋" w:hAnsi="仿宋" w:cs="仿宋" w:hint="eastAsia"/>
            <w:lang w:eastAsia="zh-CN"/>
          </w:rPr>
          <w:t>(二)、社会参与与沟通</w:t>
        </w:r>
        <w:r>
          <w:tab/>
        </w:r>
        <w:r>
          <w:fldChar w:fldCharType="begin"/>
        </w:r>
        <w:r>
          <w:instrText xml:space="preserve"> PAGEREF _Toc14089 \h </w:instrText>
        </w:r>
        <w:r>
          <w:fldChar w:fldCharType="separate"/>
        </w:r>
        <w:r>
          <w:t>28</w:t>
        </w:r>
        <w:r>
          <w:fldChar w:fldCharType="end"/>
        </w:r>
      </w:hyperlink>
    </w:p>
    <w:p>
      <w:pPr>
        <w:pStyle w:val="TOC1"/>
        <w:tabs>
          <w:tab w:val="right" w:leader="dot" w:pos="8306"/>
        </w:tabs>
      </w:pPr>
      <w:hyperlink w:anchor="_Toc4950" w:history="1">
        <w:r>
          <w:rPr>
            <w:rFonts w:ascii="仿宋" w:eastAsia="仿宋" w:hAnsi="仿宋" w:cs="仿宋" w:hint="eastAsia"/>
            <w:lang w:eastAsia="zh-CN"/>
          </w:rPr>
          <w:t>九、磁粉探伤机项目财务管理</w:t>
        </w:r>
        <w:r>
          <w:tab/>
        </w:r>
        <w:r>
          <w:fldChar w:fldCharType="begin"/>
        </w:r>
        <w:r>
          <w:instrText xml:space="preserve"> PAGEREF _Toc4950 \h </w:instrText>
        </w:r>
        <w:r>
          <w:fldChar w:fldCharType="separate"/>
        </w:r>
        <w:r>
          <w:t>29</w:t>
        </w:r>
        <w:r>
          <w:fldChar w:fldCharType="end"/>
        </w:r>
      </w:hyperlink>
    </w:p>
    <w:p>
      <w:pPr>
        <w:pStyle w:val="TOC2"/>
        <w:tabs>
          <w:tab w:val="right" w:leader="dot" w:pos="8306"/>
        </w:tabs>
      </w:pPr>
      <w:hyperlink w:anchor="_Toc30901" w:history="1">
        <w:r>
          <w:rPr>
            <w:rFonts w:ascii="仿宋" w:eastAsia="仿宋" w:hAnsi="仿宋" w:cs="仿宋" w:hint="eastAsia"/>
            <w:lang w:eastAsia="zh-CN"/>
          </w:rPr>
          <w:t>(一)、资金需求大</w:t>
        </w:r>
        <w:r>
          <w:tab/>
        </w:r>
        <w:r>
          <w:fldChar w:fldCharType="begin"/>
        </w:r>
        <w:r>
          <w:instrText xml:space="preserve"> PAGEREF _Toc30901 \h </w:instrText>
        </w:r>
        <w:r>
          <w:fldChar w:fldCharType="separate"/>
        </w:r>
        <w:r>
          <w:t>29</w:t>
        </w:r>
        <w:r>
          <w:fldChar w:fldCharType="end"/>
        </w:r>
      </w:hyperlink>
    </w:p>
    <w:p>
      <w:pPr>
        <w:pStyle w:val="TOC2"/>
        <w:tabs>
          <w:tab w:val="right" w:leader="dot" w:pos="8306"/>
        </w:tabs>
      </w:pPr>
      <w:hyperlink w:anchor="_Toc20464" w:history="1">
        <w:r>
          <w:rPr>
            <w:rFonts w:ascii="仿宋" w:eastAsia="仿宋" w:hAnsi="仿宋" w:cs="仿宋" w:hint="eastAsia"/>
            <w:lang w:eastAsia="zh-CN"/>
          </w:rPr>
          <w:t>(二)、研发周期长</w:t>
        </w:r>
        <w:r>
          <w:tab/>
        </w:r>
        <w:r>
          <w:fldChar w:fldCharType="begin"/>
        </w:r>
        <w:r>
          <w:instrText xml:space="preserve"> PAGEREF _Toc20464 \h </w:instrText>
        </w:r>
        <w:r>
          <w:fldChar w:fldCharType="separate"/>
        </w:r>
        <w:r>
          <w:t>30</w:t>
        </w:r>
        <w:r>
          <w:fldChar w:fldCharType="end"/>
        </w:r>
      </w:hyperlink>
    </w:p>
    <w:p>
      <w:pPr>
        <w:pStyle w:val="TOC2"/>
        <w:tabs>
          <w:tab w:val="right" w:leader="dot" w:pos="8306"/>
        </w:tabs>
      </w:pPr>
      <w:hyperlink w:anchor="_Toc4519" w:history="1">
        <w:r>
          <w:rPr>
            <w:rFonts w:ascii="仿宋" w:eastAsia="仿宋" w:hAnsi="仿宋" w:cs="仿宋" w:hint="eastAsia"/>
            <w:lang w:eastAsia="zh-CN"/>
          </w:rPr>
          <w:t>(三)、市场风险大</w:t>
        </w:r>
        <w:r>
          <w:tab/>
        </w:r>
        <w:r>
          <w:fldChar w:fldCharType="begin"/>
        </w:r>
        <w:r>
          <w:instrText xml:space="preserve"> PAGEREF _Toc4519 \h </w:instrText>
        </w:r>
        <w:r>
          <w:fldChar w:fldCharType="separate"/>
        </w:r>
        <w:r>
          <w:t>31</w:t>
        </w:r>
        <w:r>
          <w:fldChar w:fldCharType="end"/>
        </w:r>
      </w:hyperlink>
    </w:p>
    <w:p>
      <w:pPr>
        <w:pStyle w:val="TOC2"/>
        <w:tabs>
          <w:tab w:val="right" w:leader="dot" w:pos="8306"/>
        </w:tabs>
      </w:pPr>
      <w:hyperlink w:anchor="_Toc7680" w:history="1">
        <w:r>
          <w:rPr>
            <w:rFonts w:ascii="仿宋" w:eastAsia="仿宋" w:hAnsi="仿宋" w:cs="仿宋" w:hint="eastAsia"/>
            <w:lang w:eastAsia="zh-CN"/>
          </w:rPr>
          <w:t>(四)、利润率高</w:t>
        </w:r>
        <w:r>
          <w:tab/>
        </w:r>
        <w:r>
          <w:fldChar w:fldCharType="begin"/>
        </w:r>
        <w:r>
          <w:instrText xml:space="preserve"> PAGEREF _Toc7680 \h </w:instrText>
        </w:r>
        <w:r>
          <w:fldChar w:fldCharType="separate"/>
        </w:r>
        <w:r>
          <w:t>34</w:t>
        </w:r>
        <w:r>
          <w:fldChar w:fldCharType="end"/>
        </w:r>
      </w:hyperlink>
    </w:p>
    <w:p>
      <w:pPr>
        <w:pStyle w:val="TOC1"/>
        <w:tabs>
          <w:tab w:val="right" w:leader="dot" w:pos="8306"/>
        </w:tabs>
      </w:pPr>
      <w:hyperlink w:anchor="_Toc19821" w:history="1">
        <w:r>
          <w:rPr>
            <w:rFonts w:ascii="仿宋" w:eastAsia="仿宋" w:hAnsi="仿宋" w:cs="仿宋" w:hint="eastAsia"/>
            <w:lang w:eastAsia="zh-CN"/>
          </w:rPr>
          <w:t>十、磁粉探伤机项目人力资源培养与发展</w:t>
        </w:r>
        <w:r>
          <w:tab/>
        </w:r>
        <w:r>
          <w:fldChar w:fldCharType="begin"/>
        </w:r>
        <w:r>
          <w:instrText xml:space="preserve"> PAGEREF _Toc19821 \h </w:instrText>
        </w:r>
        <w:r>
          <w:fldChar w:fldCharType="separate"/>
        </w:r>
        <w:r>
          <w:t>36</w:t>
        </w:r>
        <w:r>
          <w:fldChar w:fldCharType="end"/>
        </w:r>
      </w:hyperlink>
    </w:p>
    <w:p>
      <w:pPr>
        <w:pStyle w:val="TOC2"/>
        <w:tabs>
          <w:tab w:val="right" w:leader="dot" w:pos="8306"/>
        </w:tabs>
      </w:pPr>
      <w:hyperlink w:anchor="_Toc9966" w:history="1">
        <w:r>
          <w:rPr>
            <w:rFonts w:ascii="仿宋" w:eastAsia="仿宋" w:hAnsi="仿宋" w:cs="仿宋" w:hint="eastAsia"/>
            <w:lang w:eastAsia="zh-CN"/>
          </w:rPr>
          <w:t>(一)、人才需求与规划</w:t>
        </w:r>
        <w:r>
          <w:tab/>
        </w:r>
        <w:r>
          <w:fldChar w:fldCharType="begin"/>
        </w:r>
        <w:r>
          <w:instrText xml:space="preserve"> PAGEREF _Toc9966 \h </w:instrText>
        </w:r>
        <w:r>
          <w:fldChar w:fldCharType="separate"/>
        </w:r>
        <w:r>
          <w:t>36</w:t>
        </w:r>
        <w:r>
          <w:fldChar w:fldCharType="end"/>
        </w:r>
      </w:hyperlink>
    </w:p>
    <w:p>
      <w:pPr>
        <w:pStyle w:val="TOC2"/>
        <w:tabs>
          <w:tab w:val="right" w:leader="dot" w:pos="8306"/>
        </w:tabs>
      </w:pPr>
      <w:hyperlink w:anchor="_Toc29566" w:history="1">
        <w:r>
          <w:rPr>
            <w:rFonts w:ascii="仿宋" w:eastAsia="仿宋" w:hAnsi="仿宋" w:cs="仿宋" w:hint="eastAsia"/>
            <w:lang w:eastAsia="zh-CN"/>
          </w:rPr>
          <w:t>(二)、培训与发展计划</w:t>
        </w:r>
        <w:r>
          <w:tab/>
        </w:r>
        <w:r>
          <w:fldChar w:fldCharType="begin"/>
        </w:r>
        <w:r>
          <w:instrText xml:space="preserve"> PAGEREF _Toc29566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20" w:history="1">
        <w:r>
          <w:rPr>
            <w:rFonts w:ascii="仿宋" w:eastAsia="仿宋" w:hAnsi="仿宋" w:cs="仿宋" w:hint="eastAsia"/>
            <w:lang w:eastAsia="zh-CN"/>
          </w:rPr>
          <w:t>十一、磁粉探伤机项目投资规划</w:t>
        </w:r>
        <w:r>
          <w:tab/>
        </w:r>
        <w:r>
          <w:fldChar w:fldCharType="begin"/>
        </w:r>
        <w:r>
          <w:instrText xml:space="preserve"> PAGEREF _Toc4420 \h </w:instrText>
        </w:r>
        <w:r>
          <w:fldChar w:fldCharType="separate"/>
        </w:r>
        <w:r>
          <w:t>37</w:t>
        </w:r>
        <w:r>
          <w:fldChar w:fldCharType="end"/>
        </w:r>
      </w:hyperlink>
    </w:p>
    <w:p>
      <w:pPr>
        <w:pStyle w:val="TOC2"/>
        <w:tabs>
          <w:tab w:val="right" w:leader="dot" w:pos="8306"/>
        </w:tabs>
      </w:pPr>
      <w:hyperlink w:anchor="_Toc16773" w:history="1">
        <w:r>
          <w:rPr>
            <w:rFonts w:ascii="仿宋" w:eastAsia="仿宋" w:hAnsi="仿宋" w:cs="仿宋" w:hint="eastAsia"/>
            <w:lang w:eastAsia="zh-CN"/>
          </w:rPr>
          <w:t>(一)、磁粉探伤机项目总投资估算</w:t>
        </w:r>
        <w:r>
          <w:tab/>
        </w:r>
        <w:r>
          <w:fldChar w:fldCharType="begin"/>
        </w:r>
        <w:r>
          <w:instrText xml:space="preserve"> PAGEREF _Toc16773 \h </w:instrText>
        </w:r>
        <w:r>
          <w:fldChar w:fldCharType="separate"/>
        </w:r>
        <w:r>
          <w:t>37</w:t>
        </w:r>
        <w:r>
          <w:fldChar w:fldCharType="end"/>
        </w:r>
      </w:hyperlink>
    </w:p>
    <w:p>
      <w:pPr>
        <w:pStyle w:val="TOC2"/>
        <w:tabs>
          <w:tab w:val="right" w:leader="dot" w:pos="8306"/>
        </w:tabs>
      </w:pPr>
      <w:hyperlink w:anchor="_Toc6198" w:history="1">
        <w:r>
          <w:rPr>
            <w:rFonts w:ascii="仿宋" w:eastAsia="仿宋" w:hAnsi="仿宋" w:cs="仿宋" w:hint="eastAsia"/>
            <w:lang w:eastAsia="zh-CN"/>
          </w:rPr>
          <w:t>(二)、资金筹措</w:t>
        </w:r>
        <w:r>
          <w:tab/>
        </w:r>
        <w:r>
          <w:fldChar w:fldCharType="begin"/>
        </w:r>
        <w:r>
          <w:instrText xml:space="preserve"> PAGEREF _Toc6198 \h </w:instrText>
        </w:r>
        <w:r>
          <w:fldChar w:fldCharType="separate"/>
        </w:r>
        <w:r>
          <w:t>38</w:t>
        </w:r>
        <w:r>
          <w:fldChar w:fldCharType="end"/>
        </w:r>
      </w:hyperlink>
    </w:p>
    <w:p>
      <w:pPr>
        <w:pStyle w:val="TOC1"/>
        <w:tabs>
          <w:tab w:val="right" w:leader="dot" w:pos="8306"/>
        </w:tabs>
      </w:pPr>
      <w:hyperlink w:anchor="_Toc4402" w:history="1">
        <w:r>
          <w:rPr>
            <w:rFonts w:ascii="仿宋" w:eastAsia="仿宋" w:hAnsi="仿宋" w:cs="仿宋" w:hint="eastAsia"/>
            <w:lang w:eastAsia="zh-CN"/>
          </w:rPr>
          <w:t>十二、磁粉探伤机项目计划安排</w:t>
        </w:r>
        <w:r>
          <w:tab/>
        </w:r>
        <w:r>
          <w:fldChar w:fldCharType="begin"/>
        </w:r>
        <w:r>
          <w:instrText xml:space="preserve"> PAGEREF _Toc4402 \h </w:instrText>
        </w:r>
        <w:r>
          <w:fldChar w:fldCharType="separate"/>
        </w:r>
        <w:r>
          <w:t>39</w:t>
        </w:r>
        <w:r>
          <w:fldChar w:fldCharType="end"/>
        </w:r>
      </w:hyperlink>
    </w:p>
    <w:p>
      <w:pPr>
        <w:pStyle w:val="TOC2"/>
        <w:tabs>
          <w:tab w:val="right" w:leader="dot" w:pos="8306"/>
        </w:tabs>
      </w:pPr>
      <w:hyperlink w:anchor="_Toc21702" w:history="1">
        <w:r>
          <w:rPr>
            <w:rFonts w:ascii="仿宋" w:eastAsia="仿宋" w:hAnsi="仿宋" w:cs="仿宋" w:hint="eastAsia"/>
            <w:lang w:eastAsia="zh-CN"/>
          </w:rPr>
          <w:t>(一)、建设周期</w:t>
        </w:r>
        <w:r>
          <w:tab/>
        </w:r>
        <w:r>
          <w:fldChar w:fldCharType="begin"/>
        </w:r>
        <w:r>
          <w:instrText xml:space="preserve"> PAGEREF _Toc21702 \h </w:instrText>
        </w:r>
        <w:r>
          <w:fldChar w:fldCharType="separate"/>
        </w:r>
        <w:r>
          <w:t>39</w:t>
        </w:r>
        <w:r>
          <w:fldChar w:fldCharType="end"/>
        </w:r>
      </w:hyperlink>
    </w:p>
    <w:p>
      <w:pPr>
        <w:pStyle w:val="TOC2"/>
        <w:tabs>
          <w:tab w:val="right" w:leader="dot" w:pos="8306"/>
        </w:tabs>
      </w:pPr>
      <w:hyperlink w:anchor="_Toc19813" w:history="1">
        <w:r>
          <w:rPr>
            <w:rFonts w:ascii="仿宋" w:eastAsia="仿宋" w:hAnsi="仿宋" w:cs="仿宋" w:hint="eastAsia"/>
            <w:lang w:eastAsia="zh-CN"/>
          </w:rPr>
          <w:t>(二)、建设进度</w:t>
        </w:r>
        <w:r>
          <w:tab/>
        </w:r>
        <w:r>
          <w:fldChar w:fldCharType="begin"/>
        </w:r>
        <w:r>
          <w:instrText xml:space="preserve"> PAGEREF _Toc19813 \h </w:instrText>
        </w:r>
        <w:r>
          <w:fldChar w:fldCharType="separate"/>
        </w:r>
        <w:r>
          <w:t>40</w:t>
        </w:r>
        <w:r>
          <w:fldChar w:fldCharType="end"/>
        </w:r>
      </w:hyperlink>
    </w:p>
    <w:p>
      <w:pPr>
        <w:pStyle w:val="TOC2"/>
        <w:tabs>
          <w:tab w:val="right" w:leader="dot" w:pos="8306"/>
        </w:tabs>
      </w:pPr>
      <w:hyperlink w:anchor="_Toc27815" w:history="1">
        <w:r>
          <w:rPr>
            <w:rFonts w:ascii="仿宋" w:eastAsia="仿宋" w:hAnsi="仿宋" w:cs="仿宋" w:hint="eastAsia"/>
            <w:lang w:eastAsia="zh-CN"/>
          </w:rPr>
          <w:t>(三)、进度安排注意事项</w:t>
        </w:r>
        <w:r>
          <w:tab/>
        </w:r>
        <w:r>
          <w:fldChar w:fldCharType="begin"/>
        </w:r>
        <w:r>
          <w:instrText xml:space="preserve"> PAGEREF _Toc27815 \h </w:instrText>
        </w:r>
        <w:r>
          <w:fldChar w:fldCharType="separate"/>
        </w:r>
        <w:r>
          <w:t>41</w:t>
        </w:r>
        <w:r>
          <w:fldChar w:fldCharType="end"/>
        </w:r>
      </w:hyperlink>
    </w:p>
    <w:p>
      <w:pPr>
        <w:pStyle w:val="TOC2"/>
        <w:tabs>
          <w:tab w:val="right" w:leader="dot" w:pos="8306"/>
        </w:tabs>
      </w:pPr>
      <w:hyperlink w:anchor="_Toc14834" w:history="1">
        <w:r>
          <w:rPr>
            <w:rFonts w:ascii="仿宋" w:eastAsia="仿宋" w:hAnsi="仿宋" w:cs="仿宋" w:hint="eastAsia"/>
            <w:lang w:eastAsia="zh-CN"/>
          </w:rPr>
          <w:t>(四)、人力资源配置</w:t>
        </w:r>
        <w:r>
          <w:tab/>
        </w:r>
        <w:r>
          <w:fldChar w:fldCharType="begin"/>
        </w:r>
        <w:r>
          <w:instrText xml:space="preserve"> PAGEREF _Toc14834 \h </w:instrText>
        </w:r>
        <w:r>
          <w:fldChar w:fldCharType="separate"/>
        </w:r>
        <w:r>
          <w:t>42</w:t>
        </w:r>
        <w:r>
          <w:fldChar w:fldCharType="end"/>
        </w:r>
      </w:hyperlink>
    </w:p>
    <w:p>
      <w:pPr>
        <w:pStyle w:val="TOC1"/>
        <w:tabs>
          <w:tab w:val="right" w:leader="dot" w:pos="8306"/>
        </w:tabs>
      </w:pPr>
      <w:hyperlink w:anchor="_Toc15752" w:history="1">
        <w:r>
          <w:rPr>
            <w:rFonts w:ascii="仿宋" w:eastAsia="仿宋" w:hAnsi="仿宋" w:cs="仿宋" w:hint="eastAsia"/>
            <w:lang w:eastAsia="zh-CN"/>
          </w:rPr>
          <w:t>十三、风险识别与分类</w:t>
        </w:r>
        <w:r>
          <w:tab/>
        </w:r>
        <w:r>
          <w:fldChar w:fldCharType="begin"/>
        </w:r>
        <w:r>
          <w:instrText xml:space="preserve"> PAGEREF _Toc15752 \h </w:instrText>
        </w:r>
        <w:r>
          <w:fldChar w:fldCharType="separate"/>
        </w:r>
        <w:r>
          <w:t>43</w:t>
        </w:r>
        <w:r>
          <w:fldChar w:fldCharType="end"/>
        </w:r>
      </w:hyperlink>
    </w:p>
    <w:p>
      <w:pPr>
        <w:pStyle w:val="TOC2"/>
        <w:tabs>
          <w:tab w:val="right" w:leader="dot" w:pos="8306"/>
        </w:tabs>
      </w:pPr>
      <w:hyperlink w:anchor="_Toc27221" w:history="1">
        <w:r>
          <w:rPr>
            <w:rFonts w:ascii="仿宋" w:eastAsia="仿宋" w:hAnsi="仿宋" w:cs="仿宋" w:hint="eastAsia"/>
            <w:lang w:eastAsia="zh-CN"/>
          </w:rPr>
          <w:t>(一)、风险识别</w:t>
        </w:r>
        <w:r>
          <w:tab/>
        </w:r>
        <w:r>
          <w:fldChar w:fldCharType="begin"/>
        </w:r>
        <w:r>
          <w:instrText xml:space="preserve"> PAGEREF _Toc27221 \h </w:instrText>
        </w:r>
        <w:r>
          <w:fldChar w:fldCharType="separate"/>
        </w:r>
        <w:r>
          <w:t>43</w:t>
        </w:r>
        <w:r>
          <w:fldChar w:fldCharType="end"/>
        </w:r>
      </w:hyperlink>
    </w:p>
    <w:p>
      <w:pPr>
        <w:pStyle w:val="TOC2"/>
        <w:tabs>
          <w:tab w:val="right" w:leader="dot" w:pos="8306"/>
        </w:tabs>
      </w:pPr>
      <w:hyperlink w:anchor="_Toc3955" w:history="1">
        <w:r>
          <w:rPr>
            <w:rFonts w:ascii="仿宋" w:eastAsia="仿宋" w:hAnsi="仿宋" w:cs="仿宋" w:hint="eastAsia"/>
            <w:lang w:eastAsia="zh-CN"/>
          </w:rPr>
          <w:t>(二)、风险分类</w:t>
        </w:r>
        <w:r>
          <w:tab/>
        </w:r>
        <w:r>
          <w:fldChar w:fldCharType="begin"/>
        </w:r>
        <w:r>
          <w:instrText xml:space="preserve"> PAGEREF _Toc3955 \h </w:instrText>
        </w:r>
        <w:r>
          <w:fldChar w:fldCharType="separate"/>
        </w:r>
        <w:r>
          <w:t>45</w:t>
        </w:r>
        <w:r>
          <w:fldChar w:fldCharType="end"/>
        </w:r>
      </w:hyperlink>
    </w:p>
    <w:p>
      <w:pPr>
        <w:pStyle w:val="TOC1"/>
        <w:tabs>
          <w:tab w:val="right" w:leader="dot" w:pos="8306"/>
        </w:tabs>
      </w:pPr>
      <w:hyperlink w:anchor="_Toc26365" w:history="1">
        <w:r>
          <w:rPr>
            <w:rFonts w:ascii="仿宋" w:eastAsia="仿宋" w:hAnsi="仿宋" w:cs="仿宋" w:hint="eastAsia"/>
            <w:lang w:eastAsia="zh-CN"/>
          </w:rPr>
          <w:t>十四、磁粉探伤机项目治理与监督</w:t>
        </w:r>
        <w:r>
          <w:tab/>
        </w:r>
        <w:r>
          <w:fldChar w:fldCharType="begin"/>
        </w:r>
        <w:r>
          <w:instrText xml:space="preserve"> PAGEREF _Toc26365 \h </w:instrText>
        </w:r>
        <w:r>
          <w:fldChar w:fldCharType="separate"/>
        </w:r>
        <w:r>
          <w:t>46</w:t>
        </w:r>
        <w:r>
          <w:fldChar w:fldCharType="end"/>
        </w:r>
      </w:hyperlink>
    </w:p>
    <w:p>
      <w:pPr>
        <w:pStyle w:val="TOC2"/>
        <w:tabs>
          <w:tab w:val="right" w:leader="dot" w:pos="8306"/>
        </w:tabs>
      </w:pPr>
      <w:hyperlink w:anchor="_Toc28510" w:history="1">
        <w:r>
          <w:rPr>
            <w:rFonts w:ascii="仿宋" w:eastAsia="仿宋" w:hAnsi="仿宋" w:cs="仿宋" w:hint="eastAsia"/>
            <w:lang w:eastAsia="zh-CN"/>
          </w:rPr>
          <w:t>(一)、磁粉探伤机项目治理结构</w:t>
        </w:r>
        <w:r>
          <w:tab/>
        </w:r>
        <w:r>
          <w:fldChar w:fldCharType="begin"/>
        </w:r>
        <w:r>
          <w:instrText xml:space="preserve"> PAGEREF _Toc28510 \h </w:instrText>
        </w:r>
        <w:r>
          <w:fldChar w:fldCharType="separate"/>
        </w:r>
        <w:r>
          <w:t>46</w:t>
        </w:r>
        <w:r>
          <w:fldChar w:fldCharType="end"/>
        </w:r>
      </w:hyperlink>
    </w:p>
    <w:p>
      <w:pPr>
        <w:pStyle w:val="TOC2"/>
        <w:tabs>
          <w:tab w:val="right" w:leader="dot" w:pos="8306"/>
        </w:tabs>
      </w:pPr>
      <w:hyperlink w:anchor="_Toc15913" w:history="1">
        <w:r>
          <w:rPr>
            <w:rFonts w:ascii="仿宋" w:eastAsia="仿宋" w:hAnsi="仿宋" w:cs="仿宋" w:hint="eastAsia"/>
            <w:lang w:eastAsia="zh-CN"/>
          </w:rPr>
          <w:t>(二)、监督与审计</w:t>
        </w:r>
        <w:r>
          <w:tab/>
        </w:r>
        <w:r>
          <w:fldChar w:fldCharType="begin"/>
        </w:r>
        <w:r>
          <w:instrText xml:space="preserve"> PAGEREF _Toc15913 \h </w:instrText>
        </w:r>
        <w:r>
          <w:fldChar w:fldCharType="separate"/>
        </w:r>
        <w:r>
          <w:t>48</w:t>
        </w:r>
        <w:r>
          <w:fldChar w:fldCharType="end"/>
        </w:r>
      </w:hyperlink>
    </w:p>
    <w:p>
      <w:pPr>
        <w:pStyle w:val="TOC1"/>
        <w:tabs>
          <w:tab w:val="right" w:leader="dot" w:pos="8306"/>
        </w:tabs>
      </w:pPr>
      <w:hyperlink w:anchor="_Toc6957" w:history="1">
        <w:r>
          <w:rPr>
            <w:rFonts w:ascii="仿宋" w:eastAsia="仿宋" w:hAnsi="仿宋" w:cs="仿宋" w:hint="eastAsia"/>
            <w:lang w:eastAsia="zh-CN"/>
          </w:rPr>
          <w:t>十五、营销与推广策略</w:t>
        </w:r>
        <w:r>
          <w:tab/>
        </w:r>
        <w:r>
          <w:fldChar w:fldCharType="begin"/>
        </w:r>
        <w:r>
          <w:instrText xml:space="preserve"> PAGEREF _Toc6957 \h </w:instrText>
        </w:r>
        <w:r>
          <w:fldChar w:fldCharType="separate"/>
        </w:r>
        <w:r>
          <w:t>49</w:t>
        </w:r>
        <w:r>
          <w:fldChar w:fldCharType="end"/>
        </w:r>
      </w:hyperlink>
    </w:p>
    <w:p>
      <w:pPr>
        <w:pStyle w:val="TOC2"/>
        <w:tabs>
          <w:tab w:val="right" w:leader="dot" w:pos="8306"/>
        </w:tabs>
      </w:pPr>
      <w:hyperlink w:anchor="_Toc25701" w:history="1">
        <w:r>
          <w:rPr>
            <w:rFonts w:ascii="仿宋" w:eastAsia="仿宋" w:hAnsi="仿宋" w:cs="仿宋" w:hint="eastAsia"/>
            <w:lang w:eastAsia="zh-CN"/>
          </w:rPr>
          <w:t>(一)、产品/服务定位与特点</w:t>
        </w:r>
        <w:r>
          <w:tab/>
        </w:r>
        <w:r>
          <w:fldChar w:fldCharType="begin"/>
        </w:r>
        <w:r>
          <w:instrText xml:space="preserve"> PAGEREF _Toc25701 \h </w:instrText>
        </w:r>
        <w:r>
          <w:fldChar w:fldCharType="separate"/>
        </w:r>
        <w:r>
          <w:t>49</w:t>
        </w:r>
        <w:r>
          <w:fldChar w:fldCharType="end"/>
        </w:r>
      </w:hyperlink>
    </w:p>
    <w:p>
      <w:pPr>
        <w:pStyle w:val="TOC2"/>
        <w:tabs>
          <w:tab w:val="right" w:leader="dot" w:pos="8306"/>
        </w:tabs>
      </w:pPr>
      <w:hyperlink w:anchor="_Toc29347" w:history="1">
        <w:r>
          <w:rPr>
            <w:rFonts w:ascii="仿宋" w:eastAsia="仿宋" w:hAnsi="仿宋" w:cs="仿宋" w:hint="eastAsia"/>
            <w:lang w:eastAsia="zh-CN"/>
          </w:rPr>
          <w:t>(二)、市场定位与竞争分析</w:t>
        </w:r>
        <w:r>
          <w:tab/>
        </w:r>
        <w:r>
          <w:fldChar w:fldCharType="begin"/>
        </w:r>
        <w:r>
          <w:instrText xml:space="preserve"> PAGEREF _Toc29347 \h </w:instrText>
        </w:r>
        <w:r>
          <w:fldChar w:fldCharType="separate"/>
        </w:r>
        <w:r>
          <w:t>51</w:t>
        </w:r>
        <w:r>
          <w:fldChar w:fldCharType="end"/>
        </w:r>
      </w:hyperlink>
    </w:p>
    <w:p>
      <w:pPr>
        <w:pStyle w:val="TOC2"/>
        <w:tabs>
          <w:tab w:val="right" w:leader="dot" w:pos="8306"/>
        </w:tabs>
      </w:pPr>
      <w:hyperlink w:anchor="_Toc10788" w:history="1">
        <w:r>
          <w:rPr>
            <w:rFonts w:ascii="仿宋" w:eastAsia="仿宋" w:hAnsi="仿宋" w:cs="仿宋" w:hint="eastAsia"/>
            <w:lang w:eastAsia="zh-CN"/>
          </w:rPr>
          <w:t>(三)、营销渠道与策略</w:t>
        </w:r>
        <w:r>
          <w:tab/>
        </w:r>
        <w:r>
          <w:fldChar w:fldCharType="begin"/>
        </w:r>
        <w:r>
          <w:instrText xml:space="preserve"> PAGEREF _Toc10788 \h </w:instrText>
        </w:r>
        <w:r>
          <w:fldChar w:fldCharType="separate"/>
        </w:r>
        <w:r>
          <w:t>52</w:t>
        </w:r>
        <w:r>
          <w:fldChar w:fldCharType="end"/>
        </w:r>
      </w:hyperlink>
    </w:p>
    <w:p>
      <w:pPr>
        <w:pStyle w:val="TOC2"/>
        <w:tabs>
          <w:tab w:val="right" w:leader="dot" w:pos="8306"/>
        </w:tabs>
      </w:pPr>
      <w:hyperlink w:anchor="_Toc15651" w:history="1">
        <w:r>
          <w:rPr>
            <w:rFonts w:ascii="仿宋" w:eastAsia="仿宋" w:hAnsi="仿宋" w:cs="仿宋" w:hint="eastAsia"/>
            <w:lang w:eastAsia="zh-CN"/>
          </w:rPr>
          <w:t>(四)、推广与宣传活动</w:t>
        </w:r>
        <w:r>
          <w:tab/>
        </w:r>
        <w:r>
          <w:fldChar w:fldCharType="begin"/>
        </w:r>
        <w:r>
          <w:instrText xml:space="preserve"> PAGEREF _Toc15651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521"/>
      <w:r>
        <w:rPr>
          <w:rFonts w:ascii="仿宋" w:eastAsia="仿宋" w:hAnsi="仿宋" w:cs="仿宋" w:hint="eastAsia"/>
          <w:sz w:val="28"/>
          <w:lang w:eastAsia="zh-CN"/>
        </w:rPr>
        <w:t>一、磁粉探伤机项目土建工程</w:t>
      </w:r>
      <w:bookmarkEnd w:id="2"/>
    </w:p>
    <w:p>
      <w:pPr>
        <w:pStyle w:val="Heading2"/>
        <w:rPr>
          <w:rFonts w:ascii="仿宋" w:eastAsia="仿宋" w:hAnsi="仿宋" w:cs="仿宋" w:hint="eastAsia"/>
          <w:lang w:eastAsia="zh-CN"/>
        </w:rPr>
      </w:pPr>
      <w:bookmarkStart w:id="3" w:name="_Toc2312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在磁粉探伤机项目的建筑工程设计中，我们将秉承一系列重要的设计原则，以确保磁粉探伤机项目建筑在功能、美观、可持续性等方面达到最佳效果。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首要原则是确保建筑的功能性得到最大化的发挥。我们将充分理解磁粉探伤机项目的实际需求，合理布局各个功能区域，保证建筑在满足业务需求的同时，提供高效的工作环境。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在建筑设计中，我们将综合考虑建设和运营成本。通过精细的经济效益分析，确保设计方案在高效利用资源的同时，对磁粉探伤机项目的长期盈利能力有积极的贡献。</w:t>
      </w:r>
    </w:p>
    <w:p>
      <w:pPr>
        <w:pStyle w:val="Heading2"/>
        <w:ind w:firstLine="560" w:firstLineChars="200"/>
        <w:rPr>
          <w:rFonts w:ascii="仿宋" w:eastAsia="仿宋" w:hAnsi="仿宋" w:cs="仿宋" w:hint="eastAsia"/>
          <w:sz w:val="28"/>
          <w:lang w:eastAsia="zh-CN"/>
        </w:rPr>
      </w:pPr>
      <w:bookmarkStart w:id="4" w:name="_Toc1120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磁粉探伤机项目的土建工程设计中，我们将精准设定设计年限，结合磁粉探伤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磁粉探伤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667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磁粉探伤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磁粉探伤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磁粉探伤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224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本期工程磁粉探伤机项目预计总建筑面积XXX平方米，其中：计容建筑面积XXX平方米，计划建筑工程投资XX万元，占磁粉探伤机项目总投资的XX%。</w:t>
      </w:r>
    </w:p>
    <w:p>
      <w:pPr>
        <w:pStyle w:val="Heading1"/>
        <w:ind w:firstLine="560" w:firstLineChars="200"/>
        <w:rPr>
          <w:rFonts w:ascii="仿宋" w:eastAsia="仿宋" w:hAnsi="仿宋" w:cs="仿宋" w:hint="eastAsia"/>
          <w:sz w:val="28"/>
          <w:lang w:eastAsia="zh-CN"/>
        </w:rPr>
      </w:pPr>
      <w:bookmarkStart w:id="7" w:name="_Toc14896"/>
      <w:r>
        <w:rPr>
          <w:rFonts w:ascii="仿宋" w:eastAsia="仿宋" w:hAnsi="仿宋" w:cs="仿宋" w:hint="eastAsia"/>
          <w:sz w:val="28"/>
          <w:lang w:eastAsia="zh-CN"/>
        </w:rPr>
        <w:t>二、磁粉探伤机项目危机管理</w:t>
      </w:r>
      <w:bookmarkEnd w:id="7"/>
    </w:p>
    <w:p>
      <w:pPr>
        <w:pStyle w:val="Heading2"/>
        <w:rPr>
          <w:rFonts w:ascii="仿宋" w:eastAsia="仿宋" w:hAnsi="仿宋" w:cs="仿宋" w:hint="eastAsia"/>
          <w:lang w:eastAsia="zh-CN"/>
        </w:rPr>
      </w:pPr>
      <w:bookmarkStart w:id="8" w:name="_Toc28716"/>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磁粉探伤机项目危机管理中，危机预警与识别是确保磁粉探伤机项目稳健运行的核心步骤。通过建立全面的监测机制，磁粉探伤机项目团队旨在及时发现和理解潜在的风险和危机因素，以便采取及时的预防和应对措施，确保磁粉探伤机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首先，通过深入的风险评估，磁粉探伤机项目团队全面分析了整个磁粉探伤机项目和各个阶段可能存在的威胁。这包括准确评估每个潜在风险的发生概率和可能影响的程度，为后续危机预警提供了有力支持。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磁粉探伤机项目团队着重于明确定义磁粉探伤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磁粉探伤机项目进展的持续监控，团队能够及时发现潜在问题并作出迅速反应。磁粉探伤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在这一阶段，团队的专业素养和反应速度将发挥至关重要的作用，以确保潜在危机能够在初期得到有效的处理，最大程度地减轻负面影响。通过危机预警与识别，磁粉探伤机项目得以更有序、可控地推进。</w:t>
      </w:r>
    </w:p>
    <w:p>
      <w:pPr>
        <w:pStyle w:val="Heading2"/>
        <w:ind w:firstLine="560" w:firstLineChars="200"/>
        <w:rPr>
          <w:rFonts w:ascii="仿宋" w:eastAsia="仿宋" w:hAnsi="仿宋" w:cs="仿宋" w:hint="eastAsia"/>
          <w:sz w:val="28"/>
          <w:lang w:eastAsia="zh-CN"/>
        </w:rPr>
      </w:pPr>
      <w:bookmarkStart w:id="9" w:name="_Toc26414"/>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在危机发生时，磁粉探伤机项目团队立即行动，成立了应急小组。该小组的任务是迅速制定并实施紧急应对措施，以最小化潜在损失。以下是采取的主要措施：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暂停磁粉探伤机项目进度：为遏制危机蔓延，磁粉探伤机项目暂时停止进行，以便全面评估当前状况。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资源重新分配：重新评估磁粉探伤机项目资源的分配，确保最大限度地减小损失。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实时沟通：与关键利益相关者建立实时沟通机制，向他们传递磁粉探伤机项目危机的实际状况，保障磁粉探伤机项目核心利益。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在紧急应对的同时，磁粉探伤机项目团队强调了团队协作和有效沟通的重要性。以下是团队协作的关键举措：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信息共享机制：建立了信息共享平台，确保团队成员能够及时获取磁粉探伤机项目危机的实时信息。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领导者沟通：磁粉探伤机项目领导者通过定期会议和即时沟通工具，指导团队应对危机，保持团队稳定运行。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随着危机得到初步控制，磁粉探伤机项目团队转向制定恢复计划，以确保磁粉探伤机项目能够从中迅速恢复。主要恢复计划包括：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修复受损的进度计划：重新评估磁粉探伤机项目进度，制定修复计划，确保磁粉探伤机项目尽快回归正常进程。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重新调整资源分配：优化资源分配，确保磁粉探伤机项目在有限资源下高效运转。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风险管理机制加强：对磁粉探伤机项目风险进行全面评估，制定更强化的风险管理策略，以预防未来可能的危机。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19959"/>
      <w:r>
        <w:rPr>
          <w:rFonts w:ascii="仿宋" w:eastAsia="仿宋" w:hAnsi="仿宋" w:cs="仿宋" w:hint="eastAsia"/>
          <w:sz w:val="28"/>
          <w:lang w:eastAsia="zh-CN"/>
        </w:rPr>
        <w:t>三、磁粉探伤机项目建设单位说明</w:t>
      </w:r>
      <w:bookmarkEnd w:id="10"/>
    </w:p>
    <w:p>
      <w:pPr>
        <w:pStyle w:val="Heading2"/>
        <w:rPr>
          <w:rFonts w:ascii="仿宋" w:eastAsia="仿宋" w:hAnsi="仿宋" w:cs="仿宋" w:hint="eastAsia"/>
          <w:lang w:eastAsia="zh-CN"/>
        </w:rPr>
      </w:pPr>
      <w:bookmarkStart w:id="11" w:name="_Toc12833"/>
      <w:r>
        <w:rPr>
          <w:rFonts w:ascii="仿宋" w:eastAsia="仿宋" w:hAnsi="仿宋" w:cs="仿宋" w:hint="eastAsia"/>
          <w:lang w:eastAsia="zh-CN"/>
        </w:rPr>
        <w:t>(一)、磁粉探伤机项目承办单位基本情况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2114"/>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磁粉探伤机项目承办单位的XXXX，我们着眼于实现可持续的经济效益。通过技术创新和解决方案的提供，公司预计在磁粉探伤机项目执行期间将获得可观的收入增长。这一收入来源主要包括磁粉探伤机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同时，我们注重成本控制和效率提升，以确保磁粉探伤机项目的可持续盈利。透过精细的管理和资源优化，公司期望实现磁粉探伤机项目利润最大化。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磁粉探伤机项目实施进行全面的投资评估，包括磁粉探伤机项目启动阶段的资金投入和后续运营成本。通过对磁粉探伤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磁粉探伤机项目实施过程中具备足够的资金流动性，公司将进行详尽的现金流分析。这包括资金需求的合理预测、磁粉探伤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2896"/>
      <w:r>
        <w:rPr>
          <w:rFonts w:ascii="仿宋" w:eastAsia="仿宋" w:hAnsi="仿宋" w:cs="仿宋" w:hint="eastAsia"/>
          <w:sz w:val="28"/>
          <w:lang w:eastAsia="zh-CN"/>
        </w:rPr>
        <w:t>四、磁粉探伤机项目可持续发展</w:t>
      </w:r>
      <w:bookmarkEnd w:id="13"/>
    </w:p>
    <w:p>
      <w:pPr>
        <w:pStyle w:val="Heading2"/>
        <w:rPr>
          <w:rFonts w:ascii="仿宋" w:eastAsia="仿宋" w:hAnsi="仿宋" w:cs="仿宋" w:hint="eastAsia"/>
          <w:lang w:eastAsia="zh-CN"/>
        </w:rPr>
      </w:pPr>
      <w:bookmarkStart w:id="14" w:name="_Toc6374"/>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磁粉探伤机项目中，磁粉探伤机项目团队着眼于未来，明确了可持续发展的战略方向。制定的具体可持续发展目标包括降低资源使用、采用环保技术、最大化社会效益等。这一步骤不仅有助于磁粉探伤机项目在环保和社会责任方面达到最高标准，也为未来提供了明确的指引，确保磁粉探伤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可持续实践的融入磁粉探伤机项目管理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磁粉探伤机项目管理周期。从磁粉探伤机项目规划开始，磁粉探伤机项目团队就考虑了环境和社会的因素。在执行阶段，磁粉探伤机项目团队积极推动绿色技术的应用，优化资源利用。此外，关注员工的社会责任，通过培训和沟通活动提高员工对可持续发展的认知，使他们能够在日常工作中践行可持续实践。这些举措不仅为磁粉探伤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30834"/>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扎根于磁粉探伤机项目的可持续发展理念，我们深信环保与社会责任是磁粉探伤机项目成功的关键支柱。在磁粉探伤机项目的每一步，我们都致力于通过创新和实践，履行对环境和社会的坚定责任。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团队通过引入先进的环保技术、建立高效的废物处理系统以及推动能源节约措施，积极履行环保责任。定期的环保监测和评估确保磁粉探伤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不仅致力于自身可持续发展，还注重对社会的回馈。通过支持社区磁粉探伤机项目、参与慈善事业、提供培训机会等方式，磁粉探伤机项目积极履行社会责任。与当地社区建立积极互动，关注员工的工作与生活平衡，以及员工的身心健康，是磁粉探伤机项目在社会责任层面的关键举措。这样的实践不仅增强了磁粉探伤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6966"/>
      <w:r>
        <w:rPr>
          <w:rFonts w:ascii="仿宋" w:eastAsia="仿宋" w:hAnsi="仿宋" w:cs="仿宋" w:hint="eastAsia"/>
          <w:sz w:val="28"/>
          <w:lang w:eastAsia="zh-CN"/>
        </w:rPr>
        <w:t>五、磁粉探伤机项目文档管理</w:t>
      </w:r>
      <w:bookmarkEnd w:id="16"/>
    </w:p>
    <w:p>
      <w:pPr>
        <w:pStyle w:val="Heading2"/>
        <w:rPr>
          <w:rFonts w:ascii="仿宋" w:eastAsia="仿宋" w:hAnsi="仿宋" w:cs="仿宋" w:hint="eastAsia"/>
          <w:lang w:eastAsia="zh-CN"/>
        </w:rPr>
      </w:pPr>
      <w:bookmarkStart w:id="17" w:name="_Toc23839"/>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磁粉探伤机项目高度重视文档的质量和准确性，以支持磁粉探伤机项目的各项活动和决策。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文档的编制始于磁粉探伤机项目计划的初期，我们制定了详细的文档编制计划，明确了每个文档的内容、格式和编写责任人。在磁粉探伤机项目启动阶段，我们首先编制了磁粉探伤机项目章程，明确定义了磁粉探伤机项目的目标、范围、风险等关键要素。随后，磁粉探伤机项目团队根据计划陆续编制了需求文档、设计文档、测试文档等各类文档，确保磁粉探伤机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磁粉探伤机项目管理中的重要环节，旨在确保磁粉探伤机项目文档符合质量标准和磁粉探伤机项目需求。在磁粉探伤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磁粉探伤机项目相关利益方和专业领域的专家对文档进行独立审查。这有助于获取更全面、客观的反馈，确保磁粉探伤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磁粉探伤机项目在文档编制与审查方面建立了严格的管理机制，通过规范的流程和多维度的审查，确保磁粉探伤机项目文档的质量、准确性和可靠性，为磁粉探伤机项目的顺利推进提供了有力支持。</w:t>
      </w:r>
    </w:p>
    <w:p>
      <w:pPr>
        <w:pStyle w:val="Heading2"/>
        <w:ind w:firstLine="560" w:firstLineChars="200"/>
        <w:rPr>
          <w:rFonts w:ascii="仿宋" w:eastAsia="仿宋" w:hAnsi="仿宋" w:cs="仿宋" w:hint="eastAsia"/>
          <w:sz w:val="28"/>
          <w:lang w:eastAsia="zh-CN"/>
        </w:rPr>
      </w:pPr>
      <w:bookmarkStart w:id="18" w:name="_Toc3445"/>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在磁粉探伤机项目中，我们致力于优化文档发布与分发过程，以确保信息的高效传递和团队间协作的顺畅进行。以下是我们采取的关键优化策略：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我们通过多渠道发布文档，包括电子邮件、磁粉探伤机项目管理平台、内部网站等，以满足不同团队成员的偏好和需求。多渠道发布确保了信息的全面覆盖。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我们采用了精细的权限控制，确保只有授权人员可以访问敏感信息。这种安全措施保护了磁粉探伤机项目文档的机密性，防止了未经授权的信息泄露。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31795"/>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文档存档与归档是磁粉探伤机项目生命周期中一个至关重要的环节，直接关系到磁粉探伤机项目信息的长期保存和历史记录的完整性。在磁粉探伤机项目中，我们实施了一系列有效的文档存档与归档管理策略：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19176"/>
      <w:r>
        <w:rPr>
          <w:rFonts w:ascii="仿宋" w:eastAsia="仿宋" w:hAnsi="仿宋" w:cs="仿宋" w:hint="eastAsia"/>
          <w:sz w:val="28"/>
          <w:lang w:eastAsia="zh-CN"/>
        </w:rPr>
        <w:t>六、磁粉探伤机项目概论</w:t>
      </w:r>
      <w:bookmarkEnd w:id="20"/>
    </w:p>
    <w:p>
      <w:pPr>
        <w:pStyle w:val="Heading2"/>
        <w:rPr>
          <w:rFonts w:ascii="仿宋" w:eastAsia="仿宋" w:hAnsi="仿宋" w:cs="仿宋" w:hint="eastAsia"/>
          <w:lang w:eastAsia="zh-CN"/>
        </w:rPr>
      </w:pPr>
      <w:bookmarkStart w:id="21" w:name="_Toc32622"/>
      <w:r>
        <w:rPr>
          <w:rFonts w:ascii="仿宋" w:eastAsia="仿宋" w:hAnsi="仿宋" w:cs="仿宋" w:hint="eastAsia"/>
          <w:lang w:eastAsia="zh-CN"/>
        </w:rPr>
        <w:t>(一)、磁粉探伤机项目概况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的起源追溯至对市场的深入洞察。市场的不断演变与变革为磁粉探伤机项目提供了难得的机遇。当前市场存在的需求缺口和变革的大环境共同构成了磁粉探伤机项目的背景。这个磁粉探伤机项目旨在充分利用市场机遇，填补行业中尚未满足的需求，为客户提供全新的解决方案。市场的变革和需求的增长使得这个磁粉探伤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磁粉探伤机项目名称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正式命名为磁粉探伤机。这个名称不仅仅是一个标识，更代表了磁粉探伤机项目的核心理念和愿景。它蕴含着磁粉探伤机项目所要解决问题的关键字，具有强烈的表达和辨识度，为磁粉探伤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磁粉探伤机项目目标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的核心目标是提供一种全新、高效的解决方案，满足客户日益增长的需求。磁粉探伤机项目追求的不仅仅是满足市场需求，更是在市场中获得卓越的竞争优势。通过不断提升产品或服务的质量和创新水平，磁粉探伤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磁粉探伤机项目范围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全面涵盖了产品研发、制造、市场推广和售后服务，确保从产品设计到最终用户体验的全方位关注。这一全面的磁粉探伤机项目范围是为了确保磁粉探伤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磁粉探伤机项目时间表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磁粉探伤机项目计划在未来18个月内完成，包括研发、测试、市场试点和正式推出等不同阶段。这个时间表的合理设计是为了确保磁粉探伤机项目各个阶段的顺利推进，以便按时交付高质量的成果。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磁粉探伤机项目预算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https://d.book118.com/525100034333011103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124F0F"/>
    <w:rsid w:val="10124F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510003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2024-02-06T01:17:00Z</dcterms:created>
  <dcterms:modified xsi:type="dcterms:W3CDTF">2024-02-06T01:17:51Z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90B8F5C81B874BAEA1F1233D49415553_11</vt:lpwstr>
  </property>
  <property fmtid="{D5CDD505-2E9C-101B-9397-08002B2CF9AE}" pid="3" name="KSOProductBuildVer">
    <vt:lpwstr>2052-12.1.0.16250</vt:lpwstr>
  </property>
</Properties>
</file>