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FA18A0" w:rsidRPr="00E86349">
      <w:pPr>
        <w:widowControl/>
        <w:jc w:val="center"/>
        <w:rPr>
          <w:rFonts w:ascii="华文细黑" w:eastAsia="华文细黑" w:hAnsi="华文细黑" w:cs="Times New Roman"/>
          <w:b/>
          <w:bCs/>
          <w:sz w:val="48"/>
          <w:szCs w:val="32"/>
        </w:rPr>
      </w:pPr>
      <w:r w:rsidRPr="00E86349">
        <w:rPr>
          <w:rFonts w:ascii="华文细黑" w:eastAsia="华文细黑" w:hAnsi="华文细黑" w:cs="Times New Roman" w:hint="eastAsia"/>
          <w:b/>
          <w:bCs/>
          <w:sz w:val="48"/>
          <w:szCs w:val="32"/>
        </w:rPr>
        <w:t>2024年云南住院医师-云南住院医师核医学科考试历年参考核心考点荟萃附答案</w:t>
      </w:r>
    </w:p>
    <w:p w:rsidR="00FA18A0" w:rsidRPr="00A3146B">
      <w:pPr>
        <w:spacing w:line="360" w:lineRule="auto"/>
        <w:jc w:val="center"/>
        <w:rPr>
          <w:rFonts w:ascii="宋体" w:eastAsia="宋体" w:hAnsi="宋体"/>
          <w:b/>
          <w:sz w:val="22"/>
        </w:rPr>
      </w:pPr>
    </w:p>
    <w:p w:rsidR="00FA18A0">
      <w:pPr>
        <w:spacing w:line="360" w:lineRule="auto"/>
        <w:jc w:val="center"/>
        <w:rPr>
          <w:rFonts w:ascii="宋体" w:eastAsia="宋体" w:hAnsi="宋体"/>
          <w:b/>
          <w:sz w:val="22"/>
        </w:rPr>
      </w:pPr>
      <w:bookmarkStart w:id="0" w:name="_GoBack"/>
      <w:bookmarkEnd w:id="0"/>
    </w:p>
    <w:p w:rsidR="00FA18A0">
      <w:pPr>
        <w:spacing w:line="360" w:lineRule="auto"/>
        <w:jc w:val="center"/>
        <w:rPr>
          <w:rFonts w:ascii="宋体" w:eastAsia="宋体" w:hAnsi="宋体"/>
          <w:b/>
          <w:sz w:val="22"/>
        </w:rPr>
      </w:pPr>
    </w:p>
    <w:p w:rsidR="00FA18A0">
      <w:pPr>
        <w:spacing w:line="360" w:lineRule="auto"/>
        <w:jc w:val="center"/>
        <w:rPr>
          <w:rFonts w:ascii="宋体" w:eastAsia="宋体" w:hAnsi="宋体" w:cs="宋体"/>
          <w:b/>
          <w:color w:val="000000"/>
          <w:sz w:val="32"/>
        </w:rPr>
      </w:pPr>
      <w:r>
        <w:rPr>
          <w:rFonts w:ascii="宋体" w:eastAsia="宋体" w:hAnsi="宋体" w:cs="宋体"/>
          <w:b/>
          <w:color w:val="000000"/>
          <w:sz w:val="32"/>
        </w:rPr>
        <w:t>第1卷</w:t>
      </w:r>
    </w:p>
    <w:p w:rsidR="00FA18A0">
      <w:pPr>
        <w:spacing w:line="360" w:lineRule="auto"/>
        <w:jc w:val="center"/>
        <w:rPr>
          <w:rFonts w:ascii="宋体" w:eastAsia="宋体" w:hAnsi="宋体" w:cs="宋体"/>
          <w:b/>
          <w:color w:val="000000"/>
          <w:sz w:val="32"/>
        </w:rPr>
      </w:pPr>
    </w:p>
    <w:p w:rsidR="00FA18A0">
      <w:pPr>
        <w:spacing w:line="360" w:lineRule="auto"/>
        <w:jc w:val="center"/>
        <w:rPr>
          <w:rFonts w:ascii="宋体" w:eastAsia="宋体" w:hAnsi="宋体" w:cs="宋体"/>
          <w:b/>
          <w:color w:val="000000"/>
          <w:sz w:val="32"/>
        </w:rPr>
      </w:pPr>
    </w:p>
    <w:p w:rsidR="00FA18A0">
      <w:pPr>
        <w:spacing w:line="360" w:lineRule="auto"/>
        <w:jc w:val="left"/>
        <w:rPr>
          <w:rFonts w:ascii="宋体" w:eastAsia="宋体" w:hAnsi="宋体" w:cs="宋体"/>
          <w:b/>
          <w:color w:val="000000"/>
          <w:sz w:val="28"/>
        </w:rPr>
      </w:pPr>
      <w:r>
        <w:rPr>
          <w:rFonts w:ascii="宋体" w:eastAsia="宋体" w:hAnsi="宋体" w:cs="宋体"/>
          <w:b/>
          <w:color w:val="000000"/>
          <w:sz w:val="28"/>
        </w:rPr>
        <w:t>一.参考题库(共25题)</w:t>
      </w:r>
    </w:p>
    <w:p>
      <w:pPr>
        <w:pStyle w:val="Normal0"/>
        <w:jc w:val="left"/>
        <w:rPr>
          <w:rFonts w:ascii="黑体" w:eastAsia="黑体" w:hAnsi="黑体"/>
          <w:sz w:val="24"/>
          <w:szCs w:val="28"/>
        </w:rPr>
      </w:pPr>
      <w:r>
        <w:rPr>
          <w:rFonts w:ascii="黑体" w:eastAsia="黑体" w:hAnsi="黑体"/>
          <w:sz w:val="24"/>
          <w:szCs w:val="28"/>
        </w:rPr>
        <w:t>1.</w:t>
      </w:r>
      <w:r>
        <w:rPr>
          <w:rFonts w:ascii="黑体" w:eastAsia="黑体" w:hAnsi="黑体"/>
          <w:sz w:val="24"/>
          <w:szCs w:val="28"/>
        </w:rPr>
        <w:t>14岁男孩，感冒后心悸，气短。心肌灌注显像见图4-1。</w:t>
      </w:r>
      <w:r>
        <w:drawing>
          <wp:inline distT="0" distB="0" distL="0" distR="0">
            <wp:extent cx="3515094" cy="3715140"/>
            <wp:effectExtent l="0" t="0" r="0" b="0"/>
            <wp:docPr id="83" name="_x0000_i00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3" name="_x0000_i0083"/>
                    <pic:cNvPicPr/>
                  </pic:nvPicPr>
                  <pic:blipFill>
                    <a:blip xmlns:r="http://schemas.openxmlformats.org/officeDocument/2006/relationships" r:embed="rId5"/>
                    <a:stretch>
                      <a:fillRect/>
                    </a:stretch>
                  </pic:blipFill>
                  <pic:spPr>
                    <a:xfrm>
                      <a:off x="0" y="0"/>
                      <a:ext cx="3515094" cy="3715140"/>
                    </a:xfrm>
                    <a:prstGeom prst="rect">
                      <a:avLst/>
                    </a:prstGeom>
                  </pic:spPr>
                </pic:pic>
              </a:graphicData>
            </a:graphic>
          </wp:inline>
        </w:drawing>
      </w:r>
    </w:p>
    <w:p>
      <w:pPr>
        <w:pStyle w:val="Normal0"/>
        <w:jc w:val="left"/>
        <w:rPr>
          <w:rFonts w:ascii="黑体" w:eastAsia="黑体" w:hAnsi="黑体"/>
          <w:sz w:val="24"/>
          <w:szCs w:val="28"/>
        </w:rPr>
      </w:pPr>
      <w:r>
        <w:rPr>
          <w:rFonts w:ascii="黑体" w:eastAsia="黑体" w:hAnsi="黑体"/>
          <w:sz w:val="24"/>
          <w:szCs w:val="28"/>
        </w:rPr>
        <w:t>根据心肌灌注显像图，结合病史，最可能的诊断是（）</w:t>
      </w:r>
    </w:p>
    <w:p>
      <w:pPr>
        <w:pStyle w:val="Normal0"/>
        <w:jc w:val="left"/>
        <w:rPr>
          <w:rFonts w:ascii="黑体" w:eastAsia="黑体" w:hAnsi="黑体"/>
          <w:sz w:val="24"/>
          <w:szCs w:val="28"/>
        </w:rPr>
        <w:sectPr w:rsidSect="00C33305">
          <w:footerReference w:type="default" r:id="rId6"/>
          <w:pgSz w:w="11906" w:h="16838" w:code="9"/>
          <w:pgMar w:top="1440" w:right="1800" w:bottom="1440" w:left="1800" w:header="851" w:footer="992" w:gutter="0"/>
          <w:cols w:space="425"/>
          <w:docGrid w:type="lines" w:linePitch="312"/>
        </w:sectPr>
      </w:pPr>
      <w:r>
        <w:rPr>
          <w:rFonts w:ascii="黑体" w:eastAsia="黑体" w:hAnsi="黑体"/>
          <w:sz w:val="24"/>
          <w:szCs w:val="28"/>
        </w:rPr>
        <w:t>A、心肌炎</w:t>
      </w:r>
    </w:p>
    <w:p>
      <w:pPr>
        <w:pStyle w:val="Normal0"/>
        <w:jc w:val="left"/>
        <w:rPr>
          <w:rFonts w:ascii="黑体" w:eastAsia="黑体" w:hAnsi="黑体"/>
          <w:sz w:val="24"/>
          <w:szCs w:val="28"/>
        </w:rPr>
      </w:pPr>
      <w:r>
        <w:rPr>
          <w:rFonts w:ascii="黑体" w:eastAsia="黑体" w:hAnsi="黑体"/>
          <w:sz w:val="24"/>
          <w:szCs w:val="28"/>
        </w:rPr>
        <w:t>B、肥厚型心肌病</w:t>
      </w:r>
    </w:p>
    <w:p>
      <w:pPr>
        <w:pStyle w:val="Normal0"/>
        <w:jc w:val="left"/>
        <w:rPr>
          <w:rFonts w:ascii="黑体" w:eastAsia="黑体" w:hAnsi="黑体"/>
          <w:sz w:val="24"/>
          <w:szCs w:val="28"/>
        </w:rPr>
      </w:pPr>
      <w:r>
        <w:rPr>
          <w:rFonts w:ascii="黑体" w:eastAsia="黑体" w:hAnsi="黑体"/>
          <w:sz w:val="24"/>
          <w:szCs w:val="28"/>
        </w:rPr>
        <w:t>C、瓣膜病</w:t>
      </w:r>
    </w:p>
    <w:p>
      <w:pPr>
        <w:pStyle w:val="Normal0"/>
        <w:jc w:val="left"/>
        <w:rPr>
          <w:rFonts w:ascii="黑体" w:eastAsia="黑体" w:hAnsi="黑体"/>
          <w:sz w:val="24"/>
          <w:szCs w:val="28"/>
        </w:rPr>
      </w:pPr>
      <w:r>
        <w:rPr>
          <w:rFonts w:ascii="黑体" w:eastAsia="黑体" w:hAnsi="黑体"/>
          <w:sz w:val="24"/>
          <w:szCs w:val="28"/>
        </w:rPr>
        <w:t>D、扩张型心肌病</w:t>
      </w:r>
    </w:p>
    <w:p>
      <w:pPr>
        <w:pStyle w:val="Normal0"/>
        <w:jc w:val="left"/>
        <w:rPr>
          <w:rFonts w:ascii="黑体" w:eastAsia="黑体" w:hAnsi="黑体"/>
          <w:sz w:val="24"/>
          <w:szCs w:val="28"/>
        </w:rPr>
      </w:pPr>
      <w:r>
        <w:rPr>
          <w:rFonts w:ascii="黑体" w:eastAsia="黑体" w:hAnsi="黑体"/>
          <w:sz w:val="24"/>
          <w:szCs w:val="28"/>
        </w:rPr>
        <w:t>E、室壁瘤</w:t>
      </w:r>
    </w:p>
    <w:p>
      <w:pPr>
        <w:pStyle w:val="Normal0"/>
        <w:jc w:val="left"/>
        <w:rPr>
          <w:rFonts w:ascii="黑体" w:eastAsia="黑体" w:hAnsi="黑体"/>
          <w:sz w:val="24"/>
          <w:szCs w:val="28"/>
        </w:rPr>
      </w:pPr>
    </w:p>
    <w:p>
      <w:pPr>
        <w:pStyle w:val="Normal1"/>
        <w:jc w:val="left"/>
        <w:rPr>
          <w:rFonts w:ascii="黑体" w:eastAsia="黑体" w:hAnsi="黑体"/>
          <w:sz w:val="24"/>
          <w:szCs w:val="28"/>
        </w:rPr>
      </w:pPr>
      <w:r>
        <w:rPr>
          <w:rFonts w:ascii="黑体" w:eastAsia="黑体" w:hAnsi="黑体"/>
          <w:sz w:val="24"/>
          <w:szCs w:val="28"/>
        </w:rPr>
        <w:t>2.</w:t>
      </w:r>
      <w:r>
        <w:rPr>
          <w:rFonts w:ascii="黑体" w:eastAsia="黑体" w:hAnsi="黑体"/>
          <w:sz w:val="24"/>
          <w:szCs w:val="28"/>
        </w:rPr>
        <w:t>患者，男，51岁，自觉胸痛，运动（stress）和静息（rest）心肌灌注显像图见图4-5。</w:t>
      </w:r>
      <w:r>
        <w:drawing>
          <wp:inline distT="0" distB="0" distL="0" distR="0">
            <wp:extent cx="3076898" cy="2562494"/>
            <wp:effectExtent l="0" t="0" r="0" b="0"/>
            <wp:docPr id="84" name="_x0000_i00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4" name="_x0000_i0084"/>
                    <pic:cNvPicPr/>
                  </pic:nvPicPr>
                  <pic:blipFill>
                    <a:blip xmlns:r="http://schemas.openxmlformats.org/officeDocument/2006/relationships" r:embed="rId7"/>
                    <a:stretch>
                      <a:fillRect/>
                    </a:stretch>
                  </pic:blipFill>
                  <pic:spPr>
                    <a:xfrm>
                      <a:off x="0" y="0"/>
                      <a:ext cx="3076898" cy="2562494"/>
                    </a:xfrm>
                    <a:prstGeom prst="rect">
                      <a:avLst/>
                    </a:prstGeom>
                  </pic:spPr>
                </pic:pic>
              </a:graphicData>
            </a:graphic>
          </wp:inline>
        </w:drawing>
      </w:r>
    </w:p>
    <w:p>
      <w:pPr>
        <w:pStyle w:val="Normal1"/>
        <w:jc w:val="left"/>
        <w:rPr>
          <w:rFonts w:ascii="黑体" w:eastAsia="黑体" w:hAnsi="黑体"/>
          <w:sz w:val="24"/>
          <w:szCs w:val="28"/>
        </w:rPr>
      </w:pPr>
      <w:r>
        <w:rPr>
          <w:rFonts w:ascii="黑体" w:eastAsia="黑体" w:hAnsi="黑体"/>
          <w:sz w:val="24"/>
          <w:szCs w:val="28"/>
        </w:rPr>
        <w:t>该患者左心室前壁的图像表现（）</w:t>
      </w:r>
    </w:p>
    <w:p>
      <w:pPr>
        <w:pStyle w:val="Normal1"/>
        <w:jc w:val="left"/>
        <w:rPr>
          <w:rFonts w:ascii="黑体" w:eastAsia="黑体" w:hAnsi="黑体"/>
          <w:sz w:val="24"/>
          <w:szCs w:val="28"/>
        </w:rPr>
      </w:pPr>
      <w:r>
        <w:rPr>
          <w:rFonts w:ascii="黑体" w:eastAsia="黑体" w:hAnsi="黑体"/>
          <w:sz w:val="24"/>
          <w:szCs w:val="28"/>
        </w:rPr>
        <w:t>A、可逆性心肌缺血</w:t>
      </w:r>
    </w:p>
    <w:p>
      <w:pPr>
        <w:pStyle w:val="Normal1"/>
        <w:jc w:val="left"/>
        <w:rPr>
          <w:rFonts w:ascii="黑体" w:eastAsia="黑体" w:hAnsi="黑体"/>
          <w:sz w:val="24"/>
          <w:szCs w:val="28"/>
        </w:rPr>
      </w:pPr>
      <w:r>
        <w:rPr>
          <w:rFonts w:ascii="黑体" w:eastAsia="黑体" w:hAnsi="黑体"/>
          <w:sz w:val="24"/>
          <w:szCs w:val="28"/>
        </w:rPr>
        <w:t>B、不可逆性心肌缺血</w:t>
      </w:r>
    </w:p>
    <w:p>
      <w:pPr>
        <w:pStyle w:val="Normal1"/>
        <w:jc w:val="left"/>
        <w:rPr>
          <w:rFonts w:ascii="黑体" w:eastAsia="黑体" w:hAnsi="黑体"/>
          <w:sz w:val="24"/>
          <w:szCs w:val="28"/>
        </w:rPr>
      </w:pPr>
      <w:r>
        <w:rPr>
          <w:rFonts w:ascii="黑体" w:eastAsia="黑体" w:hAnsi="黑体"/>
          <w:sz w:val="24"/>
          <w:szCs w:val="28"/>
        </w:rPr>
        <w:t>C、混合性心肌缺血</w:t>
      </w:r>
    </w:p>
    <w:p>
      <w:pPr>
        <w:pStyle w:val="Normal1"/>
        <w:jc w:val="left"/>
        <w:rPr>
          <w:rFonts w:ascii="黑体" w:eastAsia="黑体" w:hAnsi="黑体"/>
          <w:sz w:val="24"/>
          <w:szCs w:val="28"/>
        </w:rPr>
      </w:pPr>
      <w:r>
        <w:rPr>
          <w:rFonts w:ascii="黑体" w:eastAsia="黑体" w:hAnsi="黑体"/>
          <w:sz w:val="24"/>
          <w:szCs w:val="28"/>
        </w:rPr>
        <w:t>D、花斑样改变</w:t>
      </w:r>
    </w:p>
    <w:p>
      <w:pPr>
        <w:pStyle w:val="Normal1"/>
        <w:jc w:val="left"/>
        <w:rPr>
          <w:rFonts w:ascii="黑体" w:eastAsia="黑体" w:hAnsi="黑体"/>
          <w:sz w:val="24"/>
          <w:szCs w:val="28"/>
        </w:rPr>
      </w:pPr>
      <w:r>
        <w:rPr>
          <w:rFonts w:ascii="黑体" w:eastAsia="黑体" w:hAnsi="黑体"/>
          <w:sz w:val="24"/>
          <w:szCs w:val="28"/>
        </w:rPr>
        <w:t>E、反向再分布</w:t>
      </w:r>
    </w:p>
    <w:p>
      <w:pPr>
        <w:pStyle w:val="Normal1"/>
        <w:jc w:val="left"/>
        <w:rPr>
          <w:rFonts w:ascii="黑体" w:eastAsia="黑体" w:hAnsi="黑体"/>
          <w:sz w:val="24"/>
          <w:szCs w:val="28"/>
        </w:rPr>
      </w:pPr>
      <w:r>
        <w:rPr>
          <w:rFonts w:ascii="黑体" w:eastAsia="黑体" w:hAnsi="黑体"/>
          <w:sz w:val="24"/>
          <w:szCs w:val="28"/>
        </w:rPr>
        <w:t>F、放射性核素分布大致均匀</w:t>
      </w:r>
    </w:p>
    <w:p>
      <w:pPr>
        <w:pStyle w:val="Normal1"/>
        <w:jc w:val="left"/>
        <w:rPr>
          <w:rFonts w:ascii="黑体" w:eastAsia="黑体" w:hAnsi="黑体"/>
          <w:sz w:val="24"/>
          <w:szCs w:val="28"/>
        </w:rPr>
      </w:pPr>
    </w:p>
    <w:p>
      <w:pPr>
        <w:pStyle w:val="Normal2"/>
        <w:jc w:val="left"/>
        <w:rPr>
          <w:rFonts w:ascii="黑体" w:eastAsia="黑体" w:hAnsi="黑体"/>
          <w:sz w:val="24"/>
          <w:szCs w:val="28"/>
        </w:rPr>
        <w:sectPr w:rsidSect="00C33305">
          <w:footerReference w:type="default" r:id="rId8"/>
          <w:type w:val="nextPage"/>
          <w:pgSz w:w="11906" w:h="16838" w:code="9"/>
          <w:pgMar w:top="1440" w:right="1800" w:bottom="1440" w:left="1800" w:header="851" w:footer="992" w:gutter="0"/>
          <w:pgNumType w:start="2"/>
          <w:cols w:space="425"/>
          <w:titlePg w:val="0"/>
          <w:docGrid w:type="lines" w:linePitch="312"/>
        </w:sectPr>
      </w:pPr>
      <w:r>
        <w:rPr>
          <w:rFonts w:ascii="黑体" w:eastAsia="黑体" w:hAnsi="黑体"/>
          <w:sz w:val="24"/>
          <w:szCs w:val="28"/>
        </w:rPr>
        <w:t>3.</w:t>
      </w:r>
      <w:r>
        <w:rPr>
          <w:rFonts w:ascii="黑体" w:eastAsia="黑体" w:hAnsi="黑体"/>
          <w:sz w:val="24"/>
          <w:szCs w:val="28"/>
        </w:rPr>
        <w:t>71岁男性，冠心病病史，持续性心绞痛。13N-NH3PET心肌灌注静息（rest）显像，双嘧达莫药物负荷显像（stresstest）见图4-2。</w:t>
      </w:r>
    </w:p>
    <w:p>
      <w:pPr>
        <w:pStyle w:val="Normal2"/>
        <w:jc w:val="left"/>
        <w:rPr>
          <w:rFonts w:ascii="黑体" w:eastAsia="黑体" w:hAnsi="黑体"/>
          <w:sz w:val="24"/>
          <w:szCs w:val="28"/>
        </w:rPr>
      </w:pPr>
      <w:r>
        <w:drawing>
          <wp:inline distT="0" distB="0" distL="0" distR="0">
            <wp:extent cx="3591302" cy="5029728"/>
            <wp:effectExtent l="0" t="0" r="0" b="0"/>
            <wp:docPr id="85" name="_x0000_i00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5" name="_x0000_i0085"/>
                    <pic:cNvPicPr/>
                  </pic:nvPicPr>
                  <pic:blipFill>
                    <a:blip xmlns:r="http://schemas.openxmlformats.org/officeDocument/2006/relationships" r:embed="rId9"/>
                    <a:stretch>
                      <a:fillRect/>
                    </a:stretch>
                  </pic:blipFill>
                  <pic:spPr>
                    <a:xfrm>
                      <a:off x="0" y="0"/>
                      <a:ext cx="3591302" cy="5029728"/>
                    </a:xfrm>
                    <a:prstGeom prst="rect">
                      <a:avLst/>
                    </a:prstGeom>
                  </pic:spPr>
                </pic:pic>
              </a:graphicData>
            </a:graphic>
          </wp:inline>
        </w:drawing>
      </w:r>
    </w:p>
    <w:p>
      <w:pPr>
        <w:pStyle w:val="Normal2"/>
        <w:jc w:val="left"/>
        <w:rPr>
          <w:rFonts w:ascii="黑体" w:eastAsia="黑体" w:hAnsi="黑体"/>
          <w:sz w:val="24"/>
          <w:szCs w:val="28"/>
        </w:rPr>
      </w:pPr>
      <w:r>
        <w:rPr>
          <w:rFonts w:ascii="黑体" w:eastAsia="黑体" w:hAnsi="黑体"/>
          <w:sz w:val="24"/>
          <w:szCs w:val="28"/>
        </w:rPr>
        <w:t>显像图中左心室下后壁显像剂分布表现为（）</w:t>
      </w:r>
    </w:p>
    <w:p>
      <w:pPr>
        <w:pStyle w:val="Normal2"/>
        <w:jc w:val="left"/>
        <w:rPr>
          <w:rFonts w:ascii="黑体" w:eastAsia="黑体" w:hAnsi="黑体"/>
          <w:sz w:val="24"/>
          <w:szCs w:val="28"/>
        </w:rPr>
      </w:pPr>
      <w:r>
        <w:rPr>
          <w:rFonts w:ascii="黑体" w:eastAsia="黑体" w:hAnsi="黑体"/>
          <w:sz w:val="24"/>
          <w:szCs w:val="28"/>
        </w:rPr>
        <w:t>A、可逆性心肌缺血</w:t>
      </w:r>
    </w:p>
    <w:p>
      <w:pPr>
        <w:pStyle w:val="Normal2"/>
        <w:jc w:val="left"/>
        <w:rPr>
          <w:rFonts w:ascii="黑体" w:eastAsia="黑体" w:hAnsi="黑体"/>
          <w:sz w:val="24"/>
          <w:szCs w:val="28"/>
        </w:rPr>
      </w:pPr>
      <w:r>
        <w:rPr>
          <w:rFonts w:ascii="黑体" w:eastAsia="黑体" w:hAnsi="黑体"/>
          <w:sz w:val="24"/>
          <w:szCs w:val="28"/>
        </w:rPr>
        <w:t>B、不可逆性心肌缺血</w:t>
      </w:r>
    </w:p>
    <w:p>
      <w:pPr>
        <w:pStyle w:val="Normal2"/>
        <w:jc w:val="left"/>
        <w:rPr>
          <w:rFonts w:ascii="黑体" w:eastAsia="黑体" w:hAnsi="黑体"/>
          <w:sz w:val="24"/>
          <w:szCs w:val="28"/>
        </w:rPr>
      </w:pPr>
      <w:r>
        <w:rPr>
          <w:rFonts w:ascii="黑体" w:eastAsia="黑体" w:hAnsi="黑体"/>
          <w:sz w:val="24"/>
          <w:szCs w:val="28"/>
        </w:rPr>
        <w:t>C、混合性心肌缺血</w:t>
      </w:r>
    </w:p>
    <w:p>
      <w:pPr>
        <w:pStyle w:val="Normal2"/>
        <w:jc w:val="left"/>
        <w:rPr>
          <w:rFonts w:ascii="黑体" w:eastAsia="黑体" w:hAnsi="黑体"/>
          <w:sz w:val="24"/>
          <w:szCs w:val="28"/>
        </w:rPr>
      </w:pPr>
      <w:r>
        <w:rPr>
          <w:rFonts w:ascii="黑体" w:eastAsia="黑体" w:hAnsi="黑体"/>
          <w:sz w:val="24"/>
          <w:szCs w:val="28"/>
        </w:rPr>
        <w:t>D、花斑样改变</w:t>
      </w:r>
    </w:p>
    <w:p>
      <w:pPr>
        <w:pStyle w:val="Normal2"/>
        <w:jc w:val="left"/>
        <w:rPr>
          <w:rFonts w:ascii="黑体" w:eastAsia="黑体" w:hAnsi="黑体"/>
          <w:sz w:val="24"/>
          <w:szCs w:val="28"/>
        </w:rPr>
      </w:pPr>
      <w:r>
        <w:rPr>
          <w:rFonts w:ascii="黑体" w:eastAsia="黑体" w:hAnsi="黑体"/>
          <w:sz w:val="24"/>
          <w:szCs w:val="28"/>
        </w:rPr>
        <w:t>E、反向再分布</w:t>
      </w:r>
    </w:p>
    <w:p>
      <w:pPr>
        <w:pStyle w:val="Normal2"/>
        <w:jc w:val="left"/>
        <w:rPr>
          <w:rFonts w:ascii="黑体" w:eastAsia="黑体" w:hAnsi="黑体"/>
          <w:sz w:val="24"/>
          <w:szCs w:val="28"/>
        </w:rPr>
      </w:pPr>
    </w:p>
    <w:p>
      <w:pPr>
        <w:pStyle w:val="Normal3"/>
        <w:jc w:val="left"/>
        <w:rPr>
          <w:rFonts w:ascii="黑体" w:eastAsia="黑体" w:hAnsi="黑体"/>
          <w:sz w:val="24"/>
          <w:szCs w:val="28"/>
        </w:rPr>
        <w:sectPr w:rsidSect="00C33305">
          <w:footerReference w:type="default" r:id="rId10"/>
          <w:type w:val="nextPage"/>
          <w:pgSz w:w="11906" w:h="16838" w:code="9"/>
          <w:pgMar w:top="1440" w:right="1800" w:bottom="1440" w:left="1800" w:header="851" w:footer="992" w:gutter="0"/>
          <w:pgNumType w:start="3"/>
          <w:cols w:space="425"/>
          <w:titlePg w:val="0"/>
          <w:docGrid w:type="lines" w:linePitch="312"/>
        </w:sectPr>
      </w:pPr>
      <w:r>
        <w:rPr>
          <w:rFonts w:ascii="黑体" w:eastAsia="黑体" w:hAnsi="黑体"/>
          <w:sz w:val="24"/>
          <w:szCs w:val="28"/>
        </w:rPr>
        <w:t>4.</w:t>
      </w:r>
    </w:p>
    <w:p>
      <w:pPr>
        <w:pStyle w:val="Normal3"/>
        <w:jc w:val="left"/>
        <w:rPr>
          <w:rFonts w:ascii="黑体" w:eastAsia="黑体" w:hAnsi="黑体"/>
          <w:sz w:val="24"/>
          <w:szCs w:val="28"/>
        </w:rPr>
      </w:pPr>
      <w:r>
        <w:rPr>
          <w:rFonts w:ascii="黑体" w:eastAsia="黑体" w:hAnsi="黑体"/>
          <w:sz w:val="24"/>
          <w:szCs w:val="28"/>
        </w:rPr>
        <w:t>49岁男性患者，心绞痛。行13N-NH3PET心肌灌注显像和18F-FDGPET代谢显像，显像图见图4-3。</w:t>
      </w:r>
      <w:r>
        <w:drawing>
          <wp:inline distT="0" distB="0" distL="0" distR="0">
            <wp:extent cx="3496042" cy="5153566"/>
            <wp:effectExtent l="0" t="0" r="0" b="0"/>
            <wp:docPr id="86" name="_x0000_i00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6" name="_x0000_i0086"/>
                    <pic:cNvPicPr/>
                  </pic:nvPicPr>
                  <pic:blipFill>
                    <a:blip xmlns:r="http://schemas.openxmlformats.org/officeDocument/2006/relationships" r:embed="rId11"/>
                    <a:stretch>
                      <a:fillRect/>
                    </a:stretch>
                  </pic:blipFill>
                  <pic:spPr>
                    <a:xfrm>
                      <a:off x="0" y="0"/>
                      <a:ext cx="3496042" cy="5153566"/>
                    </a:xfrm>
                    <a:prstGeom prst="rect">
                      <a:avLst/>
                    </a:prstGeom>
                  </pic:spPr>
                </pic:pic>
              </a:graphicData>
            </a:graphic>
          </wp:inline>
        </w:drawing>
      </w:r>
    </w:p>
    <w:p>
      <w:pPr>
        <w:pStyle w:val="Normal3"/>
        <w:jc w:val="left"/>
        <w:rPr>
          <w:rFonts w:ascii="黑体" w:eastAsia="黑体" w:hAnsi="黑体"/>
          <w:sz w:val="24"/>
          <w:szCs w:val="28"/>
        </w:rPr>
      </w:pPr>
      <w:r>
        <w:rPr>
          <w:rFonts w:ascii="黑体" w:eastAsia="黑体" w:hAnsi="黑体"/>
          <w:sz w:val="24"/>
          <w:szCs w:val="28"/>
        </w:rPr>
        <w:t>对于显像图描述，正确的是哪项（）</w:t>
      </w:r>
    </w:p>
    <w:p>
      <w:pPr>
        <w:pStyle w:val="Normal3"/>
        <w:jc w:val="left"/>
        <w:rPr>
          <w:rFonts w:ascii="黑体" w:eastAsia="黑体" w:hAnsi="黑体"/>
          <w:sz w:val="24"/>
          <w:szCs w:val="28"/>
        </w:rPr>
      </w:pPr>
      <w:r>
        <w:rPr>
          <w:rFonts w:ascii="黑体" w:eastAsia="黑体" w:hAnsi="黑体"/>
          <w:sz w:val="24"/>
          <w:szCs w:val="28"/>
        </w:rPr>
        <w:t>A、左心室前壁灌注／代谢不匹配</w:t>
      </w:r>
    </w:p>
    <w:p>
      <w:pPr>
        <w:pStyle w:val="Normal3"/>
        <w:jc w:val="left"/>
        <w:rPr>
          <w:rFonts w:ascii="黑体" w:eastAsia="黑体" w:hAnsi="黑体"/>
          <w:sz w:val="24"/>
          <w:szCs w:val="28"/>
        </w:rPr>
      </w:pPr>
      <w:r>
        <w:rPr>
          <w:rFonts w:ascii="黑体" w:eastAsia="黑体" w:hAnsi="黑体"/>
          <w:sz w:val="24"/>
          <w:szCs w:val="28"/>
        </w:rPr>
        <w:t>B、左心室前壁灌注／代谢匹配</w:t>
      </w:r>
    </w:p>
    <w:p>
      <w:pPr>
        <w:pStyle w:val="Normal3"/>
        <w:jc w:val="left"/>
        <w:rPr>
          <w:rFonts w:ascii="黑体" w:eastAsia="黑体" w:hAnsi="黑体"/>
          <w:sz w:val="24"/>
          <w:szCs w:val="28"/>
        </w:rPr>
      </w:pPr>
      <w:r>
        <w:rPr>
          <w:rFonts w:ascii="黑体" w:eastAsia="黑体" w:hAnsi="黑体"/>
          <w:sz w:val="24"/>
          <w:szCs w:val="28"/>
        </w:rPr>
        <w:t>C、左心室心尖部位灌注／代谢不匹配</w:t>
      </w:r>
    </w:p>
    <w:p>
      <w:pPr>
        <w:pStyle w:val="Normal3"/>
        <w:jc w:val="left"/>
        <w:rPr>
          <w:rFonts w:ascii="黑体" w:eastAsia="黑体" w:hAnsi="黑体"/>
          <w:sz w:val="24"/>
          <w:szCs w:val="28"/>
        </w:rPr>
      </w:pPr>
      <w:r>
        <w:rPr>
          <w:rFonts w:ascii="黑体" w:eastAsia="黑体" w:hAnsi="黑体"/>
          <w:sz w:val="24"/>
          <w:szCs w:val="28"/>
        </w:rPr>
        <w:t>D、左心室侧壁灌注／代谢不匹配</w:t>
      </w:r>
    </w:p>
    <w:p>
      <w:pPr>
        <w:pStyle w:val="Normal3"/>
        <w:jc w:val="left"/>
        <w:rPr>
          <w:rFonts w:ascii="黑体" w:eastAsia="黑体" w:hAnsi="黑体"/>
          <w:sz w:val="24"/>
          <w:szCs w:val="28"/>
        </w:rPr>
      </w:pPr>
      <w:r>
        <w:rPr>
          <w:rFonts w:ascii="黑体" w:eastAsia="黑体" w:hAnsi="黑体"/>
          <w:sz w:val="24"/>
          <w:szCs w:val="28"/>
        </w:rPr>
        <w:t>E、左心室间壁灌注／代谢不匹配</w:t>
      </w:r>
    </w:p>
    <w:p>
      <w:pPr>
        <w:pStyle w:val="Normal3"/>
        <w:jc w:val="left"/>
        <w:rPr>
          <w:rFonts w:ascii="黑体" w:eastAsia="黑体" w:hAnsi="黑体"/>
          <w:sz w:val="24"/>
          <w:szCs w:val="28"/>
        </w:rPr>
      </w:pPr>
    </w:p>
    <w:p>
      <w:pPr>
        <w:pStyle w:val="Normal4"/>
        <w:jc w:val="left"/>
        <w:rPr>
          <w:rFonts w:ascii="黑体" w:eastAsia="黑体" w:hAnsi="黑体"/>
          <w:sz w:val="24"/>
          <w:szCs w:val="28"/>
        </w:rPr>
        <w:sectPr w:rsidSect="00C33305">
          <w:footerReference w:type="default" r:id="rId12"/>
          <w:type w:val="nextPage"/>
          <w:pgSz w:w="11906" w:h="16838" w:code="9"/>
          <w:pgMar w:top="1440" w:right="1800" w:bottom="1440" w:left="1800" w:header="851" w:footer="992" w:gutter="0"/>
          <w:pgNumType w:start="4"/>
          <w:cols w:space="425"/>
          <w:titlePg w:val="0"/>
          <w:docGrid w:type="lines" w:linePitch="312"/>
        </w:sectPr>
      </w:pPr>
      <w:r>
        <w:rPr>
          <w:rFonts w:ascii="黑体" w:eastAsia="黑体" w:hAnsi="黑体"/>
          <w:sz w:val="24"/>
          <w:szCs w:val="28"/>
        </w:rPr>
        <w:t>5.</w:t>
      </w:r>
      <w:r>
        <w:rPr>
          <w:rFonts w:ascii="黑体" w:eastAsia="黑体" w:hAnsi="黑体"/>
          <w:sz w:val="24"/>
          <w:szCs w:val="28"/>
        </w:rPr>
        <w:t>患者男，34岁。进行性胸闷、气促1个月余，伴有干咳、右胸隐痛以及消瘦，无咯血、发热、盗汗、潮热等。</w:t>
      </w:r>
    </w:p>
    <w:p>
      <w:pPr>
        <w:pStyle w:val="Normal4"/>
        <w:jc w:val="left"/>
        <w:rPr>
          <w:rFonts w:ascii="黑体" w:eastAsia="黑体" w:hAnsi="黑体"/>
          <w:sz w:val="24"/>
          <w:szCs w:val="28"/>
        </w:rPr>
      </w:pPr>
      <w:r>
        <w:rPr>
          <w:rFonts w:ascii="黑体" w:eastAsia="黑体" w:hAnsi="黑体"/>
          <w:sz w:val="24"/>
          <w:szCs w:val="28"/>
        </w:rPr>
        <w:tab/>
      </w:r>
      <w:r>
        <w:drawing>
          <wp:inline distT="0" distB="0" distL="0" distR="0">
            <wp:extent cx="2038564" cy="1800414"/>
            <wp:effectExtent l="0" t="0" r="0" b="0"/>
            <wp:docPr id="87" name="_x0000_i00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7" name="_x0000_i0087"/>
                    <pic:cNvPicPr/>
                  </pic:nvPicPr>
                  <pic:blipFill>
                    <a:blip xmlns:r="http://schemas.openxmlformats.org/officeDocument/2006/relationships" r:embed="rId13"/>
                    <a:stretch>
                      <a:fillRect/>
                    </a:stretch>
                  </pic:blipFill>
                  <pic:spPr>
                    <a:xfrm>
                      <a:off x="0" y="0"/>
                      <a:ext cx="2038564" cy="1800414"/>
                    </a:xfrm>
                    <a:prstGeom prst="rect">
                      <a:avLst/>
                    </a:prstGeom>
                  </pic:spPr>
                </pic:pic>
              </a:graphicData>
            </a:graphic>
          </wp:inline>
        </w:drawing>
      </w:r>
    </w:p>
    <w:p>
      <w:pPr>
        <w:pStyle w:val="Normal4"/>
        <w:jc w:val="left"/>
        <w:rPr>
          <w:rFonts w:ascii="黑体" w:eastAsia="黑体" w:hAnsi="黑体"/>
          <w:sz w:val="24"/>
          <w:szCs w:val="28"/>
        </w:rPr>
      </w:pPr>
      <w:r>
        <w:rPr>
          <w:rFonts w:ascii="黑体" w:eastAsia="黑体" w:hAnsi="黑体"/>
          <w:sz w:val="24"/>
          <w:szCs w:val="28"/>
        </w:rPr>
        <w:t>为进一步明确病因诊断，应选择的检查是（）（提示：患者既往有“慢性胃炎”史10年，未详细检查过，近半年有上腹隐痛、食欲减退、体重减轻。无吸烟及酗酒史，否认肝炎、肺结核病史。）</w:t>
      </w:r>
    </w:p>
    <w:p>
      <w:pPr>
        <w:pStyle w:val="Normal4"/>
        <w:jc w:val="left"/>
        <w:rPr>
          <w:rFonts w:ascii="黑体" w:eastAsia="黑体" w:hAnsi="黑体"/>
          <w:sz w:val="24"/>
          <w:szCs w:val="28"/>
        </w:rPr>
      </w:pPr>
      <w:r>
        <w:rPr>
          <w:rFonts w:ascii="黑体" w:eastAsia="黑体" w:hAnsi="黑体"/>
          <w:sz w:val="24"/>
          <w:szCs w:val="28"/>
        </w:rPr>
        <w:t>A、胸部CT检查</w:t>
      </w:r>
    </w:p>
    <w:p>
      <w:pPr>
        <w:pStyle w:val="Normal4"/>
        <w:jc w:val="left"/>
        <w:rPr>
          <w:rFonts w:ascii="黑体" w:eastAsia="黑体" w:hAnsi="黑体"/>
          <w:sz w:val="24"/>
          <w:szCs w:val="28"/>
        </w:rPr>
      </w:pPr>
      <w:r>
        <w:rPr>
          <w:rFonts w:ascii="黑体" w:eastAsia="黑体" w:hAnsi="黑体"/>
          <w:sz w:val="24"/>
          <w:szCs w:val="28"/>
        </w:rPr>
        <w:t>B、肺功能检查</w:t>
      </w:r>
    </w:p>
    <w:p>
      <w:pPr>
        <w:pStyle w:val="Normal4"/>
        <w:jc w:val="left"/>
        <w:rPr>
          <w:rFonts w:ascii="黑体" w:eastAsia="黑体" w:hAnsi="黑体"/>
          <w:sz w:val="24"/>
          <w:szCs w:val="28"/>
        </w:rPr>
      </w:pPr>
      <w:r>
        <w:rPr>
          <w:rFonts w:ascii="黑体" w:eastAsia="黑体" w:hAnsi="黑体"/>
          <w:sz w:val="24"/>
          <w:szCs w:val="28"/>
        </w:rPr>
        <w:t>C、心电图检查</w:t>
      </w:r>
    </w:p>
    <w:p>
      <w:pPr>
        <w:pStyle w:val="Normal4"/>
        <w:jc w:val="left"/>
        <w:rPr>
          <w:rFonts w:ascii="黑体" w:eastAsia="黑体" w:hAnsi="黑体"/>
          <w:sz w:val="24"/>
          <w:szCs w:val="28"/>
        </w:rPr>
      </w:pPr>
      <w:r>
        <w:rPr>
          <w:rFonts w:ascii="黑体" w:eastAsia="黑体" w:hAnsi="黑体"/>
          <w:sz w:val="24"/>
          <w:szCs w:val="28"/>
        </w:rPr>
        <w:t>D、胃镜检查</w:t>
      </w:r>
    </w:p>
    <w:p>
      <w:pPr>
        <w:pStyle w:val="Normal4"/>
        <w:jc w:val="left"/>
        <w:rPr>
          <w:rFonts w:ascii="黑体" w:eastAsia="黑体" w:hAnsi="黑体"/>
          <w:sz w:val="24"/>
          <w:szCs w:val="28"/>
        </w:rPr>
      </w:pPr>
      <w:r>
        <w:rPr>
          <w:rFonts w:ascii="黑体" w:eastAsia="黑体" w:hAnsi="黑体"/>
          <w:sz w:val="24"/>
          <w:szCs w:val="28"/>
        </w:rPr>
        <w:t>E、胸膜活检病理检查</w:t>
      </w:r>
    </w:p>
    <w:p>
      <w:pPr>
        <w:pStyle w:val="Normal4"/>
        <w:jc w:val="left"/>
        <w:rPr>
          <w:rFonts w:ascii="黑体" w:eastAsia="黑体" w:hAnsi="黑体"/>
          <w:sz w:val="24"/>
          <w:szCs w:val="28"/>
        </w:rPr>
      </w:pPr>
      <w:r>
        <w:rPr>
          <w:rFonts w:ascii="黑体" w:eastAsia="黑体" w:hAnsi="黑体"/>
          <w:sz w:val="24"/>
          <w:szCs w:val="28"/>
        </w:rPr>
        <w:t>F、胸腔积液沉淀找癌细胞</w:t>
      </w:r>
    </w:p>
    <w:p>
      <w:pPr>
        <w:pStyle w:val="Normal4"/>
        <w:jc w:val="left"/>
        <w:rPr>
          <w:rFonts w:ascii="黑体" w:eastAsia="黑体" w:hAnsi="黑体"/>
          <w:sz w:val="24"/>
          <w:szCs w:val="28"/>
        </w:rPr>
      </w:pPr>
    </w:p>
    <w:p>
      <w:pPr>
        <w:pStyle w:val="Normal5"/>
        <w:jc w:val="left"/>
        <w:rPr>
          <w:rFonts w:ascii="黑体" w:eastAsia="黑体" w:hAnsi="黑体"/>
          <w:sz w:val="24"/>
          <w:szCs w:val="28"/>
        </w:rPr>
      </w:pPr>
      <w:r>
        <w:rPr>
          <w:rFonts w:ascii="黑体" w:eastAsia="黑体" w:hAnsi="黑体"/>
          <w:sz w:val="24"/>
          <w:szCs w:val="28"/>
        </w:rPr>
        <w:t>6.</w:t>
      </w:r>
      <w:r>
        <w:rPr>
          <w:rFonts w:ascii="黑体" w:eastAsia="黑体" w:hAnsi="黑体"/>
          <w:sz w:val="24"/>
          <w:szCs w:val="28"/>
        </w:rPr>
        <w:t>平衡法心功能显像采用下列那种显像剂（）</w:t>
      </w:r>
    </w:p>
    <w:p>
      <w:pPr>
        <w:pStyle w:val="Normal5"/>
        <w:jc w:val="left"/>
        <w:rPr>
          <w:rFonts w:ascii="黑体" w:eastAsia="黑体" w:hAnsi="黑体"/>
          <w:sz w:val="24"/>
          <w:szCs w:val="28"/>
        </w:rPr>
      </w:pPr>
      <w:r>
        <w:rPr>
          <w:rFonts w:ascii="黑体" w:eastAsia="黑体" w:hAnsi="黑体"/>
          <w:sz w:val="24"/>
          <w:szCs w:val="28"/>
        </w:rPr>
        <w:t>A、99mTcO</w:t>
      </w:r>
      <w:r>
        <w:drawing>
          <wp:inline distT="0" distB="0" distL="0" distR="0">
            <wp:extent cx="114312" cy="161942"/>
            <wp:effectExtent l="0" t="0" r="0" b="0"/>
            <wp:docPr id="88" name="_x0000_i00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8" name="_x0000_i0088"/>
                    <pic:cNvPicPr/>
                  </pic:nvPicPr>
                  <pic:blipFill>
                    <a:blip xmlns:r="http://schemas.openxmlformats.org/officeDocument/2006/relationships" r:embed="rId14"/>
                    <a:stretch>
                      <a:fillRect/>
                    </a:stretch>
                  </pic:blipFill>
                  <pic:spPr>
                    <a:xfrm>
                      <a:off x="0" y="0"/>
                      <a:ext cx="114312" cy="161942"/>
                    </a:xfrm>
                    <a:prstGeom prst="rect">
                      <a:avLst/>
                    </a:prstGeom>
                  </pic:spPr>
                </pic:pic>
              </a:graphicData>
            </a:graphic>
          </wp:inline>
        </w:drawing>
      </w:r>
    </w:p>
    <w:p>
      <w:pPr>
        <w:pStyle w:val="Normal5"/>
        <w:jc w:val="left"/>
        <w:rPr>
          <w:rFonts w:ascii="黑体" w:eastAsia="黑体" w:hAnsi="黑体"/>
          <w:sz w:val="24"/>
          <w:szCs w:val="28"/>
        </w:rPr>
      </w:pPr>
      <w:r>
        <w:rPr>
          <w:rFonts w:ascii="黑体" w:eastAsia="黑体" w:hAnsi="黑体"/>
          <w:sz w:val="24"/>
          <w:szCs w:val="28"/>
        </w:rPr>
        <w:t>B、99mTc-红细胞</w:t>
      </w:r>
    </w:p>
    <w:p>
      <w:pPr>
        <w:pStyle w:val="Normal5"/>
        <w:jc w:val="left"/>
        <w:rPr>
          <w:rFonts w:ascii="黑体" w:eastAsia="黑体" w:hAnsi="黑体"/>
          <w:sz w:val="24"/>
          <w:szCs w:val="28"/>
        </w:rPr>
      </w:pPr>
      <w:r>
        <w:rPr>
          <w:rFonts w:ascii="黑体" w:eastAsia="黑体" w:hAnsi="黑体"/>
          <w:sz w:val="24"/>
          <w:szCs w:val="28"/>
        </w:rPr>
        <w:t>C、99mTc-PYP</w:t>
      </w:r>
    </w:p>
    <w:p>
      <w:pPr>
        <w:pStyle w:val="Normal5"/>
        <w:jc w:val="left"/>
        <w:rPr>
          <w:rFonts w:ascii="黑体" w:eastAsia="黑体" w:hAnsi="黑体"/>
          <w:sz w:val="24"/>
          <w:szCs w:val="28"/>
        </w:rPr>
      </w:pPr>
      <w:r>
        <w:rPr>
          <w:rFonts w:ascii="黑体" w:eastAsia="黑体" w:hAnsi="黑体"/>
          <w:sz w:val="24"/>
          <w:szCs w:val="28"/>
        </w:rPr>
        <w:t>D、99mTc-MAA</w:t>
      </w:r>
    </w:p>
    <w:p>
      <w:pPr>
        <w:pStyle w:val="Normal5"/>
        <w:jc w:val="left"/>
        <w:rPr>
          <w:rFonts w:ascii="黑体" w:eastAsia="黑体" w:hAnsi="黑体"/>
          <w:sz w:val="24"/>
          <w:szCs w:val="28"/>
        </w:rPr>
      </w:pPr>
      <w:r>
        <w:rPr>
          <w:rFonts w:ascii="黑体" w:eastAsia="黑体" w:hAnsi="黑体"/>
          <w:sz w:val="24"/>
          <w:szCs w:val="28"/>
        </w:rPr>
        <w:t>E、99mTc-DTPA</w:t>
      </w:r>
    </w:p>
    <w:p>
      <w:pPr>
        <w:pStyle w:val="Normal5"/>
        <w:jc w:val="left"/>
        <w:rPr>
          <w:rFonts w:ascii="黑体" w:eastAsia="黑体" w:hAnsi="黑体"/>
          <w:sz w:val="24"/>
          <w:szCs w:val="28"/>
        </w:rPr>
      </w:pPr>
    </w:p>
    <w:p>
      <w:pPr>
        <w:pStyle w:val="Normal6"/>
        <w:jc w:val="left"/>
        <w:rPr>
          <w:rFonts w:ascii="黑体" w:eastAsia="黑体" w:hAnsi="黑体"/>
          <w:sz w:val="24"/>
          <w:szCs w:val="28"/>
        </w:rPr>
      </w:pPr>
      <w:r>
        <w:rPr>
          <w:rFonts w:ascii="黑体" w:eastAsia="黑体" w:hAnsi="黑体"/>
          <w:sz w:val="24"/>
          <w:szCs w:val="28"/>
        </w:rPr>
        <w:t>7.</w:t>
      </w:r>
      <w:r>
        <w:rPr>
          <w:rFonts w:ascii="黑体" w:eastAsia="黑体" w:hAnsi="黑体"/>
          <w:sz w:val="24"/>
          <w:szCs w:val="28"/>
        </w:rPr>
        <w:t>患者男，34岁。进行性胸闷、气促1个月余，伴有干咳、右胸隐痛以及消瘦，无咯血、发热、盗汗、潮热等。</w:t>
      </w:r>
    </w:p>
    <w:p>
      <w:pPr>
        <w:pStyle w:val="Normal6"/>
        <w:jc w:val="left"/>
        <w:rPr>
          <w:rFonts w:ascii="黑体" w:eastAsia="黑体" w:hAnsi="黑体"/>
          <w:sz w:val="24"/>
          <w:szCs w:val="28"/>
        </w:rPr>
      </w:pPr>
      <w:r>
        <w:rPr>
          <w:rFonts w:ascii="黑体" w:eastAsia="黑体" w:hAnsi="黑体"/>
          <w:sz w:val="24"/>
          <w:szCs w:val="28"/>
        </w:rPr>
        <w:tab/>
      </w:r>
      <w:r>
        <w:drawing>
          <wp:inline distT="0" distB="0" distL="0" distR="0">
            <wp:extent cx="2038564" cy="1800414"/>
            <wp:effectExtent l="0" t="0" r="0" b="0"/>
            <wp:docPr id="89" name="_x0000_i00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9" name="_x0000_i0089"/>
                    <pic:cNvPicPr/>
                  </pic:nvPicPr>
                  <pic:blipFill>
                    <a:blip xmlns:r="http://schemas.openxmlformats.org/officeDocument/2006/relationships" r:embed="rId13"/>
                    <a:stretch>
                      <a:fillRect/>
                    </a:stretch>
                  </pic:blipFill>
                  <pic:spPr>
                    <a:xfrm>
                      <a:off x="0" y="0"/>
                      <a:ext cx="2038564" cy="1800414"/>
                    </a:xfrm>
                    <a:prstGeom prst="rect">
                      <a:avLst/>
                    </a:prstGeom>
                  </pic:spPr>
                </pic:pic>
              </a:graphicData>
            </a:graphic>
          </wp:inline>
        </w:drawing>
      </w:r>
    </w:p>
    <w:p>
      <w:pPr>
        <w:pStyle w:val="Normal6"/>
        <w:jc w:val="left"/>
        <w:rPr>
          <w:rFonts w:ascii="黑体" w:eastAsia="黑体" w:hAnsi="黑体"/>
          <w:sz w:val="24"/>
          <w:szCs w:val="28"/>
        </w:rPr>
      </w:pPr>
      <w:r>
        <w:rPr>
          <w:rFonts w:ascii="黑体" w:eastAsia="黑体" w:hAnsi="黑体"/>
          <w:sz w:val="24"/>
          <w:szCs w:val="28"/>
        </w:rPr>
        <w:t>诊断明确后可考虑的治疗方法是（）（提示：患者经积极处理后上述症状明显好转。1周后已明确诊断。）</w:t>
      </w:r>
    </w:p>
    <w:p>
      <w:pPr>
        <w:pStyle w:val="Normal6"/>
        <w:jc w:val="left"/>
        <w:rPr>
          <w:rFonts w:ascii="黑体" w:eastAsia="黑体" w:hAnsi="黑体"/>
          <w:sz w:val="24"/>
          <w:szCs w:val="28"/>
        </w:rPr>
      </w:pPr>
      <w:r>
        <w:rPr>
          <w:rFonts w:ascii="黑体" w:eastAsia="黑体" w:hAnsi="黑体"/>
          <w:sz w:val="24"/>
          <w:szCs w:val="28"/>
        </w:rPr>
        <w:t>A、外科手术</w:t>
      </w:r>
    </w:p>
    <w:p>
      <w:pPr>
        <w:pStyle w:val="Normal6"/>
        <w:jc w:val="left"/>
        <w:rPr>
          <w:rFonts w:ascii="黑体" w:eastAsia="黑体" w:hAnsi="黑体"/>
          <w:sz w:val="24"/>
          <w:szCs w:val="28"/>
        </w:rPr>
        <w:sectPr w:rsidSect="00C33305">
          <w:footerReference w:type="default" r:id="rId15"/>
          <w:type w:val="nextPage"/>
          <w:pgSz w:w="11906" w:h="16838" w:code="9"/>
          <w:pgMar w:top="1440" w:right="1800" w:bottom="1440" w:left="1800" w:header="851" w:footer="992" w:gutter="0"/>
          <w:pgNumType w:start="5"/>
          <w:cols w:space="425"/>
          <w:titlePg w:val="0"/>
          <w:docGrid w:type="lines" w:linePitch="312"/>
        </w:sectPr>
      </w:pPr>
      <w:r>
        <w:rPr>
          <w:rFonts w:ascii="黑体" w:eastAsia="黑体" w:hAnsi="黑体"/>
          <w:sz w:val="24"/>
          <w:szCs w:val="28"/>
        </w:rPr>
        <w:t>B、全身化疗</w:t>
      </w:r>
    </w:p>
    <w:p>
      <w:pPr>
        <w:pStyle w:val="Normal6"/>
        <w:jc w:val="left"/>
        <w:rPr>
          <w:rFonts w:ascii="黑体" w:eastAsia="黑体" w:hAnsi="黑体"/>
          <w:sz w:val="24"/>
          <w:szCs w:val="28"/>
        </w:rPr>
      </w:pPr>
      <w:r>
        <w:rPr>
          <w:rFonts w:ascii="黑体" w:eastAsia="黑体" w:hAnsi="黑体"/>
          <w:sz w:val="24"/>
          <w:szCs w:val="28"/>
        </w:rPr>
        <w:t>C、抗结核治疗</w:t>
      </w:r>
    </w:p>
    <w:p>
      <w:pPr>
        <w:pStyle w:val="Normal6"/>
        <w:jc w:val="left"/>
        <w:rPr>
          <w:rFonts w:ascii="黑体" w:eastAsia="黑体" w:hAnsi="黑体"/>
          <w:sz w:val="24"/>
          <w:szCs w:val="28"/>
        </w:rPr>
      </w:pPr>
      <w:r>
        <w:rPr>
          <w:rFonts w:ascii="黑体" w:eastAsia="黑体" w:hAnsi="黑体"/>
          <w:sz w:val="24"/>
          <w:szCs w:val="28"/>
        </w:rPr>
        <w:t>D、利尿治疗</w:t>
      </w:r>
    </w:p>
    <w:p>
      <w:pPr>
        <w:pStyle w:val="Normal6"/>
        <w:jc w:val="left"/>
        <w:rPr>
          <w:rFonts w:ascii="黑体" w:eastAsia="黑体" w:hAnsi="黑体"/>
          <w:sz w:val="24"/>
          <w:szCs w:val="28"/>
        </w:rPr>
      </w:pPr>
      <w:r>
        <w:rPr>
          <w:rFonts w:ascii="黑体" w:eastAsia="黑体" w:hAnsi="黑体"/>
          <w:sz w:val="24"/>
          <w:szCs w:val="28"/>
        </w:rPr>
        <w:t>E、化学性胸膜固定术</w:t>
      </w:r>
    </w:p>
    <w:p>
      <w:pPr>
        <w:pStyle w:val="Normal6"/>
        <w:jc w:val="left"/>
        <w:rPr>
          <w:rFonts w:ascii="黑体" w:eastAsia="黑体" w:hAnsi="黑体"/>
          <w:sz w:val="24"/>
          <w:szCs w:val="28"/>
        </w:rPr>
      </w:pPr>
      <w:r>
        <w:rPr>
          <w:rFonts w:ascii="黑体" w:eastAsia="黑体" w:hAnsi="黑体"/>
          <w:sz w:val="24"/>
          <w:szCs w:val="28"/>
        </w:rPr>
        <w:t>F、埋置胸腔导管引流</w:t>
      </w:r>
    </w:p>
    <w:p>
      <w:pPr>
        <w:pStyle w:val="Normal6"/>
        <w:jc w:val="left"/>
        <w:rPr>
          <w:rFonts w:ascii="黑体" w:eastAsia="黑体" w:hAnsi="黑体"/>
          <w:sz w:val="24"/>
          <w:szCs w:val="28"/>
        </w:rPr>
      </w:pPr>
    </w:p>
    <w:p>
      <w:pPr>
        <w:pStyle w:val="Normal7"/>
        <w:jc w:val="left"/>
        <w:rPr>
          <w:rFonts w:ascii="黑体" w:eastAsia="黑体" w:hAnsi="黑体"/>
          <w:sz w:val="24"/>
          <w:szCs w:val="28"/>
        </w:rPr>
      </w:pPr>
      <w:r>
        <w:rPr>
          <w:rFonts w:ascii="黑体" w:eastAsia="黑体" w:hAnsi="黑体"/>
          <w:sz w:val="24"/>
          <w:szCs w:val="28"/>
        </w:rPr>
        <w:t>8.</w:t>
      </w:r>
      <w:r>
        <w:rPr>
          <w:rFonts w:ascii="黑体" w:eastAsia="黑体" w:hAnsi="黑体"/>
          <w:sz w:val="24"/>
          <w:szCs w:val="28"/>
        </w:rPr>
        <w:t>下列哪个是淋巴显像剂（）</w:t>
      </w:r>
    </w:p>
    <w:p>
      <w:pPr>
        <w:pStyle w:val="Normal7"/>
        <w:jc w:val="left"/>
        <w:rPr>
          <w:rFonts w:ascii="黑体" w:eastAsia="黑体" w:hAnsi="黑体"/>
          <w:sz w:val="24"/>
          <w:szCs w:val="28"/>
        </w:rPr>
      </w:pPr>
      <w:r>
        <w:rPr>
          <w:rFonts w:ascii="黑体" w:eastAsia="黑体" w:hAnsi="黑体"/>
          <w:sz w:val="24"/>
          <w:szCs w:val="28"/>
        </w:rPr>
        <w:t>A、99mTc-EHIDA</w:t>
      </w:r>
    </w:p>
    <w:p>
      <w:pPr>
        <w:pStyle w:val="Normal7"/>
        <w:jc w:val="left"/>
        <w:rPr>
          <w:rFonts w:ascii="黑体" w:eastAsia="黑体" w:hAnsi="黑体"/>
          <w:sz w:val="24"/>
          <w:szCs w:val="28"/>
        </w:rPr>
      </w:pPr>
      <w:r>
        <w:rPr>
          <w:rFonts w:ascii="黑体" w:eastAsia="黑体" w:hAnsi="黑体"/>
          <w:sz w:val="24"/>
          <w:szCs w:val="28"/>
        </w:rPr>
        <w:t>B、99mTc-PMT</w:t>
      </w:r>
    </w:p>
    <w:p>
      <w:pPr>
        <w:pStyle w:val="Normal7"/>
        <w:jc w:val="left"/>
        <w:rPr>
          <w:rFonts w:ascii="黑体" w:eastAsia="黑体" w:hAnsi="黑体"/>
          <w:sz w:val="24"/>
          <w:szCs w:val="28"/>
        </w:rPr>
      </w:pPr>
      <w:r>
        <w:rPr>
          <w:rFonts w:ascii="黑体" w:eastAsia="黑体" w:hAnsi="黑体"/>
          <w:sz w:val="24"/>
          <w:szCs w:val="28"/>
        </w:rPr>
        <w:t>C、TcO</w:t>
      </w:r>
      <w:r>
        <w:drawing>
          <wp:inline distT="0" distB="0" distL="0" distR="0">
            <wp:extent cx="114312" cy="161942"/>
            <wp:effectExtent l="0" t="0" r="0" b="0"/>
            <wp:docPr id="90" name="_x0000_i00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0" name="_x0000_i0090"/>
                    <pic:cNvPicPr/>
                  </pic:nvPicPr>
                  <pic:blipFill>
                    <a:blip xmlns:r="http://schemas.openxmlformats.org/officeDocument/2006/relationships" r:embed="rId14"/>
                    <a:stretch>
                      <a:fillRect/>
                    </a:stretch>
                  </pic:blipFill>
                  <pic:spPr>
                    <a:xfrm>
                      <a:off x="0" y="0"/>
                      <a:ext cx="114312" cy="161942"/>
                    </a:xfrm>
                    <a:prstGeom prst="rect">
                      <a:avLst/>
                    </a:prstGeom>
                  </pic:spPr>
                </pic:pic>
              </a:graphicData>
            </a:graphic>
          </wp:inline>
        </w:drawing>
      </w:r>
    </w:p>
    <w:p>
      <w:pPr>
        <w:pStyle w:val="Normal7"/>
        <w:jc w:val="left"/>
        <w:rPr>
          <w:rFonts w:ascii="黑体" w:eastAsia="黑体" w:hAnsi="黑体"/>
          <w:sz w:val="24"/>
          <w:szCs w:val="28"/>
        </w:rPr>
      </w:pPr>
      <w:r>
        <w:rPr>
          <w:rFonts w:ascii="黑体" w:eastAsia="黑体" w:hAnsi="黑体"/>
          <w:sz w:val="24"/>
          <w:szCs w:val="28"/>
        </w:rPr>
        <w:t>D、99mTc-DX</w:t>
      </w:r>
    </w:p>
    <w:p>
      <w:pPr>
        <w:pStyle w:val="Normal7"/>
        <w:jc w:val="left"/>
        <w:rPr>
          <w:rFonts w:ascii="黑体" w:eastAsia="黑体" w:hAnsi="黑体"/>
          <w:sz w:val="24"/>
          <w:szCs w:val="28"/>
        </w:rPr>
      </w:pPr>
      <w:r>
        <w:rPr>
          <w:rFonts w:ascii="黑体" w:eastAsia="黑体" w:hAnsi="黑体"/>
          <w:sz w:val="24"/>
          <w:szCs w:val="28"/>
        </w:rPr>
        <w:t>E、123I-IMP</w:t>
      </w:r>
    </w:p>
    <w:p>
      <w:pPr>
        <w:pStyle w:val="Normal7"/>
        <w:jc w:val="left"/>
        <w:rPr>
          <w:rFonts w:ascii="黑体" w:eastAsia="黑体" w:hAnsi="黑体"/>
          <w:sz w:val="24"/>
          <w:szCs w:val="28"/>
        </w:rPr>
      </w:pPr>
    </w:p>
    <w:p>
      <w:pPr>
        <w:pStyle w:val="Normal8"/>
        <w:jc w:val="left"/>
        <w:rPr>
          <w:rFonts w:ascii="黑体" w:eastAsia="黑体" w:hAnsi="黑体"/>
          <w:sz w:val="24"/>
          <w:szCs w:val="28"/>
        </w:rPr>
      </w:pPr>
      <w:r>
        <w:rPr>
          <w:rFonts w:ascii="黑体" w:eastAsia="黑体" w:hAnsi="黑体"/>
          <w:sz w:val="24"/>
          <w:szCs w:val="28"/>
        </w:rPr>
        <w:t>9.</w:t>
      </w:r>
      <w:r>
        <w:rPr>
          <w:rFonts w:ascii="黑体" w:eastAsia="黑体" w:hAnsi="黑体"/>
          <w:sz w:val="24"/>
          <w:szCs w:val="28"/>
        </w:rPr>
        <w:t>放射性活度的变化服从指数衰变规律，用A表示某一时刻放射性核素的活度，则指数规律可表示为（）</w:t>
      </w:r>
    </w:p>
    <w:p>
      <w:pPr>
        <w:pStyle w:val="Normal8"/>
        <w:jc w:val="left"/>
        <w:rPr>
          <w:rFonts w:ascii="黑体" w:eastAsia="黑体" w:hAnsi="黑体"/>
          <w:sz w:val="24"/>
          <w:szCs w:val="28"/>
        </w:rPr>
      </w:pPr>
      <w:r>
        <w:rPr>
          <w:rFonts w:ascii="黑体" w:eastAsia="黑体" w:hAnsi="黑体"/>
          <w:sz w:val="24"/>
          <w:szCs w:val="28"/>
        </w:rPr>
        <w:t>A、A=λ/N</w:t>
      </w:r>
    </w:p>
    <w:p>
      <w:pPr>
        <w:pStyle w:val="Normal8"/>
        <w:jc w:val="left"/>
        <w:rPr>
          <w:rFonts w:ascii="黑体" w:eastAsia="黑体" w:hAnsi="黑体"/>
          <w:sz w:val="24"/>
          <w:szCs w:val="28"/>
        </w:rPr>
      </w:pPr>
      <w:r>
        <w:rPr>
          <w:rFonts w:ascii="黑体" w:eastAsia="黑体" w:hAnsi="黑体"/>
          <w:sz w:val="24"/>
          <w:szCs w:val="28"/>
        </w:rPr>
        <w:t>B、A=λN</w:t>
      </w:r>
    </w:p>
    <w:p>
      <w:pPr>
        <w:pStyle w:val="Normal8"/>
        <w:jc w:val="left"/>
        <w:rPr>
          <w:rFonts w:ascii="黑体" w:eastAsia="黑体" w:hAnsi="黑体"/>
          <w:sz w:val="24"/>
          <w:szCs w:val="28"/>
        </w:rPr>
      </w:pPr>
      <w:r>
        <w:rPr>
          <w:rFonts w:ascii="黑体" w:eastAsia="黑体" w:hAnsi="黑体"/>
          <w:sz w:val="24"/>
          <w:szCs w:val="28"/>
        </w:rPr>
        <w:t>C、</w:t>
      </w:r>
      <w:r>
        <w:drawing>
          <wp:inline distT="0" distB="0" distL="0" distR="0">
            <wp:extent cx="866866" cy="200046"/>
            <wp:effectExtent l="0" t="0" r="0" b="0"/>
            <wp:docPr id="91" name="_x0000_i00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1" name="_x0000_i0091"/>
                    <pic:cNvPicPr/>
                  </pic:nvPicPr>
                  <pic:blipFill>
                    <a:blip xmlns:r="http://schemas.openxmlformats.org/officeDocument/2006/relationships" r:embed="rId16"/>
                    <a:stretch>
                      <a:fillRect/>
                    </a:stretch>
                  </pic:blipFill>
                  <pic:spPr>
                    <a:xfrm>
                      <a:off x="0" y="0"/>
                      <a:ext cx="866866" cy="200046"/>
                    </a:xfrm>
                    <a:prstGeom prst="rect">
                      <a:avLst/>
                    </a:prstGeom>
                  </pic:spPr>
                </pic:pic>
              </a:graphicData>
            </a:graphic>
          </wp:inline>
        </w:drawing>
      </w:r>
    </w:p>
    <w:p>
      <w:pPr>
        <w:pStyle w:val="Normal8"/>
        <w:jc w:val="left"/>
        <w:rPr>
          <w:rFonts w:ascii="黑体" w:eastAsia="黑体" w:hAnsi="黑体"/>
          <w:sz w:val="24"/>
          <w:szCs w:val="28"/>
        </w:rPr>
      </w:pPr>
      <w:r>
        <w:rPr>
          <w:rFonts w:ascii="黑体" w:eastAsia="黑体" w:hAnsi="黑体"/>
          <w:sz w:val="24"/>
          <w:szCs w:val="28"/>
        </w:rPr>
        <w:t>D、A=λNT</w:t>
      </w:r>
    </w:p>
    <w:p>
      <w:pPr>
        <w:pStyle w:val="Normal8"/>
        <w:jc w:val="left"/>
        <w:rPr>
          <w:rFonts w:ascii="黑体" w:eastAsia="黑体" w:hAnsi="黑体"/>
          <w:sz w:val="24"/>
          <w:szCs w:val="28"/>
        </w:rPr>
      </w:pPr>
      <w:r>
        <w:rPr>
          <w:rFonts w:ascii="黑体" w:eastAsia="黑体" w:hAnsi="黑体"/>
          <w:sz w:val="24"/>
          <w:szCs w:val="28"/>
        </w:rPr>
        <w:t>E、A=λN2</w:t>
      </w:r>
    </w:p>
    <w:p>
      <w:pPr>
        <w:pStyle w:val="Normal8"/>
        <w:jc w:val="left"/>
        <w:rPr>
          <w:rFonts w:ascii="黑体" w:eastAsia="黑体" w:hAnsi="黑体"/>
          <w:sz w:val="24"/>
          <w:szCs w:val="28"/>
        </w:rPr>
      </w:pPr>
    </w:p>
    <w:p>
      <w:pPr>
        <w:pStyle w:val="Normal9"/>
        <w:jc w:val="left"/>
        <w:rPr>
          <w:rFonts w:ascii="黑体" w:eastAsia="黑体" w:hAnsi="黑体"/>
          <w:sz w:val="24"/>
          <w:szCs w:val="28"/>
        </w:rPr>
      </w:pPr>
      <w:r>
        <w:rPr>
          <w:rFonts w:ascii="黑体" w:eastAsia="黑体" w:hAnsi="黑体"/>
          <w:sz w:val="24"/>
          <w:szCs w:val="28"/>
        </w:rPr>
        <w:t>10.</w:t>
      </w:r>
      <w:r>
        <w:rPr>
          <w:rFonts w:ascii="黑体" w:eastAsia="黑体" w:hAnsi="黑体"/>
          <w:sz w:val="24"/>
          <w:szCs w:val="28"/>
        </w:rPr>
        <w:t>门控心血池显像时所获得的左室放射性-时间曲线（A代表放射性计数，T代表心动周期）如图3-1。</w:t>
      </w:r>
      <w:r>
        <w:drawing>
          <wp:inline distT="0" distB="0" distL="0" distR="0">
            <wp:extent cx="2667280" cy="2733962"/>
            <wp:effectExtent l="0" t="0" r="0" b="0"/>
            <wp:docPr id="92" name="_x0000_i00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2" name="_x0000_i0092"/>
                    <pic:cNvPicPr/>
                  </pic:nvPicPr>
                  <pic:blipFill>
                    <a:blip xmlns:r="http://schemas.openxmlformats.org/officeDocument/2006/relationships" r:embed="rId17"/>
                    <a:stretch>
                      <a:fillRect/>
                    </a:stretch>
                  </pic:blipFill>
                  <pic:spPr>
                    <a:xfrm>
                      <a:off x="0" y="0"/>
                      <a:ext cx="2667280" cy="2733962"/>
                    </a:xfrm>
                    <a:prstGeom prst="rect">
                      <a:avLst/>
                    </a:prstGeom>
                  </pic:spPr>
                </pic:pic>
              </a:graphicData>
            </a:graphic>
          </wp:inline>
        </w:drawing>
      </w:r>
    </w:p>
    <w:p>
      <w:pPr>
        <w:pStyle w:val="Normal9"/>
        <w:jc w:val="left"/>
        <w:rPr>
          <w:rFonts w:ascii="黑体" w:eastAsia="黑体" w:hAnsi="黑体"/>
          <w:sz w:val="24"/>
          <w:szCs w:val="28"/>
        </w:rPr>
      </w:pPr>
      <w:r>
        <w:rPr>
          <w:rFonts w:ascii="黑体" w:eastAsia="黑体" w:hAnsi="黑体"/>
          <w:sz w:val="24"/>
          <w:szCs w:val="28"/>
        </w:rPr>
        <w:t>b点最可能代表（）</w:t>
      </w:r>
    </w:p>
    <w:p>
      <w:pPr>
        <w:pStyle w:val="Normal9"/>
        <w:jc w:val="left"/>
        <w:rPr>
          <w:rFonts w:ascii="黑体" w:eastAsia="黑体" w:hAnsi="黑体"/>
          <w:sz w:val="24"/>
          <w:szCs w:val="28"/>
        </w:rPr>
      </w:pPr>
      <w:r>
        <w:rPr>
          <w:rFonts w:ascii="黑体" w:eastAsia="黑体" w:hAnsi="黑体"/>
          <w:sz w:val="24"/>
          <w:szCs w:val="28"/>
        </w:rPr>
        <w:t>A、舒张末期</w:t>
      </w:r>
    </w:p>
    <w:p>
      <w:pPr>
        <w:pStyle w:val="Normal9"/>
        <w:jc w:val="left"/>
        <w:rPr>
          <w:rFonts w:ascii="黑体" w:eastAsia="黑体" w:hAnsi="黑体"/>
          <w:sz w:val="24"/>
          <w:szCs w:val="28"/>
        </w:rPr>
      </w:pPr>
      <w:r>
        <w:rPr>
          <w:rFonts w:ascii="黑体" w:eastAsia="黑体" w:hAnsi="黑体"/>
          <w:sz w:val="24"/>
          <w:szCs w:val="28"/>
        </w:rPr>
        <w:t>B、最大射血时刻</w:t>
      </w:r>
    </w:p>
    <w:p>
      <w:pPr>
        <w:pStyle w:val="Normal9"/>
        <w:jc w:val="left"/>
        <w:rPr>
          <w:rFonts w:ascii="黑体" w:eastAsia="黑体" w:hAnsi="黑体"/>
          <w:sz w:val="24"/>
          <w:szCs w:val="28"/>
        </w:rPr>
      </w:pPr>
      <w:r>
        <w:rPr>
          <w:rFonts w:ascii="黑体" w:eastAsia="黑体" w:hAnsi="黑体"/>
          <w:sz w:val="24"/>
          <w:szCs w:val="28"/>
        </w:rPr>
        <w:t>C、收缩末期</w:t>
      </w:r>
    </w:p>
    <w:p>
      <w:pPr>
        <w:pStyle w:val="Normal9"/>
        <w:jc w:val="left"/>
        <w:rPr>
          <w:rFonts w:ascii="黑体" w:eastAsia="黑体" w:hAnsi="黑体"/>
          <w:sz w:val="24"/>
          <w:szCs w:val="28"/>
        </w:rPr>
      </w:pPr>
      <w:r>
        <w:rPr>
          <w:rFonts w:ascii="黑体" w:eastAsia="黑体" w:hAnsi="黑体"/>
          <w:sz w:val="24"/>
          <w:szCs w:val="28"/>
        </w:rPr>
        <w:t>D、最大充盈时刻</w:t>
      </w:r>
    </w:p>
    <w:p>
      <w:pPr>
        <w:pStyle w:val="Normal9"/>
        <w:jc w:val="left"/>
        <w:rPr>
          <w:rFonts w:ascii="黑体" w:eastAsia="黑体" w:hAnsi="黑体"/>
          <w:sz w:val="24"/>
          <w:szCs w:val="28"/>
        </w:rPr>
        <w:sectPr w:rsidSect="00C33305">
          <w:footerReference w:type="default" r:id="rId18"/>
          <w:type w:val="nextPage"/>
          <w:pgSz w:w="11906" w:h="16838" w:code="9"/>
          <w:pgMar w:top="1440" w:right="1800" w:bottom="1440" w:left="1800" w:header="851" w:footer="992" w:gutter="0"/>
          <w:pgNumType w:start="6"/>
          <w:cols w:space="425"/>
          <w:titlePg w:val="0"/>
          <w:docGrid w:type="lines" w:linePitch="312"/>
        </w:sectPr>
      </w:pPr>
      <w:r>
        <w:rPr>
          <w:rFonts w:ascii="黑体" w:eastAsia="黑体" w:hAnsi="黑体"/>
          <w:sz w:val="24"/>
          <w:szCs w:val="28"/>
        </w:rPr>
        <w:t>E、早期充盈时刻</w:t>
      </w:r>
    </w:p>
    <w:p>
      <w:pPr>
        <w:pStyle w:val="Normal9"/>
        <w:jc w:val="left"/>
        <w:rPr>
          <w:rFonts w:ascii="黑体" w:eastAsia="黑体" w:hAnsi="黑体"/>
          <w:sz w:val="24"/>
          <w:szCs w:val="28"/>
        </w:rPr>
      </w:pPr>
    </w:p>
    <w:p>
      <w:pPr>
        <w:pStyle w:val="Normal10"/>
        <w:jc w:val="left"/>
        <w:rPr>
          <w:rFonts w:ascii="黑体" w:eastAsia="黑体" w:hAnsi="黑体"/>
          <w:sz w:val="24"/>
          <w:szCs w:val="28"/>
        </w:rPr>
      </w:pPr>
      <w:r>
        <w:rPr>
          <w:rFonts w:ascii="黑体" w:eastAsia="黑体" w:hAnsi="黑体"/>
          <w:sz w:val="24"/>
          <w:szCs w:val="28"/>
        </w:rPr>
        <w:t>11.</w:t>
      </w:r>
      <w:r>
        <w:rPr>
          <w:rFonts w:ascii="黑体" w:eastAsia="黑体" w:hAnsi="黑体"/>
          <w:sz w:val="24"/>
          <w:szCs w:val="28"/>
        </w:rPr>
        <w:t>寻找甲状腺癌转移灶最好选用（）</w:t>
      </w:r>
    </w:p>
    <w:p>
      <w:pPr>
        <w:pStyle w:val="Normal10"/>
        <w:jc w:val="left"/>
        <w:rPr>
          <w:rFonts w:ascii="黑体" w:eastAsia="黑体" w:hAnsi="黑体"/>
          <w:sz w:val="24"/>
          <w:szCs w:val="28"/>
        </w:rPr>
      </w:pPr>
      <w:r>
        <w:rPr>
          <w:rFonts w:ascii="黑体" w:eastAsia="黑体" w:hAnsi="黑体"/>
          <w:sz w:val="24"/>
          <w:szCs w:val="28"/>
        </w:rPr>
        <w:t>A、Na131I</w:t>
      </w:r>
    </w:p>
    <w:p>
      <w:pPr>
        <w:pStyle w:val="Normal10"/>
        <w:jc w:val="left"/>
        <w:rPr>
          <w:rFonts w:ascii="黑体" w:eastAsia="黑体" w:hAnsi="黑体"/>
          <w:sz w:val="24"/>
          <w:szCs w:val="28"/>
        </w:rPr>
      </w:pPr>
      <w:r>
        <w:rPr>
          <w:rFonts w:ascii="黑体" w:eastAsia="黑体" w:hAnsi="黑体"/>
          <w:sz w:val="24"/>
          <w:szCs w:val="28"/>
        </w:rPr>
        <w:t>B、99mTcO</w:t>
      </w:r>
      <w:r>
        <w:drawing>
          <wp:inline distT="0" distB="0" distL="0" distR="0">
            <wp:extent cx="76208" cy="266728"/>
            <wp:effectExtent l="0" t="0" r="0" b="0"/>
            <wp:docPr id="93" name="_x0000_i00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3" name="_x0000_i0093"/>
                    <pic:cNvPicPr/>
                  </pic:nvPicPr>
                  <pic:blipFill>
                    <a:blip xmlns:r="http://schemas.openxmlformats.org/officeDocument/2006/relationships" r:embed="rId19"/>
                    <a:stretch>
                      <a:fillRect/>
                    </a:stretch>
                  </pic:blipFill>
                  <pic:spPr>
                    <a:xfrm>
                      <a:off x="0" y="0"/>
                      <a:ext cx="76208" cy="266728"/>
                    </a:xfrm>
                    <a:prstGeom prst="rect">
                      <a:avLst/>
                    </a:prstGeom>
                  </pic:spPr>
                </pic:pic>
              </a:graphicData>
            </a:graphic>
          </wp:inline>
        </w:drawing>
      </w:r>
    </w:p>
    <w:p>
      <w:pPr>
        <w:pStyle w:val="Normal10"/>
        <w:jc w:val="left"/>
        <w:rPr>
          <w:rFonts w:ascii="黑体" w:eastAsia="黑体" w:hAnsi="黑体"/>
          <w:sz w:val="24"/>
          <w:szCs w:val="28"/>
        </w:rPr>
      </w:pPr>
      <w:r>
        <w:rPr>
          <w:rFonts w:ascii="黑体" w:eastAsia="黑体" w:hAnsi="黑体"/>
          <w:sz w:val="24"/>
          <w:szCs w:val="28"/>
        </w:rPr>
        <w:t>C、99mTc-MIBI</w:t>
      </w:r>
    </w:p>
    <w:p>
      <w:pPr>
        <w:pStyle w:val="Normal10"/>
        <w:jc w:val="left"/>
        <w:rPr>
          <w:rFonts w:ascii="黑体" w:eastAsia="黑体" w:hAnsi="黑体"/>
          <w:sz w:val="24"/>
          <w:szCs w:val="28"/>
        </w:rPr>
      </w:pPr>
      <w:r>
        <w:rPr>
          <w:rFonts w:ascii="黑体" w:eastAsia="黑体" w:hAnsi="黑体"/>
          <w:sz w:val="24"/>
          <w:szCs w:val="28"/>
        </w:rPr>
        <w:t>D、Na123I</w:t>
      </w:r>
    </w:p>
    <w:p>
      <w:pPr>
        <w:pStyle w:val="Normal10"/>
        <w:jc w:val="left"/>
        <w:rPr>
          <w:rFonts w:ascii="黑体" w:eastAsia="黑体" w:hAnsi="黑体"/>
          <w:sz w:val="24"/>
          <w:szCs w:val="28"/>
        </w:rPr>
      </w:pPr>
      <w:r>
        <w:rPr>
          <w:rFonts w:ascii="黑体" w:eastAsia="黑体" w:hAnsi="黑体"/>
          <w:sz w:val="24"/>
          <w:szCs w:val="28"/>
        </w:rPr>
        <w:t>E、以上都可</w:t>
      </w:r>
    </w:p>
    <w:p>
      <w:pPr>
        <w:pStyle w:val="Normal10"/>
        <w:jc w:val="left"/>
        <w:rPr>
          <w:rFonts w:ascii="黑体" w:eastAsia="黑体" w:hAnsi="黑体"/>
          <w:sz w:val="24"/>
          <w:szCs w:val="28"/>
        </w:rPr>
      </w:pPr>
    </w:p>
    <w:p>
      <w:pPr>
        <w:pStyle w:val="Normal11"/>
        <w:jc w:val="left"/>
        <w:rPr>
          <w:rFonts w:ascii="黑体" w:eastAsia="黑体" w:hAnsi="黑体"/>
          <w:sz w:val="24"/>
          <w:szCs w:val="28"/>
        </w:rPr>
      </w:pPr>
      <w:r>
        <w:rPr>
          <w:rFonts w:ascii="黑体" w:eastAsia="黑体" w:hAnsi="黑体"/>
          <w:sz w:val="24"/>
          <w:szCs w:val="28"/>
        </w:rPr>
        <w:t>12.</w:t>
      </w:r>
      <w:r>
        <w:rPr>
          <w:rFonts w:ascii="黑体" w:eastAsia="黑体" w:hAnsi="黑体"/>
          <w:sz w:val="24"/>
          <w:szCs w:val="28"/>
        </w:rPr>
        <w:t>患者女性，25岁，发现左颈部结节一周。查体：左叶甲状腺下极可触及一约2cm×2.5cm结节，质地中等，活动，无压痛。血清甲状腺激素水平正常，99mTcO</w:t>
      </w:r>
      <w:r>
        <w:drawing>
          <wp:inline distT="0" distB="0" distL="0" distR="0">
            <wp:extent cx="76208" cy="228624"/>
            <wp:effectExtent l="0" t="0" r="0" b="0"/>
            <wp:docPr id="94" name="_x0000_i00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4" name="_x0000_i0094"/>
                    <pic:cNvPicPr/>
                  </pic:nvPicPr>
                  <pic:blipFill>
                    <a:blip xmlns:r="http://schemas.openxmlformats.org/officeDocument/2006/relationships" r:embed="rId20"/>
                    <a:stretch>
                      <a:fillRect/>
                    </a:stretch>
                  </pic:blipFill>
                  <pic:spPr>
                    <a:xfrm>
                      <a:off x="0" y="0"/>
                      <a:ext cx="76208" cy="228624"/>
                    </a:xfrm>
                    <a:prstGeom prst="rect">
                      <a:avLst/>
                    </a:prstGeom>
                  </pic:spPr>
                </pic:pic>
              </a:graphicData>
            </a:graphic>
          </wp:inline>
        </w:drawing>
      </w:r>
      <w:r>
        <w:rPr>
          <w:rFonts w:ascii="黑体" w:eastAsia="黑体" w:hAnsi="黑体"/>
          <w:sz w:val="24"/>
          <w:szCs w:val="28"/>
        </w:rPr>
        <w:t>甲状腺静态显像示左叶甲状腺下极一"凉"结节。</w:t>
      </w:r>
    </w:p>
    <w:p>
      <w:pPr>
        <w:pStyle w:val="Normal11"/>
        <w:jc w:val="left"/>
        <w:rPr>
          <w:rFonts w:ascii="黑体" w:eastAsia="黑体" w:hAnsi="黑体"/>
          <w:sz w:val="24"/>
          <w:szCs w:val="28"/>
        </w:rPr>
      </w:pPr>
      <w:r>
        <w:rPr>
          <w:rFonts w:ascii="黑体" w:eastAsia="黑体" w:hAnsi="黑体"/>
          <w:sz w:val="24"/>
          <w:szCs w:val="28"/>
        </w:rPr>
        <w:t>术后病理提示左叶甲状腺下极乳头状癌，继之行甲状腺激素及131I治疗。下列最适合应用18F-FDGPET／CT进行随访的是（）</w:t>
      </w:r>
    </w:p>
    <w:p>
      <w:pPr>
        <w:pStyle w:val="Normal11"/>
        <w:jc w:val="left"/>
        <w:rPr>
          <w:rFonts w:ascii="黑体" w:eastAsia="黑体" w:hAnsi="黑体"/>
          <w:sz w:val="24"/>
          <w:szCs w:val="28"/>
        </w:rPr>
      </w:pPr>
      <w:r>
        <w:rPr>
          <w:rFonts w:ascii="黑体" w:eastAsia="黑体" w:hAnsi="黑体"/>
          <w:sz w:val="24"/>
          <w:szCs w:val="28"/>
        </w:rPr>
        <w:t>A、131I全身显像阳性者</w:t>
      </w:r>
    </w:p>
    <w:p>
      <w:pPr>
        <w:pStyle w:val="Normal11"/>
        <w:jc w:val="left"/>
        <w:rPr>
          <w:rFonts w:ascii="黑体" w:eastAsia="黑体" w:hAnsi="黑体"/>
          <w:sz w:val="24"/>
          <w:szCs w:val="28"/>
        </w:rPr>
      </w:pPr>
      <w:r>
        <w:rPr>
          <w:rFonts w:ascii="黑体" w:eastAsia="黑体" w:hAnsi="黑体"/>
          <w:sz w:val="24"/>
          <w:szCs w:val="28"/>
        </w:rPr>
        <w:t>B、Tg水平升高，131I全身显像阳性</w:t>
      </w:r>
    </w:p>
    <w:p>
      <w:pPr>
        <w:pStyle w:val="Normal11"/>
        <w:jc w:val="left"/>
        <w:rPr>
          <w:rFonts w:ascii="黑体" w:eastAsia="黑体" w:hAnsi="黑体"/>
          <w:sz w:val="24"/>
          <w:szCs w:val="28"/>
        </w:rPr>
      </w:pPr>
      <w:r>
        <w:rPr>
          <w:rFonts w:ascii="黑体" w:eastAsia="黑体" w:hAnsi="黑体"/>
          <w:sz w:val="24"/>
          <w:szCs w:val="28"/>
        </w:rPr>
        <w:t>C、Tg水平正常，131I全身显像阴性</w:t>
      </w:r>
    </w:p>
    <w:p>
      <w:pPr>
        <w:pStyle w:val="Normal11"/>
        <w:jc w:val="left"/>
        <w:rPr>
          <w:rFonts w:ascii="黑体" w:eastAsia="黑体" w:hAnsi="黑体"/>
          <w:sz w:val="24"/>
          <w:szCs w:val="28"/>
        </w:rPr>
      </w:pPr>
      <w:r>
        <w:rPr>
          <w:rFonts w:ascii="黑体" w:eastAsia="黑体" w:hAnsi="黑体"/>
          <w:sz w:val="24"/>
          <w:szCs w:val="28"/>
        </w:rPr>
        <w:t>D、Tg水平升高，131I全身显像阴性</w:t>
      </w:r>
    </w:p>
    <w:p>
      <w:pPr>
        <w:pStyle w:val="Normal11"/>
        <w:jc w:val="left"/>
        <w:rPr>
          <w:rFonts w:ascii="黑体" w:eastAsia="黑体" w:hAnsi="黑体"/>
          <w:sz w:val="24"/>
          <w:szCs w:val="28"/>
        </w:rPr>
      </w:pPr>
      <w:r>
        <w:rPr>
          <w:rFonts w:ascii="黑体" w:eastAsia="黑体" w:hAnsi="黑体"/>
          <w:sz w:val="24"/>
          <w:szCs w:val="28"/>
        </w:rPr>
        <w:t>E、以上均是</w:t>
      </w:r>
    </w:p>
    <w:p>
      <w:pPr>
        <w:pStyle w:val="Normal11"/>
        <w:jc w:val="left"/>
        <w:rPr>
          <w:rFonts w:ascii="黑体" w:eastAsia="黑体" w:hAnsi="黑体"/>
          <w:sz w:val="24"/>
          <w:szCs w:val="28"/>
        </w:rPr>
      </w:pPr>
    </w:p>
    <w:p>
      <w:pPr>
        <w:pStyle w:val="Normal12"/>
        <w:jc w:val="left"/>
        <w:rPr>
          <w:rFonts w:ascii="黑体" w:eastAsia="黑体" w:hAnsi="黑体"/>
          <w:sz w:val="24"/>
          <w:szCs w:val="28"/>
        </w:rPr>
      </w:pPr>
      <w:r>
        <w:rPr>
          <w:rFonts w:ascii="黑体" w:eastAsia="黑体" w:hAnsi="黑体"/>
          <w:sz w:val="24"/>
          <w:szCs w:val="28"/>
        </w:rPr>
        <w:t>13.</w:t>
      </w:r>
      <w:r>
        <w:rPr>
          <w:rFonts w:ascii="黑体" w:eastAsia="黑体" w:hAnsi="黑体"/>
          <w:sz w:val="24"/>
          <w:szCs w:val="28"/>
        </w:rPr>
        <w:t>患者，男，29岁。因反复颈粗、突眼、心悸、乏力、消瘦5年余，抗甲状腺药物治疗复发，前来做吸碘率测定，测定前已停用他巴唑2个月，甲功生化：FT3：11.2pg/ml（1.8～4.1）；FT4：5.45ng/dl（0.81～1.89）；TSH：0.01IU/ml.TRAb：289IU/L（&lt;13）；TgAb：10IU/ml（&lt;115）；TPOAb：6.951U/ml（&lt;34）。血沉：正常。甲状腺B超：甲状腺增大，双叶甲状腺未见囊实性结节。吸碘率测定结果：2h、4h及24h分别为：5.2%、11.2%、20.7%，结论：甲状腺吸碘率曲线偏低。吸碘率偏低的原因考虑为（）</w:t>
      </w:r>
    </w:p>
    <w:p>
      <w:pPr>
        <w:pStyle w:val="Normal12"/>
        <w:jc w:val="left"/>
        <w:rPr>
          <w:rFonts w:ascii="黑体" w:eastAsia="黑体" w:hAnsi="黑体"/>
          <w:sz w:val="24"/>
          <w:szCs w:val="28"/>
        </w:rPr>
      </w:pPr>
      <w:r>
        <w:rPr>
          <w:rFonts w:ascii="黑体" w:eastAsia="黑体" w:hAnsi="黑体"/>
          <w:sz w:val="24"/>
          <w:szCs w:val="28"/>
        </w:rPr>
        <w:t>A、近期曾行吸碘率测定的干扰</w:t>
      </w:r>
    </w:p>
    <w:p>
      <w:pPr>
        <w:pStyle w:val="Normal12"/>
        <w:jc w:val="left"/>
        <w:rPr>
          <w:rFonts w:ascii="黑体" w:eastAsia="黑体" w:hAnsi="黑体"/>
          <w:sz w:val="24"/>
          <w:szCs w:val="28"/>
        </w:rPr>
      </w:pPr>
      <w:r>
        <w:rPr>
          <w:rFonts w:ascii="黑体" w:eastAsia="黑体" w:hAnsi="黑体"/>
          <w:sz w:val="24"/>
          <w:szCs w:val="28"/>
        </w:rPr>
        <w:t>B、近期行甲状腺99mTcO</w:t>
      </w:r>
      <w:r>
        <w:drawing>
          <wp:inline distT="0" distB="0" distL="0" distR="0">
            <wp:extent cx="114312" cy="161942"/>
            <wp:effectExtent l="0" t="0" r="0" b="0"/>
            <wp:docPr id="95" name="_x0000_i00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5" name="_x0000_i0095"/>
                    <pic:cNvPicPr/>
                  </pic:nvPicPr>
                  <pic:blipFill>
                    <a:blip xmlns:r="http://schemas.openxmlformats.org/officeDocument/2006/relationships" r:embed="rId14"/>
                    <a:stretch>
                      <a:fillRect/>
                    </a:stretch>
                  </pic:blipFill>
                  <pic:spPr>
                    <a:xfrm>
                      <a:off x="0" y="0"/>
                      <a:ext cx="114312" cy="161942"/>
                    </a:xfrm>
                    <a:prstGeom prst="rect">
                      <a:avLst/>
                    </a:prstGeom>
                  </pic:spPr>
                </pic:pic>
              </a:graphicData>
            </a:graphic>
          </wp:inline>
        </w:drawing>
      </w:r>
      <w:r>
        <w:rPr>
          <w:rFonts w:ascii="黑体" w:eastAsia="黑体" w:hAnsi="黑体"/>
          <w:sz w:val="24"/>
          <w:szCs w:val="28"/>
        </w:rPr>
        <w:t>显像</w:t>
      </w:r>
    </w:p>
    <w:p>
      <w:pPr>
        <w:pStyle w:val="Normal12"/>
        <w:jc w:val="left"/>
        <w:rPr>
          <w:rFonts w:ascii="黑体" w:eastAsia="黑体" w:hAnsi="黑体"/>
          <w:sz w:val="24"/>
          <w:szCs w:val="28"/>
        </w:rPr>
      </w:pPr>
      <w:r>
        <w:rPr>
          <w:rFonts w:ascii="黑体" w:eastAsia="黑体" w:hAnsi="黑体"/>
          <w:sz w:val="24"/>
          <w:szCs w:val="28"/>
        </w:rPr>
        <w:t>C、近期含碘食物及药物干扰</w:t>
      </w:r>
    </w:p>
    <w:p>
      <w:pPr>
        <w:pStyle w:val="Normal12"/>
        <w:jc w:val="left"/>
        <w:rPr>
          <w:rFonts w:ascii="黑体" w:eastAsia="黑体" w:hAnsi="黑体"/>
          <w:sz w:val="24"/>
          <w:szCs w:val="28"/>
        </w:rPr>
      </w:pPr>
      <w:r>
        <w:rPr>
          <w:rFonts w:ascii="黑体" w:eastAsia="黑体" w:hAnsi="黑体"/>
          <w:sz w:val="24"/>
          <w:szCs w:val="28"/>
        </w:rPr>
        <w:t>D、考虑病人为甲状腺炎症所致甲状腺激素水平增高而吸碘率曲线偏低的"分离现象"</w:t>
      </w:r>
    </w:p>
    <w:p>
      <w:pPr>
        <w:pStyle w:val="Normal12"/>
        <w:jc w:val="left"/>
        <w:rPr>
          <w:rFonts w:ascii="黑体" w:eastAsia="黑体" w:hAnsi="黑体"/>
          <w:sz w:val="24"/>
          <w:szCs w:val="28"/>
        </w:rPr>
      </w:pPr>
      <w:r>
        <w:rPr>
          <w:rFonts w:ascii="黑体" w:eastAsia="黑体" w:hAnsi="黑体"/>
          <w:sz w:val="24"/>
          <w:szCs w:val="28"/>
        </w:rPr>
        <w:t>E、考虑他巴唑等药物干扰</w:t>
      </w:r>
    </w:p>
    <w:p>
      <w:pPr>
        <w:pStyle w:val="Normal12"/>
        <w:jc w:val="left"/>
        <w:rPr>
          <w:rFonts w:ascii="黑体" w:eastAsia="黑体" w:hAnsi="黑体"/>
          <w:sz w:val="24"/>
          <w:szCs w:val="28"/>
        </w:rPr>
      </w:pPr>
    </w:p>
    <w:p>
      <w:pPr>
        <w:pStyle w:val="Normal13"/>
        <w:jc w:val="left"/>
        <w:rPr>
          <w:rFonts w:ascii="黑体" w:eastAsia="黑体" w:hAnsi="黑体"/>
          <w:sz w:val="24"/>
          <w:szCs w:val="28"/>
        </w:rPr>
        <w:sectPr w:rsidSect="00C33305">
          <w:footerReference w:type="default" r:id="rId21"/>
          <w:type w:val="nextPage"/>
          <w:pgSz w:w="11906" w:h="16838" w:code="9"/>
          <w:pgMar w:top="1440" w:right="1800" w:bottom="1440" w:left="1800" w:header="851" w:footer="992" w:gutter="0"/>
          <w:pgNumType w:start="7"/>
          <w:cols w:space="425"/>
          <w:titlePg w:val="0"/>
          <w:docGrid w:type="lines" w:linePitch="312"/>
        </w:sectPr>
      </w:pPr>
      <w:r>
        <w:rPr>
          <w:rFonts w:ascii="黑体" w:eastAsia="黑体" w:hAnsi="黑体"/>
          <w:sz w:val="24"/>
          <w:szCs w:val="28"/>
        </w:rPr>
        <w:t>14.</w:t>
      </w:r>
      <w:r>
        <w:rPr>
          <w:rFonts w:ascii="黑体" w:eastAsia="黑体" w:hAnsi="黑体"/>
          <w:sz w:val="24"/>
          <w:szCs w:val="28"/>
        </w:rPr>
        <w:t>四十九岁男性患者，心绞痛。行13N-NH3PET心肌灌注显像和18F-FDGPET代谢显像，显像图见图4-3。</w:t>
      </w:r>
    </w:p>
    <w:p>
      <w:pPr>
        <w:pStyle w:val="Normal13"/>
        <w:jc w:val="left"/>
        <w:rPr>
          <w:rFonts w:ascii="黑体" w:eastAsia="黑体" w:hAnsi="黑体"/>
          <w:sz w:val="24"/>
          <w:szCs w:val="28"/>
        </w:rPr>
      </w:pPr>
      <w:r>
        <w:drawing>
          <wp:inline distT="0" distB="0" distL="0" distR="0">
            <wp:extent cx="3762770" cy="5515554"/>
            <wp:effectExtent l="0" t="0" r="0" b="0"/>
            <wp:docPr id="96" name="_x0000_i00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6" name="_x0000_i0096"/>
                    <pic:cNvPicPr/>
                  </pic:nvPicPr>
                  <pic:blipFill>
                    <a:blip xmlns:r="http://schemas.openxmlformats.org/officeDocument/2006/relationships" r:embed="rId22"/>
                    <a:stretch>
                      <a:fillRect/>
                    </a:stretch>
                  </pic:blipFill>
                  <pic:spPr>
                    <a:xfrm>
                      <a:off x="0" y="0"/>
                      <a:ext cx="3762770" cy="5515554"/>
                    </a:xfrm>
                    <a:prstGeom prst="rect">
                      <a:avLst/>
                    </a:prstGeom>
                  </pic:spPr>
                </pic:pic>
              </a:graphicData>
            </a:graphic>
          </wp:inline>
        </w:drawing>
      </w:r>
    </w:p>
    <w:p>
      <w:pPr>
        <w:pStyle w:val="Normal13"/>
        <w:jc w:val="left"/>
        <w:rPr>
          <w:rFonts w:ascii="黑体" w:eastAsia="黑体" w:hAnsi="黑体"/>
          <w:sz w:val="24"/>
          <w:szCs w:val="28"/>
        </w:rPr>
      </w:pPr>
      <w:r>
        <w:rPr>
          <w:rFonts w:ascii="黑体" w:eastAsia="黑体" w:hAnsi="黑体"/>
          <w:sz w:val="24"/>
          <w:szCs w:val="28"/>
        </w:rPr>
        <w:t>对于显像图描述，正确的是（）</w:t>
      </w:r>
    </w:p>
    <w:p>
      <w:pPr>
        <w:pStyle w:val="Normal13"/>
        <w:jc w:val="left"/>
        <w:rPr>
          <w:rFonts w:ascii="黑体" w:eastAsia="黑体" w:hAnsi="黑体"/>
          <w:sz w:val="24"/>
          <w:szCs w:val="28"/>
        </w:rPr>
      </w:pPr>
      <w:r>
        <w:rPr>
          <w:rFonts w:ascii="黑体" w:eastAsia="黑体" w:hAnsi="黑体"/>
          <w:sz w:val="24"/>
          <w:szCs w:val="28"/>
        </w:rPr>
        <w:t>A、左心室前壁灌注／代谢不匹配</w:t>
      </w:r>
    </w:p>
    <w:p>
      <w:pPr>
        <w:pStyle w:val="Normal13"/>
        <w:jc w:val="left"/>
        <w:rPr>
          <w:rFonts w:ascii="黑体" w:eastAsia="黑体" w:hAnsi="黑体"/>
          <w:sz w:val="24"/>
          <w:szCs w:val="28"/>
        </w:rPr>
      </w:pPr>
      <w:r>
        <w:rPr>
          <w:rFonts w:ascii="黑体" w:eastAsia="黑体" w:hAnsi="黑体"/>
          <w:sz w:val="24"/>
          <w:szCs w:val="28"/>
        </w:rPr>
        <w:t>B、左心室前壁灌注／代谢匹配</w:t>
      </w:r>
    </w:p>
    <w:p>
      <w:pPr>
        <w:pStyle w:val="Normal13"/>
        <w:jc w:val="left"/>
        <w:rPr>
          <w:rFonts w:ascii="黑体" w:eastAsia="黑体" w:hAnsi="黑体"/>
          <w:sz w:val="24"/>
          <w:szCs w:val="28"/>
        </w:rPr>
      </w:pPr>
      <w:r>
        <w:rPr>
          <w:rFonts w:ascii="黑体" w:eastAsia="黑体" w:hAnsi="黑体"/>
          <w:sz w:val="24"/>
          <w:szCs w:val="28"/>
        </w:rPr>
        <w:t>C、左心室心尖部位灌注／代谢不匹配</w:t>
      </w:r>
    </w:p>
    <w:p>
      <w:pPr>
        <w:pStyle w:val="Normal13"/>
        <w:jc w:val="left"/>
        <w:rPr>
          <w:rFonts w:ascii="黑体" w:eastAsia="黑体" w:hAnsi="黑体"/>
          <w:sz w:val="24"/>
          <w:szCs w:val="28"/>
        </w:rPr>
      </w:pPr>
      <w:r>
        <w:rPr>
          <w:rFonts w:ascii="黑体" w:eastAsia="黑体" w:hAnsi="黑体"/>
          <w:sz w:val="24"/>
          <w:szCs w:val="28"/>
        </w:rPr>
        <w:t>D、左心室侧壁灌注／代谢不匹配</w:t>
      </w:r>
    </w:p>
    <w:p>
      <w:pPr>
        <w:pStyle w:val="Normal13"/>
        <w:jc w:val="left"/>
        <w:rPr>
          <w:rFonts w:ascii="黑体" w:eastAsia="黑体" w:hAnsi="黑体"/>
          <w:sz w:val="24"/>
          <w:szCs w:val="28"/>
        </w:rPr>
      </w:pPr>
      <w:r>
        <w:rPr>
          <w:rFonts w:ascii="黑体" w:eastAsia="黑体" w:hAnsi="黑体"/>
          <w:sz w:val="24"/>
          <w:szCs w:val="28"/>
        </w:rPr>
        <w:t>E、左心室间壁灌注／代谢不匹配</w:t>
      </w:r>
    </w:p>
    <w:p>
      <w:pPr>
        <w:pStyle w:val="Normal13"/>
        <w:jc w:val="left"/>
        <w:rPr>
          <w:rFonts w:ascii="黑体" w:eastAsia="黑体" w:hAnsi="黑体"/>
          <w:sz w:val="24"/>
          <w:szCs w:val="28"/>
        </w:rPr>
      </w:pPr>
    </w:p>
    <w:p>
      <w:pPr>
        <w:pStyle w:val="Normal14"/>
        <w:jc w:val="left"/>
        <w:rPr>
          <w:rFonts w:ascii="黑体" w:eastAsia="黑体" w:hAnsi="黑体"/>
          <w:sz w:val="24"/>
          <w:szCs w:val="28"/>
        </w:rPr>
        <w:sectPr w:rsidSect="00C33305">
          <w:footerReference w:type="default" r:id="rId23"/>
          <w:type w:val="nextPage"/>
          <w:pgSz w:w="11906" w:h="16838" w:code="9"/>
          <w:pgMar w:top="1440" w:right="1800" w:bottom="1440" w:left="1800" w:header="851" w:footer="992" w:gutter="0"/>
          <w:pgNumType w:start="8"/>
          <w:cols w:space="425"/>
          <w:titlePg w:val="0"/>
          <w:docGrid w:type="lines" w:linePitch="312"/>
        </w:sectPr>
      </w:pPr>
      <w:r>
        <w:rPr>
          <w:rFonts w:ascii="黑体" w:eastAsia="黑体" w:hAnsi="黑体"/>
          <w:sz w:val="24"/>
          <w:szCs w:val="28"/>
        </w:rPr>
        <w:t>15.</w:t>
      </w:r>
      <w:r>
        <w:rPr>
          <w:rFonts w:ascii="黑体" w:eastAsia="黑体" w:hAnsi="黑体"/>
          <w:sz w:val="24"/>
          <w:szCs w:val="28"/>
        </w:rPr>
        <w:t>患者，男，60岁。胸闷不适6年，近一个月加重。门电路心血池收缩期（ES）及舒张期（ED）图像见图4-4。</w:t>
      </w:r>
    </w:p>
    <w:p>
      <w:pPr>
        <w:pStyle w:val="Normal14"/>
        <w:jc w:val="left"/>
        <w:rPr>
          <w:rFonts w:ascii="黑体" w:eastAsia="黑体" w:hAnsi="黑体"/>
          <w:sz w:val="24"/>
          <w:szCs w:val="28"/>
        </w:rPr>
      </w:pPr>
      <w:r>
        <w:drawing>
          <wp:inline distT="0" distB="0" distL="0" distR="0">
            <wp:extent cx="3543672" cy="2143350"/>
            <wp:effectExtent l="0" t="0" r="0" b="0"/>
            <wp:docPr id="97" name="_x0000_i00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7" name="_x0000_i0097"/>
                    <pic:cNvPicPr/>
                  </pic:nvPicPr>
                  <pic:blipFill>
                    <a:blip xmlns:r="http://schemas.openxmlformats.org/officeDocument/2006/relationships" r:embed="rId24"/>
                    <a:stretch>
                      <a:fillRect/>
                    </a:stretch>
                  </pic:blipFill>
                  <pic:spPr>
                    <a:xfrm>
                      <a:off x="0" y="0"/>
                      <a:ext cx="3543672" cy="2143350"/>
                    </a:xfrm>
                    <a:prstGeom prst="rect">
                      <a:avLst/>
                    </a:prstGeom>
                  </pic:spPr>
                </pic:pic>
              </a:graphicData>
            </a:graphic>
          </wp:inline>
        </w:drawing>
      </w:r>
    </w:p>
    <w:p>
      <w:pPr>
        <w:pStyle w:val="Normal14"/>
        <w:jc w:val="left"/>
        <w:rPr>
          <w:rFonts w:ascii="黑体" w:eastAsia="黑体" w:hAnsi="黑体"/>
          <w:sz w:val="24"/>
          <w:szCs w:val="28"/>
        </w:rPr>
      </w:pPr>
      <w:r>
        <w:rPr>
          <w:rFonts w:ascii="黑体" w:eastAsia="黑体" w:hAnsi="黑体"/>
          <w:sz w:val="24"/>
          <w:szCs w:val="28"/>
        </w:rPr>
        <w:t>根据图像所示的室壁运动最常见于下列哪种情况（）</w:t>
      </w:r>
    </w:p>
    <w:p>
      <w:pPr>
        <w:pStyle w:val="Normal14"/>
        <w:jc w:val="left"/>
        <w:rPr>
          <w:rFonts w:ascii="黑体" w:eastAsia="黑体" w:hAnsi="黑体"/>
          <w:sz w:val="24"/>
          <w:szCs w:val="28"/>
        </w:rPr>
      </w:pPr>
      <w:r>
        <w:rPr>
          <w:rFonts w:ascii="黑体" w:eastAsia="黑体" w:hAnsi="黑体"/>
          <w:sz w:val="24"/>
          <w:szCs w:val="28"/>
        </w:rPr>
        <w:t>A、心肌梗死</w:t>
      </w:r>
    </w:p>
    <w:p>
      <w:pPr>
        <w:pStyle w:val="Normal14"/>
        <w:jc w:val="left"/>
        <w:rPr>
          <w:rFonts w:ascii="黑体" w:eastAsia="黑体" w:hAnsi="黑体"/>
          <w:sz w:val="24"/>
          <w:szCs w:val="28"/>
        </w:rPr>
      </w:pPr>
      <w:r>
        <w:rPr>
          <w:rFonts w:ascii="黑体" w:eastAsia="黑体" w:hAnsi="黑体"/>
          <w:sz w:val="24"/>
          <w:szCs w:val="28"/>
        </w:rPr>
        <w:t>B、扩张心肌病</w:t>
      </w:r>
    </w:p>
    <w:p>
      <w:pPr>
        <w:pStyle w:val="Normal14"/>
        <w:jc w:val="left"/>
        <w:rPr>
          <w:rFonts w:ascii="黑体" w:eastAsia="黑体" w:hAnsi="黑体"/>
          <w:sz w:val="24"/>
          <w:szCs w:val="28"/>
        </w:rPr>
      </w:pPr>
      <w:r>
        <w:rPr>
          <w:rFonts w:ascii="黑体" w:eastAsia="黑体" w:hAnsi="黑体"/>
          <w:sz w:val="24"/>
          <w:szCs w:val="28"/>
        </w:rPr>
        <w:t>C、局部心肌缺血</w:t>
      </w:r>
    </w:p>
    <w:p>
      <w:pPr>
        <w:pStyle w:val="Normal14"/>
        <w:jc w:val="left"/>
        <w:rPr>
          <w:rFonts w:ascii="黑体" w:eastAsia="黑体" w:hAnsi="黑体"/>
          <w:sz w:val="24"/>
          <w:szCs w:val="28"/>
        </w:rPr>
      </w:pPr>
      <w:r>
        <w:rPr>
          <w:rFonts w:ascii="黑体" w:eastAsia="黑体" w:hAnsi="黑体"/>
          <w:sz w:val="24"/>
          <w:szCs w:val="28"/>
        </w:rPr>
        <w:t>D、室壁瘤</w:t>
      </w:r>
    </w:p>
    <w:p>
      <w:pPr>
        <w:pStyle w:val="Normal14"/>
        <w:jc w:val="left"/>
        <w:rPr>
          <w:rFonts w:ascii="黑体" w:eastAsia="黑体" w:hAnsi="黑体"/>
          <w:sz w:val="24"/>
          <w:szCs w:val="28"/>
        </w:rPr>
      </w:pPr>
      <w:r>
        <w:rPr>
          <w:rFonts w:ascii="黑体" w:eastAsia="黑体" w:hAnsi="黑体"/>
          <w:sz w:val="24"/>
          <w:szCs w:val="28"/>
        </w:rPr>
        <w:t>E、以上均不是</w:t>
      </w:r>
    </w:p>
    <w:p>
      <w:pPr>
        <w:pStyle w:val="Normal14"/>
        <w:jc w:val="left"/>
        <w:rPr>
          <w:rFonts w:ascii="黑体" w:eastAsia="黑体" w:hAnsi="黑体"/>
          <w:sz w:val="24"/>
          <w:szCs w:val="28"/>
        </w:rPr>
      </w:pPr>
    </w:p>
    <w:p>
      <w:pPr>
        <w:pStyle w:val="Normal15"/>
        <w:jc w:val="left"/>
        <w:rPr>
          <w:rFonts w:ascii="黑体" w:eastAsia="黑体" w:hAnsi="黑体"/>
          <w:sz w:val="24"/>
          <w:szCs w:val="28"/>
        </w:rPr>
      </w:pPr>
      <w:r>
        <w:rPr>
          <w:rFonts w:ascii="黑体" w:eastAsia="黑体" w:hAnsi="黑体"/>
          <w:sz w:val="24"/>
          <w:szCs w:val="28"/>
        </w:rPr>
        <w:t>16.</w:t>
      </w:r>
      <w:r>
        <w:rPr>
          <w:rFonts w:ascii="黑体" w:eastAsia="黑体" w:hAnsi="黑体"/>
          <w:sz w:val="24"/>
          <w:szCs w:val="28"/>
        </w:rPr>
        <w:t>男性，12岁，近期有上呼吸道感染病史，否认外伤史，最近出现右大腿根部（股骨）疼痛，伴有发烧，体温38～39℃，右侧股骨X线检查未发现异常。为了进一步明确诊断和鉴别诊断，尚可做下列哪项核素显像检查（）</w:t>
      </w:r>
    </w:p>
    <w:p>
      <w:pPr>
        <w:pStyle w:val="Normal15"/>
        <w:jc w:val="left"/>
        <w:rPr>
          <w:rFonts w:ascii="黑体" w:eastAsia="黑体" w:hAnsi="黑体"/>
          <w:sz w:val="24"/>
          <w:szCs w:val="28"/>
        </w:rPr>
      </w:pPr>
      <w:r>
        <w:rPr>
          <w:rFonts w:ascii="黑体" w:eastAsia="黑体" w:hAnsi="黑体"/>
          <w:sz w:val="24"/>
          <w:szCs w:val="28"/>
        </w:rPr>
        <w:t>A、18IF-FDGPET</w:t>
      </w:r>
    </w:p>
    <w:p>
      <w:pPr>
        <w:pStyle w:val="Normal15"/>
        <w:jc w:val="left"/>
        <w:rPr>
          <w:rFonts w:ascii="黑体" w:eastAsia="黑体" w:hAnsi="黑体"/>
          <w:sz w:val="24"/>
          <w:szCs w:val="28"/>
        </w:rPr>
      </w:pPr>
      <w:r>
        <w:rPr>
          <w:rFonts w:ascii="黑体" w:eastAsia="黑体" w:hAnsi="黑体"/>
          <w:sz w:val="24"/>
          <w:szCs w:val="28"/>
        </w:rPr>
        <w:t>B、99mTcO</w:t>
      </w:r>
      <w:r>
        <w:drawing>
          <wp:inline distT="0" distB="0" distL="0" distR="0">
            <wp:extent cx="76208" cy="228624"/>
            <wp:effectExtent l="0" t="0" r="0" b="0"/>
            <wp:docPr id="98" name="_x0000_i00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8" name="_x0000_i0098"/>
                    <pic:cNvPicPr/>
                  </pic:nvPicPr>
                  <pic:blipFill>
                    <a:blip xmlns:r="http://schemas.openxmlformats.org/officeDocument/2006/relationships" r:embed="rId20"/>
                    <a:stretch>
                      <a:fillRect/>
                    </a:stretch>
                  </pic:blipFill>
                  <pic:spPr>
                    <a:xfrm>
                      <a:off x="0" y="0"/>
                      <a:ext cx="76208" cy="228624"/>
                    </a:xfrm>
                    <a:prstGeom prst="rect">
                      <a:avLst/>
                    </a:prstGeom>
                  </pic:spPr>
                </pic:pic>
              </a:graphicData>
            </a:graphic>
          </wp:inline>
        </w:drawing>
      </w:r>
      <w:r>
        <w:rPr>
          <w:rFonts w:ascii="黑体" w:eastAsia="黑体" w:hAnsi="黑体"/>
          <w:sz w:val="24"/>
          <w:szCs w:val="28"/>
        </w:rPr>
        <w:t>显像</w:t>
      </w:r>
    </w:p>
    <w:p>
      <w:pPr>
        <w:pStyle w:val="Normal15"/>
        <w:jc w:val="left"/>
        <w:rPr>
          <w:rFonts w:ascii="黑体" w:eastAsia="黑体" w:hAnsi="黑体"/>
          <w:sz w:val="24"/>
          <w:szCs w:val="28"/>
        </w:rPr>
      </w:pPr>
      <w:r>
        <w:rPr>
          <w:rFonts w:ascii="黑体" w:eastAsia="黑体" w:hAnsi="黑体"/>
          <w:sz w:val="24"/>
          <w:szCs w:val="28"/>
        </w:rPr>
        <w:t>C、99mIn-WBC和67Ga显像</w:t>
      </w:r>
    </w:p>
    <w:p>
      <w:pPr>
        <w:pStyle w:val="Normal15"/>
        <w:jc w:val="left"/>
        <w:rPr>
          <w:rFonts w:ascii="黑体" w:eastAsia="黑体" w:hAnsi="黑体"/>
          <w:sz w:val="24"/>
          <w:szCs w:val="28"/>
        </w:rPr>
      </w:pPr>
      <w:r>
        <w:rPr>
          <w:rFonts w:ascii="黑体" w:eastAsia="黑体" w:hAnsi="黑体"/>
          <w:sz w:val="24"/>
          <w:szCs w:val="28"/>
        </w:rPr>
        <w:t>D、局部骨断层显像</w:t>
      </w:r>
    </w:p>
    <w:p>
      <w:pPr>
        <w:pStyle w:val="Normal15"/>
        <w:jc w:val="left"/>
        <w:rPr>
          <w:rFonts w:ascii="黑体" w:eastAsia="黑体" w:hAnsi="黑体"/>
          <w:sz w:val="24"/>
          <w:szCs w:val="28"/>
        </w:rPr>
      </w:pPr>
      <w:r>
        <w:rPr>
          <w:rFonts w:ascii="黑体" w:eastAsia="黑体" w:hAnsi="黑体"/>
          <w:sz w:val="24"/>
          <w:szCs w:val="28"/>
        </w:rPr>
        <w:t>E、全身骨显像</w:t>
      </w:r>
    </w:p>
    <w:p>
      <w:pPr>
        <w:pStyle w:val="Normal15"/>
        <w:jc w:val="left"/>
        <w:rPr>
          <w:rFonts w:ascii="黑体" w:eastAsia="黑体" w:hAnsi="黑体"/>
          <w:sz w:val="24"/>
          <w:szCs w:val="28"/>
        </w:rPr>
      </w:pPr>
      <w:r>
        <w:rPr>
          <w:rFonts w:ascii="黑体" w:eastAsia="黑体" w:hAnsi="黑体"/>
          <w:sz w:val="24"/>
          <w:szCs w:val="28"/>
        </w:rPr>
        <w:t>F、99mTc-MIBI显像</w:t>
      </w:r>
    </w:p>
    <w:p>
      <w:pPr>
        <w:pStyle w:val="Normal15"/>
        <w:jc w:val="left"/>
        <w:rPr>
          <w:rFonts w:ascii="黑体" w:eastAsia="黑体" w:hAnsi="黑体"/>
          <w:sz w:val="24"/>
          <w:szCs w:val="28"/>
        </w:rPr>
      </w:pPr>
    </w:p>
    <w:p>
      <w:pPr>
        <w:pStyle w:val="Normal16"/>
        <w:jc w:val="left"/>
        <w:rPr>
          <w:rFonts w:ascii="黑体" w:eastAsia="黑体" w:hAnsi="黑体"/>
          <w:sz w:val="24"/>
          <w:szCs w:val="28"/>
        </w:rPr>
      </w:pPr>
      <w:r>
        <w:rPr>
          <w:rFonts w:ascii="黑体" w:eastAsia="黑体" w:hAnsi="黑体"/>
          <w:sz w:val="24"/>
          <w:szCs w:val="28"/>
        </w:rPr>
        <w:t>17.</w:t>
      </w:r>
      <w:r>
        <w:rPr>
          <w:rFonts w:ascii="黑体" w:eastAsia="黑体" w:hAnsi="黑体"/>
          <w:sz w:val="24"/>
          <w:szCs w:val="28"/>
        </w:rPr>
        <w:t>患者男，70岁，因咳嗽20年，心悸、气促5年，加重伴意识不清1d，以慢性支气管炎急性发作、阻塞性肺气肿、肺心病、肺性脑病收入院。入院后经用口面罩无创机械通气、抗感染、解痉祛痰药物治疗8h后意识清楚。维持上述方案治疗48h后，再次出现神经精神症状，调整机械通气参数治疗后，神经精神症状消失，动脉血气分析、电解质、肾功测定见表1：</w:t>
      </w:r>
    </w:p>
    <w:p>
      <w:pPr>
        <w:pStyle w:val="Normal16"/>
        <w:jc w:val="left"/>
        <w:rPr>
          <w:rFonts w:ascii="黑体" w:eastAsia="黑体" w:hAnsi="黑体"/>
          <w:sz w:val="24"/>
          <w:szCs w:val="28"/>
        </w:rPr>
        <w:sectPr w:rsidSect="00C33305">
          <w:footerReference w:type="default" r:id="rId25"/>
          <w:type w:val="nextPage"/>
          <w:pgSz w:w="11906" w:h="16838" w:code="9"/>
          <w:pgMar w:top="1440" w:right="1800" w:bottom="1440" w:left="1800" w:header="851" w:footer="992" w:gutter="0"/>
          <w:pgNumType w:start="9"/>
          <w:cols w:space="425"/>
          <w:titlePg w:val="0"/>
          <w:docGrid w:type="lines" w:linePitch="312"/>
        </w:sectPr>
      </w:pPr>
      <w:r>
        <w:rPr>
          <w:rFonts w:ascii="黑体" w:eastAsia="黑体" w:hAnsi="黑体"/>
          <w:sz w:val="24"/>
          <w:szCs w:val="28"/>
        </w:rPr>
        <w:tab/>
      </w:r>
      <w:r>
        <w:drawing>
          <wp:inline distT="0" distB="0" distL="0" distR="0">
            <wp:extent cx="4543902" cy="1905200"/>
            <wp:effectExtent l="0" t="0" r="0" b="0"/>
            <wp:docPr id="99" name="_x0000_i00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9" name="_x0000_i0099"/>
                    <pic:cNvPicPr/>
                  </pic:nvPicPr>
                  <pic:blipFill>
                    <a:blip xmlns:r="http://schemas.openxmlformats.org/officeDocument/2006/relationships" r:embed="rId26"/>
                    <a:stretch>
                      <a:fillRect/>
                    </a:stretch>
                  </pic:blipFill>
                  <pic:spPr>
                    <a:xfrm>
                      <a:off x="0" y="0"/>
                      <a:ext cx="4543902" cy="1905200"/>
                    </a:xfrm>
                    <a:prstGeom prst="rect">
                      <a:avLst/>
                    </a:prstGeom>
                  </pic:spPr>
                </pic:pic>
              </a:graphicData>
            </a:graphic>
          </wp:inline>
        </w:drawing>
      </w:r>
    </w:p>
    <w:p>
      <w:pPr>
        <w:pStyle w:val="Normal16"/>
        <w:jc w:val="left"/>
        <w:rPr>
          <w:rFonts w:ascii="黑体" w:eastAsia="黑体" w:hAnsi="黑体"/>
          <w:sz w:val="24"/>
          <w:szCs w:val="28"/>
        </w:rPr>
      </w:pPr>
      <w:r>
        <w:rPr>
          <w:rFonts w:ascii="黑体" w:eastAsia="黑体" w:hAnsi="黑体"/>
          <w:sz w:val="24"/>
          <w:szCs w:val="28"/>
        </w:rPr>
        <w:t>入院时动脉血气判断是（）</w:t>
      </w:r>
    </w:p>
    <w:p>
      <w:pPr>
        <w:pStyle w:val="Normal16"/>
        <w:jc w:val="left"/>
        <w:rPr>
          <w:rFonts w:ascii="黑体" w:eastAsia="黑体" w:hAnsi="黑体"/>
          <w:sz w:val="24"/>
          <w:szCs w:val="28"/>
        </w:rPr>
      </w:pPr>
      <w:r>
        <w:rPr>
          <w:rFonts w:ascii="黑体" w:eastAsia="黑体" w:hAnsi="黑体"/>
          <w:sz w:val="24"/>
          <w:szCs w:val="28"/>
        </w:rPr>
        <w:t>A、慢性呼吸性酸中毒</w:t>
      </w:r>
    </w:p>
    <w:p>
      <w:pPr>
        <w:pStyle w:val="Normal16"/>
        <w:jc w:val="left"/>
        <w:rPr>
          <w:rFonts w:ascii="黑体" w:eastAsia="黑体" w:hAnsi="黑体"/>
          <w:sz w:val="24"/>
          <w:szCs w:val="28"/>
        </w:rPr>
      </w:pPr>
      <w:r>
        <w:rPr>
          <w:rFonts w:ascii="黑体" w:eastAsia="黑体" w:hAnsi="黑体"/>
          <w:sz w:val="24"/>
          <w:szCs w:val="28"/>
        </w:rPr>
        <w:t>B、慢性呼吸性碱中毒</w:t>
      </w:r>
    </w:p>
    <w:p>
      <w:pPr>
        <w:pStyle w:val="Normal16"/>
        <w:jc w:val="left"/>
        <w:rPr>
          <w:rFonts w:ascii="黑体" w:eastAsia="黑体" w:hAnsi="黑体"/>
          <w:sz w:val="24"/>
          <w:szCs w:val="28"/>
        </w:rPr>
      </w:pPr>
      <w:r>
        <w:rPr>
          <w:rFonts w:ascii="黑体" w:eastAsia="黑体" w:hAnsi="黑体"/>
          <w:sz w:val="24"/>
          <w:szCs w:val="28"/>
        </w:rPr>
        <w:t>C、慢性呼吸性酸中毒并代谢性酸中毒</w:t>
      </w:r>
    </w:p>
    <w:p>
      <w:pPr>
        <w:pStyle w:val="Normal16"/>
        <w:jc w:val="left"/>
        <w:rPr>
          <w:rFonts w:ascii="黑体" w:eastAsia="黑体" w:hAnsi="黑体"/>
          <w:sz w:val="24"/>
          <w:szCs w:val="28"/>
        </w:rPr>
      </w:pPr>
      <w:r>
        <w:rPr>
          <w:rFonts w:ascii="黑体" w:eastAsia="黑体" w:hAnsi="黑体"/>
          <w:sz w:val="24"/>
          <w:szCs w:val="28"/>
        </w:rPr>
        <w:t>D、Ⅱ型呼吸衰竭</w:t>
      </w:r>
    </w:p>
    <w:p>
      <w:pPr>
        <w:pStyle w:val="Normal16"/>
        <w:jc w:val="left"/>
        <w:rPr>
          <w:rFonts w:ascii="黑体" w:eastAsia="黑体" w:hAnsi="黑体"/>
          <w:sz w:val="24"/>
          <w:szCs w:val="28"/>
        </w:rPr>
      </w:pPr>
      <w:r>
        <w:rPr>
          <w:rFonts w:ascii="黑体" w:eastAsia="黑体" w:hAnsi="黑体"/>
          <w:sz w:val="24"/>
          <w:szCs w:val="28"/>
        </w:rPr>
        <w:t>E、Ⅰ型呼吸衰竭</w:t>
      </w:r>
    </w:p>
    <w:p>
      <w:pPr>
        <w:pStyle w:val="Normal16"/>
        <w:jc w:val="left"/>
        <w:rPr>
          <w:rFonts w:ascii="黑体" w:eastAsia="黑体" w:hAnsi="黑体"/>
          <w:sz w:val="24"/>
          <w:szCs w:val="28"/>
        </w:rPr>
      </w:pPr>
      <w:r>
        <w:rPr>
          <w:rFonts w:ascii="黑体" w:eastAsia="黑体" w:hAnsi="黑体"/>
          <w:sz w:val="24"/>
          <w:szCs w:val="28"/>
        </w:rPr>
        <w:t>F、代谢性酸中毒</w:t>
      </w:r>
    </w:p>
    <w:p>
      <w:pPr>
        <w:pStyle w:val="Normal16"/>
        <w:jc w:val="left"/>
        <w:rPr>
          <w:rFonts w:ascii="黑体" w:eastAsia="黑体" w:hAnsi="黑体"/>
          <w:sz w:val="24"/>
          <w:szCs w:val="28"/>
        </w:rPr>
      </w:pPr>
    </w:p>
    <w:p>
      <w:pPr>
        <w:pStyle w:val="Normal17"/>
        <w:jc w:val="left"/>
        <w:rPr>
          <w:rFonts w:ascii="黑体" w:eastAsia="黑体" w:hAnsi="黑体"/>
          <w:sz w:val="24"/>
          <w:szCs w:val="28"/>
        </w:rPr>
      </w:pPr>
      <w:r>
        <w:rPr>
          <w:rFonts w:ascii="黑体" w:eastAsia="黑体" w:hAnsi="黑体"/>
          <w:sz w:val="24"/>
          <w:szCs w:val="28"/>
        </w:rPr>
        <w:t>18.</w:t>
      </w:r>
      <w:r>
        <w:rPr>
          <w:rFonts w:ascii="黑体" w:eastAsia="黑体" w:hAnsi="黑体"/>
          <w:sz w:val="24"/>
          <w:szCs w:val="28"/>
        </w:rPr>
        <w:t>男性，56岁。高血压病患者。旅游登山中突然左侧肢体发麻、乏力。急送医院，摄头颅CT片如下图。</w:t>
      </w:r>
      <w:r>
        <w:drawing>
          <wp:inline distT="0" distB="0" distL="0" distR="0">
            <wp:extent cx="2524390" cy="3305522"/>
            <wp:effectExtent l="0" t="0" r="0" b="0"/>
            <wp:docPr id="100" name="_x0000_i01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 name="_x0000_i0100"/>
                    <pic:cNvPicPr/>
                  </pic:nvPicPr>
                  <pic:blipFill>
                    <a:blip xmlns:r="http://schemas.openxmlformats.org/officeDocument/2006/relationships" r:embed="rId27"/>
                    <a:stretch>
                      <a:fillRect/>
                    </a:stretch>
                  </pic:blipFill>
                  <pic:spPr>
                    <a:xfrm>
                      <a:off x="0" y="0"/>
                      <a:ext cx="2524390" cy="3305522"/>
                    </a:xfrm>
                    <a:prstGeom prst="rect">
                      <a:avLst/>
                    </a:prstGeom>
                  </pic:spPr>
                </pic:pic>
              </a:graphicData>
            </a:graphic>
          </wp:inline>
        </w:drawing>
      </w:r>
    </w:p>
    <w:p>
      <w:pPr>
        <w:pStyle w:val="Normal17"/>
        <w:jc w:val="left"/>
        <w:rPr>
          <w:rFonts w:ascii="黑体" w:eastAsia="黑体" w:hAnsi="黑体"/>
          <w:sz w:val="24"/>
          <w:szCs w:val="28"/>
        </w:rPr>
      </w:pPr>
      <w:r>
        <w:rPr>
          <w:rFonts w:ascii="黑体" w:eastAsia="黑体" w:hAnsi="黑体"/>
          <w:sz w:val="24"/>
          <w:szCs w:val="28"/>
        </w:rPr>
        <w:t>最可能的诊断是（）</w:t>
      </w:r>
    </w:p>
    <w:p>
      <w:pPr>
        <w:pStyle w:val="Normal17"/>
        <w:jc w:val="left"/>
        <w:rPr>
          <w:rFonts w:ascii="黑体" w:eastAsia="黑体" w:hAnsi="黑体"/>
          <w:sz w:val="24"/>
          <w:szCs w:val="28"/>
        </w:rPr>
      </w:pPr>
      <w:r>
        <w:rPr>
          <w:rFonts w:ascii="黑体" w:eastAsia="黑体" w:hAnsi="黑体"/>
          <w:sz w:val="24"/>
          <w:szCs w:val="28"/>
        </w:rPr>
        <w:t>A、脑出血</w:t>
      </w:r>
    </w:p>
    <w:p>
      <w:pPr>
        <w:pStyle w:val="Normal17"/>
        <w:jc w:val="left"/>
        <w:rPr>
          <w:rFonts w:ascii="黑体" w:eastAsia="黑体" w:hAnsi="黑体"/>
          <w:sz w:val="24"/>
          <w:szCs w:val="28"/>
        </w:rPr>
      </w:pPr>
      <w:r>
        <w:rPr>
          <w:rFonts w:ascii="黑体" w:eastAsia="黑体" w:hAnsi="黑体"/>
          <w:sz w:val="24"/>
          <w:szCs w:val="28"/>
        </w:rPr>
        <w:t>B、脑血栓形成</w:t>
      </w:r>
    </w:p>
    <w:p>
      <w:pPr>
        <w:pStyle w:val="Normal17"/>
        <w:jc w:val="left"/>
        <w:rPr>
          <w:rFonts w:ascii="黑体" w:eastAsia="黑体" w:hAnsi="黑体"/>
          <w:sz w:val="24"/>
          <w:szCs w:val="28"/>
        </w:rPr>
      </w:pPr>
      <w:r>
        <w:rPr>
          <w:rFonts w:ascii="黑体" w:eastAsia="黑体" w:hAnsi="黑体"/>
          <w:sz w:val="24"/>
          <w:szCs w:val="28"/>
        </w:rPr>
        <w:t>C、蛛网膜下腔出血</w:t>
      </w:r>
    </w:p>
    <w:p>
      <w:pPr>
        <w:pStyle w:val="Normal17"/>
        <w:jc w:val="left"/>
        <w:rPr>
          <w:rFonts w:ascii="黑体" w:eastAsia="黑体" w:hAnsi="黑体"/>
          <w:sz w:val="24"/>
          <w:szCs w:val="28"/>
        </w:rPr>
      </w:pPr>
      <w:r>
        <w:rPr>
          <w:rFonts w:ascii="黑体" w:eastAsia="黑体" w:hAnsi="黑体"/>
          <w:sz w:val="24"/>
          <w:szCs w:val="28"/>
        </w:rPr>
        <w:t>D、脑栓塞</w:t>
      </w:r>
    </w:p>
    <w:p>
      <w:pPr>
        <w:pStyle w:val="Normal17"/>
        <w:jc w:val="left"/>
        <w:rPr>
          <w:rFonts w:ascii="黑体" w:eastAsia="黑体" w:hAnsi="黑体"/>
          <w:sz w:val="24"/>
          <w:szCs w:val="28"/>
        </w:rPr>
      </w:pPr>
      <w:r>
        <w:rPr>
          <w:rFonts w:ascii="黑体" w:eastAsia="黑体" w:hAnsi="黑体"/>
          <w:sz w:val="24"/>
          <w:szCs w:val="28"/>
        </w:rPr>
        <w:t>E、短暂脑缺血发作</w:t>
      </w:r>
    </w:p>
    <w:p>
      <w:pPr>
        <w:pStyle w:val="Normal17"/>
        <w:jc w:val="left"/>
        <w:rPr>
          <w:rFonts w:ascii="黑体" w:eastAsia="黑体" w:hAnsi="黑体"/>
          <w:sz w:val="24"/>
          <w:szCs w:val="28"/>
        </w:rPr>
      </w:pPr>
    </w:p>
    <w:p>
      <w:pPr>
        <w:pStyle w:val="Normal18"/>
        <w:jc w:val="left"/>
        <w:rPr>
          <w:rFonts w:ascii="黑体" w:eastAsia="黑体" w:hAnsi="黑体"/>
          <w:sz w:val="24"/>
          <w:szCs w:val="28"/>
        </w:rPr>
      </w:pPr>
      <w:r>
        <w:rPr>
          <w:rFonts w:ascii="黑体" w:eastAsia="黑体" w:hAnsi="黑体"/>
          <w:sz w:val="24"/>
          <w:szCs w:val="28"/>
        </w:rPr>
        <w:t>19.</w:t>
      </w:r>
      <w:r>
        <w:rPr>
          <w:rFonts w:ascii="黑体" w:eastAsia="黑体" w:hAnsi="黑体"/>
          <w:sz w:val="24"/>
          <w:szCs w:val="28"/>
        </w:rPr>
        <w:t>患者，女，30岁，心慌、多汗3个月，体格检查示双叶甲状腺Ⅱ度肿大并可闻及血管杂音请问此时下列哪项辅助检查应首先进行（）</w:t>
      </w:r>
    </w:p>
    <w:p>
      <w:pPr>
        <w:pStyle w:val="Normal18"/>
        <w:jc w:val="left"/>
        <w:rPr>
          <w:rFonts w:ascii="黑体" w:eastAsia="黑体" w:hAnsi="黑体"/>
          <w:sz w:val="24"/>
          <w:szCs w:val="28"/>
        </w:rPr>
      </w:pPr>
      <w:r>
        <w:rPr>
          <w:rFonts w:ascii="黑体" w:eastAsia="黑体" w:hAnsi="黑体"/>
          <w:sz w:val="24"/>
          <w:szCs w:val="28"/>
        </w:rPr>
        <w:t>A、甲状腺超声</w:t>
      </w:r>
    </w:p>
    <w:p>
      <w:pPr>
        <w:pStyle w:val="Normal18"/>
        <w:jc w:val="left"/>
        <w:rPr>
          <w:rFonts w:ascii="黑体" w:eastAsia="黑体" w:hAnsi="黑体"/>
          <w:sz w:val="24"/>
          <w:szCs w:val="28"/>
        </w:rPr>
      </w:pPr>
      <w:r>
        <w:rPr>
          <w:rFonts w:ascii="黑体" w:eastAsia="黑体" w:hAnsi="黑体"/>
          <w:sz w:val="24"/>
          <w:szCs w:val="28"/>
        </w:rPr>
        <w:t>B、99mTcO</w:t>
      </w:r>
      <w:r>
        <w:drawing>
          <wp:inline distT="0" distB="0" distL="0" distR="0">
            <wp:extent cx="76208" cy="228624"/>
            <wp:effectExtent l="0" t="0" r="0" b="0"/>
            <wp:docPr id="101" name="_x0000_i01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1" name="_x0000_i0101"/>
                    <pic:cNvPicPr/>
                  </pic:nvPicPr>
                  <pic:blipFill>
                    <a:blip xmlns:r="http://schemas.openxmlformats.org/officeDocument/2006/relationships" r:embed="rId20"/>
                    <a:stretch>
                      <a:fillRect/>
                    </a:stretch>
                  </pic:blipFill>
                  <pic:spPr>
                    <a:xfrm>
                      <a:off x="0" y="0"/>
                      <a:ext cx="76208" cy="228624"/>
                    </a:xfrm>
                    <a:prstGeom prst="rect">
                      <a:avLst/>
                    </a:prstGeom>
                  </pic:spPr>
                </pic:pic>
              </a:graphicData>
            </a:graphic>
          </wp:inline>
        </w:drawing>
      </w:r>
      <w:r>
        <w:rPr>
          <w:rFonts w:ascii="黑体" w:eastAsia="黑体" w:hAnsi="黑体"/>
          <w:sz w:val="24"/>
          <w:szCs w:val="28"/>
        </w:rPr>
        <w:t>甲状腺功能显像</w:t>
      </w:r>
    </w:p>
    <w:p>
      <w:pPr>
        <w:pStyle w:val="Normal18"/>
        <w:jc w:val="left"/>
        <w:rPr>
          <w:rFonts w:ascii="黑体" w:eastAsia="黑体" w:hAnsi="黑体"/>
          <w:sz w:val="24"/>
          <w:szCs w:val="28"/>
        </w:rPr>
      </w:pPr>
      <w:r>
        <w:rPr>
          <w:rFonts w:ascii="黑体" w:eastAsia="黑体" w:hAnsi="黑体"/>
          <w:sz w:val="24"/>
          <w:szCs w:val="28"/>
        </w:rPr>
        <w:t>C、甲状腺穿刺细胞学检查</w:t>
      </w:r>
    </w:p>
    <w:p>
      <w:pPr>
        <w:pStyle w:val="Normal18"/>
        <w:jc w:val="left"/>
        <w:rPr>
          <w:rFonts w:ascii="黑体" w:eastAsia="黑体" w:hAnsi="黑体"/>
          <w:sz w:val="24"/>
          <w:szCs w:val="28"/>
        </w:rPr>
      </w:pPr>
      <w:r>
        <w:rPr>
          <w:rFonts w:ascii="黑体" w:eastAsia="黑体" w:hAnsi="黑体"/>
          <w:sz w:val="24"/>
          <w:szCs w:val="28"/>
        </w:rPr>
        <w:t>D、甲状腺免疫功能全套</w:t>
      </w:r>
    </w:p>
    <w:p>
      <w:pPr>
        <w:pStyle w:val="Normal18"/>
        <w:jc w:val="left"/>
        <w:rPr>
          <w:rFonts w:ascii="黑体" w:eastAsia="黑体" w:hAnsi="黑体"/>
          <w:sz w:val="24"/>
          <w:szCs w:val="28"/>
        </w:rPr>
      </w:pPr>
      <w:r>
        <w:rPr>
          <w:rFonts w:ascii="黑体" w:eastAsia="黑体" w:hAnsi="黑体"/>
          <w:sz w:val="24"/>
          <w:szCs w:val="28"/>
        </w:rPr>
        <w:t>E、甲状腺摄碘率检查</w:t>
      </w:r>
    </w:p>
    <w:p>
      <w:pPr>
        <w:pStyle w:val="Normal18"/>
        <w:jc w:val="left"/>
        <w:rPr>
          <w:rFonts w:ascii="黑体" w:eastAsia="黑体" w:hAnsi="黑体"/>
          <w:sz w:val="24"/>
          <w:szCs w:val="28"/>
        </w:rPr>
      </w:pPr>
    </w:p>
    <w:p>
      <w:pPr>
        <w:pStyle w:val="Normal19"/>
        <w:jc w:val="left"/>
        <w:rPr>
          <w:rFonts w:ascii="黑体" w:eastAsia="黑体" w:hAnsi="黑体"/>
          <w:sz w:val="24"/>
          <w:szCs w:val="28"/>
        </w:rPr>
        <w:sectPr w:rsidSect="00C33305">
          <w:footerReference w:type="default" r:id="rId28"/>
          <w:type w:val="nextPage"/>
          <w:pgSz w:w="11906" w:h="16838" w:code="9"/>
          <w:pgMar w:top="1440" w:right="1800" w:bottom="1440" w:left="1800" w:header="851" w:footer="992" w:gutter="0"/>
          <w:pgNumType w:start="10"/>
          <w:cols w:space="425"/>
          <w:titlePg w:val="0"/>
          <w:docGrid w:type="lines" w:linePitch="312"/>
        </w:sectPr>
      </w:pPr>
      <w:r>
        <w:rPr>
          <w:rFonts w:ascii="黑体" w:eastAsia="黑体" w:hAnsi="黑体"/>
          <w:sz w:val="24"/>
          <w:szCs w:val="28"/>
        </w:rPr>
        <w:t>20.</w:t>
      </w:r>
    </w:p>
    <w:p>
      <w:pPr>
        <w:pStyle w:val="Normal19"/>
        <w:jc w:val="left"/>
        <w:rPr>
          <w:rFonts w:ascii="黑体" w:eastAsia="黑体" w:hAnsi="黑体"/>
          <w:sz w:val="24"/>
          <w:szCs w:val="28"/>
        </w:rPr>
      </w:pPr>
      <w:r>
        <w:rPr>
          <w:rFonts w:ascii="黑体" w:eastAsia="黑体" w:hAnsi="黑体"/>
          <w:sz w:val="24"/>
          <w:szCs w:val="28"/>
        </w:rPr>
        <w:t>患者女性，36岁，右颈部结节一周。无畏寒、发热，无咳嗽、咳痰，饮食可。否认结核病史。PE://右颈部可触及一约1.5cm×2cm的结节，质地中等，无压痛，随吞咽动作上下活动。血清FT4、FT3、TSH、TGAb及TMAb均正常。99mTcO</w:t>
      </w:r>
      <w:r>
        <w:drawing>
          <wp:inline distT="0" distB="0" distL="0" distR="0">
            <wp:extent cx="76208" cy="228624"/>
            <wp:effectExtent l="0" t="0" r="0" b="0"/>
            <wp:docPr id="102" name="_x0000_i01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 name="_x0000_i0102"/>
                    <pic:cNvPicPr/>
                  </pic:nvPicPr>
                  <pic:blipFill>
                    <a:blip xmlns:r="http://schemas.openxmlformats.org/officeDocument/2006/relationships" r:embed="rId20"/>
                    <a:stretch>
                      <a:fillRect/>
                    </a:stretch>
                  </pic:blipFill>
                  <pic:spPr>
                    <a:xfrm>
                      <a:off x="0" y="0"/>
                      <a:ext cx="76208" cy="228624"/>
                    </a:xfrm>
                    <a:prstGeom prst="rect">
                      <a:avLst/>
                    </a:prstGeom>
                  </pic:spPr>
                </pic:pic>
              </a:graphicData>
            </a:graphic>
          </wp:inline>
        </w:drawing>
      </w:r>
      <w:r>
        <w:rPr>
          <w:rFonts w:ascii="黑体" w:eastAsia="黑体" w:hAnsi="黑体"/>
          <w:sz w:val="24"/>
          <w:szCs w:val="28"/>
        </w:rPr>
        <w:t>甲状腺静态显像示右叶甲状腺可见一"冷"结节。</w:t>
      </w:r>
    </w:p>
    <w:p>
      <w:pPr>
        <w:pStyle w:val="Normal19"/>
        <w:jc w:val="left"/>
        <w:rPr>
          <w:rFonts w:ascii="黑体" w:eastAsia="黑体" w:hAnsi="黑体"/>
          <w:sz w:val="24"/>
          <w:szCs w:val="28"/>
        </w:rPr>
      </w:pPr>
      <w:r>
        <w:rPr>
          <w:rFonts w:ascii="黑体" w:eastAsia="黑体" w:hAnsi="黑体"/>
          <w:sz w:val="24"/>
          <w:szCs w:val="28"/>
        </w:rPr>
        <w:t>若患者拒绝穿刺细胞学检查而接受核医学亲肿瘤显像，可应用的显像剂包括（）</w:t>
      </w:r>
    </w:p>
    <w:p>
      <w:pPr>
        <w:pStyle w:val="Normal19"/>
        <w:jc w:val="left"/>
        <w:rPr>
          <w:rFonts w:ascii="黑体" w:eastAsia="黑体" w:hAnsi="黑体"/>
          <w:sz w:val="24"/>
          <w:szCs w:val="28"/>
        </w:rPr>
      </w:pPr>
      <w:r>
        <w:rPr>
          <w:rFonts w:ascii="黑体" w:eastAsia="黑体" w:hAnsi="黑体"/>
          <w:sz w:val="24"/>
          <w:szCs w:val="28"/>
        </w:rPr>
        <w:t>A、99mTc-PHY</w:t>
      </w:r>
    </w:p>
    <w:p>
      <w:pPr>
        <w:pStyle w:val="Normal19"/>
        <w:jc w:val="left"/>
        <w:rPr>
          <w:rFonts w:ascii="黑体" w:eastAsia="黑体" w:hAnsi="黑体"/>
          <w:sz w:val="24"/>
          <w:szCs w:val="28"/>
        </w:rPr>
      </w:pPr>
      <w:r>
        <w:rPr>
          <w:rFonts w:ascii="黑体" w:eastAsia="黑体" w:hAnsi="黑体"/>
          <w:sz w:val="24"/>
          <w:szCs w:val="28"/>
        </w:rPr>
        <w:t>B、99mTc-DTPA</w:t>
      </w:r>
    </w:p>
    <w:p>
      <w:pPr>
        <w:pStyle w:val="Normal19"/>
        <w:jc w:val="left"/>
        <w:rPr>
          <w:rFonts w:ascii="黑体" w:eastAsia="黑体" w:hAnsi="黑体"/>
          <w:sz w:val="24"/>
          <w:szCs w:val="28"/>
        </w:rPr>
      </w:pPr>
      <w:r>
        <w:rPr>
          <w:rFonts w:ascii="黑体" w:eastAsia="黑体" w:hAnsi="黑体"/>
          <w:sz w:val="24"/>
          <w:szCs w:val="28"/>
        </w:rPr>
        <w:t>C、99mTc-MIBI</w:t>
      </w:r>
    </w:p>
    <w:p>
      <w:pPr>
        <w:pStyle w:val="Normal19"/>
        <w:jc w:val="left"/>
        <w:rPr>
          <w:rFonts w:ascii="黑体" w:eastAsia="黑体" w:hAnsi="黑体"/>
          <w:sz w:val="24"/>
          <w:szCs w:val="28"/>
        </w:rPr>
      </w:pPr>
      <w:r>
        <w:rPr>
          <w:rFonts w:ascii="黑体" w:eastAsia="黑体" w:hAnsi="黑体"/>
          <w:sz w:val="24"/>
          <w:szCs w:val="28"/>
        </w:rPr>
        <w:t>D、99mTc-HMPAO</w:t>
      </w:r>
    </w:p>
    <w:p>
      <w:pPr>
        <w:pStyle w:val="Normal19"/>
        <w:jc w:val="left"/>
        <w:rPr>
          <w:rFonts w:ascii="黑体" w:eastAsia="黑体" w:hAnsi="黑体"/>
          <w:sz w:val="24"/>
          <w:szCs w:val="28"/>
        </w:rPr>
      </w:pPr>
      <w:r>
        <w:rPr>
          <w:rFonts w:ascii="黑体" w:eastAsia="黑体" w:hAnsi="黑体"/>
          <w:sz w:val="24"/>
          <w:szCs w:val="28"/>
        </w:rPr>
        <w:t>E、201TlCl</w:t>
      </w:r>
    </w:p>
    <w:p>
      <w:pPr>
        <w:pStyle w:val="Normal19"/>
        <w:jc w:val="left"/>
        <w:rPr>
          <w:rFonts w:ascii="黑体" w:eastAsia="黑体" w:hAnsi="黑体"/>
          <w:sz w:val="24"/>
          <w:szCs w:val="28"/>
        </w:rPr>
      </w:pPr>
      <w:r>
        <w:rPr>
          <w:rFonts w:ascii="黑体" w:eastAsia="黑体" w:hAnsi="黑体"/>
          <w:sz w:val="24"/>
          <w:szCs w:val="28"/>
        </w:rPr>
        <w:t>F、99mTc-DMSA</w:t>
      </w:r>
    </w:p>
    <w:p>
      <w:pPr>
        <w:pStyle w:val="Normal19"/>
        <w:jc w:val="left"/>
        <w:rPr>
          <w:rFonts w:ascii="黑体" w:eastAsia="黑体" w:hAnsi="黑体"/>
          <w:sz w:val="24"/>
          <w:szCs w:val="28"/>
        </w:rPr>
      </w:pPr>
    </w:p>
    <w:p>
      <w:pPr>
        <w:pStyle w:val="Normal20"/>
        <w:jc w:val="left"/>
        <w:rPr>
          <w:rFonts w:ascii="黑体" w:eastAsia="黑体" w:hAnsi="黑体"/>
          <w:sz w:val="24"/>
          <w:szCs w:val="28"/>
        </w:rPr>
      </w:pPr>
      <w:r>
        <w:rPr>
          <w:rFonts w:ascii="黑体" w:eastAsia="黑体" w:hAnsi="黑体"/>
          <w:sz w:val="24"/>
          <w:szCs w:val="28"/>
        </w:rPr>
        <w:t>21.</w:t>
      </w:r>
      <w:r>
        <w:rPr>
          <w:rFonts w:ascii="黑体" w:eastAsia="黑体" w:hAnsi="黑体"/>
          <w:sz w:val="24"/>
          <w:szCs w:val="28"/>
        </w:rPr>
        <w:t>患者女，65岁，因确诊糖尿病10年，出现昏迷3h入院。入院时血糖45mmol/L，经用胰岛素、补液、碳酸氢钠治疗6h后，病人血糖为40.5mmol/L，仍有浅昏迷，继续用胰岛素、补液等治疗36h后，意识清楚，血糖5.8mmol/L。动脉血气、电解质及肾功见表2：</w:t>
      </w:r>
    </w:p>
    <w:p>
      <w:pPr>
        <w:pStyle w:val="Normal20"/>
        <w:jc w:val="left"/>
        <w:rPr>
          <w:rFonts w:ascii="黑体" w:eastAsia="黑体" w:hAnsi="黑体"/>
          <w:sz w:val="24"/>
          <w:szCs w:val="28"/>
        </w:rPr>
      </w:pPr>
      <w:r>
        <w:rPr>
          <w:rFonts w:ascii="黑体" w:eastAsia="黑体" w:hAnsi="黑体"/>
          <w:sz w:val="24"/>
          <w:szCs w:val="28"/>
        </w:rPr>
        <w:tab/>
      </w:r>
      <w:r>
        <w:drawing>
          <wp:inline distT="0" distB="0" distL="0" distR="0">
            <wp:extent cx="4458168" cy="1686102"/>
            <wp:effectExtent l="0" t="0" r="0" b="0"/>
            <wp:docPr id="103" name="_x0000_i01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3" name="_x0000_i0103"/>
                    <pic:cNvPicPr/>
                  </pic:nvPicPr>
                  <pic:blipFill>
                    <a:blip xmlns:r="http://schemas.openxmlformats.org/officeDocument/2006/relationships" r:embed="rId29"/>
                    <a:stretch>
                      <a:fillRect/>
                    </a:stretch>
                  </pic:blipFill>
                  <pic:spPr>
                    <a:xfrm>
                      <a:off x="0" y="0"/>
                      <a:ext cx="4458168" cy="1686102"/>
                    </a:xfrm>
                    <a:prstGeom prst="rect">
                      <a:avLst/>
                    </a:prstGeom>
                  </pic:spPr>
                </pic:pic>
              </a:graphicData>
            </a:graphic>
          </wp:inline>
        </w:drawing>
      </w:r>
    </w:p>
    <w:p>
      <w:pPr>
        <w:pStyle w:val="Normal20"/>
        <w:jc w:val="left"/>
        <w:rPr>
          <w:rFonts w:ascii="黑体" w:eastAsia="黑体" w:hAnsi="黑体"/>
          <w:sz w:val="24"/>
          <w:szCs w:val="28"/>
        </w:rPr>
      </w:pPr>
      <w:r>
        <w:rPr>
          <w:rFonts w:ascii="黑体" w:eastAsia="黑体" w:hAnsi="黑体"/>
          <w:sz w:val="24"/>
          <w:szCs w:val="28"/>
        </w:rPr>
        <w:t>入院时动脉血气判断是（）</w:t>
      </w:r>
    </w:p>
    <w:p>
      <w:pPr>
        <w:pStyle w:val="Normal20"/>
        <w:jc w:val="left"/>
        <w:rPr>
          <w:rFonts w:ascii="黑体" w:eastAsia="黑体" w:hAnsi="黑体"/>
          <w:sz w:val="24"/>
          <w:szCs w:val="28"/>
        </w:rPr>
      </w:pPr>
      <w:r>
        <w:rPr>
          <w:rFonts w:ascii="黑体" w:eastAsia="黑体" w:hAnsi="黑体"/>
          <w:sz w:val="24"/>
          <w:szCs w:val="28"/>
        </w:rPr>
        <w:t>A、代谢性碱中毒</w:t>
      </w:r>
    </w:p>
    <w:p>
      <w:pPr>
        <w:pStyle w:val="Normal20"/>
        <w:jc w:val="left"/>
        <w:rPr>
          <w:rFonts w:ascii="黑体" w:eastAsia="黑体" w:hAnsi="黑体"/>
          <w:sz w:val="24"/>
          <w:szCs w:val="28"/>
        </w:rPr>
      </w:pPr>
      <w:r>
        <w:rPr>
          <w:rFonts w:ascii="黑体" w:eastAsia="黑体" w:hAnsi="黑体"/>
          <w:sz w:val="24"/>
          <w:szCs w:val="28"/>
        </w:rPr>
        <w:t>B、代谢性酸中毒</w:t>
      </w:r>
    </w:p>
    <w:p>
      <w:pPr>
        <w:pStyle w:val="Normal20"/>
        <w:jc w:val="left"/>
        <w:rPr>
          <w:rFonts w:ascii="黑体" w:eastAsia="黑体" w:hAnsi="黑体"/>
          <w:sz w:val="24"/>
          <w:szCs w:val="28"/>
        </w:rPr>
      </w:pPr>
      <w:r>
        <w:rPr>
          <w:rFonts w:ascii="黑体" w:eastAsia="黑体" w:hAnsi="黑体"/>
          <w:sz w:val="24"/>
          <w:szCs w:val="28"/>
        </w:rPr>
        <w:t>C、呼吸性碱中毒</w:t>
      </w:r>
    </w:p>
    <w:p>
      <w:pPr>
        <w:pStyle w:val="Normal20"/>
        <w:jc w:val="left"/>
        <w:rPr>
          <w:rFonts w:ascii="黑体" w:eastAsia="黑体" w:hAnsi="黑体"/>
          <w:sz w:val="24"/>
          <w:szCs w:val="28"/>
        </w:rPr>
      </w:pPr>
      <w:r>
        <w:rPr>
          <w:rFonts w:ascii="黑体" w:eastAsia="黑体" w:hAnsi="黑体"/>
          <w:sz w:val="24"/>
          <w:szCs w:val="28"/>
        </w:rPr>
        <w:t>D、呼吸性酸中毒</w:t>
      </w:r>
    </w:p>
    <w:p>
      <w:pPr>
        <w:pStyle w:val="Normal20"/>
        <w:jc w:val="left"/>
        <w:rPr>
          <w:rFonts w:ascii="黑体" w:eastAsia="黑体" w:hAnsi="黑体"/>
          <w:sz w:val="24"/>
          <w:szCs w:val="28"/>
        </w:rPr>
      </w:pPr>
      <w:r>
        <w:rPr>
          <w:rFonts w:ascii="黑体" w:eastAsia="黑体" w:hAnsi="黑体"/>
          <w:sz w:val="24"/>
          <w:szCs w:val="28"/>
        </w:rPr>
        <w:t>E、Ⅰ型呼吸衰竭</w:t>
      </w:r>
    </w:p>
    <w:p>
      <w:pPr>
        <w:pStyle w:val="Normal20"/>
        <w:jc w:val="left"/>
        <w:rPr>
          <w:rFonts w:ascii="黑体" w:eastAsia="黑体" w:hAnsi="黑体"/>
          <w:sz w:val="24"/>
          <w:szCs w:val="28"/>
        </w:rPr>
      </w:pPr>
      <w:r>
        <w:rPr>
          <w:rFonts w:ascii="黑体" w:eastAsia="黑体" w:hAnsi="黑体"/>
          <w:sz w:val="24"/>
          <w:szCs w:val="28"/>
        </w:rPr>
        <w:t>F、无呼吸衰竭</w:t>
      </w:r>
    </w:p>
    <w:p>
      <w:pPr>
        <w:pStyle w:val="Normal20"/>
        <w:jc w:val="left"/>
        <w:rPr>
          <w:rFonts w:ascii="黑体" w:eastAsia="黑体" w:hAnsi="黑体"/>
          <w:sz w:val="24"/>
          <w:szCs w:val="28"/>
        </w:rPr>
      </w:pPr>
    </w:p>
    <w:p>
      <w:pPr>
        <w:pStyle w:val="Normal21"/>
        <w:jc w:val="left"/>
        <w:rPr>
          <w:rFonts w:ascii="黑体" w:eastAsia="黑体" w:hAnsi="黑体"/>
          <w:sz w:val="24"/>
          <w:szCs w:val="28"/>
        </w:rPr>
        <w:sectPr w:rsidSect="00C33305">
          <w:footerReference w:type="default" r:id="rId30"/>
          <w:type w:val="nextPage"/>
          <w:pgSz w:w="11906" w:h="16838" w:code="9"/>
          <w:pgMar w:top="1440" w:right="1800" w:bottom="1440" w:left="1800" w:header="851" w:footer="992" w:gutter="0"/>
          <w:pgNumType w:start="11"/>
          <w:cols w:space="425"/>
          <w:titlePg w:val="0"/>
          <w:docGrid w:type="lines" w:linePitch="312"/>
        </w:sectPr>
      </w:pPr>
      <w:r>
        <w:rPr>
          <w:rFonts w:ascii="黑体" w:eastAsia="黑体" w:hAnsi="黑体"/>
          <w:sz w:val="24"/>
          <w:szCs w:val="28"/>
        </w:rPr>
        <w:t>22.</w:t>
      </w:r>
      <w:r>
        <w:rPr>
          <w:rFonts w:ascii="黑体" w:eastAsia="黑体" w:hAnsi="黑体"/>
          <w:sz w:val="24"/>
          <w:szCs w:val="28"/>
        </w:rPr>
        <w:t>71岁男性，冠心病病史，持续性心绞痛。13N-NH3PET心肌灌注静息（rest）显像，双嘧达莫药物负荷显像（stresstest）见图4-2。</w:t>
      </w:r>
    </w:p>
    <w:p>
      <w:pPr>
        <w:pStyle w:val="Normal21"/>
        <w:jc w:val="left"/>
        <w:rPr>
          <w:rFonts w:ascii="黑体" w:eastAsia="黑体" w:hAnsi="黑体"/>
          <w:sz w:val="24"/>
          <w:szCs w:val="28"/>
        </w:rPr>
      </w:pPr>
      <w:r>
        <w:drawing>
          <wp:inline distT="0" distB="0" distL="0" distR="0">
            <wp:extent cx="3591302" cy="5029728"/>
            <wp:effectExtent l="0" t="0" r="0" b="0"/>
            <wp:docPr id="104" name="_x0000_i01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4" name="_x0000_i0104"/>
                    <pic:cNvPicPr/>
                  </pic:nvPicPr>
                  <pic:blipFill>
                    <a:blip xmlns:r="http://schemas.openxmlformats.org/officeDocument/2006/relationships" r:embed="rId9"/>
                    <a:stretch>
                      <a:fillRect/>
                    </a:stretch>
                  </pic:blipFill>
                  <pic:spPr>
                    <a:xfrm>
                      <a:off x="0" y="0"/>
                      <a:ext cx="3591302" cy="5029728"/>
                    </a:xfrm>
                    <a:prstGeom prst="rect">
                      <a:avLst/>
                    </a:prstGeom>
                  </pic:spPr>
                </pic:pic>
              </a:graphicData>
            </a:graphic>
          </wp:inline>
        </w:drawing>
      </w:r>
    </w:p>
    <w:p>
      <w:pPr>
        <w:pStyle w:val="Normal21"/>
        <w:jc w:val="left"/>
        <w:rPr>
          <w:rFonts w:ascii="黑体" w:eastAsia="黑体" w:hAnsi="黑体"/>
          <w:sz w:val="24"/>
          <w:szCs w:val="28"/>
        </w:rPr>
      </w:pPr>
      <w:r>
        <w:rPr>
          <w:rFonts w:ascii="黑体" w:eastAsia="黑体" w:hAnsi="黑体"/>
          <w:sz w:val="24"/>
          <w:szCs w:val="28"/>
        </w:rPr>
        <w:t>显像图中左心室前壁显像剂分布表现为（）</w:t>
      </w:r>
    </w:p>
    <w:p>
      <w:pPr>
        <w:pStyle w:val="Normal21"/>
        <w:jc w:val="left"/>
        <w:rPr>
          <w:rFonts w:ascii="黑体" w:eastAsia="黑体" w:hAnsi="黑体"/>
          <w:sz w:val="24"/>
          <w:szCs w:val="28"/>
        </w:rPr>
      </w:pPr>
      <w:r>
        <w:rPr>
          <w:rFonts w:ascii="黑体" w:eastAsia="黑体" w:hAnsi="黑体"/>
          <w:sz w:val="24"/>
          <w:szCs w:val="28"/>
        </w:rPr>
        <w:t>A、可逆性心肌缺血</w:t>
      </w:r>
    </w:p>
    <w:p>
      <w:pPr>
        <w:pStyle w:val="Normal21"/>
        <w:jc w:val="left"/>
        <w:rPr>
          <w:rFonts w:ascii="黑体" w:eastAsia="黑体" w:hAnsi="黑体"/>
          <w:sz w:val="24"/>
          <w:szCs w:val="28"/>
        </w:rPr>
      </w:pPr>
      <w:r>
        <w:rPr>
          <w:rFonts w:ascii="黑体" w:eastAsia="黑体" w:hAnsi="黑体"/>
          <w:sz w:val="24"/>
          <w:szCs w:val="28"/>
        </w:rPr>
        <w:t>B、不可逆性心肌缺血</w:t>
      </w:r>
    </w:p>
    <w:p>
      <w:pPr>
        <w:pStyle w:val="Normal21"/>
        <w:jc w:val="left"/>
        <w:rPr>
          <w:rFonts w:ascii="黑体" w:eastAsia="黑体" w:hAnsi="黑体"/>
          <w:sz w:val="24"/>
          <w:szCs w:val="28"/>
        </w:rPr>
      </w:pPr>
      <w:r>
        <w:rPr>
          <w:rFonts w:ascii="黑体" w:eastAsia="黑体" w:hAnsi="黑体"/>
          <w:sz w:val="24"/>
          <w:szCs w:val="28"/>
        </w:rPr>
        <w:t>C、混合性心肌缺血</w:t>
      </w:r>
    </w:p>
    <w:p>
      <w:pPr>
        <w:pStyle w:val="Normal21"/>
        <w:jc w:val="left"/>
        <w:rPr>
          <w:rFonts w:ascii="黑体" w:eastAsia="黑体" w:hAnsi="黑体"/>
          <w:sz w:val="24"/>
          <w:szCs w:val="28"/>
        </w:rPr>
      </w:pPr>
      <w:r>
        <w:rPr>
          <w:rFonts w:ascii="黑体" w:eastAsia="黑体" w:hAnsi="黑体"/>
          <w:sz w:val="24"/>
          <w:szCs w:val="28"/>
        </w:rPr>
        <w:t>D、花斑样改变</w:t>
      </w:r>
    </w:p>
    <w:p>
      <w:pPr>
        <w:pStyle w:val="Normal21"/>
        <w:jc w:val="left"/>
        <w:rPr>
          <w:rFonts w:ascii="黑体" w:eastAsia="黑体" w:hAnsi="黑体"/>
          <w:sz w:val="24"/>
          <w:szCs w:val="28"/>
        </w:rPr>
      </w:pPr>
      <w:r>
        <w:rPr>
          <w:rFonts w:ascii="黑体" w:eastAsia="黑体" w:hAnsi="黑体"/>
          <w:sz w:val="24"/>
          <w:szCs w:val="28"/>
        </w:rPr>
        <w:t>E、反向再分布</w:t>
      </w:r>
    </w:p>
    <w:p>
      <w:pPr>
        <w:pStyle w:val="Normal21"/>
        <w:jc w:val="left"/>
        <w:rPr>
          <w:rFonts w:ascii="黑体" w:eastAsia="黑体" w:hAnsi="黑体"/>
          <w:sz w:val="24"/>
          <w:szCs w:val="28"/>
        </w:rPr>
      </w:pPr>
    </w:p>
    <w:p>
      <w:pPr>
        <w:pStyle w:val="Normal22"/>
        <w:jc w:val="left"/>
        <w:rPr>
          <w:rFonts w:ascii="黑体" w:eastAsia="黑体" w:hAnsi="黑体"/>
          <w:sz w:val="24"/>
          <w:szCs w:val="28"/>
        </w:rPr>
      </w:pPr>
      <w:r>
        <w:rPr>
          <w:rFonts w:ascii="黑体" w:eastAsia="黑体" w:hAnsi="黑体"/>
          <w:sz w:val="24"/>
          <w:szCs w:val="28"/>
        </w:rPr>
        <w:t>23.</w:t>
      </w:r>
      <w:r>
        <w:rPr>
          <w:rFonts w:ascii="黑体" w:eastAsia="黑体" w:hAnsi="黑体"/>
          <w:sz w:val="24"/>
          <w:szCs w:val="28"/>
        </w:rPr>
        <w:t>99mTcO</w:t>
      </w:r>
      <w:r>
        <w:drawing>
          <wp:inline distT="0" distB="0" distL="0" distR="0">
            <wp:extent cx="114312" cy="161942"/>
            <wp:effectExtent l="0" t="0" r="0" b="0"/>
            <wp:docPr id="105" name="_x0000_i01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5" name="_x0000_i0105"/>
                    <pic:cNvPicPr/>
                  </pic:nvPicPr>
                  <pic:blipFill>
                    <a:blip xmlns:r="http://schemas.openxmlformats.org/officeDocument/2006/relationships" r:embed="rId14"/>
                    <a:stretch>
                      <a:fillRect/>
                    </a:stretch>
                  </pic:blipFill>
                  <pic:spPr>
                    <a:xfrm>
                      <a:off x="0" y="0"/>
                      <a:ext cx="114312" cy="161942"/>
                    </a:xfrm>
                    <a:prstGeom prst="rect">
                      <a:avLst/>
                    </a:prstGeom>
                  </pic:spPr>
                </pic:pic>
              </a:graphicData>
            </a:graphic>
          </wp:inline>
        </w:drawing>
      </w:r>
      <w:r>
        <w:rPr>
          <w:rFonts w:ascii="黑体" w:eastAsia="黑体" w:hAnsi="黑体"/>
          <w:sz w:val="24"/>
          <w:szCs w:val="28"/>
        </w:rPr>
        <w:t>在甲状腺内是（）</w:t>
      </w:r>
    </w:p>
    <w:p>
      <w:pPr>
        <w:pStyle w:val="Normal22"/>
        <w:jc w:val="left"/>
        <w:rPr>
          <w:rFonts w:ascii="黑体" w:eastAsia="黑体" w:hAnsi="黑体"/>
          <w:sz w:val="24"/>
          <w:szCs w:val="28"/>
        </w:rPr>
      </w:pPr>
      <w:r>
        <w:rPr>
          <w:rFonts w:ascii="黑体" w:eastAsia="黑体" w:hAnsi="黑体"/>
          <w:sz w:val="24"/>
          <w:szCs w:val="28"/>
        </w:rPr>
        <w:t>A、仅被甲状腺组织吸附</w:t>
      </w:r>
    </w:p>
    <w:p>
      <w:pPr>
        <w:pStyle w:val="Normal22"/>
        <w:jc w:val="left"/>
        <w:rPr>
          <w:rFonts w:ascii="黑体" w:eastAsia="黑体" w:hAnsi="黑体"/>
          <w:sz w:val="24"/>
          <w:szCs w:val="28"/>
        </w:rPr>
      </w:pPr>
      <w:r>
        <w:rPr>
          <w:rFonts w:ascii="黑体" w:eastAsia="黑体" w:hAnsi="黑体"/>
          <w:sz w:val="24"/>
          <w:szCs w:val="28"/>
        </w:rPr>
        <w:t>B、参与甲状腺激素合成</w:t>
      </w:r>
    </w:p>
    <w:p>
      <w:pPr>
        <w:pStyle w:val="Normal22"/>
        <w:jc w:val="left"/>
        <w:rPr>
          <w:rFonts w:ascii="黑体" w:eastAsia="黑体" w:hAnsi="黑体"/>
          <w:sz w:val="24"/>
          <w:szCs w:val="28"/>
        </w:rPr>
      </w:pPr>
      <w:r>
        <w:rPr>
          <w:rFonts w:ascii="黑体" w:eastAsia="黑体" w:hAnsi="黑体"/>
          <w:sz w:val="24"/>
          <w:szCs w:val="28"/>
        </w:rPr>
        <w:t>C、以甲状腺激素形式潴留</w:t>
      </w:r>
    </w:p>
    <w:p>
      <w:pPr>
        <w:pStyle w:val="Normal22"/>
        <w:jc w:val="left"/>
        <w:rPr>
          <w:rFonts w:ascii="黑体" w:eastAsia="黑体" w:hAnsi="黑体"/>
          <w:sz w:val="24"/>
          <w:szCs w:val="28"/>
        </w:rPr>
      </w:pPr>
      <w:r>
        <w:rPr>
          <w:rFonts w:ascii="黑体" w:eastAsia="黑体" w:hAnsi="黑体"/>
          <w:sz w:val="24"/>
          <w:szCs w:val="28"/>
        </w:rPr>
        <w:t>D、参与甲状腺激素代谢</w:t>
      </w:r>
    </w:p>
    <w:p>
      <w:pPr>
        <w:pStyle w:val="Normal22"/>
        <w:jc w:val="left"/>
        <w:rPr>
          <w:rFonts w:ascii="黑体" w:eastAsia="黑体" w:hAnsi="黑体"/>
          <w:sz w:val="24"/>
          <w:szCs w:val="28"/>
        </w:rPr>
      </w:pPr>
      <w:r>
        <w:rPr>
          <w:rFonts w:ascii="黑体" w:eastAsia="黑体" w:hAnsi="黑体"/>
          <w:sz w:val="24"/>
          <w:szCs w:val="28"/>
        </w:rPr>
        <w:t>E、参与甲状腺激素分泌</w:t>
      </w:r>
    </w:p>
    <w:p>
      <w:pPr>
        <w:pStyle w:val="Normal22"/>
        <w:jc w:val="left"/>
        <w:rPr>
          <w:rFonts w:ascii="黑体" w:eastAsia="黑体" w:hAnsi="黑体"/>
          <w:sz w:val="24"/>
          <w:szCs w:val="28"/>
        </w:rPr>
      </w:pPr>
    </w:p>
    <w:p>
      <w:pPr>
        <w:pStyle w:val="Normal23"/>
        <w:jc w:val="left"/>
        <w:rPr>
          <w:rFonts w:ascii="黑体" w:eastAsia="黑体" w:hAnsi="黑体"/>
          <w:sz w:val="24"/>
          <w:szCs w:val="28"/>
        </w:rPr>
        <w:sectPr w:rsidSect="00C33305">
          <w:footerReference w:type="default" r:id="rId31"/>
          <w:type w:val="nextPage"/>
          <w:pgSz w:w="11906" w:h="16838" w:code="9"/>
          <w:pgMar w:top="1440" w:right="1800" w:bottom="1440" w:left="1800" w:header="851" w:footer="992" w:gutter="0"/>
          <w:pgNumType w:start="12"/>
          <w:cols w:space="425"/>
          <w:titlePg w:val="0"/>
          <w:docGrid w:type="lines" w:linePitch="312"/>
        </w:sectPr>
      </w:pPr>
      <w:r>
        <w:rPr>
          <w:rFonts w:ascii="黑体" w:eastAsia="黑体" w:hAnsi="黑体"/>
          <w:sz w:val="24"/>
          <w:szCs w:val="28"/>
        </w:rPr>
        <w:t>24.</w:t>
      </w:r>
    </w:p>
    <w:p>
      <w:pPr>
        <w:pStyle w:val="Normal23"/>
        <w:jc w:val="left"/>
        <w:rPr>
          <w:rFonts w:ascii="黑体" w:eastAsia="黑体" w:hAnsi="黑体"/>
          <w:sz w:val="24"/>
          <w:szCs w:val="28"/>
        </w:rPr>
      </w:pPr>
      <w:r>
        <w:rPr>
          <w:rFonts w:ascii="黑体" w:eastAsia="黑体" w:hAnsi="黑体"/>
          <w:sz w:val="24"/>
          <w:szCs w:val="28"/>
        </w:rPr>
        <w:t>患者女性，36岁，右颈部结节一周。无畏寒、发热，无咳嗽、咳痰，饮食可。否认结核病史。PE://右颈部可触及一约1.5cm×2cm的结节，质地中等，无压痛，随吞咽动作上下活动。血清FT4、FT3、TSH、TGAb及TMAb均正常。99mTcO</w:t>
      </w:r>
      <w:r>
        <w:drawing>
          <wp:inline distT="0" distB="0" distL="0" distR="0">
            <wp:extent cx="76208" cy="228624"/>
            <wp:effectExtent l="0" t="0" r="0" b="0"/>
            <wp:docPr id="106" name="_x0000_i01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6" name="_x0000_i0106"/>
                    <pic:cNvPicPr/>
                  </pic:nvPicPr>
                  <pic:blipFill>
                    <a:blip xmlns:r="http://schemas.openxmlformats.org/officeDocument/2006/relationships" r:embed="rId20"/>
                    <a:stretch>
                      <a:fillRect/>
                    </a:stretch>
                  </pic:blipFill>
                  <pic:spPr>
                    <a:xfrm>
                      <a:off x="0" y="0"/>
                      <a:ext cx="76208" cy="228624"/>
                    </a:xfrm>
                    <a:prstGeom prst="rect">
                      <a:avLst/>
                    </a:prstGeom>
                  </pic:spPr>
                </pic:pic>
              </a:graphicData>
            </a:graphic>
          </wp:inline>
        </w:drawing>
      </w:r>
      <w:r>
        <w:rPr>
          <w:rFonts w:ascii="黑体" w:eastAsia="黑体" w:hAnsi="黑体"/>
          <w:sz w:val="24"/>
          <w:szCs w:val="28"/>
        </w:rPr>
        <w:t>甲状腺静态显像示右叶甲状腺可见一"冷"结节。</w:t>
      </w:r>
    </w:p>
    <w:p>
      <w:pPr>
        <w:pStyle w:val="Normal23"/>
        <w:jc w:val="left"/>
        <w:rPr>
          <w:rFonts w:ascii="黑体" w:eastAsia="黑体" w:hAnsi="黑体"/>
          <w:sz w:val="24"/>
          <w:szCs w:val="28"/>
        </w:rPr>
      </w:pPr>
      <w:r>
        <w:rPr>
          <w:rFonts w:ascii="黑体" w:eastAsia="黑体" w:hAnsi="黑体"/>
          <w:sz w:val="24"/>
          <w:szCs w:val="28"/>
        </w:rPr>
        <w:t>为进一步评估结节性质，临床拟首选的检查方法是（）</w:t>
      </w:r>
    </w:p>
    <w:p>
      <w:pPr>
        <w:pStyle w:val="Normal23"/>
        <w:jc w:val="left"/>
        <w:rPr>
          <w:rFonts w:ascii="黑体" w:eastAsia="黑体" w:hAnsi="黑体"/>
          <w:sz w:val="24"/>
          <w:szCs w:val="28"/>
        </w:rPr>
      </w:pPr>
      <w:r>
        <w:rPr>
          <w:rFonts w:ascii="黑体" w:eastAsia="黑体" w:hAnsi="黑体"/>
          <w:sz w:val="24"/>
          <w:szCs w:val="28"/>
        </w:rPr>
        <w:t>A、99mTc-MIBI亲肿瘤显像</w:t>
      </w:r>
    </w:p>
    <w:p>
      <w:pPr>
        <w:pStyle w:val="Normal23"/>
        <w:jc w:val="left"/>
        <w:rPr>
          <w:rFonts w:ascii="黑体" w:eastAsia="黑体" w:hAnsi="黑体"/>
          <w:sz w:val="24"/>
          <w:szCs w:val="28"/>
        </w:rPr>
      </w:pPr>
      <w:r>
        <w:rPr>
          <w:rFonts w:ascii="黑体" w:eastAsia="黑体" w:hAnsi="黑体"/>
          <w:sz w:val="24"/>
          <w:szCs w:val="28"/>
        </w:rPr>
        <w:t>B、超声</w:t>
      </w:r>
    </w:p>
    <w:p>
      <w:pPr>
        <w:pStyle w:val="Normal23"/>
        <w:jc w:val="left"/>
        <w:rPr>
          <w:rFonts w:ascii="黑体" w:eastAsia="黑体" w:hAnsi="黑体"/>
          <w:sz w:val="24"/>
          <w:szCs w:val="28"/>
        </w:rPr>
      </w:pPr>
      <w:r>
        <w:rPr>
          <w:rFonts w:ascii="黑体" w:eastAsia="黑体" w:hAnsi="黑体"/>
          <w:sz w:val="24"/>
          <w:szCs w:val="28"/>
        </w:rPr>
        <w:t>C、18F-FDGPET／CT</w:t>
      </w:r>
    </w:p>
    <w:p>
      <w:pPr>
        <w:pStyle w:val="Normal23"/>
        <w:jc w:val="left"/>
        <w:rPr>
          <w:rFonts w:ascii="黑体" w:eastAsia="黑体" w:hAnsi="黑体"/>
          <w:sz w:val="24"/>
          <w:szCs w:val="28"/>
        </w:rPr>
      </w:pPr>
      <w:r>
        <w:rPr>
          <w:rFonts w:ascii="黑体" w:eastAsia="黑体" w:hAnsi="黑体"/>
          <w:sz w:val="24"/>
          <w:szCs w:val="28"/>
        </w:rPr>
        <w:t>D、MRI</w:t>
      </w:r>
    </w:p>
    <w:p>
      <w:pPr>
        <w:pStyle w:val="Normal23"/>
        <w:jc w:val="left"/>
        <w:rPr>
          <w:rFonts w:ascii="黑体" w:eastAsia="黑体" w:hAnsi="黑体"/>
          <w:sz w:val="24"/>
          <w:szCs w:val="28"/>
        </w:rPr>
      </w:pPr>
      <w:r>
        <w:rPr>
          <w:rFonts w:ascii="黑体" w:eastAsia="黑体" w:hAnsi="黑体"/>
          <w:sz w:val="24"/>
          <w:szCs w:val="28"/>
        </w:rPr>
        <w:t>E、CT增强扫描</w:t>
      </w:r>
    </w:p>
    <w:p>
      <w:pPr>
        <w:pStyle w:val="Normal23"/>
        <w:jc w:val="left"/>
        <w:rPr>
          <w:rFonts w:ascii="黑体" w:eastAsia="黑体" w:hAnsi="黑体"/>
          <w:sz w:val="24"/>
          <w:szCs w:val="28"/>
        </w:rPr>
      </w:pPr>
      <w:r>
        <w:rPr>
          <w:rFonts w:ascii="黑体" w:eastAsia="黑体" w:hAnsi="黑体"/>
          <w:sz w:val="24"/>
          <w:szCs w:val="28"/>
        </w:rPr>
        <w:t>F、穿刺细胞学检查</w:t>
      </w:r>
    </w:p>
    <w:p>
      <w:pPr>
        <w:pStyle w:val="Normal23"/>
        <w:jc w:val="left"/>
        <w:rPr>
          <w:rFonts w:ascii="黑体" w:eastAsia="黑体" w:hAnsi="黑体"/>
          <w:sz w:val="24"/>
          <w:szCs w:val="28"/>
        </w:rPr>
      </w:pPr>
    </w:p>
    <w:p>
      <w:pPr>
        <w:pStyle w:val="Normal24"/>
        <w:jc w:val="left"/>
        <w:rPr>
          <w:rFonts w:ascii="黑体" w:eastAsia="黑体" w:hAnsi="黑体"/>
          <w:sz w:val="24"/>
          <w:szCs w:val="28"/>
        </w:rPr>
      </w:pPr>
      <w:r>
        <w:rPr>
          <w:rFonts w:ascii="黑体" w:eastAsia="黑体" w:hAnsi="黑体"/>
          <w:sz w:val="24"/>
          <w:szCs w:val="28"/>
        </w:rPr>
        <w:t>25.</w:t>
      </w:r>
      <w:r>
        <w:rPr>
          <w:rFonts w:ascii="黑体" w:eastAsia="黑体" w:hAnsi="黑体"/>
          <w:sz w:val="24"/>
          <w:szCs w:val="28"/>
        </w:rPr>
        <w:t>52岁女性，胸闷，运动（stress）和静息（rest）心肌灌注显像图见图4-6。</w:t>
      </w:r>
      <w:r>
        <w:drawing>
          <wp:inline distT="0" distB="0" distL="0" distR="0">
            <wp:extent cx="3572250" cy="3791348"/>
            <wp:effectExtent l="0" t="0" r="0" b="0"/>
            <wp:docPr id="107" name="_x0000_i01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7" name="_x0000_i0107"/>
                    <pic:cNvPicPr/>
                  </pic:nvPicPr>
                  <pic:blipFill>
                    <a:blip xmlns:r="http://schemas.openxmlformats.org/officeDocument/2006/relationships" r:embed="rId32"/>
                    <a:stretch>
                      <a:fillRect/>
                    </a:stretch>
                  </pic:blipFill>
                  <pic:spPr>
                    <a:xfrm>
                      <a:off x="0" y="0"/>
                      <a:ext cx="3572250" cy="3791348"/>
                    </a:xfrm>
                    <a:prstGeom prst="rect">
                      <a:avLst/>
                    </a:prstGeom>
                  </pic:spPr>
                </pic:pic>
              </a:graphicData>
            </a:graphic>
          </wp:inline>
        </w:drawing>
      </w:r>
    </w:p>
    <w:p>
      <w:pPr>
        <w:pStyle w:val="Normal24"/>
        <w:jc w:val="left"/>
        <w:rPr>
          <w:rFonts w:ascii="黑体" w:eastAsia="黑体" w:hAnsi="黑体"/>
          <w:sz w:val="24"/>
          <w:szCs w:val="28"/>
        </w:rPr>
      </w:pPr>
      <w:r>
        <w:rPr>
          <w:rFonts w:ascii="黑体" w:eastAsia="黑体" w:hAnsi="黑体"/>
          <w:sz w:val="24"/>
          <w:szCs w:val="28"/>
        </w:rPr>
        <w:t>该患者可能性较大的诊断是（）</w:t>
      </w:r>
    </w:p>
    <w:p>
      <w:pPr>
        <w:pStyle w:val="Normal24"/>
        <w:jc w:val="left"/>
        <w:rPr>
          <w:rFonts w:ascii="黑体" w:eastAsia="黑体" w:hAnsi="黑体"/>
          <w:sz w:val="24"/>
          <w:szCs w:val="28"/>
        </w:rPr>
      </w:pPr>
      <w:r>
        <w:rPr>
          <w:rFonts w:ascii="黑体" w:eastAsia="黑体" w:hAnsi="黑体"/>
          <w:sz w:val="24"/>
          <w:szCs w:val="28"/>
        </w:rPr>
        <w:t>A、冠心病</w:t>
      </w:r>
    </w:p>
    <w:p>
      <w:pPr>
        <w:pStyle w:val="Normal24"/>
        <w:jc w:val="left"/>
        <w:rPr>
          <w:rFonts w:ascii="黑体" w:eastAsia="黑体" w:hAnsi="黑体"/>
          <w:sz w:val="24"/>
          <w:szCs w:val="28"/>
        </w:rPr>
      </w:pPr>
      <w:r>
        <w:rPr>
          <w:rFonts w:ascii="黑体" w:eastAsia="黑体" w:hAnsi="黑体"/>
          <w:sz w:val="24"/>
          <w:szCs w:val="28"/>
        </w:rPr>
        <w:t>B、扩张型心肌病</w:t>
      </w:r>
    </w:p>
    <w:p>
      <w:pPr>
        <w:pStyle w:val="Normal24"/>
        <w:jc w:val="left"/>
        <w:rPr>
          <w:rFonts w:ascii="黑体" w:eastAsia="黑体" w:hAnsi="黑体"/>
          <w:sz w:val="24"/>
          <w:szCs w:val="28"/>
        </w:rPr>
      </w:pPr>
      <w:r>
        <w:rPr>
          <w:rFonts w:ascii="黑体" w:eastAsia="黑体" w:hAnsi="黑体"/>
          <w:sz w:val="24"/>
          <w:szCs w:val="28"/>
        </w:rPr>
        <w:t>C、肥厚型心肌病</w:t>
      </w:r>
    </w:p>
    <w:p>
      <w:pPr>
        <w:pStyle w:val="Normal24"/>
        <w:jc w:val="left"/>
        <w:rPr>
          <w:rFonts w:ascii="黑体" w:eastAsia="黑体" w:hAnsi="黑体"/>
          <w:sz w:val="24"/>
          <w:szCs w:val="28"/>
        </w:rPr>
      </w:pPr>
      <w:r>
        <w:rPr>
          <w:rFonts w:ascii="黑体" w:eastAsia="黑体" w:hAnsi="黑体"/>
          <w:sz w:val="24"/>
          <w:szCs w:val="28"/>
        </w:rPr>
        <w:t>D、心肌炎</w:t>
      </w:r>
    </w:p>
    <w:p>
      <w:pPr>
        <w:pStyle w:val="Normal24"/>
        <w:jc w:val="left"/>
        <w:rPr>
          <w:rFonts w:ascii="黑体" w:eastAsia="黑体" w:hAnsi="黑体"/>
          <w:sz w:val="24"/>
          <w:szCs w:val="28"/>
        </w:rPr>
      </w:pPr>
      <w:r>
        <w:rPr>
          <w:rFonts w:ascii="黑体" w:eastAsia="黑体" w:hAnsi="黑体"/>
          <w:sz w:val="24"/>
          <w:szCs w:val="28"/>
        </w:rPr>
        <w:t>E、左束支传导阻滞</w:t>
      </w:r>
    </w:p>
    <w:p>
      <w:pPr>
        <w:pStyle w:val="Normal24"/>
        <w:jc w:val="left"/>
        <w:rPr>
          <w:rFonts w:ascii="黑体" w:eastAsia="黑体" w:hAnsi="黑体"/>
          <w:sz w:val="24"/>
          <w:szCs w:val="28"/>
        </w:rPr>
      </w:pPr>
      <w:r>
        <w:rPr>
          <w:rFonts w:ascii="黑体" w:eastAsia="黑体" w:hAnsi="黑体"/>
          <w:sz w:val="24"/>
          <w:szCs w:val="28"/>
        </w:rPr>
        <w:t>F、心功能衰竭</w:t>
      </w:r>
    </w:p>
    <w:p>
      <w:pPr>
        <w:pStyle w:val="Normal24"/>
        <w:jc w:val="left"/>
        <w:rPr>
          <w:rFonts w:ascii="黑体" w:eastAsia="黑体" w:hAnsi="黑体"/>
          <w:sz w:val="24"/>
          <w:szCs w:val="28"/>
        </w:rPr>
      </w:pPr>
    </w:p>
    <w:p>
      <w:pPr>
        <w:pStyle w:val="Normal24"/>
        <w:jc w:val="left"/>
        <w:rPr>
          <w:rFonts w:ascii="黑体" w:eastAsia="黑体" w:hAnsi="黑体"/>
          <w:sz w:val="24"/>
          <w:szCs w:val="28"/>
        </w:rPr>
      </w:pPr>
    </w:p>
    <w:p>
      <w:pPr>
        <w:pStyle w:val="Normal24"/>
        <w:jc w:val="center"/>
        <w:rPr>
          <w:rFonts w:ascii="宋体" w:hAnsi="宋体" w:cs="宋体"/>
          <w:b/>
          <w:color w:val="000000"/>
          <w:sz w:val="32"/>
          <w:szCs w:val="28"/>
        </w:rPr>
        <w:sectPr w:rsidSect="00C33305">
          <w:footerReference w:type="default" r:id="rId33"/>
          <w:type w:val="nextPage"/>
          <w:pgSz w:w="11906" w:h="16838" w:code="9"/>
          <w:pgMar w:top="1440" w:right="1800" w:bottom="1440" w:left="1800" w:header="851" w:footer="992" w:gutter="0"/>
          <w:pgNumType w:start="13"/>
          <w:cols w:space="425"/>
          <w:titlePg w:val="0"/>
          <w:docGrid w:type="lines" w:linePitch="312"/>
        </w:sectPr>
      </w:pPr>
      <w:r>
        <w:rPr>
          <w:rFonts w:ascii="宋体" w:eastAsia="宋体" w:hAnsi="宋体" w:cs="宋体"/>
          <w:b/>
          <w:color w:val="000000"/>
          <w:sz w:val="32"/>
          <w:szCs w:val="28"/>
        </w:rPr>
        <w:t>第2卷</w:t>
      </w:r>
    </w:p>
    <w:p>
      <w:pPr>
        <w:pStyle w:val="Normal24"/>
        <w:jc w:val="center"/>
        <w:rPr>
          <w:rFonts w:ascii="宋体" w:hAnsi="宋体" w:cs="宋体"/>
          <w:b/>
          <w:color w:val="000000"/>
          <w:sz w:val="32"/>
          <w:szCs w:val="28"/>
        </w:rPr>
      </w:pPr>
    </w:p>
    <w:p>
      <w:pPr>
        <w:pStyle w:val="Normal24"/>
        <w:jc w:val="center"/>
        <w:rPr>
          <w:rFonts w:ascii="宋体" w:hAnsi="宋体" w:cs="宋体"/>
          <w:b/>
          <w:color w:val="000000"/>
          <w:sz w:val="32"/>
          <w:szCs w:val="28"/>
        </w:rPr>
      </w:pPr>
    </w:p>
    <w:p>
      <w:pPr>
        <w:pStyle w:val="Normal24"/>
        <w:jc w:val="left"/>
        <w:rPr>
          <w:rFonts w:ascii="宋体" w:hAnsi="宋体" w:cs="宋体"/>
          <w:b/>
          <w:color w:val="000000"/>
          <w:sz w:val="28"/>
          <w:szCs w:val="28"/>
        </w:rPr>
      </w:pPr>
      <w:r>
        <w:rPr>
          <w:rFonts w:ascii="宋体" w:eastAsia="宋体" w:hAnsi="宋体" w:cs="宋体"/>
          <w:b/>
          <w:color w:val="000000"/>
          <w:sz w:val="28"/>
          <w:szCs w:val="28"/>
        </w:rPr>
        <w:t>一.参考题库(共25题)</w:t>
      </w:r>
    </w:p>
    <w:p>
      <w:pPr>
        <w:pStyle w:val="Normal25"/>
        <w:jc w:val="left"/>
        <w:rPr>
          <w:rFonts w:ascii="黑体" w:eastAsia="黑体" w:hAnsi="黑体"/>
          <w:sz w:val="24"/>
          <w:szCs w:val="28"/>
        </w:rPr>
      </w:pPr>
      <w:r>
        <w:rPr>
          <w:rFonts w:ascii="黑体" w:eastAsia="黑体" w:hAnsi="黑体"/>
          <w:sz w:val="24"/>
          <w:szCs w:val="28"/>
        </w:rPr>
        <w:t>1.</w:t>
      </w:r>
      <w:r>
        <w:rPr>
          <w:rFonts w:ascii="黑体" w:eastAsia="黑体" w:hAnsi="黑体"/>
          <w:sz w:val="24"/>
          <w:szCs w:val="28"/>
        </w:rPr>
        <w:t>患者女性，25岁，发现左颈部结节一周。查体：左叶甲状腺下极可触及一约2cm×2.5cm结节，质地中等，活动，无压痛。血清甲状腺激素水平正常，99mTcO</w:t>
      </w:r>
      <w:r>
        <w:drawing>
          <wp:inline distT="0" distB="0" distL="0" distR="0">
            <wp:extent cx="76208" cy="228624"/>
            <wp:effectExtent l="0" t="0" r="0" b="0"/>
            <wp:docPr id="108" name="_x0000_i01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8" name="_x0000_i0108"/>
                    <pic:cNvPicPr/>
                  </pic:nvPicPr>
                  <pic:blipFill>
                    <a:blip xmlns:r="http://schemas.openxmlformats.org/officeDocument/2006/relationships" r:embed="rId20"/>
                    <a:stretch>
                      <a:fillRect/>
                    </a:stretch>
                  </pic:blipFill>
                  <pic:spPr>
                    <a:xfrm>
                      <a:off x="0" y="0"/>
                      <a:ext cx="76208" cy="228624"/>
                    </a:xfrm>
                    <a:prstGeom prst="rect">
                      <a:avLst/>
                    </a:prstGeom>
                  </pic:spPr>
                </pic:pic>
              </a:graphicData>
            </a:graphic>
          </wp:inline>
        </w:drawing>
      </w:r>
      <w:r>
        <w:rPr>
          <w:rFonts w:ascii="黑体" w:eastAsia="黑体" w:hAnsi="黑体"/>
          <w:sz w:val="24"/>
          <w:szCs w:val="28"/>
        </w:rPr>
        <w:t>甲状腺静态显像示左叶甲状腺下极一"凉"结节。</w:t>
      </w:r>
    </w:p>
    <w:p>
      <w:pPr>
        <w:pStyle w:val="Normal25"/>
        <w:jc w:val="left"/>
        <w:rPr>
          <w:rFonts w:ascii="黑体" w:eastAsia="黑体" w:hAnsi="黑体"/>
          <w:sz w:val="24"/>
          <w:szCs w:val="28"/>
        </w:rPr>
      </w:pPr>
      <w:r>
        <w:rPr>
          <w:rFonts w:ascii="黑体" w:eastAsia="黑体" w:hAnsi="黑体"/>
          <w:sz w:val="24"/>
          <w:szCs w:val="28"/>
        </w:rPr>
        <w:t>为鉴别结节良恶性，可采用的核医学检查方法但不包括的是（）</w:t>
      </w:r>
    </w:p>
    <w:p>
      <w:pPr>
        <w:pStyle w:val="Normal25"/>
        <w:jc w:val="left"/>
        <w:rPr>
          <w:rFonts w:ascii="黑体" w:eastAsia="黑体" w:hAnsi="黑体"/>
          <w:sz w:val="24"/>
          <w:szCs w:val="28"/>
        </w:rPr>
      </w:pPr>
      <w:r>
        <w:rPr>
          <w:rFonts w:ascii="黑体" w:eastAsia="黑体" w:hAnsi="黑体"/>
          <w:sz w:val="24"/>
          <w:szCs w:val="28"/>
        </w:rPr>
        <w:t>A、99mTc-ECD</w:t>
      </w:r>
    </w:p>
    <w:p>
      <w:pPr>
        <w:pStyle w:val="Normal25"/>
        <w:jc w:val="left"/>
        <w:rPr>
          <w:rFonts w:ascii="黑体" w:eastAsia="黑体" w:hAnsi="黑体"/>
          <w:sz w:val="24"/>
          <w:szCs w:val="28"/>
        </w:rPr>
      </w:pPr>
      <w:r>
        <w:rPr>
          <w:rFonts w:ascii="黑体" w:eastAsia="黑体" w:hAnsi="黑体"/>
          <w:sz w:val="24"/>
          <w:szCs w:val="28"/>
        </w:rPr>
        <w:t>B、201Tl</w:t>
      </w:r>
    </w:p>
    <w:p>
      <w:pPr>
        <w:pStyle w:val="Normal25"/>
        <w:jc w:val="left"/>
        <w:rPr>
          <w:rFonts w:ascii="黑体" w:eastAsia="黑体" w:hAnsi="黑体"/>
          <w:sz w:val="24"/>
          <w:szCs w:val="28"/>
        </w:rPr>
      </w:pPr>
      <w:r>
        <w:rPr>
          <w:rFonts w:ascii="黑体" w:eastAsia="黑体" w:hAnsi="黑体"/>
          <w:sz w:val="24"/>
          <w:szCs w:val="28"/>
        </w:rPr>
        <w:t>C、99mTc-（V）-DMSA</w:t>
      </w:r>
    </w:p>
    <w:p>
      <w:pPr>
        <w:pStyle w:val="Normal25"/>
        <w:jc w:val="left"/>
        <w:rPr>
          <w:rFonts w:ascii="黑体" w:eastAsia="黑体" w:hAnsi="黑体"/>
          <w:sz w:val="24"/>
          <w:szCs w:val="28"/>
        </w:rPr>
      </w:pPr>
      <w:r>
        <w:rPr>
          <w:rFonts w:ascii="黑体" w:eastAsia="黑体" w:hAnsi="黑体"/>
          <w:sz w:val="24"/>
          <w:szCs w:val="28"/>
        </w:rPr>
        <w:t>D、18F-FDG</w:t>
      </w:r>
    </w:p>
    <w:p>
      <w:pPr>
        <w:pStyle w:val="Normal25"/>
        <w:jc w:val="left"/>
        <w:rPr>
          <w:rFonts w:ascii="黑体" w:eastAsia="黑体" w:hAnsi="黑体"/>
          <w:sz w:val="24"/>
          <w:szCs w:val="28"/>
        </w:rPr>
      </w:pPr>
      <w:r>
        <w:rPr>
          <w:rFonts w:ascii="黑体" w:eastAsia="黑体" w:hAnsi="黑体"/>
          <w:sz w:val="24"/>
          <w:szCs w:val="28"/>
        </w:rPr>
        <w:t>E、99mTc-MIBI</w:t>
      </w:r>
    </w:p>
    <w:p>
      <w:pPr>
        <w:pStyle w:val="Normal25"/>
        <w:jc w:val="left"/>
        <w:rPr>
          <w:rFonts w:ascii="黑体" w:eastAsia="黑体" w:hAnsi="黑体"/>
          <w:sz w:val="24"/>
          <w:szCs w:val="28"/>
        </w:rPr>
      </w:pPr>
    </w:p>
    <w:p>
      <w:pPr>
        <w:pStyle w:val="Normal26"/>
        <w:jc w:val="left"/>
        <w:rPr>
          <w:rFonts w:ascii="黑体" w:eastAsia="黑体" w:hAnsi="黑体"/>
          <w:sz w:val="24"/>
          <w:szCs w:val="28"/>
        </w:rPr>
      </w:pPr>
      <w:r>
        <w:rPr>
          <w:rFonts w:ascii="黑体" w:eastAsia="黑体" w:hAnsi="黑体"/>
          <w:sz w:val="24"/>
          <w:szCs w:val="28"/>
        </w:rPr>
        <w:t>2.</w:t>
      </w:r>
      <w:r>
        <w:rPr>
          <w:rFonts w:ascii="黑体" w:eastAsia="黑体" w:hAnsi="黑体"/>
          <w:sz w:val="24"/>
          <w:szCs w:val="28"/>
        </w:rPr>
        <w:t>半衰期与衰变常数的关系为（）</w:t>
      </w:r>
    </w:p>
    <w:p>
      <w:pPr>
        <w:pStyle w:val="Normal26"/>
        <w:jc w:val="left"/>
        <w:rPr>
          <w:rFonts w:ascii="黑体" w:eastAsia="黑体" w:hAnsi="黑体"/>
          <w:sz w:val="24"/>
          <w:szCs w:val="28"/>
        </w:rPr>
      </w:pPr>
      <w:r>
        <w:rPr>
          <w:rFonts w:ascii="黑体" w:eastAsia="黑体" w:hAnsi="黑体"/>
          <w:sz w:val="24"/>
          <w:szCs w:val="28"/>
        </w:rPr>
        <w:t>A、</w:t>
      </w:r>
      <w:r>
        <w:drawing>
          <wp:inline distT="0" distB="0" distL="0" distR="0">
            <wp:extent cx="533456" cy="361988"/>
            <wp:effectExtent l="0" t="0" r="0" b="0"/>
            <wp:docPr id="109" name="_x0000_i01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9" name="_x0000_i0109"/>
                    <pic:cNvPicPr/>
                  </pic:nvPicPr>
                  <pic:blipFill>
                    <a:blip xmlns:r="http://schemas.openxmlformats.org/officeDocument/2006/relationships" r:embed="rId34"/>
                    <a:stretch>
                      <a:fillRect/>
                    </a:stretch>
                  </pic:blipFill>
                  <pic:spPr>
                    <a:xfrm>
                      <a:off x="0" y="0"/>
                      <a:ext cx="533456" cy="361988"/>
                    </a:xfrm>
                    <a:prstGeom prst="rect">
                      <a:avLst/>
                    </a:prstGeom>
                  </pic:spPr>
                </pic:pic>
              </a:graphicData>
            </a:graphic>
          </wp:inline>
        </w:drawing>
      </w:r>
    </w:p>
    <w:p>
      <w:pPr>
        <w:pStyle w:val="Normal26"/>
        <w:jc w:val="left"/>
        <w:rPr>
          <w:rFonts w:ascii="黑体" w:eastAsia="黑体" w:hAnsi="黑体"/>
          <w:sz w:val="24"/>
          <w:szCs w:val="28"/>
        </w:rPr>
      </w:pPr>
      <w:r>
        <w:rPr>
          <w:rFonts w:ascii="黑体" w:eastAsia="黑体" w:hAnsi="黑体"/>
          <w:sz w:val="24"/>
          <w:szCs w:val="28"/>
        </w:rPr>
        <w:t>B、</w:t>
      </w:r>
      <w:r>
        <w:drawing>
          <wp:inline distT="0" distB="0" distL="0" distR="0">
            <wp:extent cx="638242" cy="295306"/>
            <wp:effectExtent l="0" t="0" r="0" b="0"/>
            <wp:docPr id="110" name="_x0000_i01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0" name="_x0000_i0110"/>
                    <pic:cNvPicPr/>
                  </pic:nvPicPr>
                  <pic:blipFill>
                    <a:blip xmlns:r="http://schemas.openxmlformats.org/officeDocument/2006/relationships" r:embed="rId35"/>
                    <a:stretch>
                      <a:fillRect/>
                    </a:stretch>
                  </pic:blipFill>
                  <pic:spPr>
                    <a:xfrm>
                      <a:off x="0" y="0"/>
                      <a:ext cx="638242" cy="295306"/>
                    </a:xfrm>
                    <a:prstGeom prst="rect">
                      <a:avLst/>
                    </a:prstGeom>
                  </pic:spPr>
                </pic:pic>
              </a:graphicData>
            </a:graphic>
          </wp:inline>
        </w:drawing>
      </w:r>
    </w:p>
    <w:p>
      <w:pPr>
        <w:pStyle w:val="Normal26"/>
        <w:jc w:val="left"/>
        <w:rPr>
          <w:rFonts w:ascii="黑体" w:eastAsia="黑体" w:hAnsi="黑体"/>
          <w:sz w:val="24"/>
          <w:szCs w:val="28"/>
        </w:rPr>
      </w:pPr>
      <w:r>
        <w:rPr>
          <w:rFonts w:ascii="黑体" w:eastAsia="黑体" w:hAnsi="黑体"/>
          <w:sz w:val="24"/>
          <w:szCs w:val="28"/>
        </w:rPr>
        <w:t>C、</w:t>
      </w:r>
      <w:r>
        <w:drawing>
          <wp:inline distT="0" distB="0" distL="0" distR="0">
            <wp:extent cx="924022" cy="438196"/>
            <wp:effectExtent l="0" t="0" r="0" b="0"/>
            <wp:docPr id="111" name="_x0000_i01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1" name="_x0000_i0111"/>
                    <pic:cNvPicPr/>
                  </pic:nvPicPr>
                  <pic:blipFill>
                    <a:blip xmlns:r="http://schemas.openxmlformats.org/officeDocument/2006/relationships" r:embed="rId36"/>
                    <a:stretch>
                      <a:fillRect/>
                    </a:stretch>
                  </pic:blipFill>
                  <pic:spPr>
                    <a:xfrm>
                      <a:off x="0" y="0"/>
                      <a:ext cx="924022" cy="438196"/>
                    </a:xfrm>
                    <a:prstGeom prst="rect">
                      <a:avLst/>
                    </a:prstGeom>
                  </pic:spPr>
                </pic:pic>
              </a:graphicData>
            </a:graphic>
          </wp:inline>
        </w:drawing>
      </w:r>
    </w:p>
    <w:p>
      <w:pPr>
        <w:pStyle w:val="Normal26"/>
        <w:jc w:val="left"/>
        <w:rPr>
          <w:rFonts w:ascii="黑体" w:eastAsia="黑体" w:hAnsi="黑体"/>
          <w:sz w:val="24"/>
          <w:szCs w:val="28"/>
        </w:rPr>
      </w:pPr>
      <w:r>
        <w:rPr>
          <w:rFonts w:ascii="黑体" w:eastAsia="黑体" w:hAnsi="黑体"/>
          <w:sz w:val="24"/>
          <w:szCs w:val="28"/>
        </w:rPr>
        <w:t>D、</w:t>
      </w:r>
      <w:r>
        <w:drawing>
          <wp:inline distT="0" distB="0" distL="0" distR="0">
            <wp:extent cx="876392" cy="400092"/>
            <wp:effectExtent l="0" t="0" r="0" b="0"/>
            <wp:docPr id="112" name="_x0000_i01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2" name="_x0000_i0112"/>
                    <pic:cNvPicPr/>
                  </pic:nvPicPr>
                  <pic:blipFill>
                    <a:blip xmlns:r="http://schemas.openxmlformats.org/officeDocument/2006/relationships" r:embed="rId37"/>
                    <a:stretch>
                      <a:fillRect/>
                    </a:stretch>
                  </pic:blipFill>
                  <pic:spPr>
                    <a:xfrm>
                      <a:off x="0" y="0"/>
                      <a:ext cx="876392" cy="400092"/>
                    </a:xfrm>
                    <a:prstGeom prst="rect">
                      <a:avLst/>
                    </a:prstGeom>
                  </pic:spPr>
                </pic:pic>
              </a:graphicData>
            </a:graphic>
          </wp:inline>
        </w:drawing>
      </w:r>
    </w:p>
    <w:p>
      <w:pPr>
        <w:pStyle w:val="Normal26"/>
        <w:jc w:val="left"/>
        <w:rPr>
          <w:rFonts w:ascii="黑体" w:eastAsia="黑体" w:hAnsi="黑体"/>
          <w:sz w:val="24"/>
          <w:szCs w:val="28"/>
        </w:rPr>
      </w:pPr>
      <w:r>
        <w:rPr>
          <w:rFonts w:ascii="黑体" w:eastAsia="黑体" w:hAnsi="黑体"/>
          <w:sz w:val="24"/>
          <w:szCs w:val="28"/>
        </w:rPr>
        <w:t>E、</w:t>
      </w:r>
      <w:r>
        <w:drawing>
          <wp:inline distT="0" distB="0" distL="0" distR="0">
            <wp:extent cx="914496" cy="314358"/>
            <wp:effectExtent l="0" t="0" r="0" b="0"/>
            <wp:docPr id="113" name="_x0000_i01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3" name="_x0000_i0113"/>
                    <pic:cNvPicPr/>
                  </pic:nvPicPr>
                  <pic:blipFill>
                    <a:blip xmlns:r="http://schemas.openxmlformats.org/officeDocument/2006/relationships" r:embed="rId38"/>
                    <a:stretch>
                      <a:fillRect/>
                    </a:stretch>
                  </pic:blipFill>
                  <pic:spPr>
                    <a:xfrm>
                      <a:off x="0" y="0"/>
                      <a:ext cx="914496" cy="314358"/>
                    </a:xfrm>
                    <a:prstGeom prst="rect">
                      <a:avLst/>
                    </a:prstGeom>
                  </pic:spPr>
                </pic:pic>
              </a:graphicData>
            </a:graphic>
          </wp:inline>
        </w:drawing>
      </w:r>
    </w:p>
    <w:p>
      <w:pPr>
        <w:pStyle w:val="Normal26"/>
        <w:jc w:val="left"/>
        <w:rPr>
          <w:rFonts w:ascii="黑体" w:eastAsia="黑体" w:hAnsi="黑体"/>
          <w:sz w:val="24"/>
          <w:szCs w:val="28"/>
        </w:rPr>
      </w:pPr>
    </w:p>
    <w:p>
      <w:pPr>
        <w:pStyle w:val="Normal27"/>
        <w:jc w:val="left"/>
        <w:rPr>
          <w:rFonts w:ascii="黑体" w:eastAsia="黑体" w:hAnsi="黑体"/>
          <w:sz w:val="24"/>
          <w:szCs w:val="28"/>
        </w:rPr>
      </w:pPr>
      <w:r>
        <w:rPr>
          <w:rFonts w:ascii="黑体" w:eastAsia="黑体" w:hAnsi="黑体"/>
          <w:sz w:val="24"/>
          <w:szCs w:val="28"/>
        </w:rPr>
        <w:t>3.</w:t>
      </w:r>
      <w:r>
        <w:rPr>
          <w:rFonts w:ascii="黑体" w:eastAsia="黑体" w:hAnsi="黑体"/>
          <w:sz w:val="24"/>
          <w:szCs w:val="28"/>
        </w:rPr>
        <w:t>下列不能作为放射性核素脑血管动态显像的显像剂的是（）</w:t>
      </w:r>
    </w:p>
    <w:p>
      <w:pPr>
        <w:pStyle w:val="Normal27"/>
        <w:jc w:val="left"/>
        <w:rPr>
          <w:rFonts w:ascii="黑体" w:eastAsia="黑体" w:hAnsi="黑体"/>
          <w:sz w:val="24"/>
          <w:szCs w:val="28"/>
        </w:rPr>
      </w:pPr>
      <w:r>
        <w:rPr>
          <w:rFonts w:ascii="黑体" w:eastAsia="黑体" w:hAnsi="黑体"/>
          <w:sz w:val="24"/>
          <w:szCs w:val="28"/>
        </w:rPr>
        <w:t>A、99mTcO</w:t>
      </w:r>
      <w:r>
        <w:drawing>
          <wp:inline distT="0" distB="0" distL="0" distR="0">
            <wp:extent cx="76208" cy="266728"/>
            <wp:effectExtent l="0" t="0" r="0" b="0"/>
            <wp:docPr id="114" name="_x0000_i01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4" name="_x0000_i0114"/>
                    <pic:cNvPicPr/>
                  </pic:nvPicPr>
                  <pic:blipFill>
                    <a:blip xmlns:r="http://schemas.openxmlformats.org/officeDocument/2006/relationships" r:embed="rId19"/>
                    <a:stretch>
                      <a:fillRect/>
                    </a:stretch>
                  </pic:blipFill>
                  <pic:spPr>
                    <a:xfrm>
                      <a:off x="0" y="0"/>
                      <a:ext cx="76208" cy="266728"/>
                    </a:xfrm>
                    <a:prstGeom prst="rect">
                      <a:avLst/>
                    </a:prstGeom>
                  </pic:spPr>
                </pic:pic>
              </a:graphicData>
            </a:graphic>
          </wp:inline>
        </w:drawing>
      </w:r>
    </w:p>
    <w:p>
      <w:pPr>
        <w:pStyle w:val="Normal27"/>
        <w:jc w:val="left"/>
        <w:rPr>
          <w:rFonts w:ascii="黑体" w:eastAsia="黑体" w:hAnsi="黑体"/>
          <w:sz w:val="24"/>
          <w:szCs w:val="28"/>
        </w:rPr>
      </w:pPr>
      <w:r>
        <w:rPr>
          <w:rFonts w:ascii="黑体" w:eastAsia="黑体" w:hAnsi="黑体"/>
          <w:sz w:val="24"/>
          <w:szCs w:val="28"/>
        </w:rPr>
        <w:t>B、99mTc-DTPA</w:t>
      </w:r>
    </w:p>
    <w:p>
      <w:pPr>
        <w:pStyle w:val="Normal27"/>
        <w:jc w:val="left"/>
        <w:rPr>
          <w:rFonts w:ascii="黑体" w:eastAsia="黑体" w:hAnsi="黑体"/>
          <w:sz w:val="24"/>
          <w:szCs w:val="28"/>
        </w:rPr>
      </w:pPr>
      <w:r>
        <w:rPr>
          <w:rFonts w:ascii="黑体" w:eastAsia="黑体" w:hAnsi="黑体"/>
          <w:sz w:val="24"/>
          <w:szCs w:val="28"/>
        </w:rPr>
        <w:t>C、133Xe</w:t>
      </w:r>
    </w:p>
    <w:p>
      <w:pPr>
        <w:pStyle w:val="Normal27"/>
        <w:jc w:val="left"/>
        <w:rPr>
          <w:rFonts w:ascii="黑体" w:eastAsia="黑体" w:hAnsi="黑体"/>
          <w:sz w:val="24"/>
          <w:szCs w:val="28"/>
        </w:rPr>
      </w:pPr>
      <w:r>
        <w:rPr>
          <w:rFonts w:ascii="黑体" w:eastAsia="黑体" w:hAnsi="黑体"/>
          <w:sz w:val="24"/>
          <w:szCs w:val="28"/>
        </w:rPr>
        <w:t>D、99mTc-GH</w:t>
      </w:r>
    </w:p>
    <w:p>
      <w:pPr>
        <w:pStyle w:val="Normal27"/>
        <w:jc w:val="left"/>
        <w:rPr>
          <w:rFonts w:ascii="黑体" w:eastAsia="黑体" w:hAnsi="黑体"/>
          <w:sz w:val="24"/>
          <w:szCs w:val="28"/>
        </w:rPr>
      </w:pPr>
      <w:r>
        <w:rPr>
          <w:rFonts w:ascii="黑体" w:eastAsia="黑体" w:hAnsi="黑体"/>
          <w:sz w:val="24"/>
          <w:szCs w:val="28"/>
        </w:rPr>
        <w:t>E、99mTc-MIBI</w:t>
      </w:r>
    </w:p>
    <w:p>
      <w:pPr>
        <w:pStyle w:val="Normal27"/>
        <w:jc w:val="left"/>
        <w:rPr>
          <w:rFonts w:ascii="黑体" w:eastAsia="黑体" w:hAnsi="黑体"/>
          <w:sz w:val="24"/>
          <w:szCs w:val="28"/>
        </w:rPr>
      </w:pPr>
    </w:p>
    <w:p>
      <w:pPr>
        <w:pStyle w:val="Normal28"/>
        <w:jc w:val="left"/>
        <w:rPr>
          <w:rFonts w:ascii="黑体" w:eastAsia="黑体" w:hAnsi="黑体"/>
          <w:sz w:val="24"/>
          <w:szCs w:val="28"/>
        </w:rPr>
      </w:pPr>
      <w:r>
        <w:rPr>
          <w:rFonts w:ascii="黑体" w:eastAsia="黑体" w:hAnsi="黑体"/>
          <w:sz w:val="24"/>
          <w:szCs w:val="28"/>
        </w:rPr>
        <w:t>4.</w:t>
      </w:r>
      <w:r>
        <w:rPr>
          <w:rFonts w:ascii="黑体" w:eastAsia="黑体" w:hAnsi="黑体"/>
          <w:sz w:val="24"/>
          <w:szCs w:val="28"/>
        </w:rPr>
        <w:t>有关201Tl／99mTcO</w:t>
      </w:r>
      <w:r>
        <w:drawing>
          <wp:inline distT="0" distB="0" distL="0" distR="0">
            <wp:extent cx="76208" cy="266728"/>
            <wp:effectExtent l="0" t="0" r="0" b="0"/>
            <wp:docPr id="115" name="_x0000_i01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5" name="_x0000_i0115"/>
                    <pic:cNvPicPr/>
                  </pic:nvPicPr>
                  <pic:blipFill>
                    <a:blip xmlns:r="http://schemas.openxmlformats.org/officeDocument/2006/relationships" r:embed="rId19"/>
                    <a:stretch>
                      <a:fillRect/>
                    </a:stretch>
                  </pic:blipFill>
                  <pic:spPr>
                    <a:xfrm>
                      <a:off x="0" y="0"/>
                      <a:ext cx="76208" cy="266728"/>
                    </a:xfrm>
                    <a:prstGeom prst="rect">
                      <a:avLst/>
                    </a:prstGeom>
                  </pic:spPr>
                </pic:pic>
              </a:graphicData>
            </a:graphic>
          </wp:inline>
        </w:drawing>
      </w:r>
      <w:r>
        <w:rPr>
          <w:rFonts w:ascii="黑体" w:eastAsia="黑体" w:hAnsi="黑体"/>
          <w:sz w:val="24"/>
          <w:szCs w:val="28"/>
        </w:rPr>
        <w:t>显像减影法的描述错误的是（）</w:t>
      </w:r>
    </w:p>
    <w:p>
      <w:pPr>
        <w:pStyle w:val="Normal28"/>
        <w:jc w:val="left"/>
        <w:rPr>
          <w:rFonts w:ascii="黑体" w:eastAsia="黑体" w:hAnsi="黑体"/>
          <w:sz w:val="24"/>
          <w:szCs w:val="28"/>
        </w:rPr>
      </w:pPr>
      <w:r>
        <w:rPr>
          <w:rFonts w:ascii="黑体" w:eastAsia="黑体" w:hAnsi="黑体"/>
          <w:sz w:val="24"/>
          <w:szCs w:val="28"/>
        </w:rPr>
        <w:t>A、注射201Tl74MBq</w:t>
      </w:r>
    </w:p>
    <w:p>
      <w:pPr>
        <w:pStyle w:val="Normal28"/>
        <w:jc w:val="left"/>
        <w:rPr>
          <w:rFonts w:ascii="黑体" w:eastAsia="黑体" w:hAnsi="黑体"/>
          <w:sz w:val="24"/>
          <w:szCs w:val="28"/>
        </w:rPr>
        <w:sectPr w:rsidSect="00C33305">
          <w:footerReference w:type="default" r:id="rId39"/>
          <w:type w:val="nextPage"/>
          <w:pgSz w:w="11906" w:h="16838" w:code="9"/>
          <w:pgMar w:top="1440" w:right="1800" w:bottom="1440" w:left="1800" w:header="851" w:footer="992" w:gutter="0"/>
          <w:pgNumType w:start="14"/>
          <w:cols w:space="425"/>
          <w:titlePg w:val="0"/>
          <w:docGrid w:type="lines" w:linePitch="312"/>
        </w:sectPr>
      </w:pPr>
      <w:r>
        <w:rPr>
          <w:rFonts w:ascii="黑体" w:eastAsia="黑体" w:hAnsi="黑体"/>
          <w:sz w:val="24"/>
          <w:szCs w:val="28"/>
        </w:rPr>
        <w:t>B、低能高分辨或低能通用平行孔准直器的γ照相机进行前位甲状腺部位显像</w:t>
      </w:r>
    </w:p>
    <w:p>
      <w:pPr>
        <w:pStyle w:val="Normal28"/>
        <w:jc w:val="left"/>
        <w:rPr>
          <w:rFonts w:ascii="黑体" w:eastAsia="黑体" w:hAnsi="黑体"/>
          <w:sz w:val="24"/>
          <w:szCs w:val="28"/>
        </w:rPr>
      </w:pPr>
      <w:r>
        <w:rPr>
          <w:rFonts w:ascii="黑体" w:eastAsia="黑体" w:hAnsi="黑体"/>
          <w:sz w:val="24"/>
          <w:szCs w:val="28"/>
        </w:rPr>
        <w:t>C、然后再静脉注射99mTcO</w:t>
      </w:r>
      <w:r>
        <w:drawing>
          <wp:inline distT="0" distB="0" distL="0" distR="0">
            <wp:extent cx="76208" cy="266728"/>
            <wp:effectExtent l="0" t="0" r="0" b="0"/>
            <wp:docPr id="116" name="_x0000_i01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6" name="_x0000_i0116"/>
                    <pic:cNvPicPr/>
                  </pic:nvPicPr>
                  <pic:blipFill>
                    <a:blip xmlns:r="http://schemas.openxmlformats.org/officeDocument/2006/relationships" r:embed="rId19"/>
                    <a:stretch>
                      <a:fillRect/>
                    </a:stretch>
                  </pic:blipFill>
                  <pic:spPr>
                    <a:xfrm>
                      <a:off x="0" y="0"/>
                      <a:ext cx="76208" cy="266728"/>
                    </a:xfrm>
                    <a:prstGeom prst="rect">
                      <a:avLst/>
                    </a:prstGeom>
                  </pic:spPr>
                </pic:pic>
              </a:graphicData>
            </a:graphic>
          </wp:inline>
        </w:drawing>
      </w:r>
      <w:r>
        <w:rPr>
          <w:rFonts w:ascii="黑体" w:eastAsia="黑体" w:hAnsi="黑体"/>
          <w:sz w:val="24"/>
          <w:szCs w:val="28"/>
        </w:rPr>
        <w:t>185MBq</w:t>
      </w:r>
    </w:p>
    <w:p>
      <w:pPr>
        <w:pStyle w:val="Normal28"/>
        <w:jc w:val="left"/>
        <w:rPr>
          <w:rFonts w:ascii="黑体" w:eastAsia="黑体" w:hAnsi="黑体"/>
          <w:sz w:val="24"/>
          <w:szCs w:val="28"/>
        </w:rPr>
      </w:pPr>
      <w:r>
        <w:rPr>
          <w:rFonts w:ascii="黑体" w:eastAsia="黑体" w:hAnsi="黑体"/>
          <w:sz w:val="24"/>
          <w:szCs w:val="28"/>
        </w:rPr>
        <w:t>D、应用计算机图像处理软件将201Tl甲状腺影像减去99mTcO</w:t>
      </w:r>
      <w:r>
        <w:drawing>
          <wp:inline distT="0" distB="0" distL="0" distR="0">
            <wp:extent cx="76208" cy="266728"/>
            <wp:effectExtent l="0" t="0" r="0" b="0"/>
            <wp:docPr id="117" name="_x0000_i01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7" name="_x0000_i0117"/>
                    <pic:cNvPicPr/>
                  </pic:nvPicPr>
                  <pic:blipFill>
                    <a:blip xmlns:r="http://schemas.openxmlformats.org/officeDocument/2006/relationships" r:embed="rId19"/>
                    <a:stretch>
                      <a:fillRect/>
                    </a:stretch>
                  </pic:blipFill>
                  <pic:spPr>
                    <a:xfrm>
                      <a:off x="0" y="0"/>
                      <a:ext cx="76208" cy="266728"/>
                    </a:xfrm>
                    <a:prstGeom prst="rect">
                      <a:avLst/>
                    </a:prstGeom>
                  </pic:spPr>
                </pic:pic>
              </a:graphicData>
            </a:graphic>
          </wp:inline>
        </w:drawing>
      </w:r>
      <w:r>
        <w:rPr>
          <w:rFonts w:ascii="黑体" w:eastAsia="黑体" w:hAnsi="黑体"/>
          <w:sz w:val="24"/>
          <w:szCs w:val="28"/>
        </w:rPr>
        <w:t>甲状腺影像，即得到甲状旁腺影像</w:t>
      </w:r>
    </w:p>
    <w:p>
      <w:pPr>
        <w:pStyle w:val="Normal28"/>
        <w:jc w:val="left"/>
        <w:rPr>
          <w:rFonts w:ascii="黑体" w:eastAsia="黑体" w:hAnsi="黑体"/>
          <w:sz w:val="24"/>
          <w:szCs w:val="28"/>
        </w:rPr>
      </w:pPr>
      <w:r>
        <w:rPr>
          <w:rFonts w:ascii="黑体" w:eastAsia="黑体" w:hAnsi="黑体"/>
          <w:sz w:val="24"/>
          <w:szCs w:val="28"/>
        </w:rPr>
        <w:t>E、两种显像剂不能同时注射</w:t>
      </w:r>
    </w:p>
    <w:p>
      <w:pPr>
        <w:pStyle w:val="Normal28"/>
        <w:jc w:val="left"/>
        <w:rPr>
          <w:rFonts w:ascii="黑体" w:eastAsia="黑体" w:hAnsi="黑体"/>
          <w:sz w:val="24"/>
          <w:szCs w:val="28"/>
        </w:rPr>
      </w:pPr>
    </w:p>
    <w:p>
      <w:pPr>
        <w:pStyle w:val="Normal29"/>
        <w:jc w:val="left"/>
        <w:rPr>
          <w:rFonts w:ascii="黑体" w:eastAsia="黑体" w:hAnsi="黑体"/>
          <w:sz w:val="24"/>
          <w:szCs w:val="28"/>
        </w:rPr>
      </w:pPr>
      <w:r>
        <w:rPr>
          <w:rFonts w:ascii="黑体" w:eastAsia="黑体" w:hAnsi="黑体"/>
          <w:sz w:val="24"/>
          <w:szCs w:val="28"/>
        </w:rPr>
        <w:t>5.</w:t>
      </w:r>
      <w:r>
        <w:rPr>
          <w:rFonts w:ascii="黑体" w:eastAsia="黑体" w:hAnsi="黑体"/>
          <w:sz w:val="24"/>
          <w:szCs w:val="28"/>
        </w:rPr>
        <w:t>患者男，34岁。进行性胸闷、气促1个月余，伴有干咳、右胸隐痛以及消瘦，无咯血、发热、盗汗、潮热等。</w:t>
      </w:r>
    </w:p>
    <w:p>
      <w:pPr>
        <w:pStyle w:val="Normal29"/>
        <w:jc w:val="left"/>
        <w:rPr>
          <w:rFonts w:ascii="黑体" w:eastAsia="黑体" w:hAnsi="黑体"/>
          <w:sz w:val="24"/>
          <w:szCs w:val="28"/>
        </w:rPr>
      </w:pPr>
      <w:r>
        <w:rPr>
          <w:rFonts w:ascii="黑体" w:eastAsia="黑体" w:hAnsi="黑体"/>
          <w:sz w:val="24"/>
          <w:szCs w:val="28"/>
        </w:rPr>
        <w:tab/>
      </w:r>
      <w:r>
        <w:drawing>
          <wp:inline distT="0" distB="0" distL="0" distR="0">
            <wp:extent cx="2038564" cy="1800414"/>
            <wp:effectExtent l="0" t="0" r="0" b="0"/>
            <wp:docPr id="118" name="_x0000_i01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8" name="_x0000_i0118"/>
                    <pic:cNvPicPr/>
                  </pic:nvPicPr>
                  <pic:blipFill>
                    <a:blip xmlns:r="http://schemas.openxmlformats.org/officeDocument/2006/relationships" r:embed="rId13"/>
                    <a:stretch>
                      <a:fillRect/>
                    </a:stretch>
                  </pic:blipFill>
                  <pic:spPr>
                    <a:xfrm>
                      <a:off x="0" y="0"/>
                      <a:ext cx="2038564" cy="1800414"/>
                    </a:xfrm>
                    <a:prstGeom prst="rect">
                      <a:avLst/>
                    </a:prstGeom>
                  </pic:spPr>
                </pic:pic>
              </a:graphicData>
            </a:graphic>
          </wp:inline>
        </w:drawing>
      </w:r>
    </w:p>
    <w:p>
      <w:pPr>
        <w:pStyle w:val="Normal29"/>
        <w:jc w:val="left"/>
        <w:rPr>
          <w:rFonts w:ascii="黑体" w:eastAsia="黑体" w:hAnsi="黑体"/>
          <w:sz w:val="24"/>
          <w:szCs w:val="28"/>
        </w:rPr>
      </w:pPr>
      <w:r>
        <w:rPr>
          <w:rFonts w:ascii="黑体" w:eastAsia="黑体" w:hAnsi="黑体"/>
          <w:sz w:val="24"/>
          <w:szCs w:val="28"/>
        </w:rPr>
        <w:t>该患者的初步诊断是（）（提示：胸部X线检查如图所示。）</w:t>
      </w:r>
    </w:p>
    <w:p>
      <w:pPr>
        <w:pStyle w:val="Normal29"/>
        <w:jc w:val="left"/>
        <w:rPr>
          <w:rFonts w:ascii="黑体" w:eastAsia="黑体" w:hAnsi="黑体"/>
          <w:sz w:val="24"/>
          <w:szCs w:val="28"/>
        </w:rPr>
      </w:pPr>
      <w:r>
        <w:rPr>
          <w:rFonts w:ascii="黑体" w:eastAsia="黑体" w:hAnsi="黑体"/>
          <w:sz w:val="24"/>
          <w:szCs w:val="28"/>
        </w:rPr>
        <w:t>A、右侧大量胸腔积液</w:t>
      </w:r>
    </w:p>
    <w:p>
      <w:pPr>
        <w:pStyle w:val="Normal29"/>
        <w:jc w:val="left"/>
        <w:rPr>
          <w:rFonts w:ascii="黑体" w:eastAsia="黑体" w:hAnsi="黑体"/>
          <w:sz w:val="24"/>
          <w:szCs w:val="28"/>
        </w:rPr>
      </w:pPr>
      <w:r>
        <w:rPr>
          <w:rFonts w:ascii="黑体" w:eastAsia="黑体" w:hAnsi="黑体"/>
          <w:sz w:val="24"/>
          <w:szCs w:val="28"/>
        </w:rPr>
        <w:t>B、右侧气胸</w:t>
      </w:r>
    </w:p>
    <w:p>
      <w:pPr>
        <w:pStyle w:val="Normal29"/>
        <w:jc w:val="left"/>
        <w:rPr>
          <w:rFonts w:ascii="黑体" w:eastAsia="黑体" w:hAnsi="黑体"/>
          <w:sz w:val="24"/>
          <w:szCs w:val="28"/>
        </w:rPr>
      </w:pPr>
      <w:r>
        <w:rPr>
          <w:rFonts w:ascii="黑体" w:eastAsia="黑体" w:hAnsi="黑体"/>
          <w:sz w:val="24"/>
          <w:szCs w:val="28"/>
        </w:rPr>
        <w:t>C、右侧肺不张</w:t>
      </w:r>
    </w:p>
    <w:p>
      <w:pPr>
        <w:pStyle w:val="Normal29"/>
        <w:jc w:val="left"/>
        <w:rPr>
          <w:rFonts w:ascii="黑体" w:eastAsia="黑体" w:hAnsi="黑体"/>
          <w:sz w:val="24"/>
          <w:szCs w:val="28"/>
        </w:rPr>
      </w:pPr>
      <w:r>
        <w:rPr>
          <w:rFonts w:ascii="黑体" w:eastAsia="黑体" w:hAnsi="黑体"/>
          <w:sz w:val="24"/>
          <w:szCs w:val="28"/>
        </w:rPr>
        <w:t>D、右侧液气胸</w:t>
      </w:r>
    </w:p>
    <w:p>
      <w:pPr>
        <w:pStyle w:val="Normal29"/>
        <w:jc w:val="left"/>
        <w:rPr>
          <w:rFonts w:ascii="黑体" w:eastAsia="黑体" w:hAnsi="黑体"/>
          <w:sz w:val="24"/>
          <w:szCs w:val="28"/>
        </w:rPr>
      </w:pPr>
      <w:r>
        <w:rPr>
          <w:rFonts w:ascii="黑体" w:eastAsia="黑体" w:hAnsi="黑体"/>
          <w:sz w:val="24"/>
          <w:szCs w:val="28"/>
        </w:rPr>
        <w:t>E、右侧大叶性肺炎</w:t>
      </w:r>
    </w:p>
    <w:p>
      <w:pPr>
        <w:pStyle w:val="Normal29"/>
        <w:jc w:val="left"/>
        <w:rPr>
          <w:rFonts w:ascii="黑体" w:eastAsia="黑体" w:hAnsi="黑体"/>
          <w:sz w:val="24"/>
          <w:szCs w:val="28"/>
        </w:rPr>
      </w:pPr>
      <w:r>
        <w:rPr>
          <w:rFonts w:ascii="黑体" w:eastAsia="黑体" w:hAnsi="黑体"/>
          <w:sz w:val="24"/>
          <w:szCs w:val="28"/>
        </w:rPr>
        <w:t>F、肺血栓栓塞症</w:t>
      </w:r>
    </w:p>
    <w:p>
      <w:pPr>
        <w:pStyle w:val="Normal29"/>
        <w:jc w:val="left"/>
        <w:rPr>
          <w:rFonts w:ascii="黑体" w:eastAsia="黑体" w:hAnsi="黑体"/>
          <w:sz w:val="24"/>
          <w:szCs w:val="28"/>
        </w:rPr>
      </w:pPr>
    </w:p>
    <w:p>
      <w:pPr>
        <w:pStyle w:val="Normal30"/>
        <w:jc w:val="left"/>
        <w:rPr>
          <w:rFonts w:ascii="黑体" w:eastAsia="黑体" w:hAnsi="黑体"/>
          <w:sz w:val="24"/>
          <w:szCs w:val="28"/>
        </w:rPr>
      </w:pPr>
      <w:r>
        <w:rPr>
          <w:rFonts w:ascii="黑体" w:eastAsia="黑体" w:hAnsi="黑体"/>
          <w:sz w:val="24"/>
          <w:szCs w:val="28"/>
        </w:rPr>
        <w:t>6.</w:t>
      </w:r>
      <w:r>
        <w:rPr>
          <w:rFonts w:ascii="黑体" w:eastAsia="黑体" w:hAnsi="黑体"/>
          <w:sz w:val="24"/>
          <w:szCs w:val="28"/>
        </w:rPr>
        <w:t>患者男，70岁，因咳嗽20年，心悸、气促5年，加重伴意识不清1d，以慢性支气管炎急性发作、阻塞性肺气肿、肺心病、肺性脑病收入院。入院后经用口面罩无创机械通气、抗感染、解痉祛痰药物治疗8h后意识清楚。维持上述方案治疗48h后，再次出现神经精神症状，调整机械通气参数治疗后，神经精神症状消失，动脉血气分析、电解质、肾功测定见表1：</w:t>
      </w:r>
    </w:p>
    <w:p>
      <w:pPr>
        <w:pStyle w:val="Normal30"/>
        <w:jc w:val="left"/>
        <w:rPr>
          <w:rFonts w:ascii="黑体" w:eastAsia="黑体" w:hAnsi="黑体"/>
          <w:sz w:val="24"/>
          <w:szCs w:val="28"/>
        </w:rPr>
      </w:pPr>
      <w:r>
        <w:rPr>
          <w:rFonts w:ascii="黑体" w:eastAsia="黑体" w:hAnsi="黑体"/>
          <w:sz w:val="24"/>
          <w:szCs w:val="28"/>
        </w:rPr>
        <w:tab/>
      </w:r>
      <w:r>
        <w:drawing>
          <wp:inline distT="0" distB="0" distL="0" distR="0">
            <wp:extent cx="4543902" cy="1905200"/>
            <wp:effectExtent l="0" t="0" r="0" b="0"/>
            <wp:docPr id="119" name="_x0000_i01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9" name="_x0000_i0119"/>
                    <pic:cNvPicPr/>
                  </pic:nvPicPr>
                  <pic:blipFill>
                    <a:blip xmlns:r="http://schemas.openxmlformats.org/officeDocument/2006/relationships" r:embed="rId26"/>
                    <a:stretch>
                      <a:fillRect/>
                    </a:stretch>
                  </pic:blipFill>
                  <pic:spPr>
                    <a:xfrm>
                      <a:off x="0" y="0"/>
                      <a:ext cx="4543902" cy="1905200"/>
                    </a:xfrm>
                    <a:prstGeom prst="rect">
                      <a:avLst/>
                    </a:prstGeom>
                  </pic:spPr>
                </pic:pic>
              </a:graphicData>
            </a:graphic>
          </wp:inline>
        </w:drawing>
      </w:r>
    </w:p>
    <w:p>
      <w:pPr>
        <w:pStyle w:val="Normal30"/>
        <w:jc w:val="left"/>
        <w:rPr>
          <w:rFonts w:ascii="黑体" w:eastAsia="黑体" w:hAnsi="黑体"/>
          <w:sz w:val="24"/>
          <w:szCs w:val="28"/>
        </w:rPr>
      </w:pPr>
      <w:r>
        <w:rPr>
          <w:rFonts w:ascii="黑体" w:eastAsia="黑体" w:hAnsi="黑体"/>
          <w:sz w:val="24"/>
          <w:szCs w:val="28"/>
        </w:rPr>
        <w:t>入院后6h动脉血气判断为（）</w:t>
      </w:r>
    </w:p>
    <w:p>
      <w:pPr>
        <w:pStyle w:val="Normal30"/>
        <w:jc w:val="left"/>
        <w:rPr>
          <w:rFonts w:ascii="黑体" w:eastAsia="黑体" w:hAnsi="黑体"/>
          <w:sz w:val="24"/>
          <w:szCs w:val="28"/>
        </w:rPr>
        <w:sectPr w:rsidSect="00C33305">
          <w:footerReference w:type="default" r:id="rId40"/>
          <w:type w:val="nextPage"/>
          <w:pgSz w:w="11906" w:h="16838" w:code="9"/>
          <w:pgMar w:top="1440" w:right="1800" w:bottom="1440" w:left="1800" w:header="851" w:footer="992" w:gutter="0"/>
          <w:pgNumType w:start="15"/>
          <w:cols w:space="425"/>
          <w:titlePg w:val="0"/>
          <w:docGrid w:type="lines" w:linePitch="312"/>
        </w:sectPr>
      </w:pPr>
      <w:r>
        <w:rPr>
          <w:rFonts w:ascii="黑体" w:eastAsia="黑体" w:hAnsi="黑体"/>
          <w:sz w:val="24"/>
          <w:szCs w:val="28"/>
        </w:rPr>
        <w:t>A、代谢性酸中毒</w:t>
      </w:r>
    </w:p>
    <w:p>
      <w:pPr>
        <w:pStyle w:val="Normal30"/>
        <w:jc w:val="left"/>
        <w:rPr>
          <w:rFonts w:ascii="黑体" w:eastAsia="黑体" w:hAnsi="黑体"/>
          <w:sz w:val="24"/>
          <w:szCs w:val="28"/>
        </w:rPr>
      </w:pPr>
      <w:r>
        <w:rPr>
          <w:rFonts w:ascii="黑体" w:eastAsia="黑体" w:hAnsi="黑体"/>
          <w:sz w:val="24"/>
          <w:szCs w:val="28"/>
        </w:rPr>
        <w:t>B、呼吸性碱中毒</w:t>
      </w:r>
    </w:p>
    <w:p>
      <w:pPr>
        <w:pStyle w:val="Normal30"/>
        <w:jc w:val="left"/>
        <w:rPr>
          <w:rFonts w:ascii="黑体" w:eastAsia="黑体" w:hAnsi="黑体"/>
          <w:sz w:val="24"/>
          <w:szCs w:val="28"/>
        </w:rPr>
      </w:pPr>
      <w:r>
        <w:rPr>
          <w:rFonts w:ascii="黑体" w:eastAsia="黑体" w:hAnsi="黑体"/>
          <w:sz w:val="24"/>
          <w:szCs w:val="28"/>
        </w:rPr>
        <w:t>C、无酸碱失衡</w:t>
      </w:r>
    </w:p>
    <w:p>
      <w:pPr>
        <w:pStyle w:val="Normal30"/>
        <w:jc w:val="left"/>
        <w:rPr>
          <w:rFonts w:ascii="黑体" w:eastAsia="黑体" w:hAnsi="黑体"/>
          <w:sz w:val="24"/>
          <w:szCs w:val="28"/>
        </w:rPr>
      </w:pPr>
      <w:r>
        <w:rPr>
          <w:rFonts w:ascii="黑体" w:eastAsia="黑体" w:hAnsi="黑体"/>
          <w:sz w:val="24"/>
          <w:szCs w:val="28"/>
        </w:rPr>
        <w:t>D、高AG代谢性酸中毒并代谢性碱中毒</w:t>
      </w:r>
    </w:p>
    <w:p>
      <w:pPr>
        <w:pStyle w:val="Normal30"/>
        <w:jc w:val="left"/>
        <w:rPr>
          <w:rFonts w:ascii="黑体" w:eastAsia="黑体" w:hAnsi="黑体"/>
          <w:sz w:val="24"/>
          <w:szCs w:val="28"/>
        </w:rPr>
      </w:pPr>
      <w:r>
        <w:rPr>
          <w:rFonts w:ascii="黑体" w:eastAsia="黑体" w:hAnsi="黑体"/>
          <w:sz w:val="24"/>
          <w:szCs w:val="28"/>
        </w:rPr>
        <w:t>E、无呼吸衰竭</w:t>
      </w:r>
    </w:p>
    <w:p>
      <w:pPr>
        <w:pStyle w:val="Normal30"/>
        <w:jc w:val="left"/>
        <w:rPr>
          <w:rFonts w:ascii="黑体" w:eastAsia="黑体" w:hAnsi="黑体"/>
          <w:sz w:val="24"/>
          <w:szCs w:val="28"/>
        </w:rPr>
      </w:pPr>
      <w:r>
        <w:rPr>
          <w:rFonts w:ascii="黑体" w:eastAsia="黑体" w:hAnsi="黑体"/>
          <w:sz w:val="24"/>
          <w:szCs w:val="28"/>
        </w:rPr>
        <w:t>F、Ⅱ型呼吸衰竭</w:t>
      </w:r>
    </w:p>
    <w:p>
      <w:pPr>
        <w:pStyle w:val="Normal30"/>
        <w:jc w:val="left"/>
        <w:rPr>
          <w:rFonts w:ascii="黑体" w:eastAsia="黑体" w:hAnsi="黑体"/>
          <w:sz w:val="24"/>
          <w:szCs w:val="28"/>
        </w:rPr>
      </w:pPr>
    </w:p>
    <w:p>
      <w:pPr>
        <w:pStyle w:val="Normal31"/>
        <w:jc w:val="left"/>
        <w:rPr>
          <w:rFonts w:ascii="黑体" w:eastAsia="黑体" w:hAnsi="黑体"/>
          <w:sz w:val="24"/>
          <w:szCs w:val="28"/>
        </w:rPr>
      </w:pPr>
      <w:r>
        <w:rPr>
          <w:rFonts w:ascii="黑体" w:eastAsia="黑体" w:hAnsi="黑体"/>
          <w:sz w:val="24"/>
          <w:szCs w:val="28"/>
        </w:rPr>
        <w:t>7.</w:t>
      </w:r>
      <w:r>
        <w:rPr>
          <w:rFonts w:ascii="黑体" w:eastAsia="黑体" w:hAnsi="黑体"/>
          <w:sz w:val="24"/>
          <w:szCs w:val="28"/>
        </w:rPr>
        <w:t>患者女，23岁。间断发热伴皮疹1年半，诊断红斑狼疮。长期间断应用糖皮质激素治疗。近20d来高热（T39℃）伴咳嗽咳痰，CT（附图）示双肺满布圆形密度增高阴影，大小不等，密度不均匀，上、中肺野分布较多，双侧少量胸腔积液。血常规：WBC2.52×109／L，N0.62，Hb92g/L；ESR40mm/h；痰真菌培养：烟曲霉3次阳性；支气管镜检查右下叶、左舌段见黄色黏液性血性分泌物，毛刷找到霉菌孢子。</w:t>
      </w:r>
    </w:p>
    <w:p>
      <w:pPr>
        <w:pStyle w:val="Normal31"/>
        <w:jc w:val="left"/>
        <w:rPr>
          <w:rFonts w:ascii="黑体" w:eastAsia="黑体" w:hAnsi="黑体"/>
          <w:sz w:val="24"/>
          <w:szCs w:val="28"/>
        </w:rPr>
      </w:pPr>
      <w:r>
        <w:rPr>
          <w:rFonts w:ascii="黑体" w:eastAsia="黑体" w:hAnsi="黑体"/>
          <w:sz w:val="24"/>
          <w:szCs w:val="28"/>
        </w:rPr>
        <w:tab/>
      </w:r>
      <w:r>
        <w:drawing>
          <wp:inline distT="0" distB="0" distL="0" distR="0">
            <wp:extent cx="1190750" cy="1009756"/>
            <wp:effectExtent l="0" t="0" r="0" b="0"/>
            <wp:docPr id="120" name="_x0000_i01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0" name="_x0000_i0120"/>
                    <pic:cNvPicPr/>
                  </pic:nvPicPr>
                  <pic:blipFill>
                    <a:blip xmlns:r="http://schemas.openxmlformats.org/officeDocument/2006/relationships" r:embed="rId41"/>
                    <a:stretch>
                      <a:fillRect/>
                    </a:stretch>
                  </pic:blipFill>
                  <pic:spPr>
                    <a:xfrm>
                      <a:off x="0" y="0"/>
                      <a:ext cx="1190750" cy="1009756"/>
                    </a:xfrm>
                    <a:prstGeom prst="rect">
                      <a:avLst/>
                    </a:prstGeom>
                  </pic:spPr>
                </pic:pic>
              </a:graphicData>
            </a:graphic>
          </wp:inline>
        </w:drawing>
      </w:r>
    </w:p>
    <w:p>
      <w:pPr>
        <w:pStyle w:val="Normal31"/>
        <w:jc w:val="left"/>
        <w:rPr>
          <w:rFonts w:ascii="黑体" w:eastAsia="黑体" w:hAnsi="黑体"/>
          <w:sz w:val="24"/>
          <w:szCs w:val="28"/>
        </w:rPr>
      </w:pPr>
      <w:r>
        <w:rPr>
          <w:rFonts w:ascii="黑体" w:eastAsia="黑体" w:hAnsi="黑体"/>
          <w:sz w:val="24"/>
          <w:szCs w:val="28"/>
        </w:rPr>
        <w:t>本病例诊断属于（）</w:t>
      </w:r>
    </w:p>
    <w:p>
      <w:pPr>
        <w:pStyle w:val="Normal31"/>
        <w:jc w:val="left"/>
        <w:rPr>
          <w:rFonts w:ascii="黑体" w:eastAsia="黑体" w:hAnsi="黑体"/>
          <w:sz w:val="24"/>
          <w:szCs w:val="28"/>
        </w:rPr>
      </w:pPr>
      <w:r>
        <w:rPr>
          <w:rFonts w:ascii="黑体" w:eastAsia="黑体" w:hAnsi="黑体"/>
          <w:sz w:val="24"/>
          <w:szCs w:val="28"/>
        </w:rPr>
        <w:t>A、确诊（proven）</w:t>
      </w:r>
    </w:p>
    <w:p>
      <w:pPr>
        <w:pStyle w:val="Normal31"/>
        <w:jc w:val="left"/>
        <w:rPr>
          <w:rFonts w:ascii="黑体" w:eastAsia="黑体" w:hAnsi="黑体"/>
          <w:sz w:val="24"/>
          <w:szCs w:val="28"/>
        </w:rPr>
      </w:pPr>
      <w:r>
        <w:rPr>
          <w:rFonts w:ascii="黑体" w:eastAsia="黑体" w:hAnsi="黑体"/>
          <w:sz w:val="24"/>
          <w:szCs w:val="28"/>
        </w:rPr>
        <w:t>B、临床诊断（probablE.</w:t>
      </w:r>
    </w:p>
    <w:p>
      <w:pPr>
        <w:pStyle w:val="Normal31"/>
        <w:jc w:val="left"/>
        <w:rPr>
          <w:rFonts w:ascii="黑体" w:eastAsia="黑体" w:hAnsi="黑体"/>
          <w:sz w:val="24"/>
          <w:szCs w:val="28"/>
        </w:rPr>
      </w:pPr>
      <w:r>
        <w:rPr>
          <w:rFonts w:ascii="黑体" w:eastAsia="黑体" w:hAnsi="黑体"/>
          <w:sz w:val="24"/>
          <w:szCs w:val="28"/>
        </w:rPr>
        <w:t>C、拟诊（possiblE.</w:t>
      </w:r>
    </w:p>
    <w:p>
      <w:pPr>
        <w:pStyle w:val="Normal31"/>
        <w:jc w:val="left"/>
        <w:rPr>
          <w:rFonts w:ascii="黑体" w:eastAsia="黑体" w:hAnsi="黑体"/>
          <w:sz w:val="24"/>
          <w:szCs w:val="28"/>
        </w:rPr>
      </w:pPr>
      <w:r>
        <w:rPr>
          <w:rFonts w:ascii="黑体" w:eastAsia="黑体" w:hAnsi="黑体"/>
          <w:sz w:val="24"/>
          <w:szCs w:val="28"/>
        </w:rPr>
        <w:t>D、定植（colonization）</w:t>
      </w:r>
    </w:p>
    <w:p>
      <w:pPr>
        <w:pStyle w:val="Normal31"/>
        <w:jc w:val="left"/>
        <w:rPr>
          <w:rFonts w:ascii="黑体" w:eastAsia="黑体" w:hAnsi="黑体"/>
          <w:sz w:val="24"/>
          <w:szCs w:val="28"/>
        </w:rPr>
      </w:pPr>
      <w:r>
        <w:rPr>
          <w:rFonts w:ascii="黑体" w:eastAsia="黑体" w:hAnsi="黑体"/>
          <w:sz w:val="24"/>
          <w:szCs w:val="28"/>
        </w:rPr>
        <w:t>E、不能确诊</w:t>
      </w:r>
    </w:p>
    <w:p>
      <w:pPr>
        <w:pStyle w:val="Normal31"/>
        <w:jc w:val="left"/>
        <w:rPr>
          <w:rFonts w:ascii="黑体" w:eastAsia="黑体" w:hAnsi="黑体"/>
          <w:sz w:val="24"/>
          <w:szCs w:val="28"/>
        </w:rPr>
      </w:pPr>
    </w:p>
    <w:p>
      <w:pPr>
        <w:pStyle w:val="Normal32"/>
        <w:jc w:val="left"/>
        <w:rPr>
          <w:rFonts w:ascii="黑体" w:eastAsia="黑体" w:hAnsi="黑体"/>
          <w:sz w:val="24"/>
          <w:szCs w:val="28"/>
        </w:rPr>
      </w:pPr>
      <w:r>
        <w:rPr>
          <w:rFonts w:ascii="黑体" w:eastAsia="黑体" w:hAnsi="黑体"/>
          <w:sz w:val="24"/>
          <w:szCs w:val="28"/>
        </w:rPr>
        <w:t>8.</w:t>
      </w:r>
      <w:r>
        <w:rPr>
          <w:rFonts w:ascii="黑体" w:eastAsia="黑体" w:hAnsi="黑体"/>
          <w:sz w:val="24"/>
          <w:szCs w:val="28"/>
        </w:rPr>
        <w:t>有关99mTc的标记，正确的是（）</w:t>
      </w:r>
    </w:p>
    <w:p>
      <w:pPr>
        <w:pStyle w:val="Normal32"/>
        <w:jc w:val="left"/>
        <w:rPr>
          <w:rFonts w:ascii="黑体" w:eastAsia="黑体" w:hAnsi="黑体"/>
          <w:sz w:val="24"/>
          <w:szCs w:val="28"/>
        </w:rPr>
      </w:pPr>
      <w:r>
        <w:rPr>
          <w:rFonts w:ascii="黑体" w:eastAsia="黑体" w:hAnsi="黑体"/>
          <w:sz w:val="24"/>
          <w:szCs w:val="28"/>
        </w:rPr>
        <w:t>A、直接标记法是将以99mTcO</w:t>
      </w:r>
      <w:r>
        <w:drawing>
          <wp:inline distT="0" distB="0" distL="0" distR="0">
            <wp:extent cx="76208" cy="266728"/>
            <wp:effectExtent l="0" t="0" r="0" b="0"/>
            <wp:docPr id="121" name="_x0000_i01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1" name="_x0000_i0121"/>
                    <pic:cNvPicPr/>
                  </pic:nvPicPr>
                  <pic:blipFill>
                    <a:blip xmlns:r="http://schemas.openxmlformats.org/officeDocument/2006/relationships" r:embed="rId19"/>
                    <a:stretch>
                      <a:fillRect/>
                    </a:stretch>
                  </pic:blipFill>
                  <pic:spPr>
                    <a:xfrm>
                      <a:off x="0" y="0"/>
                      <a:ext cx="76208" cy="266728"/>
                    </a:xfrm>
                    <a:prstGeom prst="rect">
                      <a:avLst/>
                    </a:prstGeom>
                  </pic:spPr>
                </pic:pic>
              </a:graphicData>
            </a:graphic>
          </wp:inline>
        </w:drawing>
      </w:r>
      <w:r>
        <w:rPr>
          <w:rFonts w:ascii="黑体" w:eastAsia="黑体" w:hAnsi="黑体"/>
          <w:sz w:val="24"/>
          <w:szCs w:val="28"/>
        </w:rPr>
        <w:t>形式存在的+7价锝氧化至较低价态。在适当的pH值下，与配体络合得到99mTc标记的放射性标记物</w:t>
      </w:r>
    </w:p>
    <w:p>
      <w:pPr>
        <w:pStyle w:val="Normal32"/>
        <w:jc w:val="left"/>
        <w:rPr>
          <w:rFonts w:ascii="黑体" w:eastAsia="黑体" w:hAnsi="黑体"/>
          <w:sz w:val="24"/>
          <w:szCs w:val="28"/>
        </w:rPr>
      </w:pPr>
      <w:r>
        <w:rPr>
          <w:rFonts w:ascii="黑体" w:eastAsia="黑体" w:hAnsi="黑体"/>
          <w:sz w:val="24"/>
          <w:szCs w:val="28"/>
        </w:rPr>
        <w:t>B、配体交换法是用99mTc标记一个络合能力较弱的配体，再将欲最后标记的络合能力较强的配体与之反应，后者能取代前一配体而与99mTc结合</w:t>
      </w:r>
    </w:p>
    <w:p>
      <w:pPr>
        <w:pStyle w:val="Normal32"/>
        <w:jc w:val="left"/>
        <w:rPr>
          <w:rFonts w:ascii="黑体" w:eastAsia="黑体" w:hAnsi="黑体"/>
          <w:sz w:val="24"/>
          <w:szCs w:val="28"/>
        </w:rPr>
      </w:pPr>
      <w:r>
        <w:rPr>
          <w:rFonts w:ascii="黑体" w:eastAsia="黑体" w:hAnsi="黑体"/>
          <w:sz w:val="24"/>
          <w:szCs w:val="28"/>
        </w:rPr>
        <w:t>C、直接标记法99mTc配套药盒内包括配体、氧化剂、缓冲剂及辅剂</w:t>
      </w:r>
    </w:p>
    <w:p>
      <w:pPr>
        <w:pStyle w:val="Normal32"/>
        <w:jc w:val="left"/>
        <w:rPr>
          <w:rFonts w:ascii="黑体" w:eastAsia="黑体" w:hAnsi="黑体"/>
          <w:sz w:val="24"/>
          <w:szCs w:val="28"/>
        </w:rPr>
      </w:pPr>
      <w:r>
        <w:rPr>
          <w:rFonts w:ascii="黑体" w:eastAsia="黑体" w:hAnsi="黑体"/>
          <w:sz w:val="24"/>
          <w:szCs w:val="28"/>
        </w:rPr>
        <w:t>D、对不同原子的配体与99mTc的络合能力，强弱规律为：卤族原子&gt;0&gt;N&gt;S</w:t>
      </w:r>
    </w:p>
    <w:p>
      <w:pPr>
        <w:pStyle w:val="Normal32"/>
        <w:jc w:val="left"/>
        <w:rPr>
          <w:rFonts w:ascii="黑体" w:eastAsia="黑体" w:hAnsi="黑体"/>
          <w:sz w:val="24"/>
          <w:szCs w:val="28"/>
        </w:rPr>
      </w:pPr>
      <w:r>
        <w:rPr>
          <w:rFonts w:ascii="黑体" w:eastAsia="黑体" w:hAnsi="黑体"/>
          <w:sz w:val="24"/>
          <w:szCs w:val="28"/>
        </w:rPr>
        <w:t>E、E.间接标记法中99mTc标记常用的双功能螯合剂有：MDP、MAG3、肼基联氨基烟酰酸（HYNI等</w:t>
      </w:r>
    </w:p>
    <w:p>
      <w:pPr>
        <w:pStyle w:val="Normal32"/>
        <w:jc w:val="left"/>
        <w:rPr>
          <w:rFonts w:ascii="黑体" w:eastAsia="黑体" w:hAnsi="黑体"/>
          <w:sz w:val="24"/>
          <w:szCs w:val="28"/>
        </w:rPr>
      </w:pPr>
    </w:p>
    <w:p>
      <w:pPr>
        <w:pStyle w:val="Normal33"/>
        <w:jc w:val="left"/>
        <w:rPr>
          <w:rFonts w:ascii="黑体" w:eastAsia="黑体" w:hAnsi="黑体"/>
          <w:sz w:val="24"/>
          <w:szCs w:val="28"/>
        </w:rPr>
        <w:sectPr w:rsidSect="00C33305">
          <w:footerReference w:type="default" r:id="rId42"/>
          <w:type w:val="nextPage"/>
          <w:pgSz w:w="11906" w:h="16838" w:code="9"/>
          <w:pgMar w:top="1440" w:right="1800" w:bottom="1440" w:left="1800" w:header="851" w:footer="992" w:gutter="0"/>
          <w:pgNumType w:start="16"/>
          <w:cols w:space="425"/>
          <w:titlePg w:val="0"/>
          <w:docGrid w:type="lines" w:linePitch="312"/>
        </w:sectPr>
      </w:pPr>
      <w:r>
        <w:rPr>
          <w:rFonts w:ascii="黑体" w:eastAsia="黑体" w:hAnsi="黑体"/>
          <w:sz w:val="24"/>
          <w:szCs w:val="28"/>
        </w:rPr>
        <w:t>9.</w:t>
      </w:r>
      <w:r>
        <w:rPr>
          <w:rFonts w:ascii="黑体" w:eastAsia="黑体" w:hAnsi="黑体"/>
          <w:sz w:val="24"/>
          <w:szCs w:val="28"/>
        </w:rPr>
        <w:t>七十二岁女性患者，常感乏力、气急、气促，双下肢水肿。心肌灌注显像见图4-7（上排为运动显像、下排为静息显像）。</w:t>
      </w:r>
    </w:p>
    <w:p>
      <w:pPr>
        <w:pStyle w:val="Normal33"/>
        <w:jc w:val="left"/>
        <w:rPr>
          <w:rFonts w:ascii="黑体" w:eastAsia="黑体" w:hAnsi="黑体"/>
          <w:sz w:val="24"/>
          <w:szCs w:val="28"/>
        </w:rPr>
      </w:pPr>
      <w:r>
        <w:drawing>
          <wp:inline distT="0" distB="0" distL="0" distR="0">
            <wp:extent cx="3791348" cy="3143580"/>
            <wp:effectExtent l="0" t="0" r="0" b="0"/>
            <wp:docPr id="122" name="_x0000_i01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 name="_x0000_i0122"/>
                    <pic:cNvPicPr/>
                  </pic:nvPicPr>
                  <pic:blipFill>
                    <a:blip xmlns:r="http://schemas.openxmlformats.org/officeDocument/2006/relationships" r:embed="rId43"/>
                    <a:stretch>
                      <a:fillRect/>
                    </a:stretch>
                  </pic:blipFill>
                  <pic:spPr>
                    <a:xfrm>
                      <a:off x="0" y="0"/>
                      <a:ext cx="3791348" cy="3143580"/>
                    </a:xfrm>
                    <a:prstGeom prst="rect">
                      <a:avLst/>
                    </a:prstGeom>
                  </pic:spPr>
                </pic:pic>
              </a:graphicData>
            </a:graphic>
          </wp:inline>
        </w:drawing>
      </w:r>
    </w:p>
    <w:p>
      <w:pPr>
        <w:pStyle w:val="Normal33"/>
        <w:jc w:val="left"/>
        <w:rPr>
          <w:rFonts w:ascii="黑体" w:eastAsia="黑体" w:hAnsi="黑体"/>
          <w:sz w:val="24"/>
          <w:szCs w:val="28"/>
        </w:rPr>
      </w:pPr>
      <w:r>
        <w:rPr>
          <w:rFonts w:ascii="黑体" w:eastAsia="黑体" w:hAnsi="黑体"/>
          <w:sz w:val="24"/>
          <w:szCs w:val="28"/>
        </w:rPr>
        <w:t>扩张型心肌病有效诊断方法有（）</w:t>
      </w:r>
    </w:p>
    <w:p>
      <w:pPr>
        <w:pStyle w:val="Normal33"/>
        <w:jc w:val="left"/>
        <w:rPr>
          <w:rFonts w:ascii="黑体" w:eastAsia="黑体" w:hAnsi="黑体"/>
          <w:sz w:val="24"/>
          <w:szCs w:val="28"/>
        </w:rPr>
      </w:pPr>
      <w:r>
        <w:rPr>
          <w:rFonts w:ascii="黑体" w:eastAsia="黑体" w:hAnsi="黑体"/>
          <w:sz w:val="24"/>
          <w:szCs w:val="28"/>
        </w:rPr>
        <w:t>A、心肌灌注显像</w:t>
      </w:r>
    </w:p>
    <w:p>
      <w:pPr>
        <w:pStyle w:val="Normal33"/>
        <w:jc w:val="left"/>
        <w:rPr>
          <w:rFonts w:ascii="黑体" w:eastAsia="黑体" w:hAnsi="黑体"/>
          <w:sz w:val="24"/>
          <w:szCs w:val="28"/>
        </w:rPr>
      </w:pPr>
      <w:r>
        <w:rPr>
          <w:rFonts w:ascii="黑体" w:eastAsia="黑体" w:hAnsi="黑体"/>
          <w:sz w:val="24"/>
          <w:szCs w:val="28"/>
        </w:rPr>
        <w:t>B、心血池显像</w:t>
      </w:r>
    </w:p>
    <w:p>
      <w:pPr>
        <w:pStyle w:val="Normal33"/>
        <w:jc w:val="left"/>
        <w:rPr>
          <w:rFonts w:ascii="黑体" w:eastAsia="黑体" w:hAnsi="黑体"/>
          <w:sz w:val="24"/>
          <w:szCs w:val="28"/>
        </w:rPr>
      </w:pPr>
      <w:r>
        <w:rPr>
          <w:rFonts w:ascii="黑体" w:eastAsia="黑体" w:hAnsi="黑体"/>
          <w:sz w:val="24"/>
          <w:szCs w:val="28"/>
        </w:rPr>
        <w:t>C、X线胸片</w:t>
      </w:r>
    </w:p>
    <w:p>
      <w:pPr>
        <w:pStyle w:val="Normal33"/>
        <w:jc w:val="left"/>
        <w:rPr>
          <w:rFonts w:ascii="黑体" w:eastAsia="黑体" w:hAnsi="黑体"/>
          <w:sz w:val="24"/>
          <w:szCs w:val="28"/>
        </w:rPr>
      </w:pPr>
      <w:r>
        <w:rPr>
          <w:rFonts w:ascii="黑体" w:eastAsia="黑体" w:hAnsi="黑体"/>
          <w:sz w:val="24"/>
          <w:szCs w:val="28"/>
        </w:rPr>
        <w:t>D、超声心动图</w:t>
      </w:r>
    </w:p>
    <w:p>
      <w:pPr>
        <w:pStyle w:val="Normal33"/>
        <w:jc w:val="left"/>
        <w:rPr>
          <w:rFonts w:ascii="黑体" w:eastAsia="黑体" w:hAnsi="黑体"/>
          <w:sz w:val="24"/>
          <w:szCs w:val="28"/>
        </w:rPr>
      </w:pPr>
      <w:r>
        <w:rPr>
          <w:rFonts w:ascii="黑体" w:eastAsia="黑体" w:hAnsi="黑体"/>
          <w:sz w:val="24"/>
          <w:szCs w:val="28"/>
        </w:rPr>
        <w:t>E、心内膜活检</w:t>
      </w:r>
    </w:p>
    <w:p>
      <w:pPr>
        <w:pStyle w:val="Normal33"/>
        <w:jc w:val="left"/>
        <w:rPr>
          <w:rFonts w:ascii="黑体" w:eastAsia="黑体" w:hAnsi="黑体"/>
          <w:sz w:val="24"/>
          <w:szCs w:val="28"/>
        </w:rPr>
      </w:pPr>
      <w:r>
        <w:rPr>
          <w:rFonts w:ascii="黑体" w:eastAsia="黑体" w:hAnsi="黑体"/>
          <w:sz w:val="24"/>
          <w:szCs w:val="28"/>
        </w:rPr>
        <w:t>F、心电图</w:t>
      </w:r>
    </w:p>
    <w:p>
      <w:pPr>
        <w:pStyle w:val="Normal33"/>
        <w:jc w:val="left"/>
        <w:rPr>
          <w:rFonts w:ascii="黑体" w:eastAsia="黑体" w:hAnsi="黑体"/>
          <w:sz w:val="24"/>
          <w:szCs w:val="28"/>
        </w:rPr>
      </w:pPr>
    </w:p>
    <w:p>
      <w:pPr>
        <w:pStyle w:val="Normal34"/>
        <w:jc w:val="left"/>
        <w:rPr>
          <w:rFonts w:ascii="黑体" w:eastAsia="黑体" w:hAnsi="黑体"/>
          <w:sz w:val="24"/>
          <w:szCs w:val="28"/>
        </w:rPr>
      </w:pPr>
      <w:r>
        <w:rPr>
          <w:rFonts w:ascii="黑体" w:eastAsia="黑体" w:hAnsi="黑体"/>
          <w:sz w:val="24"/>
          <w:szCs w:val="28"/>
        </w:rPr>
        <w:t>10.</w:t>
      </w:r>
      <w:r>
        <w:rPr>
          <w:rFonts w:ascii="黑体" w:eastAsia="黑体" w:hAnsi="黑体"/>
          <w:sz w:val="24"/>
          <w:szCs w:val="28"/>
        </w:rPr>
        <w:t>甲状旁腺显像的检查方法有（）</w:t>
      </w:r>
    </w:p>
    <w:p>
      <w:pPr>
        <w:pStyle w:val="Normal34"/>
        <w:jc w:val="left"/>
        <w:rPr>
          <w:rFonts w:ascii="黑体" w:eastAsia="黑体" w:hAnsi="黑体"/>
          <w:sz w:val="24"/>
          <w:szCs w:val="28"/>
        </w:rPr>
      </w:pPr>
      <w:r>
        <w:rPr>
          <w:rFonts w:ascii="黑体" w:eastAsia="黑体" w:hAnsi="黑体"/>
          <w:sz w:val="24"/>
          <w:szCs w:val="28"/>
        </w:rPr>
        <w:t>A、201Tl/99mTcO</w:t>
      </w:r>
      <w:r>
        <w:drawing>
          <wp:inline distT="0" distB="0" distL="0" distR="0">
            <wp:extent cx="76208" cy="266728"/>
            <wp:effectExtent l="0" t="0" r="0" b="0"/>
            <wp:docPr id="123" name="_x0000_i01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3" name="_x0000_i0123"/>
                    <pic:cNvPicPr/>
                  </pic:nvPicPr>
                  <pic:blipFill>
                    <a:blip xmlns:r="http://schemas.openxmlformats.org/officeDocument/2006/relationships" r:embed="rId19"/>
                    <a:stretch>
                      <a:fillRect/>
                    </a:stretch>
                  </pic:blipFill>
                  <pic:spPr>
                    <a:xfrm>
                      <a:off x="0" y="0"/>
                      <a:ext cx="76208" cy="266728"/>
                    </a:xfrm>
                    <a:prstGeom prst="rect">
                      <a:avLst/>
                    </a:prstGeom>
                  </pic:spPr>
                </pic:pic>
              </a:graphicData>
            </a:graphic>
          </wp:inline>
        </w:drawing>
      </w:r>
      <w:r>
        <w:rPr>
          <w:rFonts w:ascii="黑体" w:eastAsia="黑体" w:hAnsi="黑体"/>
          <w:sz w:val="24"/>
          <w:szCs w:val="28"/>
        </w:rPr>
        <w:t>显像减影法</w:t>
      </w:r>
    </w:p>
    <w:p>
      <w:pPr>
        <w:pStyle w:val="Normal34"/>
        <w:jc w:val="left"/>
        <w:rPr>
          <w:rFonts w:ascii="黑体" w:eastAsia="黑体" w:hAnsi="黑体"/>
          <w:sz w:val="24"/>
          <w:szCs w:val="28"/>
        </w:rPr>
      </w:pPr>
      <w:r>
        <w:rPr>
          <w:rFonts w:ascii="黑体" w:eastAsia="黑体" w:hAnsi="黑体"/>
          <w:sz w:val="24"/>
          <w:szCs w:val="28"/>
        </w:rPr>
        <w:t>B、99mTc-MIBI双时相法</w:t>
      </w:r>
    </w:p>
    <w:p>
      <w:pPr>
        <w:pStyle w:val="Normal34"/>
        <w:jc w:val="left"/>
        <w:rPr>
          <w:rFonts w:ascii="黑体" w:eastAsia="黑体" w:hAnsi="黑体"/>
          <w:sz w:val="24"/>
          <w:szCs w:val="28"/>
        </w:rPr>
      </w:pPr>
      <w:r>
        <w:rPr>
          <w:rFonts w:ascii="黑体" w:eastAsia="黑体" w:hAnsi="黑体"/>
          <w:sz w:val="24"/>
          <w:szCs w:val="28"/>
        </w:rPr>
        <w:t>C、99mTc-MIBI／99mTcO</w:t>
      </w:r>
      <w:r>
        <w:drawing>
          <wp:inline distT="0" distB="0" distL="0" distR="0">
            <wp:extent cx="76208" cy="266728"/>
            <wp:effectExtent l="0" t="0" r="0" b="0"/>
            <wp:docPr id="124" name="_x0000_i01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4" name="_x0000_i0124"/>
                    <pic:cNvPicPr/>
                  </pic:nvPicPr>
                  <pic:blipFill>
                    <a:blip xmlns:r="http://schemas.openxmlformats.org/officeDocument/2006/relationships" r:embed="rId19"/>
                    <a:stretch>
                      <a:fillRect/>
                    </a:stretch>
                  </pic:blipFill>
                  <pic:spPr>
                    <a:xfrm>
                      <a:off x="0" y="0"/>
                      <a:ext cx="76208" cy="266728"/>
                    </a:xfrm>
                    <a:prstGeom prst="rect">
                      <a:avLst/>
                    </a:prstGeom>
                  </pic:spPr>
                </pic:pic>
              </a:graphicData>
            </a:graphic>
          </wp:inline>
        </w:drawing>
      </w:r>
      <w:r>
        <w:rPr>
          <w:rFonts w:ascii="黑体" w:eastAsia="黑体" w:hAnsi="黑体"/>
          <w:sz w:val="24"/>
          <w:szCs w:val="28"/>
        </w:rPr>
        <w:t>显像减影法</w:t>
      </w:r>
    </w:p>
    <w:p>
      <w:pPr>
        <w:pStyle w:val="Normal34"/>
        <w:jc w:val="left"/>
        <w:rPr>
          <w:rFonts w:ascii="黑体" w:eastAsia="黑体" w:hAnsi="黑体"/>
          <w:sz w:val="24"/>
          <w:szCs w:val="28"/>
        </w:rPr>
      </w:pPr>
      <w:r>
        <w:rPr>
          <w:rFonts w:ascii="黑体" w:eastAsia="黑体" w:hAnsi="黑体"/>
          <w:sz w:val="24"/>
          <w:szCs w:val="28"/>
        </w:rPr>
        <w:t>D、A和B均可</w:t>
      </w:r>
    </w:p>
    <w:p>
      <w:pPr>
        <w:pStyle w:val="Normal34"/>
        <w:jc w:val="left"/>
        <w:rPr>
          <w:rFonts w:ascii="黑体" w:eastAsia="黑体" w:hAnsi="黑体"/>
          <w:sz w:val="24"/>
          <w:szCs w:val="28"/>
        </w:rPr>
      </w:pPr>
      <w:r>
        <w:rPr>
          <w:rFonts w:ascii="黑体" w:eastAsia="黑体" w:hAnsi="黑体"/>
          <w:sz w:val="24"/>
          <w:szCs w:val="28"/>
        </w:rPr>
        <w:t>E、以上均可</w:t>
      </w:r>
    </w:p>
    <w:p>
      <w:pPr>
        <w:pStyle w:val="Normal34"/>
        <w:jc w:val="left"/>
        <w:rPr>
          <w:rFonts w:ascii="黑体" w:eastAsia="黑体" w:hAnsi="黑体"/>
          <w:sz w:val="24"/>
          <w:szCs w:val="28"/>
        </w:rPr>
      </w:pPr>
    </w:p>
    <w:p>
      <w:pPr>
        <w:pStyle w:val="Normal35"/>
        <w:jc w:val="left"/>
        <w:rPr>
          <w:rFonts w:ascii="黑体" w:eastAsia="黑体" w:hAnsi="黑体"/>
          <w:sz w:val="24"/>
          <w:szCs w:val="28"/>
        </w:rPr>
      </w:pPr>
      <w:r>
        <w:rPr>
          <w:rFonts w:ascii="黑体" w:eastAsia="黑体" w:hAnsi="黑体"/>
          <w:sz w:val="24"/>
          <w:szCs w:val="28"/>
        </w:rPr>
        <w:t>11.</w:t>
      </w:r>
      <w:r>
        <w:rPr>
          <w:rFonts w:ascii="黑体" w:eastAsia="黑体" w:hAnsi="黑体"/>
          <w:sz w:val="24"/>
          <w:szCs w:val="28"/>
        </w:rPr>
        <w:t>52岁女性，胸闷，运动（stress）和静息（rest）心肌灌注显像图见图4-6。</w:t>
      </w:r>
      <w:r>
        <w:rPr>
          <w:rFonts w:ascii="黑体" w:eastAsia="黑体" w:hAnsi="黑体"/>
          <w:sz w:val="24"/>
          <w:szCs w:val="28"/>
        </w:rPr>
        <w:br/>
      </w:r>
      <w:r>
        <w:rPr>
          <w:rFonts w:ascii="黑体" w:eastAsia="黑体" w:hAnsi="黑体"/>
          <w:sz w:val="24"/>
          <w:szCs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4" w:history="1">
        <w:r>
          <w:rPr>
            <w:rFonts w:ascii="SimSun" w:eastAsia="SimSun" w:hAnsi="SimSun" w:cs="SimSun"/>
            <w:b/>
            <w:bCs/>
            <w:color w:val="0000EE"/>
            <w:kern w:val="0"/>
            <w:sz w:val="30"/>
            <w:szCs w:val="30"/>
            <w:u w:val="single" w:color="0000EE"/>
          </w:rPr>
          <w:t>https://d.book118.com/525102223002011044</w:t>
        </w:r>
      </w:hyperlink>
    </w:p>
    <w:p>
      <w:pPr>
        <w:pStyle w:val="Normal35"/>
        <w:jc w:val="left"/>
        <w:rPr>
          <w:rFonts w:ascii="黑体" w:eastAsia="黑体" w:hAnsi="黑体"/>
          <w:sz w:val="24"/>
          <w:szCs w:val="28"/>
        </w:rPr>
      </w:pPr>
    </w:p>
    <w:sectPr w:rsidSect="00C33305">
      <w:footerReference w:type="default" r:id="rId45"/>
      <w:type w:val="nextPage"/>
      <w:pgSz w:w="11906" w:h="16838" w:code="9"/>
      <w:pgMar w:top="1440" w:right="1800" w:bottom="1440" w:left="1800" w:header="851" w:footer="992" w:gutter="0"/>
      <w:pgNumType w:start="17"/>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CC"/>
    <w:family w:val="roman"/>
    <w:pitch w:val="variable"/>
    <w:sig w:usb0="E0002EFF" w:usb1="C000785B" w:usb2="00000009" w:usb3="00000000" w:csb0="000001FF" w:csb1="00000000"/>
  </w:font>
  <w:font w:name="华文细黑">
    <w:panose1 w:val="02010600040101010101"/>
    <w:charset w:val="86"/>
    <w:family w:val="auto"/>
    <w:pitch w:val="variable"/>
    <w:sig w:usb0="00000287" w:usb1="080F0000" w:usb2="00000010" w:usb3="00000000" w:csb0="0004009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Calibri">
    <w:panose1 w:val="020F0502020204030204"/>
    <w:charset w:val="00"/>
    <w:family w:val="auto"/>
    <w:pitch w:val="variable"/>
    <w:sig w:usb0="E4002EFF" w:usb1="C200247B" w:usb2="00000009" w:usb3="00000000" w:csb0="000001FF" w:csb1="00000000"/>
  </w:font>
  <w:font w:name="黑体">
    <w:altName w:val="SimHei"/>
    <w:panose1 w:val="02010609060101010101"/>
    <w:charset w:val="86"/>
    <w:family w:val="auto"/>
    <w:pitch w:val="fixed"/>
    <w:sig w:usb0="800002BF" w:usb1="38CF7CFA" w:usb2="00000016" w:usb3="00000000" w:csb0="00040001" w:csb1="00000000"/>
  </w:font>
  <w:font w:name="Calibri Light">
    <w:panose1 w:val="020F0302020204030204"/>
    <w:charset w:val="00"/>
    <w:family w:val="auto"/>
    <w:pitch w:val="variable"/>
    <w:sig w:usb0="E4002EFF" w:usb1="C2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CC"/>
    <w:family w:val="swiss"/>
    <w:pitch w:val="variable"/>
    <w:sig w:usb0="20007A87" w:usb1="80000000" w:usb2="00000008"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305" w:rsidRPr="005C6A27" w:rsidP="00C33305">
    <w:pPr>
      <w:widowControl/>
      <w:jc w:val="center"/>
      <w:rPr>
        <w:rFonts w:ascii="宋体" w:eastAsia="宋体" w:hAnsi="宋体" w:cs="Times New Roman"/>
        <w:b/>
        <w:bCs/>
        <w:color w:val="00B050"/>
        <w:sz w:val="28"/>
        <w:szCs w:val="32"/>
      </w:rPr>
    </w:pPr>
    <w:r w:rsidRPr="005C6A27">
      <w:rPr>
        <w:rFonts w:ascii="宋体" w:eastAsia="宋体" w:hAnsi="宋体" w:cs="Times New Roman" w:hint="eastAsia"/>
        <w:b/>
        <w:bCs/>
        <w:color w:val="00B050"/>
        <w:sz w:val="28"/>
        <w:szCs w:val="32"/>
      </w:rPr>
      <w:t>（图片大小可任意调节）</w:t>
    </w:r>
  </w:p>
  <w:p w:rsidR="00C33305" w:rsidRPr="00C33305">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305" w:rsidRPr="005C6A27" w:rsidP="00C33305">
    <w:pPr>
      <w:widowControl/>
      <w:jc w:val="center"/>
      <w:rPr>
        <w:rFonts w:ascii="宋体" w:eastAsia="宋体" w:hAnsi="宋体" w:cs="Times New Roman"/>
        <w:b/>
        <w:bCs/>
        <w:color w:val="00B050"/>
        <w:sz w:val="28"/>
        <w:szCs w:val="32"/>
      </w:rPr>
    </w:pPr>
    <w:r w:rsidRPr="005C6A27">
      <w:rPr>
        <w:rFonts w:ascii="宋体" w:eastAsia="宋体" w:hAnsi="宋体" w:cs="Times New Roman" w:hint="eastAsia"/>
        <w:b/>
        <w:bCs/>
        <w:color w:val="00B050"/>
        <w:sz w:val="28"/>
        <w:szCs w:val="32"/>
      </w:rPr>
      <w:t>（图片大小可任意调节）</w:t>
    </w:r>
  </w:p>
  <w:p w:rsidR="00C33305" w:rsidRPr="00C33305">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305" w:rsidRPr="005C6A27" w:rsidP="00C33305">
    <w:pPr>
      <w:widowControl/>
      <w:jc w:val="center"/>
      <w:rPr>
        <w:rFonts w:ascii="宋体" w:eastAsia="宋体" w:hAnsi="宋体" w:cs="Times New Roman"/>
        <w:b/>
        <w:bCs/>
        <w:color w:val="00B050"/>
        <w:sz w:val="28"/>
        <w:szCs w:val="32"/>
      </w:rPr>
    </w:pPr>
    <w:r w:rsidRPr="005C6A27">
      <w:rPr>
        <w:rFonts w:ascii="宋体" w:eastAsia="宋体" w:hAnsi="宋体" w:cs="Times New Roman" w:hint="eastAsia"/>
        <w:b/>
        <w:bCs/>
        <w:color w:val="00B050"/>
        <w:sz w:val="28"/>
        <w:szCs w:val="32"/>
      </w:rPr>
      <w:t>（图片大小可任意调节）</w:t>
    </w:r>
  </w:p>
  <w:p w:rsidR="00C33305" w:rsidRPr="00C33305">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305" w:rsidRPr="005C6A27" w:rsidP="00C33305">
    <w:pPr>
      <w:widowControl/>
      <w:jc w:val="center"/>
      <w:rPr>
        <w:rFonts w:ascii="宋体" w:eastAsia="宋体" w:hAnsi="宋体" w:cs="Times New Roman"/>
        <w:b/>
        <w:bCs/>
        <w:color w:val="00B050"/>
        <w:sz w:val="28"/>
        <w:szCs w:val="32"/>
      </w:rPr>
    </w:pPr>
    <w:r w:rsidRPr="005C6A27">
      <w:rPr>
        <w:rFonts w:ascii="宋体" w:eastAsia="宋体" w:hAnsi="宋体" w:cs="Times New Roman" w:hint="eastAsia"/>
        <w:b/>
        <w:bCs/>
        <w:color w:val="00B050"/>
        <w:sz w:val="28"/>
        <w:szCs w:val="32"/>
      </w:rPr>
      <w:t>（图片大小可任意调节）</w:t>
    </w:r>
  </w:p>
  <w:p w:rsidR="00C33305" w:rsidRPr="00C33305">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305" w:rsidRPr="005C6A27" w:rsidP="00C33305">
    <w:pPr>
      <w:widowControl/>
      <w:jc w:val="center"/>
      <w:rPr>
        <w:rFonts w:ascii="宋体" w:eastAsia="宋体" w:hAnsi="宋体" w:cs="Times New Roman"/>
        <w:b/>
        <w:bCs/>
        <w:color w:val="00B050"/>
        <w:sz w:val="28"/>
        <w:szCs w:val="32"/>
      </w:rPr>
    </w:pPr>
    <w:r w:rsidRPr="005C6A27">
      <w:rPr>
        <w:rFonts w:ascii="宋体" w:eastAsia="宋体" w:hAnsi="宋体" w:cs="Times New Roman" w:hint="eastAsia"/>
        <w:b/>
        <w:bCs/>
        <w:color w:val="00B050"/>
        <w:sz w:val="28"/>
        <w:szCs w:val="32"/>
      </w:rPr>
      <w:t>（图片大小可任意调节）</w:t>
    </w:r>
  </w:p>
  <w:p w:rsidR="00C33305" w:rsidRPr="00C33305">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305" w:rsidRPr="005C6A27" w:rsidP="00C33305">
    <w:pPr>
      <w:widowControl/>
      <w:jc w:val="center"/>
      <w:rPr>
        <w:rFonts w:ascii="宋体" w:eastAsia="宋体" w:hAnsi="宋体" w:cs="Times New Roman"/>
        <w:b/>
        <w:bCs/>
        <w:color w:val="00B050"/>
        <w:sz w:val="28"/>
        <w:szCs w:val="32"/>
      </w:rPr>
    </w:pPr>
    <w:r w:rsidRPr="005C6A27">
      <w:rPr>
        <w:rFonts w:ascii="宋体" w:eastAsia="宋体" w:hAnsi="宋体" w:cs="Times New Roman" w:hint="eastAsia"/>
        <w:b/>
        <w:bCs/>
        <w:color w:val="00B050"/>
        <w:sz w:val="28"/>
        <w:szCs w:val="32"/>
      </w:rPr>
      <w:t>（图片大小可任意调节）</w:t>
    </w:r>
  </w:p>
  <w:p w:rsidR="00C33305" w:rsidRPr="00C33305">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305" w:rsidRPr="005C6A27" w:rsidP="00C33305">
    <w:pPr>
      <w:widowControl/>
      <w:jc w:val="center"/>
      <w:rPr>
        <w:rFonts w:ascii="宋体" w:eastAsia="宋体" w:hAnsi="宋体" w:cs="Times New Roman"/>
        <w:b/>
        <w:bCs/>
        <w:color w:val="00B050"/>
        <w:sz w:val="28"/>
        <w:szCs w:val="32"/>
      </w:rPr>
    </w:pPr>
    <w:r w:rsidRPr="005C6A27">
      <w:rPr>
        <w:rFonts w:ascii="宋体" w:eastAsia="宋体" w:hAnsi="宋体" w:cs="Times New Roman" w:hint="eastAsia"/>
        <w:b/>
        <w:bCs/>
        <w:color w:val="00B050"/>
        <w:sz w:val="28"/>
        <w:szCs w:val="32"/>
      </w:rPr>
      <w:t>（图片大小可任意调节）</w:t>
    </w:r>
  </w:p>
  <w:p w:rsidR="00C33305" w:rsidRPr="00C33305">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305" w:rsidRPr="005C6A27" w:rsidP="00C33305">
    <w:pPr>
      <w:widowControl/>
      <w:jc w:val="center"/>
      <w:rPr>
        <w:rFonts w:ascii="宋体" w:eastAsia="宋体" w:hAnsi="宋体" w:cs="Times New Roman"/>
        <w:b/>
        <w:bCs/>
        <w:color w:val="00B050"/>
        <w:sz w:val="28"/>
        <w:szCs w:val="32"/>
      </w:rPr>
    </w:pPr>
    <w:r w:rsidRPr="005C6A27">
      <w:rPr>
        <w:rFonts w:ascii="宋体" w:eastAsia="宋体" w:hAnsi="宋体" w:cs="Times New Roman" w:hint="eastAsia"/>
        <w:b/>
        <w:bCs/>
        <w:color w:val="00B050"/>
        <w:sz w:val="28"/>
        <w:szCs w:val="32"/>
      </w:rPr>
      <w:t>（图片大小可任意调节）</w:t>
    </w:r>
  </w:p>
  <w:p w:rsidR="00C33305" w:rsidRPr="00C33305">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305" w:rsidRPr="005C6A27" w:rsidP="00C33305">
    <w:pPr>
      <w:widowControl/>
      <w:jc w:val="center"/>
      <w:rPr>
        <w:rFonts w:ascii="宋体" w:eastAsia="宋体" w:hAnsi="宋体" w:cs="Times New Roman"/>
        <w:b/>
        <w:bCs/>
        <w:color w:val="00B050"/>
        <w:sz w:val="28"/>
        <w:szCs w:val="32"/>
      </w:rPr>
    </w:pPr>
    <w:r w:rsidRPr="005C6A27">
      <w:rPr>
        <w:rFonts w:ascii="宋体" w:eastAsia="宋体" w:hAnsi="宋体" w:cs="Times New Roman" w:hint="eastAsia"/>
        <w:b/>
        <w:bCs/>
        <w:color w:val="00B050"/>
        <w:sz w:val="28"/>
        <w:szCs w:val="32"/>
      </w:rPr>
      <w:t>（图片大小可任意调节）</w:t>
    </w:r>
  </w:p>
  <w:p w:rsidR="00C33305" w:rsidRPr="00C33305">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305" w:rsidRPr="005C6A27" w:rsidP="00C33305">
    <w:pPr>
      <w:widowControl/>
      <w:jc w:val="center"/>
      <w:rPr>
        <w:rFonts w:ascii="宋体" w:eastAsia="宋体" w:hAnsi="宋体" w:cs="Times New Roman"/>
        <w:b/>
        <w:bCs/>
        <w:color w:val="00B050"/>
        <w:sz w:val="28"/>
        <w:szCs w:val="32"/>
      </w:rPr>
    </w:pPr>
    <w:r w:rsidRPr="005C6A27">
      <w:rPr>
        <w:rFonts w:ascii="宋体" w:eastAsia="宋体" w:hAnsi="宋体" w:cs="Times New Roman" w:hint="eastAsia"/>
        <w:b/>
        <w:bCs/>
        <w:color w:val="00B050"/>
        <w:sz w:val="28"/>
        <w:szCs w:val="32"/>
      </w:rPr>
      <w:t>（图片大小可任意调节）</w:t>
    </w:r>
  </w:p>
  <w:p w:rsidR="00C33305" w:rsidRPr="00C33305">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305" w:rsidRPr="005C6A27" w:rsidP="00C33305">
    <w:pPr>
      <w:widowControl/>
      <w:jc w:val="center"/>
      <w:rPr>
        <w:rFonts w:ascii="宋体" w:eastAsia="宋体" w:hAnsi="宋体" w:cs="Times New Roman"/>
        <w:b/>
        <w:bCs/>
        <w:color w:val="00B050"/>
        <w:sz w:val="28"/>
        <w:szCs w:val="32"/>
      </w:rPr>
    </w:pPr>
    <w:r w:rsidRPr="005C6A27">
      <w:rPr>
        <w:rFonts w:ascii="宋体" w:eastAsia="宋体" w:hAnsi="宋体" w:cs="Times New Roman" w:hint="eastAsia"/>
        <w:b/>
        <w:bCs/>
        <w:color w:val="00B050"/>
        <w:sz w:val="28"/>
        <w:szCs w:val="32"/>
      </w:rPr>
      <w:t>（图片大小可任意调节）</w:t>
    </w:r>
  </w:p>
  <w:p w:rsidR="00C33305" w:rsidRPr="00C33305">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305" w:rsidRPr="005C6A27" w:rsidP="00C33305">
    <w:pPr>
      <w:widowControl/>
      <w:jc w:val="center"/>
      <w:rPr>
        <w:rFonts w:ascii="宋体" w:eastAsia="宋体" w:hAnsi="宋体" w:cs="Times New Roman"/>
        <w:b/>
        <w:bCs/>
        <w:color w:val="00B050"/>
        <w:sz w:val="28"/>
        <w:szCs w:val="32"/>
      </w:rPr>
    </w:pPr>
    <w:r w:rsidRPr="005C6A27">
      <w:rPr>
        <w:rFonts w:ascii="宋体" w:eastAsia="宋体" w:hAnsi="宋体" w:cs="Times New Roman" w:hint="eastAsia"/>
        <w:b/>
        <w:bCs/>
        <w:color w:val="00B050"/>
        <w:sz w:val="28"/>
        <w:szCs w:val="32"/>
      </w:rPr>
      <w:t>（图片大小可任意调节）</w:t>
    </w:r>
  </w:p>
  <w:p w:rsidR="00C33305" w:rsidRPr="00C33305">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305" w:rsidRPr="005C6A27" w:rsidP="00C33305">
    <w:pPr>
      <w:widowControl/>
      <w:jc w:val="center"/>
      <w:rPr>
        <w:rFonts w:ascii="宋体" w:eastAsia="宋体" w:hAnsi="宋体" w:cs="Times New Roman"/>
        <w:b/>
        <w:bCs/>
        <w:color w:val="00B050"/>
        <w:sz w:val="28"/>
        <w:szCs w:val="32"/>
      </w:rPr>
    </w:pPr>
    <w:r w:rsidRPr="005C6A27">
      <w:rPr>
        <w:rFonts w:ascii="宋体" w:eastAsia="宋体" w:hAnsi="宋体" w:cs="Times New Roman" w:hint="eastAsia"/>
        <w:b/>
        <w:bCs/>
        <w:color w:val="00B050"/>
        <w:sz w:val="28"/>
        <w:szCs w:val="32"/>
      </w:rPr>
      <w:t>（图片大小可任意调节）</w:t>
    </w:r>
  </w:p>
  <w:p w:rsidR="00C33305" w:rsidRPr="00C33305">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305" w:rsidRPr="005C6A27" w:rsidP="00C33305">
    <w:pPr>
      <w:widowControl/>
      <w:jc w:val="center"/>
      <w:rPr>
        <w:rFonts w:ascii="宋体" w:eastAsia="宋体" w:hAnsi="宋体" w:cs="Times New Roman"/>
        <w:b/>
        <w:bCs/>
        <w:color w:val="00B050"/>
        <w:sz w:val="28"/>
        <w:szCs w:val="32"/>
      </w:rPr>
    </w:pPr>
    <w:r w:rsidRPr="005C6A27">
      <w:rPr>
        <w:rFonts w:ascii="宋体" w:eastAsia="宋体" w:hAnsi="宋体" w:cs="Times New Roman" w:hint="eastAsia"/>
        <w:b/>
        <w:bCs/>
        <w:color w:val="00B050"/>
        <w:sz w:val="28"/>
        <w:szCs w:val="32"/>
      </w:rPr>
      <w:t>（图片大小可任意调节）</w:t>
    </w:r>
  </w:p>
  <w:p w:rsidR="00C33305" w:rsidRPr="00C33305">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305" w:rsidRPr="005C6A27" w:rsidP="00C33305">
    <w:pPr>
      <w:widowControl/>
      <w:jc w:val="center"/>
      <w:rPr>
        <w:rFonts w:ascii="宋体" w:eastAsia="宋体" w:hAnsi="宋体" w:cs="Times New Roman"/>
        <w:b/>
        <w:bCs/>
        <w:color w:val="00B050"/>
        <w:sz w:val="28"/>
        <w:szCs w:val="32"/>
      </w:rPr>
    </w:pPr>
    <w:r w:rsidRPr="005C6A27">
      <w:rPr>
        <w:rFonts w:ascii="宋体" w:eastAsia="宋体" w:hAnsi="宋体" w:cs="Times New Roman" w:hint="eastAsia"/>
        <w:b/>
        <w:bCs/>
        <w:color w:val="00B050"/>
        <w:sz w:val="28"/>
        <w:szCs w:val="32"/>
      </w:rPr>
      <w:t>（图片大小可任意调节）</w:t>
    </w:r>
  </w:p>
  <w:p w:rsidR="00C33305" w:rsidRPr="00C33305">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305" w:rsidRPr="005C6A27" w:rsidP="00C33305">
    <w:pPr>
      <w:widowControl/>
      <w:jc w:val="center"/>
      <w:rPr>
        <w:rFonts w:ascii="宋体" w:eastAsia="宋体" w:hAnsi="宋体" w:cs="Times New Roman"/>
        <w:b/>
        <w:bCs/>
        <w:color w:val="00B050"/>
        <w:sz w:val="28"/>
        <w:szCs w:val="32"/>
      </w:rPr>
    </w:pPr>
    <w:r w:rsidRPr="005C6A27">
      <w:rPr>
        <w:rFonts w:ascii="宋体" w:eastAsia="宋体" w:hAnsi="宋体" w:cs="Times New Roman" w:hint="eastAsia"/>
        <w:b/>
        <w:bCs/>
        <w:color w:val="00B050"/>
        <w:sz w:val="28"/>
        <w:szCs w:val="32"/>
      </w:rPr>
      <w:t>（图片大小可任意调节）</w:t>
    </w:r>
  </w:p>
  <w:p w:rsidR="00C33305" w:rsidRPr="00C33305">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305" w:rsidRPr="005C6A27" w:rsidP="00C33305">
    <w:pPr>
      <w:widowControl/>
      <w:jc w:val="center"/>
      <w:rPr>
        <w:rFonts w:ascii="宋体" w:eastAsia="宋体" w:hAnsi="宋体" w:cs="Times New Roman"/>
        <w:b/>
        <w:bCs/>
        <w:color w:val="00B050"/>
        <w:sz w:val="28"/>
        <w:szCs w:val="32"/>
      </w:rPr>
    </w:pPr>
    <w:r w:rsidRPr="005C6A27">
      <w:rPr>
        <w:rFonts w:ascii="宋体" w:eastAsia="宋体" w:hAnsi="宋体" w:cs="Times New Roman" w:hint="eastAsia"/>
        <w:b/>
        <w:bCs/>
        <w:color w:val="00B050"/>
        <w:sz w:val="28"/>
        <w:szCs w:val="32"/>
      </w:rPr>
      <w:t>（图片大小可任意调节）</w:t>
    </w:r>
  </w:p>
  <w:p w:rsidR="00C33305" w:rsidRPr="00C33305">
    <w:pPr>
      <w:pStyle w:val="Foote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Setting w:name="differentiateMultirowTableHeaders" w:uri="http://schemas.microsoft.com/office/word" w:val="1"/>
  </w:compat>
  <w:rsids>
    <w:rsidRoot w:val="00681E04"/>
    <w:rsid w:val="00007906"/>
    <w:rsid w:val="00010B97"/>
    <w:rsid w:val="00035C5E"/>
    <w:rsid w:val="00052967"/>
    <w:rsid w:val="00086BDC"/>
    <w:rsid w:val="000B3F97"/>
    <w:rsid w:val="000F043B"/>
    <w:rsid w:val="00111F9C"/>
    <w:rsid w:val="001218D6"/>
    <w:rsid w:val="001550CE"/>
    <w:rsid w:val="00156496"/>
    <w:rsid w:val="00160D5A"/>
    <w:rsid w:val="00181857"/>
    <w:rsid w:val="001954B7"/>
    <w:rsid w:val="001D1D41"/>
    <w:rsid w:val="0026607D"/>
    <w:rsid w:val="002B0B19"/>
    <w:rsid w:val="002E6C74"/>
    <w:rsid w:val="00305900"/>
    <w:rsid w:val="00313B31"/>
    <w:rsid w:val="003252E7"/>
    <w:rsid w:val="00326EE9"/>
    <w:rsid w:val="003D4D8E"/>
    <w:rsid w:val="003F520C"/>
    <w:rsid w:val="003F72D4"/>
    <w:rsid w:val="00442052"/>
    <w:rsid w:val="004423C4"/>
    <w:rsid w:val="00443AD6"/>
    <w:rsid w:val="004B57E7"/>
    <w:rsid w:val="004C0772"/>
    <w:rsid w:val="004E0D63"/>
    <w:rsid w:val="00514BFA"/>
    <w:rsid w:val="005506DD"/>
    <w:rsid w:val="0055593F"/>
    <w:rsid w:val="005C6A27"/>
    <w:rsid w:val="005D4ADB"/>
    <w:rsid w:val="006041C1"/>
    <w:rsid w:val="006546CF"/>
    <w:rsid w:val="00673CD3"/>
    <w:rsid w:val="00681E04"/>
    <w:rsid w:val="006957CF"/>
    <w:rsid w:val="006D5968"/>
    <w:rsid w:val="0071008B"/>
    <w:rsid w:val="00792E58"/>
    <w:rsid w:val="00794C1A"/>
    <w:rsid w:val="00797476"/>
    <w:rsid w:val="00827B23"/>
    <w:rsid w:val="00831CFE"/>
    <w:rsid w:val="0088415A"/>
    <w:rsid w:val="008C0C31"/>
    <w:rsid w:val="008F3FAD"/>
    <w:rsid w:val="00902424"/>
    <w:rsid w:val="00954CA2"/>
    <w:rsid w:val="00972C3F"/>
    <w:rsid w:val="00980EED"/>
    <w:rsid w:val="009E2F0E"/>
    <w:rsid w:val="009F26ED"/>
    <w:rsid w:val="00A15098"/>
    <w:rsid w:val="00A20F29"/>
    <w:rsid w:val="00A23706"/>
    <w:rsid w:val="00A3146B"/>
    <w:rsid w:val="00A43E68"/>
    <w:rsid w:val="00A44168"/>
    <w:rsid w:val="00A51137"/>
    <w:rsid w:val="00A5335D"/>
    <w:rsid w:val="00A77B3E"/>
    <w:rsid w:val="00AE2901"/>
    <w:rsid w:val="00B11CCC"/>
    <w:rsid w:val="00B35D25"/>
    <w:rsid w:val="00B7393B"/>
    <w:rsid w:val="00BE47E1"/>
    <w:rsid w:val="00BF10F5"/>
    <w:rsid w:val="00C33305"/>
    <w:rsid w:val="00C54379"/>
    <w:rsid w:val="00C7162A"/>
    <w:rsid w:val="00C74FDF"/>
    <w:rsid w:val="00C975BC"/>
    <w:rsid w:val="00CA5E80"/>
    <w:rsid w:val="00D21982"/>
    <w:rsid w:val="00D4321D"/>
    <w:rsid w:val="00D631FC"/>
    <w:rsid w:val="00DA34CC"/>
    <w:rsid w:val="00DB251F"/>
    <w:rsid w:val="00E03326"/>
    <w:rsid w:val="00E266BD"/>
    <w:rsid w:val="00E465B0"/>
    <w:rsid w:val="00E5109B"/>
    <w:rsid w:val="00E86349"/>
    <w:rsid w:val="00EA5CBE"/>
    <w:rsid w:val="00EE4110"/>
    <w:rsid w:val="00F210CE"/>
    <w:rsid w:val="00F602EB"/>
    <w:rsid w:val="00F933D4"/>
    <w:rsid w:val="00FA021B"/>
    <w:rsid w:val="00FA18A0"/>
    <w:rsid w:val="00FB6C9A"/>
    <w:rsid w:val="15D31280"/>
    <w:rsid w:val="2B7424FD"/>
    <w:rsid w:val="79EB13B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5:docId w15:val="{4F2DF2B1-5E17-4DCB-ABA7-8328015D68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lsdException w:name="footer"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widowControl w:val="0"/>
      <w:jc w:val="both"/>
    </w:pPr>
    <w:rPr>
      <w:kern w:val="2"/>
      <w:sz w:val="21"/>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a0"/>
    <w:uiPriority w:val="99"/>
    <w:unhideWhenUsed/>
    <w:pPr>
      <w:tabs>
        <w:tab w:val="center" w:pos="4153"/>
        <w:tab w:val="right" w:pos="8306"/>
      </w:tabs>
      <w:snapToGrid w:val="0"/>
      <w:jc w:val="left"/>
    </w:pPr>
    <w:rPr>
      <w:sz w:val="18"/>
      <w:szCs w:val="18"/>
    </w:rPr>
  </w:style>
  <w:style w:type="paragraph" w:styleId="Header">
    <w:name w:val="header"/>
    <w:basedOn w:val="Normal"/>
    <w:link w:val="a"/>
    <w:uiPriority w:val="99"/>
    <w:unhideWhenUsed/>
    <w:pPr>
      <w:pBdr>
        <w:bottom w:val="single" w:sz="6" w:space="1" w:color="auto"/>
      </w:pBdr>
      <w:tabs>
        <w:tab w:val="center" w:pos="4153"/>
        <w:tab w:val="right" w:pos="8306"/>
      </w:tabs>
      <w:snapToGrid w:val="0"/>
      <w:jc w:val="center"/>
    </w:pPr>
    <w:rPr>
      <w:sz w:val="18"/>
      <w:szCs w:val="18"/>
    </w:rPr>
  </w:style>
  <w:style w:type="table" w:styleId="TableGrid">
    <w:name w:val="Table Grid"/>
    <w:basedOn w:val="TableNormal"/>
    <w:uiPriority w:val="3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
    <w:name w:val="页眉 字符"/>
    <w:basedOn w:val="DefaultParagraphFont"/>
    <w:link w:val="Header"/>
    <w:uiPriority w:val="99"/>
    <w:rPr>
      <w:sz w:val="18"/>
      <w:szCs w:val="18"/>
    </w:rPr>
  </w:style>
  <w:style w:type="character" w:customStyle="1" w:styleId="a0">
    <w:name w:val="页脚 字符"/>
    <w:basedOn w:val="DefaultParagraphFont"/>
    <w:link w:val="Footer"/>
    <w:uiPriority w:val="99"/>
    <w:rPr>
      <w:sz w:val="18"/>
      <w:szCs w:val="18"/>
    </w:rPr>
  </w:style>
  <w:style w:type="paragraph" w:customStyle="1" w:styleId="Normal0">
    <w:name w:val="Normal_0"/>
    <w:qFormat/>
    <w:pPr>
      <w:widowControl w:val="0"/>
      <w:jc w:val="both"/>
    </w:pPr>
    <w:rPr>
      <w:rFonts w:ascii="Calibri" w:eastAsia="宋体" w:hAnsi="Calibri" w:cs="Arial"/>
      <w:kern w:val="2"/>
      <w:sz w:val="21"/>
      <w:szCs w:val="22"/>
    </w:rPr>
  </w:style>
  <w:style w:type="paragraph" w:customStyle="1" w:styleId="Normal1">
    <w:name w:val="Normal_1"/>
    <w:qFormat/>
    <w:pPr>
      <w:widowControl w:val="0"/>
      <w:jc w:val="both"/>
    </w:pPr>
    <w:rPr>
      <w:rFonts w:ascii="Calibri" w:eastAsia="宋体" w:hAnsi="Calibri" w:cs="Arial"/>
      <w:kern w:val="2"/>
      <w:sz w:val="21"/>
      <w:szCs w:val="22"/>
    </w:rPr>
  </w:style>
  <w:style w:type="paragraph" w:customStyle="1" w:styleId="Normal2">
    <w:name w:val="Normal_2"/>
    <w:qFormat/>
    <w:pPr>
      <w:widowControl w:val="0"/>
      <w:jc w:val="both"/>
    </w:pPr>
    <w:rPr>
      <w:rFonts w:ascii="Calibri" w:eastAsia="宋体" w:hAnsi="Calibri" w:cs="Arial"/>
      <w:kern w:val="2"/>
      <w:sz w:val="21"/>
      <w:szCs w:val="22"/>
    </w:rPr>
  </w:style>
  <w:style w:type="paragraph" w:customStyle="1" w:styleId="Normal3">
    <w:name w:val="Normal_3"/>
    <w:qFormat/>
    <w:pPr>
      <w:widowControl w:val="0"/>
      <w:jc w:val="both"/>
    </w:pPr>
    <w:rPr>
      <w:rFonts w:ascii="Calibri" w:eastAsia="宋体" w:hAnsi="Calibri" w:cs="Arial"/>
      <w:kern w:val="2"/>
      <w:sz w:val="21"/>
      <w:szCs w:val="22"/>
    </w:rPr>
  </w:style>
  <w:style w:type="paragraph" w:customStyle="1" w:styleId="Normal4">
    <w:name w:val="Normal_4"/>
    <w:qFormat/>
    <w:pPr>
      <w:widowControl w:val="0"/>
      <w:jc w:val="both"/>
    </w:pPr>
    <w:rPr>
      <w:rFonts w:ascii="Calibri" w:eastAsia="宋体" w:hAnsi="Calibri" w:cs="Arial"/>
      <w:kern w:val="2"/>
      <w:sz w:val="21"/>
      <w:szCs w:val="22"/>
    </w:rPr>
  </w:style>
  <w:style w:type="paragraph" w:customStyle="1" w:styleId="Normal5">
    <w:name w:val="Normal_5"/>
    <w:qFormat/>
    <w:pPr>
      <w:widowControl w:val="0"/>
      <w:jc w:val="both"/>
    </w:pPr>
    <w:rPr>
      <w:rFonts w:ascii="Calibri" w:eastAsia="宋体" w:hAnsi="Calibri" w:cs="Arial"/>
      <w:kern w:val="2"/>
      <w:sz w:val="21"/>
      <w:szCs w:val="22"/>
    </w:rPr>
  </w:style>
  <w:style w:type="paragraph" w:customStyle="1" w:styleId="Normal6">
    <w:name w:val="Normal_6"/>
    <w:qFormat/>
    <w:pPr>
      <w:widowControl w:val="0"/>
      <w:jc w:val="both"/>
    </w:pPr>
    <w:rPr>
      <w:rFonts w:ascii="Calibri" w:eastAsia="宋体" w:hAnsi="Calibri" w:cs="Arial"/>
      <w:kern w:val="2"/>
      <w:sz w:val="21"/>
      <w:szCs w:val="22"/>
    </w:rPr>
  </w:style>
  <w:style w:type="paragraph" w:customStyle="1" w:styleId="Normal7">
    <w:name w:val="Normal_7"/>
    <w:qFormat/>
    <w:pPr>
      <w:widowControl w:val="0"/>
      <w:jc w:val="both"/>
    </w:pPr>
    <w:rPr>
      <w:rFonts w:ascii="Calibri" w:eastAsia="宋体" w:hAnsi="Calibri" w:cs="Arial"/>
      <w:kern w:val="2"/>
      <w:sz w:val="21"/>
      <w:szCs w:val="22"/>
    </w:rPr>
  </w:style>
  <w:style w:type="paragraph" w:customStyle="1" w:styleId="Normal8">
    <w:name w:val="Normal_8"/>
    <w:qFormat/>
    <w:pPr>
      <w:widowControl w:val="0"/>
      <w:jc w:val="both"/>
    </w:pPr>
    <w:rPr>
      <w:rFonts w:ascii="Calibri" w:eastAsia="宋体" w:hAnsi="Calibri" w:cs="Arial"/>
      <w:kern w:val="2"/>
      <w:sz w:val="21"/>
      <w:szCs w:val="22"/>
    </w:rPr>
  </w:style>
  <w:style w:type="paragraph" w:customStyle="1" w:styleId="Normal9">
    <w:name w:val="Normal_9"/>
    <w:qFormat/>
    <w:pPr>
      <w:widowControl w:val="0"/>
      <w:jc w:val="both"/>
    </w:pPr>
    <w:rPr>
      <w:rFonts w:ascii="Calibri" w:eastAsia="宋体" w:hAnsi="Calibri" w:cs="Arial"/>
      <w:kern w:val="2"/>
      <w:sz w:val="21"/>
      <w:szCs w:val="22"/>
    </w:rPr>
  </w:style>
  <w:style w:type="paragraph" w:customStyle="1" w:styleId="Normal10">
    <w:name w:val="Normal_10"/>
    <w:qFormat/>
    <w:pPr>
      <w:widowControl w:val="0"/>
      <w:jc w:val="both"/>
    </w:pPr>
    <w:rPr>
      <w:rFonts w:ascii="Calibri" w:eastAsia="宋体" w:hAnsi="Calibri" w:cs="Arial"/>
      <w:kern w:val="2"/>
      <w:sz w:val="21"/>
      <w:szCs w:val="22"/>
    </w:rPr>
  </w:style>
  <w:style w:type="paragraph" w:customStyle="1" w:styleId="Normal11">
    <w:name w:val="Normal_11"/>
    <w:qFormat/>
    <w:pPr>
      <w:widowControl w:val="0"/>
      <w:jc w:val="both"/>
    </w:pPr>
    <w:rPr>
      <w:rFonts w:ascii="Calibri" w:eastAsia="宋体" w:hAnsi="Calibri" w:cs="Arial"/>
      <w:kern w:val="2"/>
      <w:sz w:val="21"/>
      <w:szCs w:val="22"/>
    </w:rPr>
  </w:style>
  <w:style w:type="paragraph" w:customStyle="1" w:styleId="Normal12">
    <w:name w:val="Normal_12"/>
    <w:qFormat/>
    <w:pPr>
      <w:widowControl w:val="0"/>
      <w:jc w:val="both"/>
    </w:pPr>
    <w:rPr>
      <w:rFonts w:ascii="Calibri" w:eastAsia="宋体" w:hAnsi="Calibri" w:cs="Arial"/>
      <w:kern w:val="2"/>
      <w:sz w:val="21"/>
      <w:szCs w:val="22"/>
    </w:rPr>
  </w:style>
  <w:style w:type="paragraph" w:customStyle="1" w:styleId="Normal13">
    <w:name w:val="Normal_13"/>
    <w:qFormat/>
    <w:pPr>
      <w:widowControl w:val="0"/>
      <w:jc w:val="both"/>
    </w:pPr>
    <w:rPr>
      <w:rFonts w:ascii="Calibri" w:eastAsia="宋体" w:hAnsi="Calibri" w:cs="Arial"/>
      <w:kern w:val="2"/>
      <w:sz w:val="21"/>
      <w:szCs w:val="22"/>
    </w:rPr>
  </w:style>
  <w:style w:type="paragraph" w:customStyle="1" w:styleId="Normal14">
    <w:name w:val="Normal_14"/>
    <w:qFormat/>
    <w:pPr>
      <w:widowControl w:val="0"/>
      <w:jc w:val="both"/>
    </w:pPr>
    <w:rPr>
      <w:rFonts w:ascii="Calibri" w:eastAsia="宋体" w:hAnsi="Calibri" w:cs="Arial"/>
      <w:kern w:val="2"/>
      <w:sz w:val="21"/>
      <w:szCs w:val="22"/>
    </w:rPr>
  </w:style>
  <w:style w:type="paragraph" w:customStyle="1" w:styleId="Normal15">
    <w:name w:val="Normal_15"/>
    <w:qFormat/>
    <w:pPr>
      <w:widowControl w:val="0"/>
      <w:jc w:val="both"/>
    </w:pPr>
    <w:rPr>
      <w:rFonts w:ascii="Calibri" w:eastAsia="宋体" w:hAnsi="Calibri" w:cs="Arial"/>
      <w:kern w:val="2"/>
      <w:sz w:val="21"/>
      <w:szCs w:val="22"/>
    </w:rPr>
  </w:style>
  <w:style w:type="paragraph" w:customStyle="1" w:styleId="Normal16">
    <w:name w:val="Normal_16"/>
    <w:qFormat/>
    <w:pPr>
      <w:widowControl w:val="0"/>
      <w:jc w:val="both"/>
    </w:pPr>
    <w:rPr>
      <w:rFonts w:ascii="Calibri" w:eastAsia="宋体" w:hAnsi="Calibri" w:cs="Arial"/>
      <w:kern w:val="2"/>
      <w:sz w:val="21"/>
      <w:szCs w:val="22"/>
    </w:rPr>
  </w:style>
  <w:style w:type="paragraph" w:customStyle="1" w:styleId="Normal17">
    <w:name w:val="Normal_17"/>
    <w:qFormat/>
    <w:pPr>
      <w:widowControl w:val="0"/>
      <w:jc w:val="both"/>
    </w:pPr>
    <w:rPr>
      <w:rFonts w:ascii="Calibri" w:eastAsia="宋体" w:hAnsi="Calibri" w:cs="Arial"/>
      <w:kern w:val="2"/>
      <w:sz w:val="21"/>
      <w:szCs w:val="22"/>
    </w:rPr>
  </w:style>
  <w:style w:type="paragraph" w:customStyle="1" w:styleId="Normal18">
    <w:name w:val="Normal_18"/>
    <w:qFormat/>
    <w:pPr>
      <w:widowControl w:val="0"/>
      <w:jc w:val="both"/>
    </w:pPr>
    <w:rPr>
      <w:rFonts w:ascii="Calibri" w:eastAsia="宋体" w:hAnsi="Calibri" w:cs="Arial"/>
      <w:kern w:val="2"/>
      <w:sz w:val="21"/>
      <w:szCs w:val="22"/>
    </w:rPr>
  </w:style>
  <w:style w:type="paragraph" w:customStyle="1" w:styleId="Normal19">
    <w:name w:val="Normal_19"/>
    <w:qFormat/>
    <w:pPr>
      <w:widowControl w:val="0"/>
      <w:jc w:val="both"/>
    </w:pPr>
    <w:rPr>
      <w:rFonts w:ascii="Calibri" w:eastAsia="宋体" w:hAnsi="Calibri" w:cs="Arial"/>
      <w:kern w:val="2"/>
      <w:sz w:val="21"/>
      <w:szCs w:val="22"/>
    </w:rPr>
  </w:style>
  <w:style w:type="paragraph" w:customStyle="1" w:styleId="Normal20">
    <w:name w:val="Normal_20"/>
    <w:qFormat/>
    <w:pPr>
      <w:widowControl w:val="0"/>
      <w:jc w:val="both"/>
    </w:pPr>
    <w:rPr>
      <w:rFonts w:ascii="Calibri" w:eastAsia="宋体" w:hAnsi="Calibri" w:cs="Arial"/>
      <w:kern w:val="2"/>
      <w:sz w:val="21"/>
      <w:szCs w:val="22"/>
    </w:rPr>
  </w:style>
  <w:style w:type="paragraph" w:customStyle="1" w:styleId="Normal21">
    <w:name w:val="Normal_21"/>
    <w:qFormat/>
    <w:pPr>
      <w:widowControl w:val="0"/>
      <w:jc w:val="both"/>
    </w:pPr>
    <w:rPr>
      <w:rFonts w:ascii="Calibri" w:eastAsia="宋体" w:hAnsi="Calibri" w:cs="Arial"/>
      <w:kern w:val="2"/>
      <w:sz w:val="21"/>
      <w:szCs w:val="22"/>
    </w:rPr>
  </w:style>
  <w:style w:type="paragraph" w:customStyle="1" w:styleId="Normal22">
    <w:name w:val="Normal_22"/>
    <w:qFormat/>
    <w:pPr>
      <w:widowControl w:val="0"/>
      <w:jc w:val="both"/>
    </w:pPr>
    <w:rPr>
      <w:rFonts w:ascii="Calibri" w:eastAsia="宋体" w:hAnsi="Calibri" w:cs="Arial"/>
      <w:kern w:val="2"/>
      <w:sz w:val="21"/>
      <w:szCs w:val="22"/>
    </w:rPr>
  </w:style>
  <w:style w:type="paragraph" w:customStyle="1" w:styleId="Normal23">
    <w:name w:val="Normal_23"/>
    <w:qFormat/>
    <w:pPr>
      <w:widowControl w:val="0"/>
      <w:jc w:val="both"/>
    </w:pPr>
    <w:rPr>
      <w:rFonts w:ascii="Calibri" w:eastAsia="宋体" w:hAnsi="Calibri" w:cs="Arial"/>
      <w:kern w:val="2"/>
      <w:sz w:val="21"/>
      <w:szCs w:val="22"/>
    </w:rPr>
  </w:style>
  <w:style w:type="paragraph" w:customStyle="1" w:styleId="Normal24">
    <w:name w:val="Normal_24"/>
    <w:qFormat/>
    <w:pPr>
      <w:widowControl w:val="0"/>
      <w:jc w:val="both"/>
    </w:pPr>
    <w:rPr>
      <w:rFonts w:ascii="Calibri" w:eastAsia="宋体" w:hAnsi="Calibri" w:cs="Arial"/>
      <w:kern w:val="2"/>
      <w:sz w:val="21"/>
      <w:szCs w:val="22"/>
    </w:rPr>
  </w:style>
  <w:style w:type="paragraph" w:customStyle="1" w:styleId="Normal25">
    <w:name w:val="Normal_25"/>
    <w:qFormat/>
    <w:pPr>
      <w:widowControl w:val="0"/>
      <w:jc w:val="both"/>
    </w:pPr>
    <w:rPr>
      <w:rFonts w:ascii="Calibri" w:eastAsia="宋体" w:hAnsi="Calibri" w:cs="Arial"/>
      <w:kern w:val="2"/>
      <w:sz w:val="21"/>
      <w:szCs w:val="22"/>
    </w:rPr>
  </w:style>
  <w:style w:type="paragraph" w:customStyle="1" w:styleId="Normal26">
    <w:name w:val="Normal_26"/>
    <w:qFormat/>
    <w:pPr>
      <w:widowControl w:val="0"/>
      <w:jc w:val="both"/>
    </w:pPr>
    <w:rPr>
      <w:rFonts w:ascii="Calibri" w:eastAsia="宋体" w:hAnsi="Calibri" w:cs="Arial"/>
      <w:kern w:val="2"/>
      <w:sz w:val="21"/>
      <w:szCs w:val="22"/>
    </w:rPr>
  </w:style>
  <w:style w:type="paragraph" w:customStyle="1" w:styleId="Normal27">
    <w:name w:val="Normal_27"/>
    <w:qFormat/>
    <w:pPr>
      <w:widowControl w:val="0"/>
      <w:jc w:val="both"/>
    </w:pPr>
    <w:rPr>
      <w:rFonts w:ascii="Calibri" w:eastAsia="宋体" w:hAnsi="Calibri" w:cs="Arial"/>
      <w:kern w:val="2"/>
      <w:sz w:val="21"/>
      <w:szCs w:val="22"/>
    </w:rPr>
  </w:style>
  <w:style w:type="paragraph" w:customStyle="1" w:styleId="Normal28">
    <w:name w:val="Normal_28"/>
    <w:qFormat/>
    <w:pPr>
      <w:widowControl w:val="0"/>
      <w:jc w:val="both"/>
    </w:pPr>
    <w:rPr>
      <w:rFonts w:ascii="Calibri" w:eastAsia="宋体" w:hAnsi="Calibri" w:cs="Arial"/>
      <w:kern w:val="2"/>
      <w:sz w:val="21"/>
      <w:szCs w:val="22"/>
    </w:rPr>
  </w:style>
  <w:style w:type="paragraph" w:customStyle="1" w:styleId="Normal29">
    <w:name w:val="Normal_29"/>
    <w:qFormat/>
    <w:pPr>
      <w:widowControl w:val="0"/>
      <w:jc w:val="both"/>
    </w:pPr>
    <w:rPr>
      <w:rFonts w:ascii="Calibri" w:eastAsia="宋体" w:hAnsi="Calibri" w:cs="Arial"/>
      <w:kern w:val="2"/>
      <w:sz w:val="21"/>
      <w:szCs w:val="22"/>
    </w:rPr>
  </w:style>
  <w:style w:type="paragraph" w:customStyle="1" w:styleId="Normal30">
    <w:name w:val="Normal_30"/>
    <w:qFormat/>
    <w:pPr>
      <w:widowControl w:val="0"/>
      <w:jc w:val="both"/>
    </w:pPr>
    <w:rPr>
      <w:rFonts w:ascii="Calibri" w:eastAsia="宋体" w:hAnsi="Calibri" w:cs="Arial"/>
      <w:kern w:val="2"/>
      <w:sz w:val="21"/>
      <w:szCs w:val="22"/>
    </w:rPr>
  </w:style>
  <w:style w:type="paragraph" w:customStyle="1" w:styleId="Normal31">
    <w:name w:val="Normal_31"/>
    <w:qFormat/>
    <w:pPr>
      <w:widowControl w:val="0"/>
      <w:jc w:val="both"/>
    </w:pPr>
    <w:rPr>
      <w:rFonts w:ascii="Calibri" w:eastAsia="宋体" w:hAnsi="Calibri" w:cs="Arial"/>
      <w:kern w:val="2"/>
      <w:sz w:val="21"/>
      <w:szCs w:val="22"/>
    </w:rPr>
  </w:style>
  <w:style w:type="paragraph" w:customStyle="1" w:styleId="Normal32">
    <w:name w:val="Normal_32"/>
    <w:qFormat/>
    <w:pPr>
      <w:widowControl w:val="0"/>
      <w:jc w:val="both"/>
    </w:pPr>
    <w:rPr>
      <w:rFonts w:ascii="Calibri" w:eastAsia="宋体" w:hAnsi="Calibri" w:cs="Arial"/>
      <w:kern w:val="2"/>
      <w:sz w:val="21"/>
      <w:szCs w:val="22"/>
    </w:rPr>
  </w:style>
  <w:style w:type="paragraph" w:customStyle="1" w:styleId="Normal33">
    <w:name w:val="Normal_33"/>
    <w:qFormat/>
    <w:pPr>
      <w:widowControl w:val="0"/>
      <w:jc w:val="both"/>
    </w:pPr>
    <w:rPr>
      <w:rFonts w:ascii="Calibri" w:eastAsia="宋体" w:hAnsi="Calibri" w:cs="Arial"/>
      <w:kern w:val="2"/>
      <w:sz w:val="21"/>
      <w:szCs w:val="22"/>
    </w:rPr>
  </w:style>
  <w:style w:type="paragraph" w:customStyle="1" w:styleId="Normal34">
    <w:name w:val="Normal_34"/>
    <w:qFormat/>
    <w:pPr>
      <w:widowControl w:val="0"/>
      <w:jc w:val="both"/>
    </w:pPr>
    <w:rPr>
      <w:rFonts w:ascii="Calibri" w:eastAsia="宋体" w:hAnsi="Calibri" w:cs="Arial"/>
      <w:kern w:val="2"/>
      <w:sz w:val="21"/>
      <w:szCs w:val="22"/>
    </w:rPr>
  </w:style>
  <w:style w:type="paragraph" w:customStyle="1" w:styleId="Normal35">
    <w:name w:val="Normal_35"/>
    <w:qFormat/>
    <w:pPr>
      <w:widowControl w:val="0"/>
      <w:jc w:val="both"/>
    </w:pPr>
    <w:rPr>
      <w:rFonts w:ascii="Calibri" w:eastAsia="宋体" w:hAnsi="Calibri" w:cs="Arial"/>
      <w:kern w:val="2"/>
      <w:sz w:val="21"/>
      <w:szCs w:val="22"/>
    </w:rPr>
  </w:style>
  <w:style w:type="paragraph" w:customStyle="1" w:styleId="Normal36">
    <w:name w:val="Normal_36"/>
    <w:qFormat/>
    <w:pPr>
      <w:widowControl w:val="0"/>
      <w:jc w:val="both"/>
    </w:pPr>
    <w:rPr>
      <w:rFonts w:ascii="Calibri" w:eastAsia="宋体" w:hAnsi="Calibri" w:cs="Arial"/>
      <w:kern w:val="2"/>
      <w:sz w:val="21"/>
      <w:szCs w:val="22"/>
    </w:rPr>
  </w:style>
  <w:style w:type="paragraph" w:customStyle="1" w:styleId="Normal37">
    <w:name w:val="Normal_37"/>
    <w:qFormat/>
    <w:pPr>
      <w:widowControl w:val="0"/>
      <w:jc w:val="both"/>
    </w:pPr>
    <w:rPr>
      <w:rFonts w:ascii="Calibri" w:eastAsia="宋体" w:hAnsi="Calibri" w:cs="Arial"/>
      <w:kern w:val="2"/>
      <w:sz w:val="21"/>
      <w:szCs w:val="22"/>
    </w:rPr>
  </w:style>
  <w:style w:type="paragraph" w:customStyle="1" w:styleId="Normal38">
    <w:name w:val="Normal_38"/>
    <w:qFormat/>
    <w:pPr>
      <w:widowControl w:val="0"/>
      <w:jc w:val="both"/>
    </w:pPr>
    <w:rPr>
      <w:rFonts w:ascii="Calibri" w:eastAsia="宋体" w:hAnsi="Calibri" w:cs="Arial"/>
      <w:kern w:val="2"/>
      <w:sz w:val="21"/>
      <w:szCs w:val="22"/>
    </w:rPr>
  </w:style>
  <w:style w:type="paragraph" w:customStyle="1" w:styleId="Normal39">
    <w:name w:val="Normal_39"/>
    <w:qFormat/>
    <w:pPr>
      <w:widowControl w:val="0"/>
      <w:jc w:val="both"/>
    </w:pPr>
    <w:rPr>
      <w:rFonts w:ascii="Calibri" w:eastAsia="宋体" w:hAnsi="Calibri" w:cs="Arial"/>
      <w:kern w:val="2"/>
      <w:sz w:val="21"/>
      <w:szCs w:val="22"/>
    </w:rPr>
  </w:style>
  <w:style w:type="paragraph" w:customStyle="1" w:styleId="Normal40">
    <w:name w:val="Normal_40"/>
    <w:qFormat/>
    <w:pPr>
      <w:widowControl w:val="0"/>
      <w:jc w:val="both"/>
    </w:pPr>
    <w:rPr>
      <w:rFonts w:ascii="Calibri" w:eastAsia="宋体" w:hAnsi="Calibri" w:cs="Arial"/>
      <w:kern w:val="2"/>
      <w:sz w:val="21"/>
      <w:szCs w:val="22"/>
    </w:rPr>
  </w:style>
  <w:style w:type="paragraph" w:customStyle="1" w:styleId="Normal41">
    <w:name w:val="Normal_41"/>
    <w:qFormat/>
    <w:pPr>
      <w:widowControl w:val="0"/>
      <w:jc w:val="both"/>
    </w:pPr>
    <w:rPr>
      <w:rFonts w:ascii="Calibri" w:eastAsia="宋体" w:hAnsi="Calibri" w:cs="Arial"/>
      <w:kern w:val="2"/>
      <w:sz w:val="21"/>
      <w:szCs w:val="22"/>
    </w:rPr>
  </w:style>
  <w:style w:type="paragraph" w:customStyle="1" w:styleId="Normal42">
    <w:name w:val="Normal_42"/>
    <w:qFormat/>
    <w:pPr>
      <w:widowControl w:val="0"/>
      <w:jc w:val="both"/>
    </w:pPr>
    <w:rPr>
      <w:rFonts w:ascii="Calibri" w:eastAsia="宋体" w:hAnsi="Calibri" w:cs="Arial"/>
      <w:kern w:val="2"/>
      <w:sz w:val="21"/>
      <w:szCs w:val="22"/>
    </w:rPr>
  </w:style>
  <w:style w:type="paragraph" w:customStyle="1" w:styleId="Normal43">
    <w:name w:val="Normal_43"/>
    <w:qFormat/>
    <w:pPr>
      <w:widowControl w:val="0"/>
      <w:jc w:val="both"/>
    </w:pPr>
    <w:rPr>
      <w:rFonts w:ascii="Calibri" w:eastAsia="宋体" w:hAnsi="Calibri" w:cs="Arial"/>
      <w:kern w:val="2"/>
      <w:sz w:val="21"/>
      <w:szCs w:val="22"/>
    </w:rPr>
  </w:style>
  <w:style w:type="paragraph" w:customStyle="1" w:styleId="Normal44">
    <w:name w:val="Normal_44"/>
    <w:qFormat/>
    <w:pPr>
      <w:widowControl w:val="0"/>
      <w:jc w:val="both"/>
    </w:pPr>
    <w:rPr>
      <w:rFonts w:ascii="Calibri" w:eastAsia="宋体" w:hAnsi="Calibri" w:cs="Arial"/>
      <w:kern w:val="2"/>
      <w:sz w:val="21"/>
      <w:szCs w:val="22"/>
    </w:rPr>
  </w:style>
  <w:style w:type="paragraph" w:customStyle="1" w:styleId="Normal45">
    <w:name w:val="Normal_45"/>
    <w:qFormat/>
    <w:pPr>
      <w:widowControl w:val="0"/>
      <w:jc w:val="both"/>
    </w:pPr>
    <w:rPr>
      <w:rFonts w:ascii="Calibri" w:eastAsia="宋体" w:hAnsi="Calibri" w:cs="Arial"/>
      <w:kern w:val="2"/>
      <w:sz w:val="21"/>
      <w:szCs w:val="22"/>
    </w:rPr>
  </w:style>
  <w:style w:type="paragraph" w:customStyle="1" w:styleId="Normal46">
    <w:name w:val="Normal_46"/>
    <w:qFormat/>
    <w:pPr>
      <w:widowControl w:val="0"/>
      <w:jc w:val="both"/>
    </w:pPr>
    <w:rPr>
      <w:rFonts w:ascii="Calibri" w:eastAsia="宋体" w:hAnsi="Calibri" w:cs="Arial"/>
      <w:kern w:val="2"/>
      <w:sz w:val="21"/>
      <w:szCs w:val="22"/>
    </w:rPr>
  </w:style>
  <w:style w:type="paragraph" w:customStyle="1" w:styleId="Normal47">
    <w:name w:val="Normal_47"/>
    <w:qFormat/>
    <w:pPr>
      <w:widowControl w:val="0"/>
      <w:jc w:val="both"/>
    </w:pPr>
    <w:rPr>
      <w:rFonts w:ascii="Calibri" w:eastAsia="宋体" w:hAnsi="Calibri" w:cs="Arial"/>
      <w:kern w:val="2"/>
      <w:sz w:val="21"/>
      <w:szCs w:val="22"/>
    </w:rPr>
  </w:style>
  <w:style w:type="paragraph" w:customStyle="1" w:styleId="Normal48">
    <w:name w:val="Normal_48"/>
    <w:qFormat/>
    <w:pPr>
      <w:widowControl w:val="0"/>
      <w:jc w:val="both"/>
    </w:pPr>
    <w:rPr>
      <w:rFonts w:ascii="Calibri" w:eastAsia="宋体" w:hAnsi="Calibri" w:cs="Arial"/>
      <w:kern w:val="2"/>
      <w:sz w:val="21"/>
      <w:szCs w:val="22"/>
    </w:rPr>
  </w:style>
  <w:style w:type="paragraph" w:customStyle="1" w:styleId="Normal49">
    <w:name w:val="Normal_49"/>
    <w:qFormat/>
    <w:pPr>
      <w:widowControl w:val="0"/>
      <w:jc w:val="both"/>
    </w:pPr>
    <w:rPr>
      <w:rFonts w:ascii="Calibri" w:eastAsia="宋体" w:hAnsi="Calibri" w:cs="Arial"/>
      <w:kern w:val="2"/>
      <w:sz w:val="21"/>
      <w:szCs w:val="22"/>
    </w:rPr>
  </w:style>
  <w:style w:type="paragraph" w:customStyle="1" w:styleId="Normal50">
    <w:name w:val="Normal_50"/>
    <w:qFormat/>
    <w:pPr>
      <w:widowControl w:val="0"/>
      <w:jc w:val="both"/>
    </w:pPr>
    <w:rPr>
      <w:rFonts w:ascii="Calibri" w:eastAsia="宋体" w:hAnsi="Calibri" w:cs="Arial"/>
      <w:kern w:val="2"/>
      <w:sz w:val="21"/>
      <w:szCs w:val="22"/>
    </w:rPr>
  </w:style>
  <w:style w:type="paragraph" w:customStyle="1" w:styleId="Normal51">
    <w:name w:val="Normal_51"/>
    <w:qFormat/>
    <w:pPr>
      <w:widowControl w:val="0"/>
      <w:jc w:val="both"/>
    </w:pPr>
    <w:rPr>
      <w:rFonts w:ascii="Calibri" w:eastAsia="宋体" w:hAnsi="Calibri" w:cs="Arial"/>
      <w:kern w:val="2"/>
      <w:sz w:val="21"/>
      <w:szCs w:val="22"/>
    </w:rPr>
  </w:style>
  <w:style w:type="paragraph" w:customStyle="1" w:styleId="Normal52">
    <w:name w:val="Normal_52"/>
    <w:qFormat/>
    <w:pPr>
      <w:widowControl w:val="0"/>
      <w:jc w:val="both"/>
    </w:pPr>
    <w:rPr>
      <w:rFonts w:ascii="Calibri" w:eastAsia="宋体" w:hAnsi="Calibri" w:cs="Arial"/>
      <w:kern w:val="2"/>
      <w:sz w:val="21"/>
      <w:szCs w:val="22"/>
    </w:rPr>
  </w:style>
  <w:style w:type="paragraph" w:customStyle="1" w:styleId="Normal53">
    <w:name w:val="Normal_53"/>
    <w:qFormat/>
    <w:pPr>
      <w:widowControl w:val="0"/>
      <w:jc w:val="both"/>
    </w:pPr>
    <w:rPr>
      <w:rFonts w:ascii="Calibri" w:eastAsia="宋体" w:hAnsi="Calibri" w:cs="Arial"/>
      <w:kern w:val="2"/>
      <w:sz w:val="21"/>
      <w:szCs w:val="22"/>
    </w:rPr>
  </w:style>
  <w:style w:type="paragraph" w:customStyle="1" w:styleId="Normal54">
    <w:name w:val="Normal_54"/>
    <w:qFormat/>
    <w:pPr>
      <w:widowControl w:val="0"/>
      <w:jc w:val="both"/>
    </w:pPr>
    <w:rPr>
      <w:rFonts w:ascii="Calibri" w:eastAsia="宋体" w:hAnsi="Calibri" w:cs="Arial"/>
      <w:kern w:val="2"/>
      <w:sz w:val="21"/>
      <w:szCs w:val="22"/>
    </w:rPr>
  </w:style>
  <w:style w:type="paragraph" w:customStyle="1" w:styleId="Normal55">
    <w:name w:val="Normal_55"/>
    <w:qFormat/>
    <w:pPr>
      <w:widowControl w:val="0"/>
      <w:jc w:val="both"/>
    </w:pPr>
    <w:rPr>
      <w:rFonts w:ascii="Calibri" w:eastAsia="宋体" w:hAnsi="Calibri" w:cs="Arial"/>
      <w:kern w:val="2"/>
      <w:sz w:val="21"/>
      <w:szCs w:val="22"/>
    </w:rPr>
  </w:style>
  <w:style w:type="paragraph" w:customStyle="1" w:styleId="Normal56">
    <w:name w:val="Normal_56"/>
    <w:qFormat/>
    <w:pPr>
      <w:widowControl w:val="0"/>
      <w:jc w:val="both"/>
    </w:pPr>
    <w:rPr>
      <w:rFonts w:ascii="Calibri" w:eastAsia="宋体" w:hAnsi="Calibri" w:cs="Arial"/>
      <w:kern w:val="2"/>
      <w:sz w:val="21"/>
      <w:szCs w:val="22"/>
    </w:rPr>
  </w:style>
  <w:style w:type="paragraph" w:customStyle="1" w:styleId="Normal57">
    <w:name w:val="Normal_57"/>
    <w:qFormat/>
    <w:pPr>
      <w:widowControl w:val="0"/>
      <w:jc w:val="both"/>
    </w:pPr>
    <w:rPr>
      <w:rFonts w:ascii="Calibri" w:eastAsia="宋体" w:hAnsi="Calibri" w:cs="Arial"/>
      <w:kern w:val="2"/>
      <w:sz w:val="21"/>
      <w:szCs w:val="22"/>
    </w:rPr>
  </w:style>
  <w:style w:type="paragraph" w:customStyle="1" w:styleId="Normal58">
    <w:name w:val="Normal_58"/>
    <w:qFormat/>
    <w:pPr>
      <w:widowControl w:val="0"/>
      <w:jc w:val="both"/>
    </w:pPr>
    <w:rPr>
      <w:rFonts w:ascii="Calibri" w:eastAsia="宋体" w:hAnsi="Calibri" w:cs="Arial"/>
      <w:kern w:val="2"/>
      <w:sz w:val="21"/>
      <w:szCs w:val="22"/>
    </w:rPr>
  </w:style>
  <w:style w:type="paragraph" w:customStyle="1" w:styleId="Normal59">
    <w:name w:val="Normal_59"/>
    <w:qFormat/>
    <w:pPr>
      <w:widowControl w:val="0"/>
      <w:jc w:val="both"/>
    </w:pPr>
    <w:rPr>
      <w:rFonts w:ascii="Calibri" w:eastAsia="宋体" w:hAnsi="Calibri" w:cs="Arial"/>
      <w:kern w:val="2"/>
      <w:sz w:val="21"/>
      <w:szCs w:val="22"/>
    </w:rPr>
  </w:style>
  <w:style w:type="paragraph" w:customStyle="1" w:styleId="Normal60">
    <w:name w:val="Normal_60"/>
    <w:qFormat/>
    <w:pPr>
      <w:widowControl w:val="0"/>
      <w:jc w:val="both"/>
    </w:pPr>
    <w:rPr>
      <w:rFonts w:ascii="Calibri" w:eastAsia="宋体" w:hAnsi="Calibri" w:cs="Arial"/>
      <w:kern w:val="2"/>
      <w:sz w:val="21"/>
      <w:szCs w:val="22"/>
    </w:rPr>
  </w:style>
  <w:style w:type="paragraph" w:customStyle="1" w:styleId="Normal61">
    <w:name w:val="Normal_61"/>
    <w:qFormat/>
    <w:pPr>
      <w:widowControl w:val="0"/>
      <w:jc w:val="both"/>
    </w:pPr>
    <w:rPr>
      <w:rFonts w:ascii="Calibri" w:eastAsia="宋体" w:hAnsi="Calibri" w:cs="Arial"/>
      <w:kern w:val="2"/>
      <w:sz w:val="21"/>
      <w:szCs w:val="22"/>
    </w:rPr>
  </w:style>
  <w:style w:type="paragraph" w:customStyle="1" w:styleId="Normal62">
    <w:name w:val="Normal_62"/>
    <w:qFormat/>
    <w:pPr>
      <w:widowControl w:val="0"/>
      <w:jc w:val="both"/>
    </w:pPr>
    <w:rPr>
      <w:rFonts w:ascii="Calibri" w:eastAsia="宋体" w:hAnsi="Calibri" w:cs="Arial"/>
      <w:kern w:val="2"/>
      <w:sz w:val="21"/>
      <w:szCs w:val="22"/>
    </w:rPr>
  </w:style>
  <w:style w:type="paragraph" w:customStyle="1" w:styleId="Normal63">
    <w:name w:val="Normal_63"/>
    <w:qFormat/>
    <w:pPr>
      <w:widowControl w:val="0"/>
      <w:jc w:val="both"/>
    </w:pPr>
    <w:rPr>
      <w:rFonts w:ascii="Calibri" w:eastAsia="宋体" w:hAnsi="Calibri" w:cs="Arial"/>
      <w:kern w:val="2"/>
      <w:sz w:val="21"/>
      <w:szCs w:val="22"/>
    </w:rPr>
  </w:style>
  <w:style w:type="paragraph" w:customStyle="1" w:styleId="Normal64">
    <w:name w:val="Normal_64"/>
    <w:qFormat/>
    <w:pPr>
      <w:widowControl w:val="0"/>
      <w:jc w:val="both"/>
    </w:pPr>
    <w:rPr>
      <w:rFonts w:ascii="Calibri" w:eastAsia="宋体" w:hAnsi="Calibri" w:cs="Arial"/>
      <w:kern w:val="2"/>
      <w:sz w:val="21"/>
      <w:szCs w:val="22"/>
    </w:rPr>
  </w:style>
  <w:style w:type="paragraph" w:customStyle="1" w:styleId="Normal65">
    <w:name w:val="Normal_65"/>
    <w:qFormat/>
    <w:pPr>
      <w:widowControl w:val="0"/>
      <w:jc w:val="both"/>
    </w:pPr>
    <w:rPr>
      <w:rFonts w:ascii="Calibri" w:eastAsia="宋体" w:hAnsi="Calibri" w:cs="Arial"/>
      <w:kern w:val="2"/>
      <w:sz w:val="21"/>
      <w:szCs w:val="22"/>
    </w:rPr>
  </w:style>
  <w:style w:type="paragraph" w:customStyle="1" w:styleId="Normal66">
    <w:name w:val="Normal_66"/>
    <w:qFormat/>
    <w:pPr>
      <w:widowControl w:val="0"/>
      <w:jc w:val="both"/>
    </w:pPr>
    <w:rPr>
      <w:rFonts w:ascii="Calibri" w:eastAsia="宋体" w:hAnsi="Calibri" w:cs="Arial"/>
      <w:kern w:val="2"/>
      <w:sz w:val="21"/>
      <w:szCs w:val="22"/>
    </w:rPr>
  </w:style>
  <w:style w:type="paragraph" w:customStyle="1" w:styleId="Normal67">
    <w:name w:val="Normal_67"/>
    <w:qFormat/>
    <w:pPr>
      <w:widowControl w:val="0"/>
      <w:jc w:val="both"/>
    </w:pPr>
    <w:rPr>
      <w:rFonts w:ascii="Calibri" w:eastAsia="宋体" w:hAnsi="Calibri" w:cs="Arial"/>
      <w:kern w:val="2"/>
      <w:sz w:val="21"/>
      <w:szCs w:val="22"/>
    </w:rPr>
  </w:style>
  <w:style w:type="paragraph" w:customStyle="1" w:styleId="Normal68">
    <w:name w:val="Normal_68"/>
    <w:qFormat/>
    <w:pPr>
      <w:widowControl w:val="0"/>
      <w:jc w:val="both"/>
    </w:pPr>
    <w:rPr>
      <w:rFonts w:ascii="Calibri" w:eastAsia="宋体" w:hAnsi="Calibri" w:cs="Arial"/>
      <w:kern w:val="2"/>
      <w:sz w:val="21"/>
      <w:szCs w:val="22"/>
    </w:rPr>
  </w:style>
  <w:style w:type="paragraph" w:customStyle="1" w:styleId="Normal69">
    <w:name w:val="Normal_69"/>
    <w:qFormat/>
    <w:pPr>
      <w:widowControl w:val="0"/>
      <w:jc w:val="both"/>
    </w:pPr>
    <w:rPr>
      <w:rFonts w:ascii="Calibri" w:eastAsia="宋体" w:hAnsi="Calibri" w:cs="Arial"/>
      <w:kern w:val="2"/>
      <w:sz w:val="21"/>
      <w:szCs w:val="22"/>
    </w:rPr>
  </w:style>
  <w:style w:type="paragraph" w:customStyle="1" w:styleId="Normal70">
    <w:name w:val="Normal_70"/>
    <w:qFormat/>
    <w:pPr>
      <w:widowControl w:val="0"/>
      <w:jc w:val="both"/>
    </w:pPr>
    <w:rPr>
      <w:rFonts w:ascii="Calibri" w:eastAsia="宋体" w:hAnsi="Calibri" w:cs="Arial"/>
      <w:kern w:val="2"/>
      <w:sz w:val="21"/>
      <w:szCs w:val="22"/>
    </w:rPr>
  </w:style>
  <w:style w:type="paragraph" w:customStyle="1" w:styleId="Normal71">
    <w:name w:val="Normal_71"/>
    <w:qFormat/>
    <w:pPr>
      <w:widowControl w:val="0"/>
      <w:jc w:val="both"/>
    </w:pPr>
    <w:rPr>
      <w:rFonts w:ascii="Calibri" w:eastAsia="宋体" w:hAnsi="Calibri" w:cs="Arial"/>
      <w:kern w:val="2"/>
      <w:sz w:val="21"/>
      <w:szCs w:val="22"/>
    </w:rPr>
  </w:style>
  <w:style w:type="paragraph" w:customStyle="1" w:styleId="Normal72">
    <w:name w:val="Normal_72"/>
    <w:qFormat/>
    <w:pPr>
      <w:widowControl w:val="0"/>
      <w:jc w:val="both"/>
    </w:pPr>
    <w:rPr>
      <w:rFonts w:ascii="Calibri" w:eastAsia="宋体" w:hAnsi="Calibri" w:cs="Arial"/>
      <w:kern w:val="2"/>
      <w:sz w:val="21"/>
      <w:szCs w:val="22"/>
    </w:rPr>
  </w:style>
  <w:style w:type="paragraph" w:customStyle="1" w:styleId="Normal73">
    <w:name w:val="Normal_73"/>
    <w:qFormat/>
    <w:pPr>
      <w:widowControl w:val="0"/>
      <w:jc w:val="both"/>
    </w:pPr>
    <w:rPr>
      <w:rFonts w:ascii="Calibri" w:eastAsia="宋体" w:hAnsi="Calibri" w:cs="Arial"/>
      <w:kern w:val="2"/>
      <w:sz w:val="21"/>
      <w:szCs w:val="22"/>
    </w:rPr>
  </w:style>
  <w:style w:type="paragraph" w:customStyle="1" w:styleId="Normal74">
    <w:name w:val="Normal_74"/>
    <w:qFormat/>
    <w:pPr>
      <w:widowControl w:val="0"/>
      <w:jc w:val="both"/>
    </w:pPr>
    <w:rPr>
      <w:rFonts w:ascii="Calibri" w:eastAsia="宋体" w:hAnsi="Calibri" w:cs="Arial"/>
      <w:kern w:val="2"/>
      <w:sz w:val="21"/>
      <w:szCs w:val="22"/>
    </w:rPr>
  </w:style>
  <w:style w:type="paragraph" w:customStyle="1" w:styleId="Normal75">
    <w:name w:val="Normal_75"/>
    <w:qFormat/>
    <w:rPr>
      <w:rFonts w:ascii="Times New Roman" w:eastAsia="Times New Roman" w:hAnsi="Times New Roman" w:cs="Times New Roman"/>
      <w:sz w:val="24"/>
      <w:szCs w:val="24"/>
    </w:rPr>
  </w:style>
  <w:style w:type="paragraph" w:customStyle="1" w:styleId="Normal00">
    <w:name w:val="Normal_0_0"/>
    <w:qFormat/>
    <w:pPr>
      <w:widowControl w:val="0"/>
      <w:jc w:val="both"/>
    </w:pPr>
    <w:rPr>
      <w:rFonts w:ascii="Calibri" w:eastAsia="宋体" w:hAnsi="Calibri" w:cs="Arial"/>
      <w:kern w:val="2"/>
      <w:sz w:val="21"/>
      <w:szCs w:val="22"/>
    </w:rPr>
  </w:style>
  <w:style w:type="paragraph" w:customStyle="1" w:styleId="Normal100">
    <w:name w:val="Normal_1_0"/>
    <w:qFormat/>
    <w:pPr>
      <w:widowControl w:val="0"/>
      <w:jc w:val="both"/>
    </w:pPr>
    <w:rPr>
      <w:rFonts w:ascii="Calibri" w:eastAsia="宋体" w:hAnsi="Calibri" w:cs="Arial"/>
      <w:kern w:val="2"/>
      <w:sz w:val="21"/>
      <w:szCs w:val="22"/>
    </w:rPr>
  </w:style>
  <w:style w:type="paragraph" w:customStyle="1" w:styleId="Normal200">
    <w:name w:val="Normal_2_0"/>
    <w:qFormat/>
    <w:pPr>
      <w:widowControl w:val="0"/>
      <w:jc w:val="both"/>
    </w:pPr>
    <w:rPr>
      <w:rFonts w:ascii="Calibri" w:eastAsia="宋体" w:hAnsi="Calibri" w:cs="Arial"/>
      <w:kern w:val="2"/>
      <w:sz w:val="21"/>
      <w:szCs w:val="22"/>
    </w:rPr>
  </w:style>
  <w:style w:type="paragraph" w:customStyle="1" w:styleId="Normal300">
    <w:name w:val="Normal_3_0"/>
    <w:qFormat/>
    <w:pPr>
      <w:widowControl w:val="0"/>
      <w:jc w:val="both"/>
    </w:pPr>
    <w:rPr>
      <w:rFonts w:ascii="Calibri" w:eastAsia="宋体" w:hAnsi="Calibri" w:cs="Arial"/>
      <w:kern w:val="2"/>
      <w:sz w:val="21"/>
      <w:szCs w:val="22"/>
    </w:rPr>
  </w:style>
  <w:style w:type="paragraph" w:customStyle="1" w:styleId="Normal400">
    <w:name w:val="Normal_4_0"/>
    <w:qFormat/>
    <w:pPr>
      <w:widowControl w:val="0"/>
      <w:jc w:val="both"/>
    </w:pPr>
    <w:rPr>
      <w:rFonts w:ascii="Calibri" w:eastAsia="宋体" w:hAnsi="Calibri" w:cs="Arial"/>
      <w:kern w:val="2"/>
      <w:sz w:val="21"/>
      <w:szCs w:val="22"/>
    </w:rPr>
  </w:style>
  <w:style w:type="paragraph" w:customStyle="1" w:styleId="Normal500">
    <w:name w:val="Normal_5_0"/>
    <w:qFormat/>
    <w:pPr>
      <w:widowControl w:val="0"/>
      <w:jc w:val="both"/>
    </w:pPr>
    <w:rPr>
      <w:rFonts w:ascii="Calibri" w:eastAsia="宋体" w:hAnsi="Calibri" w:cs="Arial"/>
      <w:kern w:val="2"/>
      <w:sz w:val="21"/>
      <w:szCs w:val="22"/>
    </w:rPr>
  </w:style>
  <w:style w:type="paragraph" w:customStyle="1" w:styleId="Normal600">
    <w:name w:val="Normal_6_0"/>
    <w:qFormat/>
    <w:pPr>
      <w:widowControl w:val="0"/>
      <w:jc w:val="both"/>
    </w:pPr>
    <w:rPr>
      <w:rFonts w:ascii="Calibri" w:eastAsia="宋体" w:hAnsi="Calibri" w:cs="Arial"/>
      <w:kern w:val="2"/>
      <w:sz w:val="21"/>
      <w:szCs w:val="22"/>
    </w:rPr>
  </w:style>
  <w:style w:type="paragraph" w:customStyle="1" w:styleId="Normal700">
    <w:name w:val="Normal_7_0"/>
    <w:qFormat/>
    <w:pPr>
      <w:widowControl w:val="0"/>
      <w:jc w:val="both"/>
    </w:pPr>
    <w:rPr>
      <w:rFonts w:ascii="Calibri" w:eastAsia="宋体" w:hAnsi="Calibri" w:cs="Arial"/>
      <w:kern w:val="2"/>
      <w:sz w:val="21"/>
      <w:szCs w:val="22"/>
    </w:rPr>
  </w:style>
  <w:style w:type="paragraph" w:customStyle="1" w:styleId="Normal80">
    <w:name w:val="Normal_8_0"/>
    <w:qFormat/>
    <w:pPr>
      <w:widowControl w:val="0"/>
      <w:jc w:val="both"/>
    </w:pPr>
    <w:rPr>
      <w:rFonts w:ascii="Calibri" w:eastAsia="宋体" w:hAnsi="Calibri" w:cs="Arial"/>
      <w:kern w:val="2"/>
      <w:sz w:val="21"/>
      <w:szCs w:val="22"/>
    </w:rPr>
  </w:style>
  <w:style w:type="paragraph" w:customStyle="1" w:styleId="Normal90">
    <w:name w:val="Normal_9_0"/>
    <w:qFormat/>
    <w:pPr>
      <w:widowControl w:val="0"/>
      <w:jc w:val="both"/>
    </w:pPr>
    <w:rPr>
      <w:rFonts w:ascii="Calibri" w:eastAsia="宋体" w:hAnsi="Calibri" w:cs="Arial"/>
      <w:kern w:val="2"/>
      <w:sz w:val="21"/>
      <w:szCs w:val="22"/>
    </w:rPr>
  </w:style>
  <w:style w:type="paragraph" w:customStyle="1" w:styleId="Normal1000">
    <w:name w:val="Normal_10_0"/>
    <w:qFormat/>
    <w:pPr>
      <w:widowControl w:val="0"/>
      <w:jc w:val="both"/>
    </w:pPr>
    <w:rPr>
      <w:rFonts w:ascii="Calibri" w:eastAsia="宋体" w:hAnsi="Calibri" w:cs="Arial"/>
      <w:kern w:val="2"/>
      <w:sz w:val="21"/>
      <w:szCs w:val="22"/>
    </w:rPr>
  </w:style>
  <w:style w:type="paragraph" w:customStyle="1" w:styleId="Normal110">
    <w:name w:val="Normal_11_0"/>
    <w:qFormat/>
    <w:pPr>
      <w:widowControl w:val="0"/>
      <w:jc w:val="both"/>
    </w:pPr>
    <w:rPr>
      <w:rFonts w:ascii="Calibri" w:eastAsia="宋体" w:hAnsi="Calibri" w:cs="Arial"/>
      <w:kern w:val="2"/>
      <w:sz w:val="21"/>
      <w:szCs w:val="22"/>
    </w:rPr>
  </w:style>
  <w:style w:type="paragraph" w:customStyle="1" w:styleId="Normal120">
    <w:name w:val="Normal_12_0"/>
    <w:qFormat/>
    <w:pPr>
      <w:widowControl w:val="0"/>
      <w:jc w:val="both"/>
    </w:pPr>
    <w:rPr>
      <w:rFonts w:ascii="Calibri" w:eastAsia="宋体" w:hAnsi="Calibri" w:cs="Arial"/>
      <w:kern w:val="2"/>
      <w:sz w:val="21"/>
      <w:szCs w:val="22"/>
    </w:rPr>
  </w:style>
  <w:style w:type="paragraph" w:customStyle="1" w:styleId="Normal130">
    <w:name w:val="Normal_13_0"/>
    <w:qFormat/>
    <w:pPr>
      <w:widowControl w:val="0"/>
      <w:jc w:val="both"/>
    </w:pPr>
    <w:rPr>
      <w:rFonts w:ascii="Calibri" w:eastAsia="宋体" w:hAnsi="Calibri" w:cs="Arial"/>
      <w:kern w:val="2"/>
      <w:sz w:val="21"/>
      <w:szCs w:val="22"/>
    </w:rPr>
  </w:style>
  <w:style w:type="paragraph" w:customStyle="1" w:styleId="Normal140">
    <w:name w:val="Normal_14_0"/>
    <w:qFormat/>
    <w:pPr>
      <w:widowControl w:val="0"/>
      <w:jc w:val="both"/>
    </w:pPr>
    <w:rPr>
      <w:rFonts w:ascii="Calibri" w:eastAsia="宋体" w:hAnsi="Calibri" w:cs="Arial"/>
      <w:kern w:val="2"/>
      <w:sz w:val="21"/>
      <w:szCs w:val="22"/>
    </w:rPr>
  </w:style>
  <w:style w:type="paragraph" w:customStyle="1" w:styleId="Normal150">
    <w:name w:val="Normal_15_0"/>
    <w:qFormat/>
    <w:pPr>
      <w:widowControl w:val="0"/>
      <w:jc w:val="both"/>
    </w:pPr>
    <w:rPr>
      <w:rFonts w:ascii="Calibri" w:eastAsia="宋体" w:hAnsi="Calibri" w:cs="Arial"/>
      <w:kern w:val="2"/>
      <w:sz w:val="21"/>
      <w:szCs w:val="22"/>
    </w:rPr>
  </w:style>
  <w:style w:type="paragraph" w:customStyle="1" w:styleId="Normal160">
    <w:name w:val="Normal_16_0"/>
    <w:qFormat/>
    <w:pPr>
      <w:widowControl w:val="0"/>
      <w:jc w:val="both"/>
    </w:pPr>
    <w:rPr>
      <w:rFonts w:ascii="Calibri" w:eastAsia="宋体" w:hAnsi="Calibri" w:cs="Arial"/>
      <w:kern w:val="2"/>
      <w:sz w:val="21"/>
      <w:szCs w:val="22"/>
    </w:rPr>
  </w:style>
  <w:style w:type="paragraph" w:customStyle="1" w:styleId="Normal170">
    <w:name w:val="Normal_17_0"/>
    <w:qFormat/>
    <w:pPr>
      <w:widowControl w:val="0"/>
      <w:jc w:val="both"/>
    </w:pPr>
    <w:rPr>
      <w:rFonts w:ascii="Calibri" w:eastAsia="宋体" w:hAnsi="Calibri" w:cs="Arial"/>
      <w:kern w:val="2"/>
      <w:sz w:val="21"/>
      <w:szCs w:val="22"/>
    </w:rPr>
  </w:style>
  <w:style w:type="paragraph" w:customStyle="1" w:styleId="Normal180">
    <w:name w:val="Normal_18_0"/>
    <w:qFormat/>
    <w:pPr>
      <w:widowControl w:val="0"/>
      <w:jc w:val="both"/>
    </w:pPr>
    <w:rPr>
      <w:rFonts w:ascii="Calibri" w:eastAsia="宋体" w:hAnsi="Calibri" w:cs="Arial"/>
      <w:kern w:val="2"/>
      <w:sz w:val="21"/>
      <w:szCs w:val="22"/>
    </w:rPr>
  </w:style>
  <w:style w:type="paragraph" w:customStyle="1" w:styleId="Normal190">
    <w:name w:val="Normal_19_0"/>
    <w:qFormat/>
    <w:pPr>
      <w:widowControl w:val="0"/>
      <w:jc w:val="both"/>
    </w:pPr>
    <w:rPr>
      <w:rFonts w:ascii="Calibri" w:eastAsia="宋体" w:hAnsi="Calibri" w:cs="Arial"/>
      <w:kern w:val="2"/>
      <w:sz w:val="21"/>
      <w:szCs w:val="22"/>
    </w:rPr>
  </w:style>
  <w:style w:type="paragraph" w:customStyle="1" w:styleId="Normal2000">
    <w:name w:val="Normal_20_0"/>
    <w:qFormat/>
    <w:pPr>
      <w:widowControl w:val="0"/>
      <w:jc w:val="both"/>
    </w:pPr>
    <w:rPr>
      <w:rFonts w:ascii="Calibri" w:eastAsia="宋体" w:hAnsi="Calibri" w:cs="Arial"/>
      <w:kern w:val="2"/>
      <w:sz w:val="21"/>
      <w:szCs w:val="22"/>
    </w:rPr>
  </w:style>
  <w:style w:type="paragraph" w:customStyle="1" w:styleId="Normal210">
    <w:name w:val="Normal_21_0"/>
    <w:qFormat/>
    <w:pPr>
      <w:widowControl w:val="0"/>
      <w:jc w:val="both"/>
    </w:pPr>
    <w:rPr>
      <w:rFonts w:ascii="Calibri" w:eastAsia="宋体" w:hAnsi="Calibri" w:cs="Arial"/>
      <w:kern w:val="2"/>
      <w:sz w:val="21"/>
      <w:szCs w:val="22"/>
    </w:rPr>
  </w:style>
  <w:style w:type="paragraph" w:customStyle="1" w:styleId="Normal220">
    <w:name w:val="Normal_22_0"/>
    <w:qFormat/>
    <w:pPr>
      <w:widowControl w:val="0"/>
      <w:jc w:val="both"/>
    </w:pPr>
    <w:rPr>
      <w:rFonts w:ascii="Calibri" w:eastAsia="宋体" w:hAnsi="Calibri" w:cs="Arial"/>
      <w:kern w:val="2"/>
      <w:sz w:val="21"/>
      <w:szCs w:val="22"/>
    </w:rPr>
  </w:style>
  <w:style w:type="paragraph" w:customStyle="1" w:styleId="Normal230">
    <w:name w:val="Normal_23_0"/>
    <w:qFormat/>
    <w:pPr>
      <w:widowControl w:val="0"/>
      <w:jc w:val="both"/>
    </w:pPr>
    <w:rPr>
      <w:rFonts w:ascii="Calibri" w:eastAsia="宋体" w:hAnsi="Calibri" w:cs="Arial"/>
      <w:kern w:val="2"/>
      <w:sz w:val="21"/>
      <w:szCs w:val="22"/>
    </w:rPr>
  </w:style>
  <w:style w:type="paragraph" w:customStyle="1" w:styleId="Normal240">
    <w:name w:val="Normal_24_0"/>
    <w:qFormat/>
    <w:pPr>
      <w:widowControl w:val="0"/>
      <w:jc w:val="both"/>
    </w:pPr>
    <w:rPr>
      <w:rFonts w:ascii="Calibri" w:eastAsia="宋体" w:hAnsi="Calibri" w:cs="Arial"/>
      <w:kern w:val="2"/>
      <w:sz w:val="21"/>
      <w:szCs w:val="22"/>
    </w:rPr>
  </w:style>
  <w:style w:type="paragraph" w:customStyle="1" w:styleId="Normal250">
    <w:name w:val="Normal_25_0"/>
    <w:qFormat/>
    <w:pPr>
      <w:widowControl w:val="0"/>
      <w:jc w:val="both"/>
    </w:pPr>
    <w:rPr>
      <w:rFonts w:ascii="Calibri" w:eastAsia="宋体" w:hAnsi="Calibri" w:cs="Arial"/>
      <w:kern w:val="2"/>
      <w:sz w:val="21"/>
      <w:szCs w:val="22"/>
    </w:rPr>
  </w:style>
  <w:style w:type="paragraph" w:customStyle="1" w:styleId="Normal260">
    <w:name w:val="Normal_26_0"/>
    <w:qFormat/>
    <w:pPr>
      <w:widowControl w:val="0"/>
      <w:jc w:val="both"/>
    </w:pPr>
    <w:rPr>
      <w:rFonts w:ascii="Calibri" w:eastAsia="宋体" w:hAnsi="Calibri" w:cs="Arial"/>
      <w:kern w:val="2"/>
      <w:sz w:val="21"/>
      <w:szCs w:val="22"/>
    </w:rPr>
  </w:style>
  <w:style w:type="paragraph" w:customStyle="1" w:styleId="Normal270">
    <w:name w:val="Normal_27_0"/>
    <w:qFormat/>
    <w:pPr>
      <w:widowControl w:val="0"/>
      <w:jc w:val="both"/>
    </w:pPr>
    <w:rPr>
      <w:rFonts w:ascii="Calibri" w:eastAsia="宋体" w:hAnsi="Calibri" w:cs="Arial"/>
      <w:kern w:val="2"/>
      <w:sz w:val="21"/>
      <w:szCs w:val="22"/>
    </w:rPr>
  </w:style>
  <w:style w:type="paragraph" w:customStyle="1" w:styleId="Normal280">
    <w:name w:val="Normal_28_0"/>
    <w:qFormat/>
    <w:pPr>
      <w:widowControl w:val="0"/>
      <w:jc w:val="both"/>
    </w:pPr>
    <w:rPr>
      <w:rFonts w:ascii="Calibri" w:eastAsia="宋体" w:hAnsi="Calibri" w:cs="Arial"/>
      <w:kern w:val="2"/>
      <w:sz w:val="21"/>
      <w:szCs w:val="22"/>
    </w:rPr>
  </w:style>
  <w:style w:type="paragraph" w:customStyle="1" w:styleId="Normal290">
    <w:name w:val="Normal_29_0"/>
    <w:qFormat/>
    <w:pPr>
      <w:widowControl w:val="0"/>
      <w:jc w:val="both"/>
    </w:pPr>
    <w:rPr>
      <w:rFonts w:ascii="Calibri" w:eastAsia="宋体" w:hAnsi="Calibri" w:cs="Arial"/>
      <w:kern w:val="2"/>
      <w:sz w:val="21"/>
      <w:szCs w:val="22"/>
    </w:rPr>
  </w:style>
  <w:style w:type="paragraph" w:customStyle="1" w:styleId="Normal3000">
    <w:name w:val="Normal_30_0"/>
    <w:qFormat/>
    <w:pPr>
      <w:widowControl w:val="0"/>
      <w:jc w:val="both"/>
    </w:pPr>
    <w:rPr>
      <w:rFonts w:ascii="Calibri" w:eastAsia="宋体" w:hAnsi="Calibri" w:cs="Arial"/>
      <w:kern w:val="2"/>
      <w:sz w:val="21"/>
      <w:szCs w:val="22"/>
    </w:rPr>
  </w:style>
  <w:style w:type="paragraph" w:customStyle="1" w:styleId="Normal310">
    <w:name w:val="Normal_31_0"/>
    <w:qFormat/>
    <w:pPr>
      <w:widowControl w:val="0"/>
      <w:jc w:val="both"/>
    </w:pPr>
    <w:rPr>
      <w:rFonts w:ascii="Calibri" w:eastAsia="宋体" w:hAnsi="Calibri" w:cs="Arial"/>
      <w:kern w:val="2"/>
      <w:sz w:val="21"/>
      <w:szCs w:val="22"/>
    </w:rPr>
  </w:style>
  <w:style w:type="paragraph" w:customStyle="1" w:styleId="Normal320">
    <w:name w:val="Normal_32_0"/>
    <w:qFormat/>
    <w:pPr>
      <w:widowControl w:val="0"/>
      <w:jc w:val="both"/>
    </w:pPr>
    <w:rPr>
      <w:rFonts w:ascii="Calibri" w:eastAsia="宋体" w:hAnsi="Calibri" w:cs="Arial"/>
      <w:kern w:val="2"/>
      <w:sz w:val="21"/>
      <w:szCs w:val="22"/>
    </w:rPr>
  </w:style>
  <w:style w:type="paragraph" w:customStyle="1" w:styleId="Normal330">
    <w:name w:val="Normal_33_0"/>
    <w:qFormat/>
    <w:pPr>
      <w:widowControl w:val="0"/>
      <w:jc w:val="both"/>
    </w:pPr>
    <w:rPr>
      <w:rFonts w:ascii="Calibri" w:eastAsia="宋体" w:hAnsi="Calibri" w:cs="Arial"/>
      <w:kern w:val="2"/>
      <w:sz w:val="21"/>
      <w:szCs w:val="22"/>
    </w:rPr>
  </w:style>
  <w:style w:type="paragraph" w:customStyle="1" w:styleId="Normal340">
    <w:name w:val="Normal_34_0"/>
    <w:qFormat/>
    <w:pPr>
      <w:widowControl w:val="0"/>
      <w:jc w:val="both"/>
    </w:pPr>
    <w:rPr>
      <w:rFonts w:ascii="Calibri" w:eastAsia="宋体" w:hAnsi="Calibri" w:cs="Arial"/>
      <w:kern w:val="2"/>
      <w:sz w:val="21"/>
      <w:szCs w:val="22"/>
    </w:rPr>
  </w:style>
  <w:style w:type="paragraph" w:customStyle="1" w:styleId="Normal350">
    <w:name w:val="Normal_35_0"/>
    <w:qFormat/>
    <w:pPr>
      <w:widowControl w:val="0"/>
      <w:jc w:val="both"/>
    </w:pPr>
    <w:rPr>
      <w:rFonts w:ascii="Calibri" w:eastAsia="宋体" w:hAnsi="Calibri" w:cs="Arial"/>
      <w:kern w:val="2"/>
      <w:sz w:val="21"/>
      <w:szCs w:val="22"/>
    </w:rPr>
  </w:style>
  <w:style w:type="paragraph" w:customStyle="1" w:styleId="Normal360">
    <w:name w:val="Normal_36_0"/>
    <w:qFormat/>
    <w:pPr>
      <w:widowControl w:val="0"/>
      <w:jc w:val="both"/>
    </w:pPr>
    <w:rPr>
      <w:rFonts w:ascii="Calibri" w:eastAsia="宋体" w:hAnsi="Calibri" w:cs="Arial"/>
      <w:kern w:val="2"/>
      <w:sz w:val="21"/>
      <w:szCs w:val="22"/>
    </w:rPr>
  </w:style>
  <w:style w:type="paragraph" w:customStyle="1" w:styleId="Normal370">
    <w:name w:val="Normal_37_0"/>
    <w:qFormat/>
    <w:pPr>
      <w:widowControl w:val="0"/>
      <w:jc w:val="both"/>
    </w:pPr>
    <w:rPr>
      <w:rFonts w:ascii="Calibri" w:eastAsia="宋体" w:hAnsi="Calibri" w:cs="Arial"/>
      <w:kern w:val="2"/>
      <w:sz w:val="21"/>
      <w:szCs w:val="22"/>
    </w:rPr>
  </w:style>
  <w:style w:type="paragraph" w:customStyle="1" w:styleId="Normal380">
    <w:name w:val="Normal_38_0"/>
    <w:qFormat/>
    <w:pPr>
      <w:widowControl w:val="0"/>
      <w:jc w:val="both"/>
    </w:pPr>
    <w:rPr>
      <w:rFonts w:ascii="Calibri" w:eastAsia="宋体" w:hAnsi="Calibri" w:cs="Arial"/>
      <w:kern w:val="2"/>
      <w:sz w:val="21"/>
      <w:szCs w:val="22"/>
    </w:rPr>
  </w:style>
  <w:style w:type="paragraph" w:customStyle="1" w:styleId="Normal390">
    <w:name w:val="Normal_39_0"/>
    <w:qFormat/>
    <w:pPr>
      <w:widowControl w:val="0"/>
      <w:jc w:val="both"/>
    </w:pPr>
    <w:rPr>
      <w:rFonts w:ascii="Calibri" w:eastAsia="宋体" w:hAnsi="Calibri" w:cs="Arial"/>
      <w:kern w:val="2"/>
      <w:sz w:val="21"/>
      <w:szCs w:val="22"/>
    </w:rPr>
  </w:style>
  <w:style w:type="paragraph" w:customStyle="1" w:styleId="Normal4000">
    <w:name w:val="Normal_40_0"/>
    <w:qFormat/>
    <w:pPr>
      <w:widowControl w:val="0"/>
      <w:jc w:val="both"/>
    </w:pPr>
    <w:rPr>
      <w:rFonts w:ascii="Calibri" w:eastAsia="宋体" w:hAnsi="Calibri" w:cs="Arial"/>
      <w:kern w:val="2"/>
      <w:sz w:val="21"/>
      <w:szCs w:val="22"/>
    </w:rPr>
  </w:style>
  <w:style w:type="paragraph" w:customStyle="1" w:styleId="Normal410">
    <w:name w:val="Normal_41_0"/>
    <w:qFormat/>
    <w:pPr>
      <w:widowControl w:val="0"/>
      <w:jc w:val="both"/>
    </w:pPr>
    <w:rPr>
      <w:rFonts w:ascii="Calibri" w:eastAsia="宋体" w:hAnsi="Calibri" w:cs="Arial"/>
      <w:kern w:val="2"/>
      <w:sz w:val="21"/>
      <w:szCs w:val="22"/>
    </w:rPr>
  </w:style>
  <w:style w:type="paragraph" w:customStyle="1" w:styleId="Normal420">
    <w:name w:val="Normal_42_0"/>
    <w:qFormat/>
    <w:pPr>
      <w:widowControl w:val="0"/>
      <w:jc w:val="both"/>
    </w:pPr>
    <w:rPr>
      <w:rFonts w:ascii="Calibri" w:eastAsia="宋体" w:hAnsi="Calibri" w:cs="Arial"/>
      <w:kern w:val="2"/>
      <w:sz w:val="21"/>
      <w:szCs w:val="22"/>
    </w:rPr>
  </w:style>
  <w:style w:type="paragraph" w:customStyle="1" w:styleId="Normal430">
    <w:name w:val="Normal_43_0"/>
    <w:qFormat/>
    <w:pPr>
      <w:widowControl w:val="0"/>
      <w:jc w:val="both"/>
    </w:pPr>
    <w:rPr>
      <w:rFonts w:ascii="Calibri" w:eastAsia="宋体" w:hAnsi="Calibri" w:cs="Arial"/>
      <w:kern w:val="2"/>
      <w:sz w:val="21"/>
      <w:szCs w:val="22"/>
    </w:rPr>
  </w:style>
  <w:style w:type="paragraph" w:customStyle="1" w:styleId="Normal440">
    <w:name w:val="Normal_44_0"/>
    <w:qFormat/>
    <w:pPr>
      <w:widowControl w:val="0"/>
      <w:jc w:val="both"/>
    </w:pPr>
    <w:rPr>
      <w:rFonts w:ascii="Calibri" w:eastAsia="宋体" w:hAnsi="Calibri" w:cs="Arial"/>
      <w:kern w:val="2"/>
      <w:sz w:val="21"/>
      <w:szCs w:val="22"/>
    </w:rPr>
  </w:style>
  <w:style w:type="paragraph" w:customStyle="1" w:styleId="Normal450">
    <w:name w:val="Normal_45_0"/>
    <w:qFormat/>
    <w:pPr>
      <w:widowControl w:val="0"/>
      <w:jc w:val="both"/>
    </w:pPr>
    <w:rPr>
      <w:rFonts w:ascii="Calibri" w:eastAsia="宋体" w:hAnsi="Calibri" w:cs="Arial"/>
      <w:kern w:val="2"/>
      <w:sz w:val="21"/>
      <w:szCs w:val="22"/>
    </w:rPr>
  </w:style>
  <w:style w:type="paragraph" w:customStyle="1" w:styleId="Normal460">
    <w:name w:val="Normal_46_0"/>
    <w:qFormat/>
    <w:pPr>
      <w:widowControl w:val="0"/>
      <w:jc w:val="both"/>
    </w:pPr>
    <w:rPr>
      <w:rFonts w:ascii="Calibri" w:eastAsia="宋体" w:hAnsi="Calibri" w:cs="Arial"/>
      <w:kern w:val="2"/>
      <w:sz w:val="21"/>
      <w:szCs w:val="22"/>
    </w:rPr>
  </w:style>
  <w:style w:type="paragraph" w:customStyle="1" w:styleId="Normal470">
    <w:name w:val="Normal_47_0"/>
    <w:qFormat/>
    <w:pPr>
      <w:widowControl w:val="0"/>
      <w:jc w:val="both"/>
    </w:pPr>
    <w:rPr>
      <w:rFonts w:ascii="Calibri" w:eastAsia="宋体" w:hAnsi="Calibri" w:cs="Arial"/>
      <w:kern w:val="2"/>
      <w:sz w:val="21"/>
      <w:szCs w:val="22"/>
    </w:rPr>
  </w:style>
  <w:style w:type="paragraph" w:customStyle="1" w:styleId="Normal480">
    <w:name w:val="Normal_48_0"/>
    <w:qFormat/>
    <w:pPr>
      <w:widowControl w:val="0"/>
      <w:jc w:val="both"/>
    </w:pPr>
    <w:rPr>
      <w:rFonts w:ascii="Calibri" w:eastAsia="宋体" w:hAnsi="Calibri" w:cs="Arial"/>
      <w:kern w:val="2"/>
      <w:sz w:val="21"/>
      <w:szCs w:val="22"/>
    </w:rPr>
  </w:style>
  <w:style w:type="paragraph" w:customStyle="1" w:styleId="Normal490">
    <w:name w:val="Normal_49_0"/>
    <w:qFormat/>
    <w:pPr>
      <w:widowControl w:val="0"/>
      <w:jc w:val="both"/>
    </w:pPr>
    <w:rPr>
      <w:rFonts w:ascii="Calibri" w:eastAsia="宋体" w:hAnsi="Calibri" w:cs="Arial"/>
      <w:kern w:val="2"/>
      <w:sz w:val="21"/>
      <w:szCs w:val="22"/>
    </w:rPr>
  </w:style>
  <w:style w:type="paragraph" w:customStyle="1" w:styleId="Normal5000">
    <w:name w:val="Normal_50_0"/>
    <w:qFormat/>
    <w:pPr>
      <w:widowControl w:val="0"/>
      <w:jc w:val="both"/>
    </w:pPr>
    <w:rPr>
      <w:rFonts w:ascii="Calibri" w:eastAsia="宋体" w:hAnsi="Calibri" w:cs="Arial"/>
      <w:kern w:val="2"/>
      <w:sz w:val="21"/>
      <w:szCs w:val="22"/>
    </w:rPr>
  </w:style>
  <w:style w:type="paragraph" w:customStyle="1" w:styleId="Normal510">
    <w:name w:val="Normal_51_0"/>
    <w:qFormat/>
    <w:pPr>
      <w:widowControl w:val="0"/>
      <w:jc w:val="both"/>
    </w:pPr>
    <w:rPr>
      <w:rFonts w:ascii="Calibri" w:eastAsia="宋体" w:hAnsi="Calibri" w:cs="Arial"/>
      <w:kern w:val="2"/>
      <w:sz w:val="21"/>
      <w:szCs w:val="22"/>
    </w:rPr>
  </w:style>
  <w:style w:type="paragraph" w:customStyle="1" w:styleId="Normal520">
    <w:name w:val="Normal_52_0"/>
    <w:qFormat/>
    <w:pPr>
      <w:widowControl w:val="0"/>
      <w:jc w:val="both"/>
    </w:pPr>
    <w:rPr>
      <w:rFonts w:ascii="Calibri" w:eastAsia="宋体" w:hAnsi="Calibri" w:cs="Arial"/>
      <w:kern w:val="2"/>
      <w:sz w:val="21"/>
      <w:szCs w:val="22"/>
    </w:rPr>
  </w:style>
  <w:style w:type="paragraph" w:customStyle="1" w:styleId="Normal530">
    <w:name w:val="Normal_53_0"/>
    <w:qFormat/>
    <w:pPr>
      <w:widowControl w:val="0"/>
      <w:jc w:val="both"/>
    </w:pPr>
    <w:rPr>
      <w:rFonts w:ascii="Calibri" w:eastAsia="宋体" w:hAnsi="Calibri" w:cs="Arial"/>
      <w:kern w:val="2"/>
      <w:sz w:val="21"/>
      <w:szCs w:val="22"/>
    </w:rPr>
  </w:style>
  <w:style w:type="paragraph" w:customStyle="1" w:styleId="Normal540">
    <w:name w:val="Normal_54_0"/>
    <w:qFormat/>
    <w:pPr>
      <w:widowControl w:val="0"/>
      <w:jc w:val="both"/>
    </w:pPr>
    <w:rPr>
      <w:rFonts w:ascii="Calibri" w:eastAsia="宋体" w:hAnsi="Calibri" w:cs="Arial"/>
      <w:kern w:val="2"/>
      <w:sz w:val="21"/>
      <w:szCs w:val="22"/>
    </w:rPr>
  </w:style>
  <w:style w:type="paragraph" w:customStyle="1" w:styleId="Normal550">
    <w:name w:val="Normal_55_0"/>
    <w:qFormat/>
    <w:pPr>
      <w:widowControl w:val="0"/>
      <w:jc w:val="both"/>
    </w:pPr>
    <w:rPr>
      <w:rFonts w:ascii="Calibri" w:eastAsia="宋体" w:hAnsi="Calibri" w:cs="Arial"/>
      <w:kern w:val="2"/>
      <w:sz w:val="21"/>
      <w:szCs w:val="22"/>
    </w:rPr>
  </w:style>
  <w:style w:type="paragraph" w:customStyle="1" w:styleId="Normal560">
    <w:name w:val="Normal_56_0"/>
    <w:qFormat/>
    <w:pPr>
      <w:widowControl w:val="0"/>
      <w:jc w:val="both"/>
    </w:pPr>
    <w:rPr>
      <w:rFonts w:ascii="Calibri" w:eastAsia="宋体" w:hAnsi="Calibri" w:cs="Arial"/>
      <w:kern w:val="2"/>
      <w:sz w:val="21"/>
      <w:szCs w:val="22"/>
    </w:rPr>
  </w:style>
  <w:style w:type="paragraph" w:customStyle="1" w:styleId="Normal570">
    <w:name w:val="Normal_57_0"/>
    <w:qFormat/>
    <w:pPr>
      <w:widowControl w:val="0"/>
      <w:jc w:val="both"/>
    </w:pPr>
    <w:rPr>
      <w:rFonts w:ascii="Calibri" w:eastAsia="宋体" w:hAnsi="Calibri" w:cs="Arial"/>
      <w:kern w:val="2"/>
      <w:sz w:val="21"/>
      <w:szCs w:val="22"/>
    </w:rPr>
  </w:style>
  <w:style w:type="paragraph" w:customStyle="1" w:styleId="Normal580">
    <w:name w:val="Normal_58_0"/>
    <w:qFormat/>
    <w:pPr>
      <w:widowControl w:val="0"/>
      <w:jc w:val="both"/>
    </w:pPr>
    <w:rPr>
      <w:rFonts w:ascii="Calibri" w:eastAsia="宋体" w:hAnsi="Calibri" w:cs="Arial"/>
      <w:kern w:val="2"/>
      <w:sz w:val="21"/>
      <w:szCs w:val="22"/>
    </w:rPr>
  </w:style>
  <w:style w:type="paragraph" w:customStyle="1" w:styleId="Normal590">
    <w:name w:val="Normal_59_0"/>
    <w:qFormat/>
    <w:pPr>
      <w:widowControl w:val="0"/>
      <w:jc w:val="both"/>
    </w:pPr>
    <w:rPr>
      <w:rFonts w:ascii="Calibri" w:eastAsia="宋体" w:hAnsi="Calibri" w:cs="Arial"/>
      <w:kern w:val="2"/>
      <w:sz w:val="21"/>
      <w:szCs w:val="22"/>
    </w:rPr>
  </w:style>
  <w:style w:type="paragraph" w:customStyle="1" w:styleId="Normal6000">
    <w:name w:val="Normal_60_0"/>
    <w:qFormat/>
    <w:pPr>
      <w:widowControl w:val="0"/>
      <w:jc w:val="both"/>
    </w:pPr>
    <w:rPr>
      <w:rFonts w:ascii="Calibri" w:eastAsia="宋体" w:hAnsi="Calibri" w:cs="Arial"/>
      <w:kern w:val="2"/>
      <w:sz w:val="21"/>
      <w:szCs w:val="22"/>
    </w:rPr>
  </w:style>
  <w:style w:type="paragraph" w:customStyle="1" w:styleId="Normal610">
    <w:name w:val="Normal_61_0"/>
    <w:qFormat/>
    <w:pPr>
      <w:widowControl w:val="0"/>
      <w:jc w:val="both"/>
    </w:pPr>
    <w:rPr>
      <w:rFonts w:ascii="Calibri" w:eastAsia="宋体" w:hAnsi="Calibri" w:cs="Arial"/>
      <w:kern w:val="2"/>
      <w:sz w:val="21"/>
      <w:szCs w:val="22"/>
    </w:rPr>
  </w:style>
  <w:style w:type="paragraph" w:customStyle="1" w:styleId="Normal620">
    <w:name w:val="Normal_62_0"/>
    <w:qFormat/>
    <w:pPr>
      <w:widowControl w:val="0"/>
      <w:jc w:val="both"/>
    </w:pPr>
    <w:rPr>
      <w:rFonts w:ascii="Calibri" w:eastAsia="宋体" w:hAnsi="Calibri" w:cs="Arial"/>
      <w:kern w:val="2"/>
      <w:sz w:val="21"/>
      <w:szCs w:val="22"/>
    </w:rPr>
  </w:style>
  <w:style w:type="paragraph" w:customStyle="1" w:styleId="Normal630">
    <w:name w:val="Normal_63_0"/>
    <w:qFormat/>
    <w:pPr>
      <w:widowControl w:val="0"/>
      <w:jc w:val="both"/>
    </w:pPr>
    <w:rPr>
      <w:rFonts w:ascii="Calibri" w:eastAsia="宋体" w:hAnsi="Calibri" w:cs="Arial"/>
      <w:kern w:val="2"/>
      <w:sz w:val="21"/>
      <w:szCs w:val="22"/>
    </w:rPr>
  </w:style>
  <w:style w:type="paragraph" w:customStyle="1" w:styleId="Normal640">
    <w:name w:val="Normal_64_0"/>
    <w:qFormat/>
    <w:pPr>
      <w:widowControl w:val="0"/>
      <w:jc w:val="both"/>
    </w:pPr>
    <w:rPr>
      <w:rFonts w:ascii="Calibri" w:eastAsia="宋体" w:hAnsi="Calibri" w:cs="Arial"/>
      <w:kern w:val="2"/>
      <w:sz w:val="21"/>
      <w:szCs w:val="22"/>
    </w:rPr>
  </w:style>
  <w:style w:type="paragraph" w:customStyle="1" w:styleId="Normal650">
    <w:name w:val="Normal_65_0"/>
    <w:qFormat/>
    <w:pPr>
      <w:widowControl w:val="0"/>
      <w:jc w:val="both"/>
    </w:pPr>
    <w:rPr>
      <w:rFonts w:ascii="Calibri" w:eastAsia="宋体" w:hAnsi="Calibri" w:cs="Arial"/>
      <w:kern w:val="2"/>
      <w:sz w:val="21"/>
      <w:szCs w:val="22"/>
    </w:rPr>
  </w:style>
  <w:style w:type="paragraph" w:customStyle="1" w:styleId="Normal660">
    <w:name w:val="Normal_66_0"/>
    <w:qFormat/>
    <w:pPr>
      <w:widowControl w:val="0"/>
      <w:jc w:val="both"/>
    </w:pPr>
    <w:rPr>
      <w:rFonts w:ascii="Calibri" w:eastAsia="宋体" w:hAnsi="Calibri" w:cs="Arial"/>
      <w:kern w:val="2"/>
      <w:sz w:val="21"/>
      <w:szCs w:val="22"/>
    </w:rPr>
  </w:style>
  <w:style w:type="paragraph" w:customStyle="1" w:styleId="Normal670">
    <w:name w:val="Normal_67_0"/>
    <w:qFormat/>
    <w:pPr>
      <w:widowControl w:val="0"/>
      <w:jc w:val="both"/>
    </w:pPr>
    <w:rPr>
      <w:rFonts w:ascii="Calibri" w:eastAsia="宋体" w:hAnsi="Calibri" w:cs="Arial"/>
      <w:kern w:val="2"/>
      <w:sz w:val="21"/>
      <w:szCs w:val="22"/>
    </w:rPr>
  </w:style>
  <w:style w:type="paragraph" w:customStyle="1" w:styleId="Normal680">
    <w:name w:val="Normal_68_0"/>
    <w:qFormat/>
    <w:pPr>
      <w:widowControl w:val="0"/>
      <w:jc w:val="both"/>
    </w:pPr>
    <w:rPr>
      <w:rFonts w:ascii="Calibri" w:eastAsia="宋体" w:hAnsi="Calibri" w:cs="Arial"/>
      <w:kern w:val="2"/>
      <w:sz w:val="21"/>
      <w:szCs w:val="22"/>
    </w:rPr>
  </w:style>
  <w:style w:type="paragraph" w:customStyle="1" w:styleId="Normal690">
    <w:name w:val="Normal_69_0"/>
    <w:qFormat/>
    <w:pPr>
      <w:widowControl w:val="0"/>
      <w:jc w:val="both"/>
    </w:pPr>
    <w:rPr>
      <w:rFonts w:ascii="Calibri" w:eastAsia="宋体" w:hAnsi="Calibri" w:cs="Arial"/>
      <w:kern w:val="2"/>
      <w:sz w:val="21"/>
      <w:szCs w:val="22"/>
    </w:rPr>
  </w:style>
  <w:style w:type="paragraph" w:customStyle="1" w:styleId="Normal7000">
    <w:name w:val="Normal_70_0"/>
    <w:qFormat/>
    <w:pPr>
      <w:widowControl w:val="0"/>
      <w:jc w:val="both"/>
    </w:pPr>
    <w:rPr>
      <w:rFonts w:ascii="Calibri" w:eastAsia="宋体" w:hAnsi="Calibri" w:cs="Arial"/>
      <w:kern w:val="2"/>
      <w:sz w:val="21"/>
      <w:szCs w:val="22"/>
    </w:rPr>
  </w:style>
  <w:style w:type="paragraph" w:customStyle="1" w:styleId="Normal710">
    <w:name w:val="Normal_71_0"/>
    <w:qFormat/>
    <w:pPr>
      <w:widowControl w:val="0"/>
      <w:jc w:val="both"/>
    </w:pPr>
    <w:rPr>
      <w:rFonts w:ascii="Calibri" w:eastAsia="宋体" w:hAnsi="Calibri" w:cs="Arial"/>
      <w:kern w:val="2"/>
      <w:sz w:val="21"/>
      <w:szCs w:val="22"/>
    </w:rPr>
  </w:style>
  <w:style w:type="paragraph" w:customStyle="1" w:styleId="Normal720">
    <w:name w:val="Normal_72_0"/>
    <w:qFormat/>
    <w:pPr>
      <w:widowControl w:val="0"/>
      <w:jc w:val="both"/>
    </w:pPr>
    <w:rPr>
      <w:rFonts w:ascii="Calibri" w:eastAsia="宋体" w:hAnsi="Calibri" w:cs="Arial"/>
      <w:kern w:val="2"/>
      <w:sz w:val="21"/>
      <w:szCs w:val="22"/>
    </w:rPr>
  </w:style>
  <w:style w:type="paragraph" w:customStyle="1" w:styleId="Normal730">
    <w:name w:val="Normal_73_0"/>
    <w:qFormat/>
    <w:pPr>
      <w:widowControl w:val="0"/>
      <w:jc w:val="both"/>
    </w:pPr>
    <w:rPr>
      <w:rFonts w:ascii="Calibri" w:eastAsia="宋体" w:hAnsi="Calibri" w:cs="Arial"/>
      <w:kern w:val="2"/>
      <w:sz w:val="21"/>
      <w:szCs w:val="22"/>
    </w:rPr>
  </w:style>
  <w:style w:type="paragraph" w:customStyle="1" w:styleId="Normal740">
    <w:name w:val="Normal_74_0"/>
    <w:qFormat/>
    <w:pPr>
      <w:widowControl w:val="0"/>
      <w:jc w:val="both"/>
    </w:pPr>
    <w:rPr>
      <w:rFonts w:ascii="Calibri" w:eastAsia="宋体" w:hAnsi="Calibri" w:cs="Arial"/>
      <w:kern w:val="2"/>
      <w:sz w:val="21"/>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3.xml" /><Relationship Id="rId11" Type="http://schemas.openxmlformats.org/officeDocument/2006/relationships/image" Target="media/image4.jpeg" /><Relationship Id="rId12" Type="http://schemas.openxmlformats.org/officeDocument/2006/relationships/footer" Target="footer4.xml" /><Relationship Id="rId13" Type="http://schemas.openxmlformats.org/officeDocument/2006/relationships/image" Target="media/image5.jpeg" /><Relationship Id="rId14" Type="http://schemas.openxmlformats.org/officeDocument/2006/relationships/image" Target="media/image6.jpeg" /><Relationship Id="rId15" Type="http://schemas.openxmlformats.org/officeDocument/2006/relationships/footer" Target="footer5.xml" /><Relationship Id="rId16" Type="http://schemas.openxmlformats.org/officeDocument/2006/relationships/image" Target="media/image7.jpeg" /><Relationship Id="rId17" Type="http://schemas.openxmlformats.org/officeDocument/2006/relationships/image" Target="media/image8.jpeg" /><Relationship Id="rId18" Type="http://schemas.openxmlformats.org/officeDocument/2006/relationships/footer" Target="footer6.xml" /><Relationship Id="rId19" Type="http://schemas.openxmlformats.org/officeDocument/2006/relationships/image" Target="media/image9.jpeg" /><Relationship Id="rId2" Type="http://schemas.openxmlformats.org/officeDocument/2006/relationships/webSettings" Target="webSettings.xml" /><Relationship Id="rId20" Type="http://schemas.openxmlformats.org/officeDocument/2006/relationships/image" Target="media/image10.jpeg" /><Relationship Id="rId21" Type="http://schemas.openxmlformats.org/officeDocument/2006/relationships/footer" Target="footer7.xml" /><Relationship Id="rId22" Type="http://schemas.openxmlformats.org/officeDocument/2006/relationships/image" Target="media/image11.jpeg" /><Relationship Id="rId23" Type="http://schemas.openxmlformats.org/officeDocument/2006/relationships/footer" Target="footer8.xml" /><Relationship Id="rId24" Type="http://schemas.openxmlformats.org/officeDocument/2006/relationships/image" Target="media/image12.jpeg" /><Relationship Id="rId25" Type="http://schemas.openxmlformats.org/officeDocument/2006/relationships/footer" Target="footer9.xml" /><Relationship Id="rId26" Type="http://schemas.openxmlformats.org/officeDocument/2006/relationships/image" Target="media/image13.jpeg" /><Relationship Id="rId27" Type="http://schemas.openxmlformats.org/officeDocument/2006/relationships/image" Target="media/image14.png" /><Relationship Id="rId28" Type="http://schemas.openxmlformats.org/officeDocument/2006/relationships/footer" Target="footer10.xml" /><Relationship Id="rId29" Type="http://schemas.openxmlformats.org/officeDocument/2006/relationships/image" Target="media/image15.jpeg" /><Relationship Id="rId3" Type="http://schemas.openxmlformats.org/officeDocument/2006/relationships/fontTable" Target="fontTable.xml" /><Relationship Id="rId30" Type="http://schemas.openxmlformats.org/officeDocument/2006/relationships/footer" Target="footer11.xml" /><Relationship Id="rId31" Type="http://schemas.openxmlformats.org/officeDocument/2006/relationships/footer" Target="footer12.xml" /><Relationship Id="rId32" Type="http://schemas.openxmlformats.org/officeDocument/2006/relationships/image" Target="media/image16.jpeg" /><Relationship Id="rId33" Type="http://schemas.openxmlformats.org/officeDocument/2006/relationships/footer" Target="footer13.xml" /><Relationship Id="rId34" Type="http://schemas.openxmlformats.org/officeDocument/2006/relationships/image" Target="media/image17.jpeg" /><Relationship Id="rId35" Type="http://schemas.openxmlformats.org/officeDocument/2006/relationships/image" Target="media/image18.jpeg" /><Relationship Id="rId36" Type="http://schemas.openxmlformats.org/officeDocument/2006/relationships/image" Target="media/image19.jpeg" /><Relationship Id="rId37" Type="http://schemas.openxmlformats.org/officeDocument/2006/relationships/image" Target="media/image20.jpeg" /><Relationship Id="rId38" Type="http://schemas.openxmlformats.org/officeDocument/2006/relationships/image" Target="media/image21.jpeg" /><Relationship Id="rId39" Type="http://schemas.openxmlformats.org/officeDocument/2006/relationships/footer" Target="footer14.xml" /><Relationship Id="rId4" Type="http://schemas.openxmlformats.org/officeDocument/2006/relationships/customXml" Target="../customXml/item1.xml" /><Relationship Id="rId40" Type="http://schemas.openxmlformats.org/officeDocument/2006/relationships/footer" Target="footer15.xml" /><Relationship Id="rId41" Type="http://schemas.openxmlformats.org/officeDocument/2006/relationships/image" Target="media/image22.jpeg" /><Relationship Id="rId42" Type="http://schemas.openxmlformats.org/officeDocument/2006/relationships/footer" Target="footer16.xml" /><Relationship Id="rId43" Type="http://schemas.openxmlformats.org/officeDocument/2006/relationships/image" Target="media/image23.jpeg" /><Relationship Id="rId44" Type="http://schemas.openxmlformats.org/officeDocument/2006/relationships/hyperlink" Target="https://d.book118.com/525102223002011044" TargetMode="External" /><Relationship Id="rId45" Type="http://schemas.openxmlformats.org/officeDocument/2006/relationships/footer" Target="footer17.xml" /><Relationship Id="rId46" Type="http://schemas.openxmlformats.org/officeDocument/2006/relationships/theme" Target="theme/theme1.xml" /><Relationship Id="rId47" Type="http://schemas.openxmlformats.org/officeDocument/2006/relationships/styles" Target="styles.xml" /><Relationship Id="rId5" Type="http://schemas.openxmlformats.org/officeDocument/2006/relationships/image" Target="media/image1.jpeg" /><Relationship Id="rId6" Type="http://schemas.openxmlformats.org/officeDocument/2006/relationships/footer" Target="footer1.xml" /><Relationship Id="rId7" Type="http://schemas.openxmlformats.org/officeDocument/2006/relationships/image" Target="media/image2.jpeg" /><Relationship Id="rId8" Type="http://schemas.openxmlformats.org/officeDocument/2006/relationships/footer" Target="footer2.xml" /><Relationship Id="rId9" Type="http://schemas.openxmlformats.org/officeDocument/2006/relationships/image" Target="media/image3.jpe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18</Pages>
  <Words>1</Words>
  <Characters>6</Characters>
  <Application>Microsoft Office Word</Application>
  <DocSecurity>0</DocSecurity>
  <Lines>1</Lines>
  <Paragraphs>1</Paragraphs>
  <ScaleCrop>false</ScaleCrop>
  <Company>Microsoft</Company>
  <LinksUpToDate>false</LinksUpToDate>
  <CharactersWithSpaces>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1</cp:lastModifiedBy>
  <cp:revision>59</cp:revision>
  <dcterms:created xsi:type="dcterms:W3CDTF">2022-04-20T07:15:00Z</dcterms:created>
  <dcterms:modified xsi:type="dcterms:W3CDTF">2023-07-14T14:26:00Z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2052-11.8.2.8875</vt:lpwstr>
  </property>
</Properties>
</file>