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转基因食品项目规划设计蓝图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15" w:history="1">
        <w:r>
          <w:rPr>
            <w:rFonts w:ascii="仿宋" w:eastAsia="仿宋" w:hAnsi="仿宋" w:cs="仿宋" w:hint="eastAsia"/>
            <w:lang w:eastAsia="zh-CN"/>
          </w:rPr>
          <w:t>概论</w:t>
        </w:r>
        <w:r>
          <w:tab/>
        </w:r>
        <w:r>
          <w:fldChar w:fldCharType="begin"/>
        </w:r>
        <w:r>
          <w:instrText xml:space="preserve"> PAGEREF _Toc30015 \h </w:instrText>
        </w:r>
        <w:r>
          <w:fldChar w:fldCharType="separate"/>
        </w:r>
        <w:r>
          <w:t>3</w:t>
        </w:r>
        <w:r>
          <w:fldChar w:fldCharType="end"/>
        </w:r>
      </w:hyperlink>
    </w:p>
    <w:p>
      <w:pPr>
        <w:pStyle w:val="TOC1"/>
        <w:tabs>
          <w:tab w:val="right" w:leader="dot" w:pos="8306"/>
        </w:tabs>
      </w:pPr>
      <w:hyperlink w:anchor="_Toc31847" w:history="1">
        <w:r>
          <w:rPr>
            <w:rFonts w:ascii="仿宋" w:eastAsia="仿宋" w:hAnsi="仿宋" w:cs="仿宋" w:hint="eastAsia"/>
            <w:lang w:eastAsia="zh-CN"/>
          </w:rPr>
          <w:t>一、转基因食品项目危机管理</w:t>
        </w:r>
        <w:r>
          <w:tab/>
        </w:r>
        <w:r>
          <w:fldChar w:fldCharType="begin"/>
        </w:r>
        <w:r>
          <w:instrText xml:space="preserve"> PAGEREF _Toc31847 \h </w:instrText>
        </w:r>
        <w:r>
          <w:fldChar w:fldCharType="separate"/>
        </w:r>
        <w:r>
          <w:t>3</w:t>
        </w:r>
        <w:r>
          <w:fldChar w:fldCharType="end"/>
        </w:r>
      </w:hyperlink>
    </w:p>
    <w:p>
      <w:pPr>
        <w:pStyle w:val="TOC2"/>
        <w:tabs>
          <w:tab w:val="right" w:leader="dot" w:pos="8306"/>
        </w:tabs>
      </w:pPr>
      <w:hyperlink w:anchor="_Toc10793" w:history="1">
        <w:r>
          <w:rPr>
            <w:rFonts w:ascii="仿宋" w:eastAsia="仿宋" w:hAnsi="仿宋" w:cs="仿宋" w:hint="eastAsia"/>
            <w:lang w:eastAsia="zh-CN"/>
          </w:rPr>
          <w:t>(一)、危机预警与识别</w:t>
        </w:r>
        <w:r>
          <w:tab/>
        </w:r>
        <w:r>
          <w:fldChar w:fldCharType="begin"/>
        </w:r>
        <w:r>
          <w:instrText xml:space="preserve"> PAGEREF _Toc10793 \h </w:instrText>
        </w:r>
        <w:r>
          <w:fldChar w:fldCharType="separate"/>
        </w:r>
        <w:r>
          <w:t>3</w:t>
        </w:r>
        <w:r>
          <w:fldChar w:fldCharType="end"/>
        </w:r>
      </w:hyperlink>
    </w:p>
    <w:p>
      <w:pPr>
        <w:pStyle w:val="TOC2"/>
        <w:tabs>
          <w:tab w:val="right" w:leader="dot" w:pos="8306"/>
        </w:tabs>
      </w:pPr>
      <w:hyperlink w:anchor="_Toc28255" w:history="1">
        <w:r>
          <w:rPr>
            <w:rFonts w:ascii="仿宋" w:eastAsia="仿宋" w:hAnsi="仿宋" w:cs="仿宋" w:hint="eastAsia"/>
            <w:lang w:eastAsia="zh-CN"/>
          </w:rPr>
          <w:t>(二)、危机应对与恢复</w:t>
        </w:r>
        <w:r>
          <w:tab/>
        </w:r>
        <w:r>
          <w:fldChar w:fldCharType="begin"/>
        </w:r>
        <w:r>
          <w:instrText xml:space="preserve"> PAGEREF _Toc28255 \h </w:instrText>
        </w:r>
        <w:r>
          <w:fldChar w:fldCharType="separate"/>
        </w:r>
        <w:r>
          <w:t>4</w:t>
        </w:r>
        <w:r>
          <w:fldChar w:fldCharType="end"/>
        </w:r>
      </w:hyperlink>
    </w:p>
    <w:p>
      <w:pPr>
        <w:pStyle w:val="TOC1"/>
        <w:tabs>
          <w:tab w:val="right" w:leader="dot" w:pos="8306"/>
        </w:tabs>
      </w:pPr>
      <w:hyperlink w:anchor="_Toc13242" w:history="1">
        <w:r>
          <w:rPr>
            <w:rFonts w:ascii="仿宋" w:eastAsia="仿宋" w:hAnsi="仿宋" w:cs="仿宋" w:hint="eastAsia"/>
            <w:lang w:eastAsia="zh-CN"/>
          </w:rPr>
          <w:t>二、转基因食品项目可持续发展</w:t>
        </w:r>
        <w:r>
          <w:tab/>
        </w:r>
        <w:r>
          <w:fldChar w:fldCharType="begin"/>
        </w:r>
        <w:r>
          <w:instrText xml:space="preserve"> PAGEREF _Toc13242 \h </w:instrText>
        </w:r>
        <w:r>
          <w:fldChar w:fldCharType="separate"/>
        </w:r>
        <w:r>
          <w:t>5</w:t>
        </w:r>
        <w:r>
          <w:fldChar w:fldCharType="end"/>
        </w:r>
      </w:hyperlink>
    </w:p>
    <w:p>
      <w:pPr>
        <w:pStyle w:val="TOC2"/>
        <w:tabs>
          <w:tab w:val="right" w:leader="dot" w:pos="8306"/>
        </w:tabs>
      </w:pPr>
      <w:hyperlink w:anchor="_Toc32354" w:history="1">
        <w:r>
          <w:rPr>
            <w:rFonts w:ascii="仿宋" w:eastAsia="仿宋" w:hAnsi="仿宋" w:cs="仿宋" w:hint="eastAsia"/>
            <w:lang w:eastAsia="zh-CN"/>
          </w:rPr>
          <w:t>(一)、可持续战略与实践</w:t>
        </w:r>
        <w:r>
          <w:tab/>
        </w:r>
        <w:r>
          <w:fldChar w:fldCharType="begin"/>
        </w:r>
        <w:r>
          <w:instrText xml:space="preserve"> PAGEREF _Toc32354 \h </w:instrText>
        </w:r>
        <w:r>
          <w:fldChar w:fldCharType="separate"/>
        </w:r>
        <w:r>
          <w:t>5</w:t>
        </w:r>
        <w:r>
          <w:fldChar w:fldCharType="end"/>
        </w:r>
      </w:hyperlink>
    </w:p>
    <w:p>
      <w:pPr>
        <w:pStyle w:val="TOC2"/>
        <w:tabs>
          <w:tab w:val="right" w:leader="dot" w:pos="8306"/>
        </w:tabs>
      </w:pPr>
      <w:hyperlink w:anchor="_Toc7210" w:history="1">
        <w:r>
          <w:rPr>
            <w:rFonts w:ascii="仿宋" w:eastAsia="仿宋" w:hAnsi="仿宋" w:cs="仿宋" w:hint="eastAsia"/>
            <w:lang w:eastAsia="zh-CN"/>
          </w:rPr>
          <w:t>(二)、环保与社会责任</w:t>
        </w:r>
        <w:r>
          <w:tab/>
        </w:r>
        <w:r>
          <w:fldChar w:fldCharType="begin"/>
        </w:r>
        <w:r>
          <w:instrText xml:space="preserve"> PAGEREF _Toc7210 \h </w:instrText>
        </w:r>
        <w:r>
          <w:fldChar w:fldCharType="separate"/>
        </w:r>
        <w:r>
          <w:t>6</w:t>
        </w:r>
        <w:r>
          <w:fldChar w:fldCharType="end"/>
        </w:r>
      </w:hyperlink>
    </w:p>
    <w:p>
      <w:pPr>
        <w:pStyle w:val="TOC1"/>
        <w:tabs>
          <w:tab w:val="right" w:leader="dot" w:pos="8306"/>
        </w:tabs>
      </w:pPr>
      <w:hyperlink w:anchor="_Toc8131" w:history="1">
        <w:r>
          <w:rPr>
            <w:rFonts w:ascii="仿宋" w:eastAsia="仿宋" w:hAnsi="仿宋" w:cs="仿宋" w:hint="eastAsia"/>
            <w:lang w:eastAsia="zh-CN"/>
          </w:rPr>
          <w:t>三、转基因食品项目建设背景及必要性分析</w:t>
        </w:r>
        <w:r>
          <w:tab/>
        </w:r>
        <w:r>
          <w:fldChar w:fldCharType="begin"/>
        </w:r>
        <w:r>
          <w:instrText xml:space="preserve"> PAGEREF _Toc8131 \h </w:instrText>
        </w:r>
        <w:r>
          <w:fldChar w:fldCharType="separate"/>
        </w:r>
        <w:r>
          <w:t>7</w:t>
        </w:r>
        <w:r>
          <w:fldChar w:fldCharType="end"/>
        </w:r>
      </w:hyperlink>
    </w:p>
    <w:p>
      <w:pPr>
        <w:pStyle w:val="TOC2"/>
        <w:tabs>
          <w:tab w:val="right" w:leader="dot" w:pos="8306"/>
        </w:tabs>
      </w:pPr>
      <w:hyperlink w:anchor="_Toc15255" w:history="1">
        <w:r>
          <w:rPr>
            <w:rFonts w:ascii="仿宋" w:eastAsia="仿宋" w:hAnsi="仿宋" w:cs="仿宋" w:hint="eastAsia"/>
            <w:lang w:eastAsia="zh-CN"/>
          </w:rPr>
          <w:t>(一)、转基因食品项目背景分析</w:t>
        </w:r>
        <w:r>
          <w:tab/>
        </w:r>
        <w:r>
          <w:fldChar w:fldCharType="begin"/>
        </w:r>
        <w:r>
          <w:instrText xml:space="preserve"> PAGEREF _Toc15255 \h </w:instrText>
        </w:r>
        <w:r>
          <w:fldChar w:fldCharType="separate"/>
        </w:r>
        <w:r>
          <w:t>7</w:t>
        </w:r>
        <w:r>
          <w:fldChar w:fldCharType="end"/>
        </w:r>
      </w:hyperlink>
    </w:p>
    <w:p>
      <w:pPr>
        <w:pStyle w:val="TOC2"/>
        <w:tabs>
          <w:tab w:val="right" w:leader="dot" w:pos="8306"/>
        </w:tabs>
      </w:pPr>
      <w:hyperlink w:anchor="_Toc31729" w:history="1">
        <w:r>
          <w:rPr>
            <w:rFonts w:ascii="仿宋" w:eastAsia="仿宋" w:hAnsi="仿宋" w:cs="仿宋" w:hint="eastAsia"/>
            <w:lang w:eastAsia="zh-CN"/>
          </w:rPr>
          <w:t>(二)、转基因食品项目建设必要性分析</w:t>
        </w:r>
        <w:r>
          <w:tab/>
        </w:r>
        <w:r>
          <w:fldChar w:fldCharType="begin"/>
        </w:r>
        <w:r>
          <w:instrText xml:space="preserve"> PAGEREF _Toc31729 \h </w:instrText>
        </w:r>
        <w:r>
          <w:fldChar w:fldCharType="separate"/>
        </w:r>
        <w:r>
          <w:t>9</w:t>
        </w:r>
        <w:r>
          <w:fldChar w:fldCharType="end"/>
        </w:r>
      </w:hyperlink>
    </w:p>
    <w:p>
      <w:pPr>
        <w:pStyle w:val="TOC1"/>
        <w:tabs>
          <w:tab w:val="right" w:leader="dot" w:pos="8306"/>
        </w:tabs>
      </w:pPr>
      <w:hyperlink w:anchor="_Toc10321" w:history="1">
        <w:r>
          <w:rPr>
            <w:rFonts w:ascii="仿宋" w:eastAsia="仿宋" w:hAnsi="仿宋" w:cs="仿宋" w:hint="eastAsia"/>
            <w:lang w:eastAsia="zh-CN"/>
          </w:rPr>
          <w:t>四、工艺说明</w:t>
        </w:r>
        <w:r>
          <w:tab/>
        </w:r>
        <w:r>
          <w:fldChar w:fldCharType="begin"/>
        </w:r>
        <w:r>
          <w:instrText xml:space="preserve"> PAGEREF _Toc10321 \h </w:instrText>
        </w:r>
        <w:r>
          <w:fldChar w:fldCharType="separate"/>
        </w:r>
        <w:r>
          <w:t>10</w:t>
        </w:r>
        <w:r>
          <w:fldChar w:fldCharType="end"/>
        </w:r>
      </w:hyperlink>
    </w:p>
    <w:p>
      <w:pPr>
        <w:pStyle w:val="TOC2"/>
        <w:tabs>
          <w:tab w:val="right" w:leader="dot" w:pos="8306"/>
        </w:tabs>
      </w:pPr>
      <w:hyperlink w:anchor="_Toc8211" w:history="1">
        <w:r>
          <w:rPr>
            <w:rFonts w:ascii="仿宋" w:eastAsia="仿宋" w:hAnsi="仿宋" w:cs="仿宋" w:hint="eastAsia"/>
            <w:lang w:eastAsia="zh-CN"/>
          </w:rPr>
          <w:t>(一)、技术管理特点</w:t>
        </w:r>
        <w:r>
          <w:tab/>
        </w:r>
        <w:r>
          <w:fldChar w:fldCharType="begin"/>
        </w:r>
        <w:r>
          <w:instrText xml:space="preserve"> PAGEREF _Toc8211 \h </w:instrText>
        </w:r>
        <w:r>
          <w:fldChar w:fldCharType="separate"/>
        </w:r>
        <w:r>
          <w:t>10</w:t>
        </w:r>
        <w:r>
          <w:fldChar w:fldCharType="end"/>
        </w:r>
      </w:hyperlink>
    </w:p>
    <w:p>
      <w:pPr>
        <w:pStyle w:val="TOC2"/>
        <w:tabs>
          <w:tab w:val="right" w:leader="dot" w:pos="8306"/>
        </w:tabs>
      </w:pPr>
      <w:hyperlink w:anchor="_Toc12952" w:history="1">
        <w:r>
          <w:rPr>
            <w:rFonts w:ascii="仿宋" w:eastAsia="仿宋" w:hAnsi="仿宋" w:cs="仿宋" w:hint="eastAsia"/>
            <w:lang w:eastAsia="zh-CN"/>
          </w:rPr>
          <w:t>(二)、转基因食品项目工艺技术设计方案</w:t>
        </w:r>
        <w:r>
          <w:tab/>
        </w:r>
        <w:r>
          <w:fldChar w:fldCharType="begin"/>
        </w:r>
        <w:r>
          <w:instrText xml:space="preserve"> PAGEREF _Toc12952 \h </w:instrText>
        </w:r>
        <w:r>
          <w:fldChar w:fldCharType="separate"/>
        </w:r>
        <w:r>
          <w:t>11</w:t>
        </w:r>
        <w:r>
          <w:fldChar w:fldCharType="end"/>
        </w:r>
      </w:hyperlink>
    </w:p>
    <w:p>
      <w:pPr>
        <w:pStyle w:val="TOC2"/>
        <w:tabs>
          <w:tab w:val="right" w:leader="dot" w:pos="8306"/>
        </w:tabs>
      </w:pPr>
      <w:hyperlink w:anchor="_Toc31830" w:history="1">
        <w:r>
          <w:rPr>
            <w:rFonts w:ascii="仿宋" w:eastAsia="仿宋" w:hAnsi="仿宋" w:cs="仿宋" w:hint="eastAsia"/>
            <w:lang w:eastAsia="zh-CN"/>
          </w:rPr>
          <w:t>(三)、设备选型方案</w:t>
        </w:r>
        <w:r>
          <w:tab/>
        </w:r>
        <w:r>
          <w:fldChar w:fldCharType="begin"/>
        </w:r>
        <w:r>
          <w:instrText xml:space="preserve"> PAGEREF _Toc31830 \h </w:instrText>
        </w:r>
        <w:r>
          <w:fldChar w:fldCharType="separate"/>
        </w:r>
        <w:r>
          <w:t>12</w:t>
        </w:r>
        <w:r>
          <w:fldChar w:fldCharType="end"/>
        </w:r>
      </w:hyperlink>
    </w:p>
    <w:p>
      <w:pPr>
        <w:pStyle w:val="TOC1"/>
        <w:tabs>
          <w:tab w:val="right" w:leader="dot" w:pos="8306"/>
        </w:tabs>
      </w:pPr>
      <w:hyperlink w:anchor="_Toc3882" w:history="1">
        <w:r>
          <w:rPr>
            <w:rFonts w:ascii="仿宋" w:eastAsia="仿宋" w:hAnsi="仿宋" w:cs="仿宋" w:hint="eastAsia"/>
            <w:lang w:eastAsia="zh-CN"/>
          </w:rPr>
          <w:t>五、转基因食品项目建设单位说明</w:t>
        </w:r>
        <w:r>
          <w:tab/>
        </w:r>
        <w:r>
          <w:fldChar w:fldCharType="begin"/>
        </w:r>
        <w:r>
          <w:instrText xml:space="preserve"> PAGEREF _Toc3882 \h </w:instrText>
        </w:r>
        <w:r>
          <w:fldChar w:fldCharType="separate"/>
        </w:r>
        <w:r>
          <w:t>14</w:t>
        </w:r>
        <w:r>
          <w:fldChar w:fldCharType="end"/>
        </w:r>
      </w:hyperlink>
    </w:p>
    <w:p>
      <w:pPr>
        <w:pStyle w:val="TOC2"/>
        <w:tabs>
          <w:tab w:val="right" w:leader="dot" w:pos="8306"/>
        </w:tabs>
      </w:pPr>
      <w:hyperlink w:anchor="_Toc27323" w:history="1">
        <w:r>
          <w:rPr>
            <w:rFonts w:ascii="仿宋" w:eastAsia="仿宋" w:hAnsi="仿宋" w:cs="仿宋" w:hint="eastAsia"/>
            <w:lang w:eastAsia="zh-CN"/>
          </w:rPr>
          <w:t>(一)、转基因食品项目承办单位基本情况</w:t>
        </w:r>
        <w:r>
          <w:tab/>
        </w:r>
        <w:r>
          <w:fldChar w:fldCharType="begin"/>
        </w:r>
        <w:r>
          <w:instrText xml:space="preserve"> PAGEREF _Toc27323 \h </w:instrText>
        </w:r>
        <w:r>
          <w:fldChar w:fldCharType="separate"/>
        </w:r>
        <w:r>
          <w:t>14</w:t>
        </w:r>
        <w:r>
          <w:fldChar w:fldCharType="end"/>
        </w:r>
      </w:hyperlink>
    </w:p>
    <w:p>
      <w:pPr>
        <w:pStyle w:val="TOC2"/>
        <w:tabs>
          <w:tab w:val="right" w:leader="dot" w:pos="8306"/>
        </w:tabs>
      </w:pPr>
      <w:hyperlink w:anchor="_Toc12108" w:history="1">
        <w:r>
          <w:rPr>
            <w:rFonts w:ascii="仿宋" w:eastAsia="仿宋" w:hAnsi="仿宋" w:cs="仿宋" w:hint="eastAsia"/>
            <w:lang w:eastAsia="zh-CN"/>
          </w:rPr>
          <w:t>(二)、公司经济效益分析</w:t>
        </w:r>
        <w:r>
          <w:tab/>
        </w:r>
        <w:r>
          <w:fldChar w:fldCharType="begin"/>
        </w:r>
        <w:r>
          <w:instrText xml:space="preserve"> PAGEREF _Toc12108 \h </w:instrText>
        </w:r>
        <w:r>
          <w:fldChar w:fldCharType="separate"/>
        </w:r>
        <w:r>
          <w:t>14</w:t>
        </w:r>
        <w:r>
          <w:fldChar w:fldCharType="end"/>
        </w:r>
      </w:hyperlink>
    </w:p>
    <w:p>
      <w:pPr>
        <w:pStyle w:val="TOC1"/>
        <w:tabs>
          <w:tab w:val="right" w:leader="dot" w:pos="8306"/>
        </w:tabs>
      </w:pPr>
      <w:hyperlink w:anchor="_Toc24954" w:history="1">
        <w:r>
          <w:rPr>
            <w:rFonts w:ascii="仿宋" w:eastAsia="仿宋" w:hAnsi="仿宋" w:cs="仿宋" w:hint="eastAsia"/>
            <w:lang w:eastAsia="zh-CN"/>
          </w:rPr>
          <w:t>六、转基因食品项目选址可行性分析</w:t>
        </w:r>
        <w:r>
          <w:tab/>
        </w:r>
        <w:r>
          <w:fldChar w:fldCharType="begin"/>
        </w:r>
        <w:r>
          <w:instrText xml:space="preserve"> PAGEREF _Toc24954 \h </w:instrText>
        </w:r>
        <w:r>
          <w:fldChar w:fldCharType="separate"/>
        </w:r>
        <w:r>
          <w:t>15</w:t>
        </w:r>
        <w:r>
          <w:fldChar w:fldCharType="end"/>
        </w:r>
      </w:hyperlink>
    </w:p>
    <w:p>
      <w:pPr>
        <w:pStyle w:val="TOC2"/>
        <w:tabs>
          <w:tab w:val="right" w:leader="dot" w:pos="8306"/>
        </w:tabs>
      </w:pPr>
      <w:hyperlink w:anchor="_Toc31297" w:history="1">
        <w:r>
          <w:rPr>
            <w:rFonts w:ascii="仿宋" w:eastAsia="仿宋" w:hAnsi="仿宋" w:cs="仿宋" w:hint="eastAsia"/>
            <w:lang w:eastAsia="zh-CN"/>
          </w:rPr>
          <w:t>(一)、转基因食品项目选址</w:t>
        </w:r>
        <w:r>
          <w:tab/>
        </w:r>
        <w:r>
          <w:fldChar w:fldCharType="begin"/>
        </w:r>
        <w:r>
          <w:instrText xml:space="preserve"> PAGEREF _Toc31297 \h </w:instrText>
        </w:r>
        <w:r>
          <w:fldChar w:fldCharType="separate"/>
        </w:r>
        <w:r>
          <w:t>15</w:t>
        </w:r>
        <w:r>
          <w:fldChar w:fldCharType="end"/>
        </w:r>
      </w:hyperlink>
    </w:p>
    <w:p>
      <w:pPr>
        <w:pStyle w:val="TOC2"/>
        <w:tabs>
          <w:tab w:val="right" w:leader="dot" w:pos="8306"/>
        </w:tabs>
      </w:pPr>
      <w:hyperlink w:anchor="_Toc21796" w:history="1">
        <w:r>
          <w:rPr>
            <w:rFonts w:ascii="仿宋" w:eastAsia="仿宋" w:hAnsi="仿宋" w:cs="仿宋" w:hint="eastAsia"/>
            <w:lang w:eastAsia="zh-CN"/>
          </w:rPr>
          <w:t>(二)、用地控制指标</w:t>
        </w:r>
        <w:r>
          <w:tab/>
        </w:r>
        <w:r>
          <w:fldChar w:fldCharType="begin"/>
        </w:r>
        <w:r>
          <w:instrText xml:space="preserve"> PAGEREF _Toc21796 \h </w:instrText>
        </w:r>
        <w:r>
          <w:fldChar w:fldCharType="separate"/>
        </w:r>
        <w:r>
          <w:t>15</w:t>
        </w:r>
        <w:r>
          <w:fldChar w:fldCharType="end"/>
        </w:r>
      </w:hyperlink>
    </w:p>
    <w:p>
      <w:pPr>
        <w:pStyle w:val="TOC2"/>
        <w:tabs>
          <w:tab w:val="right" w:leader="dot" w:pos="8306"/>
        </w:tabs>
      </w:pPr>
      <w:hyperlink w:anchor="_Toc31560" w:history="1">
        <w:r>
          <w:rPr>
            <w:rFonts w:ascii="仿宋" w:eastAsia="仿宋" w:hAnsi="仿宋" w:cs="仿宋" w:hint="eastAsia"/>
            <w:lang w:eastAsia="zh-CN"/>
          </w:rPr>
          <w:t>(三)、节约用地措施</w:t>
        </w:r>
        <w:r>
          <w:tab/>
        </w:r>
        <w:r>
          <w:fldChar w:fldCharType="begin"/>
        </w:r>
        <w:r>
          <w:instrText xml:space="preserve"> PAGEREF _Toc31560 \h </w:instrText>
        </w:r>
        <w:r>
          <w:fldChar w:fldCharType="separate"/>
        </w:r>
        <w:r>
          <w:t>17</w:t>
        </w:r>
        <w:r>
          <w:fldChar w:fldCharType="end"/>
        </w:r>
      </w:hyperlink>
    </w:p>
    <w:p>
      <w:pPr>
        <w:pStyle w:val="TOC2"/>
        <w:tabs>
          <w:tab w:val="right" w:leader="dot" w:pos="8306"/>
        </w:tabs>
      </w:pPr>
      <w:hyperlink w:anchor="_Toc12586" w:history="1">
        <w:r>
          <w:rPr>
            <w:rFonts w:ascii="仿宋" w:eastAsia="仿宋" w:hAnsi="仿宋" w:cs="仿宋" w:hint="eastAsia"/>
            <w:lang w:eastAsia="zh-CN"/>
          </w:rPr>
          <w:t>(四)、总图布置方案</w:t>
        </w:r>
        <w:r>
          <w:tab/>
        </w:r>
        <w:r>
          <w:fldChar w:fldCharType="begin"/>
        </w:r>
        <w:r>
          <w:instrText xml:space="preserve"> PAGEREF _Toc12586 \h </w:instrText>
        </w:r>
        <w:r>
          <w:fldChar w:fldCharType="separate"/>
        </w:r>
        <w:r>
          <w:t>18</w:t>
        </w:r>
        <w:r>
          <w:fldChar w:fldCharType="end"/>
        </w:r>
      </w:hyperlink>
    </w:p>
    <w:p>
      <w:pPr>
        <w:pStyle w:val="TOC2"/>
        <w:tabs>
          <w:tab w:val="right" w:leader="dot" w:pos="8306"/>
        </w:tabs>
      </w:pPr>
      <w:hyperlink w:anchor="_Toc28810" w:history="1">
        <w:r>
          <w:rPr>
            <w:rFonts w:ascii="仿宋" w:eastAsia="仿宋" w:hAnsi="仿宋" w:cs="仿宋" w:hint="eastAsia"/>
            <w:lang w:eastAsia="zh-CN"/>
          </w:rPr>
          <w:t>(五)、选址综合评价</w:t>
        </w:r>
        <w:r>
          <w:tab/>
        </w:r>
        <w:r>
          <w:fldChar w:fldCharType="begin"/>
        </w:r>
        <w:r>
          <w:instrText xml:space="preserve"> PAGEREF _Toc28810 \h </w:instrText>
        </w:r>
        <w:r>
          <w:fldChar w:fldCharType="separate"/>
        </w:r>
        <w:r>
          <w:t>19</w:t>
        </w:r>
        <w:r>
          <w:fldChar w:fldCharType="end"/>
        </w:r>
      </w:hyperlink>
    </w:p>
    <w:p>
      <w:pPr>
        <w:pStyle w:val="TOC1"/>
        <w:tabs>
          <w:tab w:val="right" w:leader="dot" w:pos="8306"/>
        </w:tabs>
      </w:pPr>
      <w:hyperlink w:anchor="_Toc16772" w:history="1">
        <w:r>
          <w:rPr>
            <w:rFonts w:ascii="仿宋" w:eastAsia="仿宋" w:hAnsi="仿宋" w:cs="仿宋" w:hint="eastAsia"/>
            <w:lang w:eastAsia="zh-CN"/>
          </w:rPr>
          <w:t>七、转基因食品项目创新与研发</w:t>
        </w:r>
        <w:r>
          <w:tab/>
        </w:r>
        <w:r>
          <w:fldChar w:fldCharType="begin"/>
        </w:r>
        <w:r>
          <w:instrText xml:space="preserve"> PAGEREF _Toc16772 \h </w:instrText>
        </w:r>
        <w:r>
          <w:fldChar w:fldCharType="separate"/>
        </w:r>
        <w:r>
          <w:t>21</w:t>
        </w:r>
        <w:r>
          <w:fldChar w:fldCharType="end"/>
        </w:r>
      </w:hyperlink>
    </w:p>
    <w:p>
      <w:pPr>
        <w:pStyle w:val="TOC2"/>
        <w:tabs>
          <w:tab w:val="right" w:leader="dot" w:pos="8306"/>
        </w:tabs>
      </w:pPr>
      <w:hyperlink w:anchor="_Toc19123" w:history="1">
        <w:r>
          <w:rPr>
            <w:rFonts w:ascii="仿宋" w:eastAsia="仿宋" w:hAnsi="仿宋" w:cs="仿宋" w:hint="eastAsia"/>
            <w:lang w:eastAsia="zh-CN"/>
          </w:rPr>
          <w:t>(一)、创新策略与方向</w:t>
        </w:r>
        <w:r>
          <w:tab/>
        </w:r>
        <w:r>
          <w:fldChar w:fldCharType="begin"/>
        </w:r>
        <w:r>
          <w:instrText xml:space="preserve"> PAGEREF _Toc19123 \h </w:instrText>
        </w:r>
        <w:r>
          <w:fldChar w:fldCharType="separate"/>
        </w:r>
        <w:r>
          <w:t>21</w:t>
        </w:r>
        <w:r>
          <w:fldChar w:fldCharType="end"/>
        </w:r>
      </w:hyperlink>
    </w:p>
    <w:p>
      <w:pPr>
        <w:pStyle w:val="TOC2"/>
        <w:tabs>
          <w:tab w:val="right" w:leader="dot" w:pos="8306"/>
        </w:tabs>
      </w:pPr>
      <w:hyperlink w:anchor="_Toc32383" w:history="1">
        <w:r>
          <w:rPr>
            <w:rFonts w:ascii="仿宋" w:eastAsia="仿宋" w:hAnsi="仿宋" w:cs="仿宋" w:hint="eastAsia"/>
            <w:lang w:eastAsia="zh-CN"/>
          </w:rPr>
          <w:t>(二)、研发规划与投入</w:t>
        </w:r>
        <w:r>
          <w:tab/>
        </w:r>
        <w:r>
          <w:fldChar w:fldCharType="begin"/>
        </w:r>
        <w:r>
          <w:instrText xml:space="preserve"> PAGEREF _Toc32383 \h </w:instrText>
        </w:r>
        <w:r>
          <w:fldChar w:fldCharType="separate"/>
        </w:r>
        <w:r>
          <w:t>22</w:t>
        </w:r>
        <w:r>
          <w:fldChar w:fldCharType="end"/>
        </w:r>
      </w:hyperlink>
    </w:p>
    <w:p>
      <w:pPr>
        <w:pStyle w:val="TOC1"/>
        <w:tabs>
          <w:tab w:val="right" w:leader="dot" w:pos="8306"/>
        </w:tabs>
      </w:pPr>
      <w:hyperlink w:anchor="_Toc27136" w:history="1">
        <w:r>
          <w:rPr>
            <w:rFonts w:ascii="仿宋" w:eastAsia="仿宋" w:hAnsi="仿宋" w:cs="仿宋" w:hint="eastAsia"/>
            <w:lang w:eastAsia="zh-CN"/>
          </w:rPr>
          <w:t>八、转基因食品项目财务管理</w:t>
        </w:r>
        <w:r>
          <w:tab/>
        </w:r>
        <w:r>
          <w:fldChar w:fldCharType="begin"/>
        </w:r>
        <w:r>
          <w:instrText xml:space="preserve"> PAGEREF _Toc27136 \h </w:instrText>
        </w:r>
        <w:r>
          <w:fldChar w:fldCharType="separate"/>
        </w:r>
        <w:r>
          <w:t>24</w:t>
        </w:r>
        <w:r>
          <w:fldChar w:fldCharType="end"/>
        </w:r>
      </w:hyperlink>
    </w:p>
    <w:p>
      <w:pPr>
        <w:pStyle w:val="TOC2"/>
        <w:tabs>
          <w:tab w:val="right" w:leader="dot" w:pos="8306"/>
        </w:tabs>
      </w:pPr>
      <w:hyperlink w:anchor="_Toc29690" w:history="1">
        <w:r>
          <w:rPr>
            <w:rFonts w:ascii="仿宋" w:eastAsia="仿宋" w:hAnsi="仿宋" w:cs="仿宋" w:hint="eastAsia"/>
            <w:lang w:eastAsia="zh-CN"/>
          </w:rPr>
          <w:t>(一)、资金需求大</w:t>
        </w:r>
        <w:r>
          <w:tab/>
        </w:r>
        <w:r>
          <w:fldChar w:fldCharType="begin"/>
        </w:r>
        <w:r>
          <w:instrText xml:space="preserve"> PAGEREF _Toc29690 \h </w:instrText>
        </w:r>
        <w:r>
          <w:fldChar w:fldCharType="separate"/>
        </w:r>
        <w:r>
          <w:t>24</w:t>
        </w:r>
        <w:r>
          <w:fldChar w:fldCharType="end"/>
        </w:r>
      </w:hyperlink>
    </w:p>
    <w:p>
      <w:pPr>
        <w:pStyle w:val="TOC2"/>
        <w:tabs>
          <w:tab w:val="right" w:leader="dot" w:pos="8306"/>
        </w:tabs>
      </w:pPr>
      <w:hyperlink w:anchor="_Toc3336" w:history="1">
        <w:r>
          <w:rPr>
            <w:rFonts w:ascii="仿宋" w:eastAsia="仿宋" w:hAnsi="仿宋" w:cs="仿宋" w:hint="eastAsia"/>
            <w:lang w:eastAsia="zh-CN"/>
          </w:rPr>
          <w:t>(二)、研发周期长</w:t>
        </w:r>
        <w:r>
          <w:tab/>
        </w:r>
        <w:r>
          <w:fldChar w:fldCharType="begin"/>
        </w:r>
        <w:r>
          <w:instrText xml:space="preserve"> PAGEREF _Toc3336 \h </w:instrText>
        </w:r>
        <w:r>
          <w:fldChar w:fldCharType="separate"/>
        </w:r>
        <w:r>
          <w:t>25</w:t>
        </w:r>
        <w:r>
          <w:fldChar w:fldCharType="end"/>
        </w:r>
      </w:hyperlink>
    </w:p>
    <w:p>
      <w:pPr>
        <w:pStyle w:val="TOC2"/>
        <w:tabs>
          <w:tab w:val="right" w:leader="dot" w:pos="8306"/>
        </w:tabs>
      </w:pPr>
      <w:hyperlink w:anchor="_Toc1950" w:history="1">
        <w:r>
          <w:rPr>
            <w:rFonts w:ascii="仿宋" w:eastAsia="仿宋" w:hAnsi="仿宋" w:cs="仿宋" w:hint="eastAsia"/>
            <w:lang w:eastAsia="zh-CN"/>
          </w:rPr>
          <w:t>(三)、市场风险大</w:t>
        </w:r>
        <w:r>
          <w:tab/>
        </w:r>
        <w:r>
          <w:fldChar w:fldCharType="begin"/>
        </w:r>
        <w:r>
          <w:instrText xml:space="preserve"> PAGEREF _Toc1950 \h </w:instrText>
        </w:r>
        <w:r>
          <w:fldChar w:fldCharType="separate"/>
        </w:r>
        <w:r>
          <w:t>26</w:t>
        </w:r>
        <w:r>
          <w:fldChar w:fldCharType="end"/>
        </w:r>
      </w:hyperlink>
    </w:p>
    <w:p>
      <w:pPr>
        <w:pStyle w:val="TOC2"/>
        <w:tabs>
          <w:tab w:val="right" w:leader="dot" w:pos="8306"/>
        </w:tabs>
      </w:pPr>
      <w:hyperlink w:anchor="_Toc18061" w:history="1">
        <w:r>
          <w:rPr>
            <w:rFonts w:ascii="仿宋" w:eastAsia="仿宋" w:hAnsi="仿宋" w:cs="仿宋" w:hint="eastAsia"/>
            <w:lang w:eastAsia="zh-CN"/>
          </w:rPr>
          <w:t>(四)、利润率高</w:t>
        </w:r>
        <w:r>
          <w:tab/>
        </w:r>
        <w:r>
          <w:fldChar w:fldCharType="begin"/>
        </w:r>
        <w:r>
          <w:instrText xml:space="preserve"> PAGEREF _Toc18061 \h </w:instrText>
        </w:r>
        <w:r>
          <w:fldChar w:fldCharType="separate"/>
        </w:r>
        <w:r>
          <w:t>29</w:t>
        </w:r>
        <w:r>
          <w:fldChar w:fldCharType="end"/>
        </w:r>
      </w:hyperlink>
    </w:p>
    <w:p>
      <w:pPr>
        <w:pStyle w:val="TOC1"/>
        <w:tabs>
          <w:tab w:val="right" w:leader="dot" w:pos="8306"/>
        </w:tabs>
      </w:pPr>
      <w:hyperlink w:anchor="_Toc15834" w:history="1">
        <w:r>
          <w:rPr>
            <w:rFonts w:ascii="仿宋" w:eastAsia="仿宋" w:hAnsi="仿宋" w:cs="仿宋" w:hint="eastAsia"/>
            <w:lang w:eastAsia="zh-CN"/>
          </w:rPr>
          <w:t>九、转基因食品项目技术管理</w:t>
        </w:r>
        <w:r>
          <w:tab/>
        </w:r>
        <w:r>
          <w:fldChar w:fldCharType="begin"/>
        </w:r>
        <w:r>
          <w:instrText xml:space="preserve"> PAGEREF _Toc15834 \h </w:instrText>
        </w:r>
        <w:r>
          <w:fldChar w:fldCharType="separate"/>
        </w:r>
        <w:r>
          <w:t>31</w:t>
        </w:r>
        <w:r>
          <w:fldChar w:fldCharType="end"/>
        </w:r>
      </w:hyperlink>
    </w:p>
    <w:p>
      <w:pPr>
        <w:pStyle w:val="TOC2"/>
        <w:tabs>
          <w:tab w:val="right" w:leader="dot" w:pos="8306"/>
        </w:tabs>
      </w:pPr>
      <w:hyperlink w:anchor="_Toc15127" w:history="1">
        <w:r>
          <w:rPr>
            <w:rFonts w:ascii="仿宋" w:eastAsia="仿宋" w:hAnsi="仿宋" w:cs="仿宋" w:hint="eastAsia"/>
            <w:lang w:eastAsia="zh-CN"/>
          </w:rPr>
          <w:t>(一)、技术方案选用方向</w:t>
        </w:r>
        <w:r>
          <w:tab/>
        </w:r>
        <w:r>
          <w:fldChar w:fldCharType="begin"/>
        </w:r>
        <w:r>
          <w:instrText xml:space="preserve"> PAGEREF _Toc15127 \h </w:instrText>
        </w:r>
        <w:r>
          <w:fldChar w:fldCharType="separate"/>
        </w:r>
        <w:r>
          <w:t>31</w:t>
        </w:r>
        <w:r>
          <w:fldChar w:fldCharType="end"/>
        </w:r>
      </w:hyperlink>
    </w:p>
    <w:p>
      <w:pPr>
        <w:pStyle w:val="TOC2"/>
        <w:tabs>
          <w:tab w:val="right" w:leader="dot" w:pos="8306"/>
        </w:tabs>
      </w:pPr>
      <w:hyperlink w:anchor="_Toc23458" w:history="1">
        <w:r>
          <w:rPr>
            <w:rFonts w:ascii="仿宋" w:eastAsia="仿宋" w:hAnsi="仿宋" w:cs="仿宋" w:hint="eastAsia"/>
            <w:lang w:eastAsia="zh-CN"/>
          </w:rPr>
          <w:t>(二)、工艺技术方案选用原则</w:t>
        </w:r>
        <w:r>
          <w:tab/>
        </w:r>
        <w:r>
          <w:fldChar w:fldCharType="begin"/>
        </w:r>
        <w:r>
          <w:instrText xml:space="preserve"> PAGEREF _Toc23458 \h </w:instrText>
        </w:r>
        <w:r>
          <w:fldChar w:fldCharType="separate"/>
        </w:r>
        <w:r>
          <w:t>33</w:t>
        </w:r>
        <w:r>
          <w:fldChar w:fldCharType="end"/>
        </w:r>
      </w:hyperlink>
    </w:p>
    <w:p>
      <w:pPr>
        <w:pStyle w:val="TOC2"/>
        <w:tabs>
          <w:tab w:val="right" w:leader="dot" w:pos="8306"/>
        </w:tabs>
      </w:pPr>
      <w:hyperlink w:anchor="_Toc11306" w:history="1">
        <w:r>
          <w:rPr>
            <w:rFonts w:ascii="仿宋" w:eastAsia="仿宋" w:hAnsi="仿宋" w:cs="仿宋" w:hint="eastAsia"/>
            <w:lang w:eastAsia="zh-CN"/>
          </w:rPr>
          <w:t>(三)、工艺技术方案要求</w:t>
        </w:r>
        <w:r>
          <w:tab/>
        </w:r>
        <w:r>
          <w:fldChar w:fldCharType="begin"/>
        </w:r>
        <w:r>
          <w:instrText xml:space="preserve"> PAGEREF _Toc11306 \h </w:instrText>
        </w:r>
        <w:r>
          <w:fldChar w:fldCharType="separate"/>
        </w:r>
        <w:r>
          <w:t>35</w:t>
        </w:r>
        <w:r>
          <w:fldChar w:fldCharType="end"/>
        </w:r>
      </w:hyperlink>
    </w:p>
    <w:p>
      <w:pPr>
        <w:pStyle w:val="TOC1"/>
        <w:tabs>
          <w:tab w:val="right" w:leader="dot" w:pos="8306"/>
        </w:tabs>
      </w:pPr>
      <w:hyperlink w:anchor="_Toc29510" w:history="1">
        <w:r>
          <w:rPr>
            <w:rFonts w:ascii="仿宋" w:eastAsia="仿宋" w:hAnsi="仿宋" w:cs="仿宋" w:hint="eastAsia"/>
            <w:lang w:eastAsia="zh-CN"/>
          </w:rPr>
          <w:t>十、转基因食品项目社会影响</w:t>
        </w:r>
        <w:r>
          <w:tab/>
        </w:r>
        <w:r>
          <w:fldChar w:fldCharType="begin"/>
        </w:r>
        <w:r>
          <w:instrText xml:space="preserve"> PAGEREF _Toc29510 \h </w:instrText>
        </w:r>
        <w:r>
          <w:fldChar w:fldCharType="separate"/>
        </w:r>
        <w:r>
          <w:t>37</w:t>
        </w:r>
        <w:r>
          <w:fldChar w:fldCharType="end"/>
        </w:r>
      </w:hyperlink>
    </w:p>
    <w:p>
      <w:pPr>
        <w:pStyle w:val="TOC2"/>
        <w:tabs>
          <w:tab w:val="right" w:leader="dot" w:pos="8306"/>
        </w:tabs>
      </w:pPr>
      <w:hyperlink w:anchor="_Toc17997" w:history="1">
        <w:r>
          <w:rPr>
            <w:rFonts w:ascii="仿宋" w:eastAsia="仿宋" w:hAnsi="仿宋" w:cs="仿宋" w:hint="eastAsia"/>
            <w:lang w:eastAsia="zh-CN"/>
          </w:rPr>
          <w:t>(一)、社会责任与义务</w:t>
        </w:r>
        <w:r>
          <w:tab/>
        </w:r>
        <w:r>
          <w:fldChar w:fldCharType="begin"/>
        </w:r>
        <w:r>
          <w:instrText xml:space="preserve"> PAGEREF _Toc17997 \h </w:instrText>
        </w:r>
        <w:r>
          <w:fldChar w:fldCharType="separate"/>
        </w:r>
        <w:r>
          <w:t>37</w:t>
        </w:r>
        <w:r>
          <w:fldChar w:fldCharType="end"/>
        </w:r>
      </w:hyperlink>
    </w:p>
    <w:p>
      <w:pPr>
        <w:pStyle w:val="TOC2"/>
        <w:tabs>
          <w:tab w:val="right" w:leader="dot" w:pos="8306"/>
        </w:tabs>
      </w:pPr>
      <w:hyperlink w:anchor="_Toc7383" w:history="1">
        <w:r>
          <w:rPr>
            <w:rFonts w:ascii="仿宋" w:eastAsia="仿宋" w:hAnsi="仿宋" w:cs="仿宋" w:hint="eastAsia"/>
            <w:lang w:eastAsia="zh-CN"/>
          </w:rPr>
          <w:t>(二)、社会参与与沟通</w:t>
        </w:r>
        <w:r>
          <w:tab/>
        </w:r>
        <w:r>
          <w:fldChar w:fldCharType="begin"/>
        </w:r>
        <w:r>
          <w:instrText xml:space="preserve"> PAGEREF _Toc7383 \h </w:instrText>
        </w:r>
        <w:r>
          <w:fldChar w:fldCharType="separate"/>
        </w:r>
        <w:r>
          <w:t>38</w:t>
        </w:r>
        <w:r>
          <w:fldChar w:fldCharType="end"/>
        </w:r>
      </w:hyperlink>
    </w:p>
    <w:p>
      <w:pPr>
        <w:pStyle w:val="TOC1"/>
        <w:tabs>
          <w:tab w:val="right" w:leader="dot" w:pos="8306"/>
        </w:tabs>
      </w:pPr>
      <w:hyperlink w:anchor="_Toc4167" w:history="1">
        <w:r>
          <w:rPr>
            <w:rFonts w:ascii="仿宋" w:eastAsia="仿宋" w:hAnsi="仿宋" w:cs="仿宋" w:hint="eastAsia"/>
            <w:lang w:eastAsia="zh-CN"/>
          </w:rPr>
          <w:t>十一、转基因食品项目经营效益</w:t>
        </w:r>
        <w:r>
          <w:tab/>
        </w:r>
        <w:r>
          <w:fldChar w:fldCharType="begin"/>
        </w:r>
        <w:r>
          <w:instrText xml:space="preserve"> PAGEREF _Toc4167 \h </w:instrText>
        </w:r>
        <w:r>
          <w:fldChar w:fldCharType="separate"/>
        </w:r>
        <w:r>
          <w:t>39</w:t>
        </w:r>
        <w:r>
          <w:fldChar w:fldCharType="end"/>
        </w:r>
      </w:hyperlink>
    </w:p>
    <w:p>
      <w:pPr>
        <w:pStyle w:val="TOC2"/>
        <w:tabs>
          <w:tab w:val="right" w:leader="dot" w:pos="8306"/>
        </w:tabs>
      </w:pPr>
      <w:hyperlink w:anchor="_Toc24318" w:history="1">
        <w:r>
          <w:rPr>
            <w:rFonts w:ascii="仿宋" w:eastAsia="仿宋" w:hAnsi="仿宋" w:cs="仿宋" w:hint="eastAsia"/>
            <w:lang w:eastAsia="zh-CN"/>
          </w:rPr>
          <w:t>(一)、经济评价财务测算</w:t>
        </w:r>
        <w:r>
          <w:tab/>
        </w:r>
        <w:r>
          <w:fldChar w:fldCharType="begin"/>
        </w:r>
        <w:r>
          <w:instrText xml:space="preserve"> PAGEREF _Toc24318 \h </w:instrText>
        </w:r>
        <w:r>
          <w:fldChar w:fldCharType="separate"/>
        </w:r>
        <w:r>
          <w:t>39</w:t>
        </w:r>
        <w:r>
          <w:fldChar w:fldCharType="end"/>
        </w:r>
      </w:hyperlink>
    </w:p>
    <w:p>
      <w:pPr>
        <w:pStyle w:val="TOC2"/>
        <w:tabs>
          <w:tab w:val="right" w:leader="dot" w:pos="8306"/>
        </w:tabs>
      </w:pPr>
      <w:hyperlink w:anchor="_Toc3382" w:history="1">
        <w:r>
          <w:rPr>
            <w:rFonts w:ascii="仿宋" w:eastAsia="仿宋" w:hAnsi="仿宋" w:cs="仿宋" w:hint="eastAsia"/>
            <w:lang w:eastAsia="zh-CN"/>
          </w:rPr>
          <w:t>(二)、转基因食品项目盈利能力分析</w:t>
        </w:r>
        <w:r>
          <w:tab/>
        </w:r>
        <w:r>
          <w:fldChar w:fldCharType="begin"/>
        </w:r>
        <w:r>
          <w:instrText xml:space="preserve"> PAGEREF _Toc3382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97" w:history="1">
        <w:r>
          <w:rPr>
            <w:rFonts w:ascii="仿宋" w:eastAsia="仿宋" w:hAnsi="仿宋" w:cs="仿宋" w:hint="eastAsia"/>
            <w:lang w:eastAsia="zh-CN"/>
          </w:rPr>
          <w:t>十二、转基因食品项目人力资源培养与发展</w:t>
        </w:r>
        <w:r>
          <w:tab/>
        </w:r>
        <w:r>
          <w:fldChar w:fldCharType="begin"/>
        </w:r>
        <w:r>
          <w:instrText xml:space="preserve"> PAGEREF _Toc13097 \h </w:instrText>
        </w:r>
        <w:r>
          <w:fldChar w:fldCharType="separate"/>
        </w:r>
        <w:r>
          <w:t>41</w:t>
        </w:r>
        <w:r>
          <w:fldChar w:fldCharType="end"/>
        </w:r>
      </w:hyperlink>
    </w:p>
    <w:p>
      <w:pPr>
        <w:pStyle w:val="TOC2"/>
        <w:tabs>
          <w:tab w:val="right" w:leader="dot" w:pos="8306"/>
        </w:tabs>
      </w:pPr>
      <w:hyperlink w:anchor="_Toc28781" w:history="1">
        <w:r>
          <w:rPr>
            <w:rFonts w:ascii="仿宋" w:eastAsia="仿宋" w:hAnsi="仿宋" w:cs="仿宋" w:hint="eastAsia"/>
            <w:lang w:eastAsia="zh-CN"/>
          </w:rPr>
          <w:t>(一)、人才需求与规划</w:t>
        </w:r>
        <w:r>
          <w:tab/>
        </w:r>
        <w:r>
          <w:fldChar w:fldCharType="begin"/>
        </w:r>
        <w:r>
          <w:instrText xml:space="preserve"> PAGEREF _Toc28781 \h </w:instrText>
        </w:r>
        <w:r>
          <w:fldChar w:fldCharType="separate"/>
        </w:r>
        <w:r>
          <w:t>41</w:t>
        </w:r>
        <w:r>
          <w:fldChar w:fldCharType="end"/>
        </w:r>
      </w:hyperlink>
    </w:p>
    <w:p>
      <w:pPr>
        <w:pStyle w:val="TOC2"/>
        <w:tabs>
          <w:tab w:val="right" w:leader="dot" w:pos="8306"/>
        </w:tabs>
      </w:pPr>
      <w:hyperlink w:anchor="_Toc10360" w:history="1">
        <w:r>
          <w:rPr>
            <w:rFonts w:ascii="仿宋" w:eastAsia="仿宋" w:hAnsi="仿宋" w:cs="仿宋" w:hint="eastAsia"/>
            <w:lang w:eastAsia="zh-CN"/>
          </w:rPr>
          <w:t>(二)、培训与发展计划</w:t>
        </w:r>
        <w:r>
          <w:tab/>
        </w:r>
        <w:r>
          <w:fldChar w:fldCharType="begin"/>
        </w:r>
        <w:r>
          <w:instrText xml:space="preserve"> PAGEREF _Toc10360 \h </w:instrText>
        </w:r>
        <w:r>
          <w:fldChar w:fldCharType="separate"/>
        </w:r>
        <w:r>
          <w:t>41</w:t>
        </w:r>
        <w:r>
          <w:fldChar w:fldCharType="end"/>
        </w:r>
      </w:hyperlink>
    </w:p>
    <w:p>
      <w:pPr>
        <w:pStyle w:val="TOC1"/>
        <w:tabs>
          <w:tab w:val="right" w:leader="dot" w:pos="8306"/>
        </w:tabs>
      </w:pPr>
      <w:hyperlink w:anchor="_Toc31040" w:history="1">
        <w:r>
          <w:rPr>
            <w:rFonts w:ascii="仿宋" w:eastAsia="仿宋" w:hAnsi="仿宋" w:cs="仿宋" w:hint="eastAsia"/>
            <w:lang w:eastAsia="zh-CN"/>
          </w:rPr>
          <w:t>十三、转基因食品项目实施时间节点</w:t>
        </w:r>
        <w:r>
          <w:tab/>
        </w:r>
        <w:r>
          <w:fldChar w:fldCharType="begin"/>
        </w:r>
        <w:r>
          <w:instrText xml:space="preserve"> PAGEREF _Toc31040 \h </w:instrText>
        </w:r>
        <w:r>
          <w:fldChar w:fldCharType="separate"/>
        </w:r>
        <w:r>
          <w:t>42</w:t>
        </w:r>
        <w:r>
          <w:fldChar w:fldCharType="end"/>
        </w:r>
      </w:hyperlink>
    </w:p>
    <w:p>
      <w:pPr>
        <w:pStyle w:val="TOC2"/>
        <w:tabs>
          <w:tab w:val="right" w:leader="dot" w:pos="8306"/>
        </w:tabs>
      </w:pPr>
      <w:hyperlink w:anchor="_Toc732" w:history="1">
        <w:r>
          <w:rPr>
            <w:rFonts w:ascii="仿宋" w:eastAsia="仿宋" w:hAnsi="仿宋" w:cs="仿宋" w:hint="eastAsia"/>
            <w:lang w:eastAsia="zh-CN"/>
          </w:rPr>
          <w:t>(一)、转基因食品项目启动阶段时间节点</w:t>
        </w:r>
        <w:r>
          <w:tab/>
        </w:r>
        <w:r>
          <w:fldChar w:fldCharType="begin"/>
        </w:r>
        <w:r>
          <w:instrText xml:space="preserve"> PAGEREF _Toc732 \h </w:instrText>
        </w:r>
        <w:r>
          <w:fldChar w:fldCharType="separate"/>
        </w:r>
        <w:r>
          <w:t>42</w:t>
        </w:r>
        <w:r>
          <w:fldChar w:fldCharType="end"/>
        </w:r>
      </w:hyperlink>
    </w:p>
    <w:p>
      <w:pPr>
        <w:pStyle w:val="TOC2"/>
        <w:tabs>
          <w:tab w:val="right" w:leader="dot" w:pos="8306"/>
        </w:tabs>
      </w:pPr>
      <w:hyperlink w:anchor="_Toc32290" w:history="1">
        <w:r>
          <w:rPr>
            <w:rFonts w:ascii="仿宋" w:eastAsia="仿宋" w:hAnsi="仿宋" w:cs="仿宋" w:hint="eastAsia"/>
            <w:lang w:eastAsia="zh-CN"/>
          </w:rPr>
          <w:t>(二)、转基因食品项目执行阶段时间节点</w:t>
        </w:r>
        <w:r>
          <w:tab/>
        </w:r>
        <w:r>
          <w:fldChar w:fldCharType="begin"/>
        </w:r>
        <w:r>
          <w:instrText xml:space="preserve"> PAGEREF _Toc32290 \h </w:instrText>
        </w:r>
        <w:r>
          <w:fldChar w:fldCharType="separate"/>
        </w:r>
        <w:r>
          <w:t>43</w:t>
        </w:r>
        <w:r>
          <w:fldChar w:fldCharType="end"/>
        </w:r>
      </w:hyperlink>
    </w:p>
    <w:p>
      <w:pPr>
        <w:pStyle w:val="TOC2"/>
        <w:tabs>
          <w:tab w:val="right" w:leader="dot" w:pos="8306"/>
        </w:tabs>
      </w:pPr>
      <w:hyperlink w:anchor="_Toc24628" w:history="1">
        <w:r>
          <w:rPr>
            <w:rFonts w:ascii="仿宋" w:eastAsia="仿宋" w:hAnsi="仿宋" w:cs="仿宋" w:hint="eastAsia"/>
            <w:lang w:eastAsia="zh-CN"/>
          </w:rPr>
          <w:t>(三)、转基因食品项目完成阶段时间节点</w:t>
        </w:r>
        <w:r>
          <w:tab/>
        </w:r>
        <w:r>
          <w:fldChar w:fldCharType="begin"/>
        </w:r>
        <w:r>
          <w:instrText xml:space="preserve"> PAGEREF _Toc24628 \h </w:instrText>
        </w:r>
        <w:r>
          <w:fldChar w:fldCharType="separate"/>
        </w:r>
        <w:r>
          <w:t>44</w:t>
        </w:r>
        <w:r>
          <w:fldChar w:fldCharType="end"/>
        </w:r>
      </w:hyperlink>
    </w:p>
    <w:p>
      <w:pPr>
        <w:pStyle w:val="TOC1"/>
        <w:tabs>
          <w:tab w:val="right" w:leader="dot" w:pos="8306"/>
        </w:tabs>
      </w:pPr>
      <w:hyperlink w:anchor="_Toc10690" w:history="1">
        <w:r>
          <w:rPr>
            <w:rFonts w:ascii="仿宋" w:eastAsia="仿宋" w:hAnsi="仿宋" w:cs="仿宋" w:hint="eastAsia"/>
            <w:lang w:eastAsia="zh-CN"/>
          </w:rPr>
          <w:t>十四、转基因食品项目治理与监督</w:t>
        </w:r>
        <w:r>
          <w:tab/>
        </w:r>
        <w:r>
          <w:fldChar w:fldCharType="begin"/>
        </w:r>
        <w:r>
          <w:instrText xml:space="preserve"> PAGEREF _Toc10690 \h </w:instrText>
        </w:r>
        <w:r>
          <w:fldChar w:fldCharType="separate"/>
        </w:r>
        <w:r>
          <w:t>45</w:t>
        </w:r>
        <w:r>
          <w:fldChar w:fldCharType="end"/>
        </w:r>
      </w:hyperlink>
    </w:p>
    <w:p>
      <w:pPr>
        <w:pStyle w:val="TOC2"/>
        <w:tabs>
          <w:tab w:val="right" w:leader="dot" w:pos="8306"/>
        </w:tabs>
      </w:pPr>
      <w:hyperlink w:anchor="_Toc31613" w:history="1">
        <w:r>
          <w:rPr>
            <w:rFonts w:ascii="仿宋" w:eastAsia="仿宋" w:hAnsi="仿宋" w:cs="仿宋" w:hint="eastAsia"/>
            <w:lang w:eastAsia="zh-CN"/>
          </w:rPr>
          <w:t>(一)、转基因食品项目治理结构</w:t>
        </w:r>
        <w:r>
          <w:tab/>
        </w:r>
        <w:r>
          <w:fldChar w:fldCharType="begin"/>
        </w:r>
        <w:r>
          <w:instrText xml:space="preserve"> PAGEREF _Toc31613 \h </w:instrText>
        </w:r>
        <w:r>
          <w:fldChar w:fldCharType="separate"/>
        </w:r>
        <w:r>
          <w:t>45</w:t>
        </w:r>
        <w:r>
          <w:fldChar w:fldCharType="end"/>
        </w:r>
      </w:hyperlink>
    </w:p>
    <w:p>
      <w:pPr>
        <w:pStyle w:val="TOC2"/>
        <w:tabs>
          <w:tab w:val="right" w:leader="dot" w:pos="8306"/>
        </w:tabs>
      </w:pPr>
      <w:hyperlink w:anchor="_Toc16909" w:history="1">
        <w:r>
          <w:rPr>
            <w:rFonts w:ascii="仿宋" w:eastAsia="仿宋" w:hAnsi="仿宋" w:cs="仿宋" w:hint="eastAsia"/>
            <w:lang w:eastAsia="zh-CN"/>
          </w:rPr>
          <w:t>(二)、监督与审计</w:t>
        </w:r>
        <w:r>
          <w:tab/>
        </w:r>
        <w:r>
          <w:fldChar w:fldCharType="begin"/>
        </w:r>
        <w:r>
          <w:instrText xml:space="preserve"> PAGEREF _Toc16909 \h </w:instrText>
        </w:r>
        <w:r>
          <w:fldChar w:fldCharType="separate"/>
        </w:r>
        <w:r>
          <w:t>47</w:t>
        </w:r>
        <w:r>
          <w:fldChar w:fldCharType="end"/>
        </w:r>
      </w:hyperlink>
    </w:p>
    <w:p>
      <w:pPr>
        <w:pStyle w:val="TOC1"/>
        <w:tabs>
          <w:tab w:val="right" w:leader="dot" w:pos="8306"/>
        </w:tabs>
      </w:pPr>
      <w:hyperlink w:anchor="_Toc9802" w:history="1">
        <w:r>
          <w:rPr>
            <w:rFonts w:ascii="仿宋" w:eastAsia="仿宋" w:hAnsi="仿宋" w:cs="仿宋" w:hint="eastAsia"/>
            <w:lang w:eastAsia="zh-CN"/>
          </w:rPr>
          <w:t>十五、质量管理体系</w:t>
        </w:r>
        <w:r>
          <w:tab/>
        </w:r>
        <w:r>
          <w:fldChar w:fldCharType="begin"/>
        </w:r>
        <w:r>
          <w:instrText xml:space="preserve"> PAGEREF _Toc9802 \h </w:instrText>
        </w:r>
        <w:r>
          <w:fldChar w:fldCharType="separate"/>
        </w:r>
        <w:r>
          <w:t>48</w:t>
        </w:r>
        <w:r>
          <w:fldChar w:fldCharType="end"/>
        </w:r>
      </w:hyperlink>
    </w:p>
    <w:p>
      <w:pPr>
        <w:pStyle w:val="TOC2"/>
        <w:tabs>
          <w:tab w:val="right" w:leader="dot" w:pos="8306"/>
        </w:tabs>
      </w:pPr>
      <w:hyperlink w:anchor="_Toc20540" w:history="1">
        <w:r>
          <w:rPr>
            <w:rFonts w:ascii="仿宋" w:eastAsia="仿宋" w:hAnsi="仿宋" w:cs="仿宋" w:hint="eastAsia"/>
            <w:lang w:eastAsia="zh-CN"/>
          </w:rPr>
          <w:t>(一)、质量目标与方针</w:t>
        </w:r>
        <w:r>
          <w:tab/>
        </w:r>
        <w:r>
          <w:fldChar w:fldCharType="begin"/>
        </w:r>
        <w:r>
          <w:instrText xml:space="preserve"> PAGEREF _Toc20540 \h </w:instrText>
        </w:r>
        <w:r>
          <w:fldChar w:fldCharType="separate"/>
        </w:r>
        <w:r>
          <w:t>48</w:t>
        </w:r>
        <w:r>
          <w:fldChar w:fldCharType="end"/>
        </w:r>
      </w:hyperlink>
    </w:p>
    <w:p>
      <w:pPr>
        <w:pStyle w:val="TOC2"/>
        <w:tabs>
          <w:tab w:val="right" w:leader="dot" w:pos="8306"/>
        </w:tabs>
      </w:pPr>
      <w:hyperlink w:anchor="_Toc4888" w:history="1">
        <w:r>
          <w:rPr>
            <w:rFonts w:ascii="仿宋" w:eastAsia="仿宋" w:hAnsi="仿宋" w:cs="仿宋" w:hint="eastAsia"/>
            <w:lang w:eastAsia="zh-CN"/>
          </w:rPr>
          <w:t>(二)、质量管理责任</w:t>
        </w:r>
        <w:r>
          <w:tab/>
        </w:r>
        <w:r>
          <w:fldChar w:fldCharType="begin"/>
        </w:r>
        <w:r>
          <w:instrText xml:space="preserve"> PAGEREF _Toc4888 \h </w:instrText>
        </w:r>
        <w:r>
          <w:fldChar w:fldCharType="separate"/>
        </w:r>
        <w:r>
          <w:t>49</w:t>
        </w:r>
        <w:r>
          <w:fldChar w:fldCharType="end"/>
        </w:r>
      </w:hyperlink>
    </w:p>
    <w:p>
      <w:pPr>
        <w:pStyle w:val="TOC2"/>
        <w:tabs>
          <w:tab w:val="right" w:leader="dot" w:pos="8306"/>
        </w:tabs>
      </w:pPr>
      <w:hyperlink w:anchor="_Toc31322" w:history="1">
        <w:r>
          <w:rPr>
            <w:rFonts w:ascii="仿宋" w:eastAsia="仿宋" w:hAnsi="仿宋" w:cs="仿宋" w:hint="eastAsia"/>
            <w:lang w:eastAsia="zh-CN"/>
          </w:rPr>
          <w:t>(三)、质量管理体系文件</w:t>
        </w:r>
        <w:r>
          <w:tab/>
        </w:r>
        <w:r>
          <w:fldChar w:fldCharType="begin"/>
        </w:r>
        <w:r>
          <w:instrText xml:space="preserve"> PAGEREF _Toc31322 \h </w:instrText>
        </w:r>
        <w:r>
          <w:fldChar w:fldCharType="separate"/>
        </w:r>
        <w:r>
          <w:t>50</w:t>
        </w:r>
        <w:r>
          <w:fldChar w:fldCharType="end"/>
        </w:r>
      </w:hyperlink>
    </w:p>
    <w:p>
      <w:pPr>
        <w:pStyle w:val="TOC2"/>
        <w:tabs>
          <w:tab w:val="right" w:leader="dot" w:pos="8306"/>
        </w:tabs>
      </w:pPr>
      <w:hyperlink w:anchor="_Toc8005" w:history="1">
        <w:r>
          <w:rPr>
            <w:rFonts w:ascii="仿宋" w:eastAsia="仿宋" w:hAnsi="仿宋" w:cs="仿宋" w:hint="eastAsia"/>
            <w:lang w:eastAsia="zh-CN"/>
          </w:rPr>
          <w:t>(四)、质量培训与教育</w:t>
        </w:r>
        <w:r>
          <w:tab/>
        </w:r>
        <w:r>
          <w:fldChar w:fldCharType="begin"/>
        </w:r>
        <w:r>
          <w:instrText xml:space="preserve"> PAGEREF _Toc8005 \h </w:instrText>
        </w:r>
        <w:r>
          <w:fldChar w:fldCharType="separate"/>
        </w:r>
        <w:r>
          <w:t>52</w:t>
        </w:r>
        <w:r>
          <w:fldChar w:fldCharType="end"/>
        </w:r>
      </w:hyperlink>
    </w:p>
    <w:p>
      <w:pPr>
        <w:pStyle w:val="TOC2"/>
        <w:tabs>
          <w:tab w:val="right" w:leader="dot" w:pos="8306"/>
        </w:tabs>
      </w:pPr>
      <w:hyperlink w:anchor="_Toc8673" w:history="1">
        <w:r>
          <w:rPr>
            <w:rFonts w:ascii="仿宋" w:eastAsia="仿宋" w:hAnsi="仿宋" w:cs="仿宋" w:hint="eastAsia"/>
            <w:lang w:eastAsia="zh-CN"/>
          </w:rPr>
          <w:t>(五)、质量审核与评价</w:t>
        </w:r>
        <w:r>
          <w:tab/>
        </w:r>
        <w:r>
          <w:fldChar w:fldCharType="begin"/>
        </w:r>
        <w:r>
          <w:instrText xml:space="preserve"> PAGEREF _Toc8673 \h </w:instrText>
        </w:r>
        <w:r>
          <w:fldChar w:fldCharType="separate"/>
        </w:r>
        <w:r>
          <w:t>54</w:t>
        </w:r>
        <w:r>
          <w:fldChar w:fldCharType="end"/>
        </w:r>
      </w:hyperlink>
    </w:p>
    <w:p>
      <w:pPr>
        <w:pStyle w:val="TOC2"/>
        <w:tabs>
          <w:tab w:val="right" w:leader="dot" w:pos="8306"/>
        </w:tabs>
      </w:pPr>
      <w:hyperlink w:anchor="_Toc427" w:history="1">
        <w:r>
          <w:rPr>
            <w:rFonts w:ascii="仿宋" w:eastAsia="仿宋" w:hAnsi="仿宋" w:cs="仿宋" w:hint="eastAsia"/>
            <w:lang w:eastAsia="zh-CN"/>
          </w:rPr>
          <w:t>(六)、不符合与纠正措施</w:t>
        </w:r>
        <w:r>
          <w:tab/>
        </w:r>
        <w:r>
          <w:fldChar w:fldCharType="begin"/>
        </w:r>
        <w:r>
          <w:instrText xml:space="preserve"> PAGEREF _Toc427 \h </w:instrText>
        </w:r>
        <w:r>
          <w:fldChar w:fldCharType="separate"/>
        </w:r>
        <w:r>
          <w:t>55</w:t>
        </w:r>
        <w:r>
          <w:fldChar w:fldCharType="end"/>
        </w:r>
      </w:hyperlink>
    </w:p>
    <w:p>
      <w:pPr>
        <w:pStyle w:val="TOC1"/>
        <w:tabs>
          <w:tab w:val="right" w:leader="dot" w:pos="8306"/>
        </w:tabs>
      </w:pPr>
      <w:hyperlink w:anchor="_Toc14432" w:history="1">
        <w:r>
          <w:rPr>
            <w:rFonts w:ascii="仿宋" w:eastAsia="仿宋" w:hAnsi="仿宋" w:cs="仿宋" w:hint="eastAsia"/>
            <w:lang w:eastAsia="zh-CN"/>
          </w:rPr>
          <w:t>十六、供应链管理</w:t>
        </w:r>
        <w:r>
          <w:tab/>
        </w:r>
        <w:r>
          <w:fldChar w:fldCharType="begin"/>
        </w:r>
        <w:r>
          <w:instrText xml:space="preserve"> PAGEREF _Toc14432 \h </w:instrText>
        </w:r>
        <w:r>
          <w:fldChar w:fldCharType="separate"/>
        </w:r>
        <w:r>
          <w:t>56</w:t>
        </w:r>
        <w:r>
          <w:fldChar w:fldCharType="end"/>
        </w:r>
      </w:hyperlink>
    </w:p>
    <w:p>
      <w:pPr>
        <w:pStyle w:val="TOC2"/>
        <w:tabs>
          <w:tab w:val="right" w:leader="dot" w:pos="8306"/>
        </w:tabs>
      </w:pPr>
      <w:hyperlink w:anchor="_Toc11059" w:history="1">
        <w:r>
          <w:rPr>
            <w:rFonts w:ascii="仿宋" w:eastAsia="仿宋" w:hAnsi="仿宋" w:cs="仿宋" w:hint="eastAsia"/>
            <w:lang w:eastAsia="zh-CN"/>
          </w:rPr>
          <w:t>(一)、供应链战略规划</w:t>
        </w:r>
        <w:r>
          <w:tab/>
        </w:r>
        <w:r>
          <w:fldChar w:fldCharType="begin"/>
        </w:r>
        <w:r>
          <w:instrText xml:space="preserve"> PAGEREF _Toc11059 \h </w:instrText>
        </w:r>
        <w:r>
          <w:fldChar w:fldCharType="separate"/>
        </w:r>
        <w:r>
          <w:t>56</w:t>
        </w:r>
        <w:r>
          <w:fldChar w:fldCharType="end"/>
        </w:r>
      </w:hyperlink>
    </w:p>
    <w:p>
      <w:pPr>
        <w:pStyle w:val="TOC2"/>
        <w:tabs>
          <w:tab w:val="right" w:leader="dot" w:pos="8306"/>
        </w:tabs>
      </w:pPr>
      <w:hyperlink w:anchor="_Toc594" w:history="1">
        <w:r>
          <w:rPr>
            <w:rFonts w:ascii="仿宋" w:eastAsia="仿宋" w:hAnsi="仿宋" w:cs="仿宋" w:hint="eastAsia"/>
            <w:lang w:eastAsia="zh-CN"/>
          </w:rPr>
          <w:t>(二)、供应商选择与合作</w:t>
        </w:r>
        <w:r>
          <w:tab/>
        </w:r>
        <w:r>
          <w:fldChar w:fldCharType="begin"/>
        </w:r>
        <w:r>
          <w:instrText xml:space="preserve"> PAGEREF _Toc594 \h </w:instrText>
        </w:r>
        <w:r>
          <w:fldChar w:fldCharType="separate"/>
        </w:r>
        <w:r>
          <w:t>57</w:t>
        </w:r>
        <w:r>
          <w:fldChar w:fldCharType="end"/>
        </w:r>
      </w:hyperlink>
    </w:p>
    <w:p>
      <w:pPr>
        <w:pStyle w:val="TOC2"/>
        <w:tabs>
          <w:tab w:val="right" w:leader="dot" w:pos="8306"/>
        </w:tabs>
      </w:pPr>
      <w:hyperlink w:anchor="_Toc20699" w:history="1">
        <w:r>
          <w:rPr>
            <w:rFonts w:ascii="仿宋" w:eastAsia="仿宋" w:hAnsi="仿宋" w:cs="仿宋" w:hint="eastAsia"/>
            <w:lang w:eastAsia="zh-CN"/>
          </w:rPr>
          <w:t>(三)、物流与库存管理</w:t>
        </w:r>
        <w:r>
          <w:tab/>
        </w:r>
        <w:r>
          <w:fldChar w:fldCharType="begin"/>
        </w:r>
        <w:r>
          <w:instrText xml:space="preserve"> PAGEREF _Toc20699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847"/>
      <w:r>
        <w:rPr>
          <w:rFonts w:ascii="仿宋" w:eastAsia="仿宋" w:hAnsi="仿宋" w:cs="仿宋" w:hint="eastAsia"/>
          <w:sz w:val="28"/>
          <w:lang w:eastAsia="zh-CN"/>
        </w:rPr>
        <w:t>一、转基因食品项目危机管理</w:t>
      </w:r>
      <w:bookmarkEnd w:id="2"/>
    </w:p>
    <w:p>
      <w:pPr>
        <w:pStyle w:val="Heading2"/>
        <w:rPr>
          <w:rFonts w:ascii="仿宋" w:eastAsia="仿宋" w:hAnsi="仿宋" w:cs="仿宋" w:hint="eastAsia"/>
          <w:lang w:eastAsia="zh-CN"/>
        </w:rPr>
      </w:pPr>
      <w:bookmarkStart w:id="3" w:name="_Toc1079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食品项目危机管理中，危机预警与识别是确保转基因食品项目稳健运行的核心步骤。通过建立全面的监测机制，转基因食品项目团队旨在及时发现和理解潜在的风险和危机因素，以便采取及时的预防和应对措施，确保转基因食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首先，通过深入的风险评估，转基因食品项目团队全面分析了整个转基因食品项目和各个阶段可能存在的威胁。这包括准确评估每个潜在风险的发生概率和可能影响的程度，为后续危机预警提供了有力支持。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转基因食品项目团队着重于明确定义转基因食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转基因食品项目进展的持续监控，团队能够及时发现潜在问题并作出迅速反应。转基因食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在这一阶段，团队的专业素养和反应速度将发挥至关重要的作用，以确保潜在危机能够在初期得到有效的处理，最大程度地减轻负面影响。通过危机预警与识别，转基因食品项目得以更有序、可控地推进。</w:t>
      </w:r>
    </w:p>
    <w:p>
      <w:pPr>
        <w:pStyle w:val="Heading2"/>
        <w:ind w:firstLine="560" w:firstLineChars="200"/>
        <w:rPr>
          <w:rFonts w:ascii="仿宋" w:eastAsia="仿宋" w:hAnsi="仿宋" w:cs="仿宋" w:hint="eastAsia"/>
          <w:sz w:val="28"/>
          <w:lang w:eastAsia="zh-CN"/>
        </w:rPr>
      </w:pPr>
      <w:bookmarkStart w:id="4" w:name="_Toc2825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在危机发生时，转基因食品项目团队立即行动，成立了应急小组。该小组的任务是迅速制定并实施紧急应对措施，以最小化潜在损失。以下是采取的主要措施：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暂停转基因食品项目进度：为遏制危机蔓延，转基因食品项目暂时停止进行，以便全面评估当前状况。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资源重新分配：重新评估转基因食品项目资源的分配，确保最大限度地减小损失。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实时沟通：与关键利益相关者建立实时沟通机制，向他们传递转基因食品项目危机的实际状况，保障转基因食品项目核心利益。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在紧急应对的同时，转基因食品项目团队强调了团队协作和有效沟通的重要性。以下是团队协作的关键举措：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信息共享机制：建立了信息共享平台，确保团队成员能够及时获取转基因食品项目危机的实时信息。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领导者沟通：转基因食品项目领导者通过定期会议和即时沟通工具，指导团队应对危机，保持团队稳定运行。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随着危机得到初步控制，转基因食品项目团队转向制定恢复计划，以确保转基因食品项目能够从中迅速恢复。主要恢复计划包括：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修复受损的进度计划：重新评估转基因食品项目进度，制定修复计划，确保转基因食品项目尽快回归正常进程。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重新调整资源分配：优化资源分配，确保转基因食品项目在有限资源下高效运转。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风险管理机制加强：对转基因食品项目风险进行全面评估，制定更强化的风险管理策略，以预防未来可能的危机。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242"/>
      <w:r>
        <w:rPr>
          <w:rFonts w:ascii="仿宋" w:eastAsia="仿宋" w:hAnsi="仿宋" w:cs="仿宋" w:hint="eastAsia"/>
          <w:sz w:val="28"/>
          <w:lang w:eastAsia="zh-CN"/>
        </w:rPr>
        <w:t>二、转基因食品项目可持续发展</w:t>
      </w:r>
      <w:bookmarkEnd w:id="5"/>
    </w:p>
    <w:p>
      <w:pPr>
        <w:pStyle w:val="Heading2"/>
        <w:rPr>
          <w:rFonts w:ascii="仿宋" w:eastAsia="仿宋" w:hAnsi="仿宋" w:cs="仿宋" w:hint="eastAsia"/>
          <w:lang w:eastAsia="zh-CN"/>
        </w:rPr>
      </w:pPr>
      <w:bookmarkStart w:id="6" w:name="_Toc3235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食品项目中，转基因食品项目团队着眼于未来，明确了可持续发展的战略方向。制定的具体可持续发展目标包括降低资源使用、采用环保技术、最大化社会效益等。这一步骤不仅有助于转基因食品项目在环保和社会责任方面达到最高标准，也为未来提供了明确的指引，确保转基因食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可持续实践的融入转基因食品项目管理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转基因食品项目管理周期。从转基因食品项目规划开始，转基因食品项目团队就考虑了环境和社会的因素。在执行阶段，转基因食品项目团队积极推动绿色技术的应用，优化资源利用。此外，关注员工的社会责任，通过培训和沟通活动提高员工对可持续发展的认知，使他们能够在日常工作中践行可持续实践。这些举措不仅为转基因食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721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扎根于转基因食品项目的可持续发展理念，我们深信环保与社会责任是转基因食品项目成功的关键支柱。在转基因食品项目的每一步，我们都致力于通过创新和实践，履行对环境和社会的坚定责任。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食品项目团队通过引入先进的环保技术、建立高效的废物处理系统以及推动能源节约措施，积极履行环保责任。定期的环保监测和评估确保转基因食品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食品项目不仅致力于自身可持续发展，还注重对社会的回馈。通过支持社区转基因食品项目、参与慈善事业、提供培训机会等方式，转基因食品项目积极履行社会责任。与当地社区建立积极互动，关注员工的工作与生活平衡，以及员工的身心健康，是转基因食品项目在社会责任层面的关键举措。这样的实践不仅增强了转基因食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8131"/>
      <w:r>
        <w:rPr>
          <w:rFonts w:ascii="仿宋" w:eastAsia="仿宋" w:hAnsi="仿宋" w:cs="仿宋" w:hint="eastAsia"/>
          <w:sz w:val="28"/>
          <w:lang w:eastAsia="zh-CN"/>
        </w:rPr>
        <w:t>三、转基因食品项目建设背景及必要性分析</w:t>
      </w:r>
      <w:bookmarkEnd w:id="8"/>
    </w:p>
    <w:p>
      <w:pPr>
        <w:pStyle w:val="Heading2"/>
        <w:rPr>
          <w:rFonts w:ascii="仿宋" w:eastAsia="仿宋" w:hAnsi="仿宋" w:cs="仿宋" w:hint="eastAsia"/>
          <w:lang w:eastAsia="zh-CN"/>
        </w:rPr>
      </w:pPr>
      <w:bookmarkStart w:id="9" w:name="_Toc15255"/>
      <w:r>
        <w:rPr>
          <w:rFonts w:ascii="仿宋" w:eastAsia="仿宋" w:hAnsi="仿宋" w:cs="仿宋" w:hint="eastAsia"/>
          <w:lang w:eastAsia="zh-CN"/>
        </w:rPr>
        <w:t>(一)、转基因食品项目背景分析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食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转基因食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转基因食品项目在这个潮流中的定位。同时，我们将关注行业内涌现的新兴机遇，以便转基因食品项目更好地融入行业发展的潮流中。</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转基因食品项目提供了强大的发展动力。我们将聚焦于行业内最新的技术发展趋势，包括但不限于人工智能、大数据分析、物联网等领域。通过深度的技术研究，我们将确保转基因食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转基因食品项目发展的源泉。我们将投入更多的精力对市场需求进行深入剖析，超越表面的需求，深入挖掘潜在的市场痛点和机遇。通过对市场需求的细致了解，转基因食品项目将更有针对性地设计解决方案，满足市场的多样化需求，从而更好地促进转基因食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转基因食品项目战略至关重要。我们将对竞争态势进行更为深入的分析，包括但不限于市场份额、产品特点、客户满意度等多个维度。通过深度的竞争分析，转基因食品项目将能够更准确地把握市场脉搏，制定具有竞争力的转基因食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转基因食品项目的发展具有直接的影响。我们将进行更为全面的法规和政策分析，了解行业发展中的潜在法律风险和合规挑战。通过充分了解和遵守相关法规，转基因食品项目将确保在法律框架内合法合规运营，为转基因食品项目的稳健发展提供有力支持。</w:t>
      </w:r>
    </w:p>
    <w:p>
      <w:pPr>
        <w:pStyle w:val="Heading2"/>
        <w:ind w:firstLine="560" w:firstLineChars="200"/>
        <w:rPr>
          <w:rFonts w:ascii="仿宋" w:eastAsia="仿宋" w:hAnsi="仿宋" w:cs="仿宋" w:hint="eastAsia"/>
          <w:sz w:val="28"/>
          <w:lang w:eastAsia="zh-CN"/>
        </w:rPr>
      </w:pPr>
      <w:bookmarkStart w:id="10" w:name="_Toc31729"/>
      <w:r>
        <w:rPr>
          <w:rFonts w:ascii="仿宋" w:eastAsia="仿宋" w:hAnsi="仿宋" w:cs="仿宋" w:hint="eastAsia"/>
          <w:sz w:val="28"/>
          <w:lang w:eastAsia="zh-CN"/>
        </w:rPr>
        <w:t>(二)、转基因食品项目建设必要性分析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食品项目建设的迫切性源于对行业发展趋势的深刻洞察。我们正处于一个行业变革的时代，科技创新、数字化转型成为企业发展的关键动力。转基因食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食品项目建设不仅仅是为了跟上潮流，更是为了通过技术创新推动企业的持续发展。通过引入先进的技术和解决方案，转基因食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转基因食品项目的建设成为必然选择，通过提高产品质量、拓展服务领域，从而在竞争中获得更多的机会。转基因食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转基因食品项目建设的必要性体现在对客户需求更精准的满足。通过转基因食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食品项目建设的背后是对企业持续创新的追求。只有通过不断创新，企业才能在竞争中立于不败之地。转基因食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0321"/>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821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转基因食品项目的技术管理特点体现在其创新导向。通过引入最先进的技术趋势和解决方案，转基因食品项目致力于提升科技含量、提高质量和效率水平。这意味着我们将采用最新的工具和方法，确保转基因食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整合性策略是转基因食品项目技术管理的显著特征。通过整合不同领域的技术资源，我们实现了跨学科的协同工作。这有助于优化技术架构，提高整体效能。此外，整合性策略还促进了不同技术团队之间的紧密沟通和高效合作，确保转基因食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转基因食品项目所采用的技术。通过不断优化技术方案，转基因食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转基因食品项目团队将在转基因食品项目初期识别可能的技术风险，并采取相应的预防和应对措施。通过建立健全的风险评估机制，转基因食品项目能够在实施过程中及时发现并解决潜在的技术问题，保障转基因食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转基因食品项目中，技术将成为转基因食品项目成功的有力支持。这一深度剖析揭示了技术管理在转基因食品项目实施中的关键作用，为转基因食品项目的技术基础奠定了坚实的基础。</w:t>
      </w:r>
    </w:p>
    <w:p>
      <w:pPr>
        <w:pStyle w:val="Heading2"/>
        <w:ind w:firstLine="560" w:firstLineChars="200"/>
        <w:rPr>
          <w:rFonts w:ascii="仿宋" w:eastAsia="仿宋" w:hAnsi="仿宋" w:cs="仿宋" w:hint="eastAsia"/>
          <w:sz w:val="28"/>
          <w:lang w:eastAsia="zh-CN"/>
        </w:rPr>
      </w:pPr>
      <w:bookmarkStart w:id="13" w:name="_Toc12952"/>
      <w:r>
        <w:rPr>
          <w:rFonts w:ascii="仿宋" w:eastAsia="仿宋" w:hAnsi="仿宋" w:cs="仿宋" w:hint="eastAsia"/>
          <w:sz w:val="28"/>
          <w:lang w:eastAsia="zh-CN"/>
        </w:rPr>
        <w:t>(二)、转基因食品项目工艺技术设计方案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转基因食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转基因食品项目将严格按照相关行业规范要求进行组织。通过有效控制产品质量，转基因食品项目将致力于为顾客提供优质的转基因食品项目产品和良好的服务。这体现了转基因食品项目对于生产活动合规性和质量标准的高度重视，为转基因食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转基因食品项目注重生态效益和清洁生产原则。转基因食品项目建设将紧密结合地方特色经济发展，与社会经济发展规划和区域环境保护规划方案相协调一致。通过与当地区域自然生态系统的结合，转基因食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转基因食品项目产品具有多样化的客户需求和个性化的特点。因此，转基因食品项目产品规格品种多样，且单批生产数量较小。为满足这一特点，转基因食品项目承办单位将建设先进的柔性制造生产线。通过广泛应用柔性制造技术，转基因食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转基因食品项目采用的技术具有较高的技术含量和自动化水平，处于国内先进水平。这一技术选用不仅体现了对生产效率、质量和环境友好性的高标准要求，同时为转基因食品项目的可持续发展奠定了坚实的基础。</w:t>
      </w:r>
    </w:p>
    <w:p>
      <w:pPr>
        <w:pStyle w:val="Heading2"/>
        <w:ind w:firstLine="560" w:firstLineChars="200"/>
        <w:rPr>
          <w:rFonts w:ascii="仿宋" w:eastAsia="仿宋" w:hAnsi="仿宋" w:cs="仿宋" w:hint="eastAsia"/>
          <w:sz w:val="28"/>
          <w:lang w:eastAsia="zh-CN"/>
        </w:rPr>
      </w:pPr>
      <w:bookmarkStart w:id="14" w:name="_Toc3183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为确保转基因食品项目的高效生产和技术实施，我们制定了一套精心设计的设备选型方案，以满足转基因食品项目生产、质量和环保的要求。该方案的主要特点如下：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转基因食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针对转基因食品项目产品的多样性和小批量生产的特点，我们将建设柔性制造生产线。通过在设备选型中考虑柔性制造技术，可以灵活应对不同产品规格和生产需求，实现生产线的高度灵活性和适应性。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882"/>
      <w:r>
        <w:rPr>
          <w:rFonts w:ascii="仿宋" w:eastAsia="仿宋" w:hAnsi="仿宋" w:cs="仿宋" w:hint="eastAsia"/>
          <w:sz w:val="28"/>
          <w:lang w:eastAsia="zh-CN"/>
        </w:rPr>
        <w:t>五、转基因食品项目建设单位说明</w:t>
      </w:r>
      <w:bookmarkEnd w:id="15"/>
    </w:p>
    <w:p>
      <w:pPr>
        <w:pStyle w:val="Heading2"/>
        <w:rPr>
          <w:rFonts w:ascii="仿宋" w:eastAsia="仿宋" w:hAnsi="仿宋" w:cs="仿宋" w:hint="eastAsia"/>
          <w:lang w:eastAsia="zh-CN"/>
        </w:rPr>
      </w:pPr>
      <w:bookmarkStart w:id="16" w:name="_Toc27323"/>
      <w:r>
        <w:rPr>
          <w:rFonts w:ascii="仿宋" w:eastAsia="仿宋" w:hAnsi="仿宋" w:cs="仿宋" w:hint="eastAsia"/>
          <w:lang w:eastAsia="zh-CN"/>
        </w:rPr>
        <w:t>(一)、转基因食品项目承办单位基本情况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210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转基因食品项目承办单位的XXXX，我们着眼于实现可持续的经济效益。通过技术创新和解决方案的提供，公司预计在转基因食品项目执行期间将获得可观的收入增长。这一收入来源主要包括转基因食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同时，我们注重成本控制和效率提升，以确保转基因食品项目的可持续盈利。透过精细的管理和资源优化，公司期望实现转基因食品项目利润最大化。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转基因食品项目实施进行全面的投资评估，包括转基因食品项目启动阶段的资金投入和后续运营成本。通过对转基因食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转基因食品项目实施过程中具备足够的资金流动性，公司将进行详尽的现金流分析。这包括资金需求的合理预测、转基因食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4954"/>
      <w:r>
        <w:rPr>
          <w:rFonts w:ascii="仿宋" w:eastAsia="仿宋" w:hAnsi="仿宋" w:cs="仿宋" w:hint="eastAsia"/>
          <w:sz w:val="28"/>
          <w:lang w:eastAsia="zh-CN"/>
        </w:rPr>
        <w:t>六、转基因食品项目选址可行性分析</w:t>
      </w:r>
      <w:bookmarkEnd w:id="18"/>
    </w:p>
    <w:p>
      <w:pPr>
        <w:pStyle w:val="Heading2"/>
        <w:rPr>
          <w:rFonts w:ascii="仿宋" w:eastAsia="仿宋" w:hAnsi="仿宋" w:cs="仿宋" w:hint="eastAsia"/>
          <w:lang w:eastAsia="zh-CN"/>
        </w:rPr>
      </w:pPr>
      <w:bookmarkStart w:id="19" w:name="_Toc31297"/>
      <w:r>
        <w:rPr>
          <w:rFonts w:ascii="仿宋" w:eastAsia="仿宋" w:hAnsi="仿宋" w:cs="仿宋" w:hint="eastAsia"/>
          <w:lang w:eastAsia="zh-CN"/>
        </w:rPr>
        <w:t>(一)、转基因食品项目选址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该转基因食品项目选址位于XX省XX市XX区XXX街道</w:t>
      </w:r>
    </w:p>
    <w:p>
      <w:pPr>
        <w:pStyle w:val="Heading2"/>
        <w:ind w:firstLine="560" w:firstLineChars="200"/>
        <w:rPr>
          <w:rFonts w:ascii="仿宋" w:eastAsia="仿宋" w:hAnsi="仿宋" w:cs="仿宋" w:hint="eastAsia"/>
          <w:sz w:val="28"/>
          <w:lang w:eastAsia="zh-CN"/>
        </w:rPr>
      </w:pPr>
      <w:bookmarkStart w:id="20" w:name="_Toc21796"/>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转基因食品项目的征地面积将根据转基因食品项目的实际规模和需求进行精确规划。具体面积XXX平方米，旨在确保转基因食品项目不仅能够满足当前的发展需求，还能够预留空间以适应未来的扩展。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净用地面积是在征地面积基础上去除不可利用面积后的实际可开发用地。具体面积XXX平方米，考虑到环保、交通、安全等多方面因素，以确保转基因食品项目在整体利用效率上达到最优。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转基因食品项目计划建设的建筑总规模具体面积XXX平方米。这一规模的确定综合考虑了转基因食品项目的性质、规模，以及城市规划的相关要求，确保建筑布局与周边环境协调一致。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绿地率是转基因食品项目用地中被规划为绿地的比例。具体面积XXX平方米，旨在通过合理规划绿地，改善转基因食品项目周边环境，提升居民生活质量，并符合城市整体绿化规划。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容积率是用地上可以建设的建筑总体积与用地面积之比。具体面积XXX，通过合理的容积率规划，确保转基因食品项目建筑规模与周边环境和谐共生。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转基因食品项目选址与当地城市规划相一致，具体面积XXX平方米。通过与城市规划部门深入沟通，确保转基因食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https://d.book118.com/525104313133011122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转基因食品项目规划设计蓝图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转基因食品项目规划设计蓝图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转基因食品项目规划设计蓝图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转基因食品项目规划设计蓝图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转基因食品项目规划设计蓝图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转基因食品项目规划设计蓝图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转基因食品项目规划设计蓝图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转基因食品项目规划设计蓝图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转基因食品项目规划设计蓝图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转基因食品项目规划设计蓝图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转基因食品项目规划设计蓝图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转基因食品项目规划设计蓝图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转基因食品项目规划设计蓝图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转基因食品项目规划设计蓝图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转基因食品项目规划设计蓝图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转基因食品项目规划设计蓝图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转基因食品项目规划设计蓝图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FD3"/>
    <w:rsid w:val="00093F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104313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2024-03-02T15:17:00Z</dcterms:created>
  <dcterms:modified xsi:type="dcterms:W3CDTF">2024-03-02T15:17:35Z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138AED18F93B4AC3ACC57F7370051A72_11</vt:lpwstr>
  </property>
  <property fmtid="{D5CDD505-2E9C-101B-9397-08002B2CF9AE}" pid="3" name="KSOProductBuildVer">
    <vt:lpwstr>2052-12.1.0.16388</vt:lpwstr>
  </property>
</Properties>
</file>