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29</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240</w:t>
      </w:r>
    </w:p>
    <w:p>
      <w:pPr>
        <w:spacing w:line="288" w:lineRule="exact"/>
        <w:rPr>
          <w:rFonts w:ascii="Arial" w:eastAsia="Arial" w:hAnsi="Arial" w:cs="Arial"/>
          <w:sz w:val="18"/>
          <w:szCs w:val="18"/>
        </w:rPr>
      </w:pPr>
      <w:r>
        <w:rPr>
          <w:rFonts w:ascii="Arial" w:eastAsia="Arial" w:hAnsi="Arial" w:cs="Arial"/>
          <w:spacing w:val="-9"/>
          <w:w w:val="87"/>
          <w:position w:val="-2"/>
          <w:sz w:val="40"/>
          <w:szCs w:val="40"/>
        </w:rPr>
        <w:t>ccs</w:t>
      </w:r>
      <w:r>
        <w:rPr>
          <w:rFonts w:ascii="Arial" w:eastAsia="Arial" w:hAnsi="Arial" w:cs="Arial"/>
          <w:spacing w:val="-40"/>
          <w:position w:val="-2"/>
          <w:sz w:val="40"/>
          <w:szCs w:val="40"/>
        </w:rPr>
        <w:t xml:space="preserve"> </w:t>
      </w:r>
      <w:r>
        <w:rPr>
          <w:rFonts w:ascii="Arial" w:eastAsia="Arial" w:hAnsi="Arial" w:cs="Arial"/>
          <w:spacing w:val="-9"/>
          <w:w w:val="87"/>
          <w:position w:val="-2"/>
          <w:sz w:val="18"/>
          <w:szCs w:val="18"/>
        </w:rPr>
        <w:t>F</w:t>
      </w:r>
      <w:r>
        <w:rPr>
          <w:rFonts w:ascii="Arial" w:eastAsia="Arial" w:hAnsi="Arial" w:cs="Arial"/>
          <w:spacing w:val="20"/>
          <w:w w:val="101"/>
          <w:position w:val="-2"/>
          <w:sz w:val="18"/>
          <w:szCs w:val="18"/>
        </w:rPr>
        <w:t xml:space="preserve"> </w:t>
      </w:r>
      <w:r>
        <w:rPr>
          <w:rFonts w:ascii="Arial" w:eastAsia="Arial" w:hAnsi="Arial" w:cs="Arial"/>
          <w:spacing w:val="-9"/>
          <w:w w:val="87"/>
          <w:position w:val="-2"/>
          <w:sz w:val="18"/>
          <w:szCs w:val="18"/>
        </w:rPr>
        <w:t>21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386" w:line="473"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40599</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220" w:line="220" w:lineRule="auto"/>
        <w:ind w:left="3196" w:right="458" w:hanging="2748"/>
        <w:rPr>
          <w:rFonts w:ascii="Microsoft YaHei" w:eastAsia="Microsoft YaHei" w:hAnsi="Microsoft YaHei" w:cs="Microsoft YaHei"/>
          <w:sz w:val="51"/>
          <w:szCs w:val="51"/>
        </w:rPr>
      </w:pPr>
      <w:r>
        <w:rPr>
          <w:rFonts w:ascii="Microsoft YaHei" w:eastAsia="Microsoft YaHei" w:hAnsi="Microsoft YaHei" w:cs="Microsoft YaHei"/>
          <w:spacing w:val="40"/>
          <w:sz w:val="51"/>
          <w:szCs w:val="51"/>
        </w:rPr>
        <w:t>继</w:t>
      </w:r>
      <w:r>
        <w:rPr>
          <w:rFonts w:ascii="Microsoft YaHei" w:eastAsia="Microsoft YaHei" w:hAnsi="Microsoft YaHei" w:cs="Microsoft YaHei"/>
          <w:spacing w:val="36"/>
          <w:sz w:val="51"/>
          <w:szCs w:val="51"/>
        </w:rPr>
        <w:t>电保护及安全自动装置在线监视与</w:t>
      </w:r>
      <w:r>
        <w:rPr>
          <w:rFonts w:ascii="Microsoft YaHei" w:eastAsia="Microsoft YaHei" w:hAnsi="Microsoft YaHei" w:cs="Microsoft YaHei"/>
          <w:sz w:val="51"/>
          <w:szCs w:val="51"/>
        </w:rPr>
        <w:t xml:space="preserve"> </w:t>
      </w:r>
      <w:r>
        <w:rPr>
          <w:rFonts w:ascii="Microsoft YaHei" w:eastAsia="Microsoft YaHei" w:hAnsi="Microsoft YaHei" w:cs="Microsoft YaHei"/>
          <w:spacing w:val="31"/>
          <w:sz w:val="51"/>
          <w:szCs w:val="51"/>
        </w:rPr>
        <w:t>分析技术规范</w:t>
      </w:r>
    </w:p>
    <w:p>
      <w:pPr>
        <w:spacing w:before="199" w:line="154" w:lineRule="auto"/>
        <w:ind w:left="2350" w:right="836" w:hanging="1449"/>
        <w:rPr>
          <w:rFonts w:ascii="Arial" w:eastAsia="Arial" w:hAnsi="Arial" w:cs="Arial"/>
          <w:sz w:val="54"/>
          <w:szCs w:val="54"/>
        </w:rPr>
      </w:pPr>
      <w:r>
        <w:rPr>
          <w:rFonts w:ascii="Arial" w:eastAsia="Arial" w:hAnsi="Arial" w:cs="Arial"/>
          <w:spacing w:val="-9"/>
          <w:w w:val="58"/>
          <w:sz w:val="25"/>
          <w:szCs w:val="25"/>
        </w:rPr>
        <w:t>T</w:t>
      </w:r>
      <w:r>
        <w:rPr>
          <w:rFonts w:ascii="Arial" w:eastAsia="Arial" w:hAnsi="Arial" w:cs="Arial"/>
          <w:spacing w:val="-9"/>
          <w:w w:val="58"/>
          <w:sz w:val="54"/>
          <w:szCs w:val="54"/>
        </w:rPr>
        <w:t>echnicalspecificationforrelayprotectionandsecurityautomatic</w:t>
      </w:r>
      <w:r>
        <w:rPr>
          <w:rFonts w:ascii="Arial" w:eastAsia="Arial" w:hAnsi="Arial" w:cs="Arial"/>
          <w:spacing w:val="108"/>
          <w:sz w:val="54"/>
          <w:szCs w:val="54"/>
        </w:rPr>
        <w:t xml:space="preserve"> </w:t>
      </w:r>
      <w:r>
        <w:rPr>
          <w:rFonts w:ascii="Arial" w:eastAsia="Arial" w:hAnsi="Arial" w:cs="Arial"/>
          <w:spacing w:val="-6"/>
          <w:w w:val="57"/>
          <w:sz w:val="54"/>
          <w:szCs w:val="54"/>
        </w:rPr>
        <w:t>equipmentonlinemonitoringandanalysis</w:t>
      </w:r>
    </w:p>
    <w:p/>
    <w:p/>
    <w:p/>
    <w:p/>
    <w:p/>
    <w:p/>
    <w:p/>
    <w:p/>
    <w:p/>
    <w:p/>
    <w:p/>
    <w:p/>
    <w:p>
      <w:pPr>
        <w:sectPr>
          <w:pgSz w:w="11906" w:h="16838"/>
          <w:pgMar w:top="557" w:right="833" w:bottom="0" w:left="1424" w:header="0" w:footer="0" w:gutter="0"/>
          <w:cols w:num="1" w:space="708" w:equalWidth="0">
            <w:col w:w="9648" w:space="0"/>
          </w:cols>
        </w:sectPr>
      </w:pPr>
    </w:p>
    <w:p/>
    <w:p/>
    <w:p/>
    <w:p/>
    <w:p/>
    <w:p/>
    <w:p/>
    <w:p>
      <w:pPr>
        <w:spacing w:line="235"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9" w:line="245"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8" w:line="245"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1"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5" w:line="17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40599</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3"/>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3" w:lineRule="auto"/>
        <w:rPr>
          <w:rFonts w:ascii="Arial"/>
          <w:sz w:val="21"/>
        </w:rPr>
      </w:pPr>
    </w:p>
    <w:p>
      <w:pPr>
        <w:spacing w:line="264" w:lineRule="auto"/>
        <w:rPr>
          <w:rFonts w:ascii="Arial"/>
          <w:sz w:val="21"/>
        </w:rPr>
      </w:pPr>
    </w:p>
    <w:sdt>
      <w:sdtPr>
        <w:rPr>
          <w:rFonts w:ascii="Microsoft YaHei" w:eastAsia="Microsoft YaHei" w:hAnsi="Microsoft YaHei" w:cs="Microsoft YaHei"/>
          <w:sz w:val="19"/>
          <w:szCs w:val="19"/>
        </w:rPr>
        <w:id w:val="1447771127"/>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2"/>
            </w:tabs>
            <w:spacing w:before="81" w:line="217" w:lineRule="auto"/>
            <w:rPr>
              <w:rFonts w:ascii="Microsoft YaHei" w:eastAsia="Microsoft YaHei" w:hAnsi="Microsoft YaHei" w:cs="Microsoft YaHei"/>
              <w:sz w:val="18"/>
              <w:szCs w:val="18"/>
            </w:rPr>
          </w:pPr>
          <w:r>
            <w:rPr>
              <w:rFonts w:ascii="Microsoft YaHei" w:eastAsia="Microsoft YaHei" w:hAnsi="Microsoft YaHei" w:cs="Microsoft YaHei"/>
              <w:spacing w:val="12"/>
              <w:sz w:val="19"/>
              <w:szCs w:val="19"/>
            </w:rPr>
            <w:t>前</w:t>
          </w:r>
          <w:r>
            <w:rPr>
              <w:rFonts w:ascii="Microsoft YaHei" w:eastAsia="Microsoft YaHei" w:hAnsi="Microsoft YaHei" w:cs="Microsoft YaHei"/>
              <w:spacing w:val="9"/>
              <w:sz w:val="19"/>
              <w:szCs w:val="19"/>
            </w:rPr>
            <w:t>言</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3"/>
              <w:sz w:val="18"/>
              <w:szCs w:val="18"/>
            </w:rPr>
            <w:t>Ⅲ</w:t>
          </w:r>
        </w:p>
        <w:p>
          <w:pPr>
            <w:tabs>
              <w:tab w:val="right" w:leader="dot" w:pos="9190"/>
            </w:tabs>
            <w:spacing w:before="45"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0"/>
            </w:tabs>
            <w:spacing w:before="87" w:line="193" w:lineRule="auto"/>
            <w:ind w:left="3"/>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2</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规范性引用文件</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3"/>
              <w:position w:val="-2"/>
              <w:sz w:val="18"/>
              <w:szCs w:val="18"/>
            </w:rPr>
            <w:t>1</w:t>
          </w:r>
        </w:p>
        <w:p>
          <w:pPr>
            <w:tabs>
              <w:tab w:val="right" w:leader="dot" w:pos="9190"/>
            </w:tabs>
            <w:spacing w:before="89" w:line="194" w:lineRule="auto"/>
            <w:ind w:left="4"/>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1</w:t>
          </w:r>
        </w:p>
        <w:p>
          <w:pPr>
            <w:tabs>
              <w:tab w:val="right" w:leader="dot" w:pos="9195"/>
            </w:tabs>
            <w:spacing w:before="88" w:line="198" w:lineRule="auto"/>
            <w:ind w:left="1"/>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一般要求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2</w:t>
          </w:r>
        </w:p>
        <w:p>
          <w:pPr>
            <w:tabs>
              <w:tab w:val="right" w:leader="dot" w:pos="9195"/>
            </w:tabs>
            <w:spacing w:before="82"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5</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系统架构</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2</w:t>
          </w:r>
        </w:p>
        <w:p>
          <w:pPr>
            <w:tabs>
              <w:tab w:val="right" w:leader="dot" w:pos="9194"/>
            </w:tabs>
            <w:spacing w:before="87" w:line="195" w:lineRule="auto"/>
            <w:ind w:left="5"/>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6</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厂站端功能</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3</w:t>
          </w:r>
        </w:p>
        <w:p>
          <w:pPr>
            <w:tabs>
              <w:tab w:val="right" w:leader="dot" w:pos="9194"/>
            </w:tabs>
            <w:spacing w:before="87"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6</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1</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信息采集</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3</w:t>
          </w:r>
        </w:p>
        <w:p>
          <w:pPr>
            <w:tabs>
              <w:tab w:val="right" w:leader="dot" w:pos="9199"/>
            </w:tabs>
            <w:spacing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9"/>
              <w:position w:val="2"/>
              <w:sz w:val="18"/>
              <w:szCs w:val="18"/>
            </w:rPr>
            <w:t>6</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2</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模型维护</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4</w:t>
          </w:r>
        </w:p>
        <w:p>
          <w:pPr>
            <w:tabs>
              <w:tab w:val="right" w:leader="dot" w:pos="9192"/>
            </w:tabs>
            <w:spacing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6</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3</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4"/>
              <w:sz w:val="19"/>
              <w:szCs w:val="19"/>
            </w:rPr>
            <w:t>厂站端监视分析</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10"/>
              <w:position w:val="2"/>
              <w:sz w:val="18"/>
              <w:szCs w:val="18"/>
            </w:rPr>
            <w:t>5</w:t>
          </w:r>
        </w:p>
        <w:p>
          <w:pPr>
            <w:tabs>
              <w:tab w:val="right" w:leader="dot" w:pos="9194"/>
            </w:tabs>
            <w:spacing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7</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信息传输</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6</w:t>
          </w:r>
        </w:p>
        <w:p>
          <w:pPr>
            <w:tabs>
              <w:tab w:val="right" w:leader="dot" w:pos="9194"/>
            </w:tabs>
            <w:spacing w:before="88" w:line="36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3"/>
              <w:position w:val="4"/>
              <w:sz w:val="18"/>
              <w:szCs w:val="18"/>
            </w:rPr>
            <w:t>7</w:t>
          </w:r>
          <w:r>
            <w:rPr>
              <w:rFonts w:ascii="Microsoft YaHei" w:eastAsia="Microsoft YaHei" w:hAnsi="Microsoft YaHei" w:cs="Microsoft YaHei"/>
              <w:spacing w:val="-17"/>
              <w:position w:val="4"/>
              <w:sz w:val="40"/>
              <w:szCs w:val="40"/>
            </w:rPr>
            <w:t>．</w:t>
          </w:r>
          <w:r>
            <w:rPr>
              <w:rFonts w:ascii="Microsoft YaHei" w:eastAsia="Microsoft YaHei" w:hAnsi="Microsoft YaHei" w:cs="Microsoft YaHei"/>
              <w:spacing w:val="-17"/>
              <w:position w:val="4"/>
              <w:sz w:val="18"/>
              <w:szCs w:val="18"/>
            </w:rPr>
            <w:t>1</w:t>
          </w:r>
          <w:r>
            <w:rPr>
              <w:rFonts w:ascii="Microsoft YaHei" w:eastAsia="Microsoft YaHei" w:hAnsi="Microsoft YaHei" w:cs="Microsoft YaHei"/>
              <w:spacing w:val="-17"/>
              <w:position w:val="4"/>
              <w:sz w:val="18"/>
              <w:szCs w:val="18"/>
            </w:rPr>
            <w:t xml:space="preserve">    </w:t>
          </w:r>
          <w:r>
            <w:rPr>
              <w:rFonts w:ascii="Microsoft YaHei" w:eastAsia="Microsoft YaHei" w:hAnsi="Microsoft YaHei" w:cs="Microsoft YaHei"/>
              <w:spacing w:val="-17"/>
              <w:position w:val="6"/>
              <w:sz w:val="19"/>
              <w:szCs w:val="19"/>
            </w:rPr>
            <w:t>一般要求</w:t>
          </w:r>
          <w:r>
            <w:rPr>
              <w:rFonts w:ascii="Microsoft YaHei" w:eastAsia="Microsoft YaHei" w:hAnsi="Microsoft YaHei" w:cs="Microsoft YaHei"/>
              <w:spacing w:val="-17"/>
              <w:position w:val="6"/>
              <w:sz w:val="19"/>
              <w:szCs w:val="19"/>
            </w:rPr>
            <w:t xml:space="preserve">   </w:t>
          </w:r>
          <w:r>
            <w:rPr>
              <w:rFonts w:ascii="Microsoft YaHei" w:eastAsia="Microsoft YaHei" w:hAnsi="Microsoft YaHei" w:cs="Microsoft YaHei"/>
              <w:position w:val="6"/>
              <w:sz w:val="18"/>
              <w:szCs w:val="18"/>
            </w:rPr>
            <w:tab/>
          </w:r>
          <w:r>
            <w:rPr>
              <w:rFonts w:ascii="Microsoft YaHei" w:eastAsia="Microsoft YaHei" w:hAnsi="Microsoft YaHei" w:cs="Microsoft YaHei"/>
              <w:spacing w:val="-17"/>
              <w:position w:val="6"/>
              <w:sz w:val="19"/>
              <w:szCs w:val="19"/>
            </w:rPr>
            <w:t xml:space="preserve">  </w:t>
          </w:r>
          <w:r>
            <w:rPr>
              <w:rFonts w:ascii="Microsoft YaHei" w:eastAsia="Microsoft YaHei" w:hAnsi="Microsoft YaHei" w:cs="Microsoft YaHei"/>
              <w:spacing w:val="-17"/>
              <w:position w:val="4"/>
              <w:sz w:val="18"/>
              <w:szCs w:val="18"/>
            </w:rPr>
            <w:t>6</w:t>
          </w:r>
        </w:p>
        <w:p>
          <w:pPr>
            <w:tabs>
              <w:tab w:val="right" w:leader="dot" w:pos="9194"/>
            </w:tabs>
            <w:spacing w:line="36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7</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2</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传输要求</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6</w:t>
          </w:r>
        </w:p>
        <w:p>
          <w:pPr>
            <w:tabs>
              <w:tab w:val="right" w:leader="dot" w:pos="9194"/>
            </w:tabs>
            <w:spacing w:before="1" w:line="194" w:lineRule="auto"/>
            <w:ind w:left="3"/>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8</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主站端功能</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6</w:t>
          </w:r>
        </w:p>
        <w:p>
          <w:pPr>
            <w:tabs>
              <w:tab w:val="right" w:leader="dot" w:pos="9194"/>
            </w:tabs>
            <w:spacing w:before="87" w:line="367"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8</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1</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数据平台</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6</w:t>
          </w:r>
        </w:p>
        <w:p>
          <w:pPr>
            <w:tabs>
              <w:tab w:val="right" w:leader="dot" w:pos="9195"/>
            </w:tabs>
            <w:spacing w:line="367"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8</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2</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监视功能</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7</w:t>
          </w:r>
        </w:p>
        <w:p>
          <w:pPr>
            <w:tabs>
              <w:tab w:val="right" w:leader="dot" w:pos="9195"/>
            </w:tabs>
            <w:spacing w:line="367"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8</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3</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分析功能</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7</w:t>
          </w:r>
        </w:p>
        <w:p>
          <w:pPr>
            <w:tabs>
              <w:tab w:val="right" w:leader="dot" w:pos="9195"/>
            </w:tabs>
            <w:spacing w:line="366"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8</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4</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管理功能</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7</w:t>
          </w:r>
        </w:p>
        <w:p>
          <w:pPr>
            <w:tabs>
              <w:tab w:val="right" w:leader="dot" w:pos="9197"/>
            </w:tabs>
            <w:spacing w:line="367"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18"/>
              <w:position w:val="2"/>
              <w:sz w:val="18"/>
              <w:szCs w:val="18"/>
            </w:rPr>
            <w:t>8</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5</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发布功能</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8</w:t>
          </w:r>
        </w:p>
        <w:p>
          <w:pPr>
            <w:tabs>
              <w:tab w:val="right" w:leader="dot" w:pos="9197"/>
            </w:tabs>
            <w:spacing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9</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性能要求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8</w:t>
          </w:r>
        </w:p>
        <w:p>
          <w:pPr>
            <w:tabs>
              <w:tab w:val="right" w:leader="dot" w:pos="9197"/>
            </w:tabs>
            <w:spacing w:before="88"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9</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1</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安全要求</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8</w:t>
          </w:r>
        </w:p>
        <w:p>
          <w:pPr>
            <w:tabs>
              <w:tab w:val="right" w:leader="dot" w:pos="9197"/>
            </w:tabs>
            <w:spacing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2"/>
              <w:position w:val="2"/>
              <w:sz w:val="18"/>
              <w:szCs w:val="18"/>
            </w:rPr>
            <w:t>9</w:t>
          </w:r>
          <w:r>
            <w:rPr>
              <w:rFonts w:ascii="Microsoft YaHei" w:eastAsia="Microsoft YaHei" w:hAnsi="Microsoft YaHei" w:cs="Microsoft YaHei"/>
              <w:spacing w:val="-14"/>
              <w:position w:val="2"/>
              <w:sz w:val="40"/>
              <w:szCs w:val="40"/>
            </w:rPr>
            <w:t>．</w:t>
          </w:r>
          <w:r>
            <w:rPr>
              <w:rFonts w:ascii="Microsoft YaHei" w:eastAsia="Microsoft YaHei" w:hAnsi="Microsoft YaHei" w:cs="Microsoft YaHei"/>
              <w:spacing w:val="-11"/>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4"/>
              <w:sz w:val="19"/>
              <w:szCs w:val="19"/>
            </w:rPr>
            <w:t>厂站端性能要求</w:t>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spacing w:val="-11"/>
              <w:position w:val="2"/>
              <w:sz w:val="18"/>
              <w:szCs w:val="18"/>
            </w:rPr>
            <w:t>8</w:t>
          </w:r>
        </w:p>
        <w:p>
          <w:pPr>
            <w:tabs>
              <w:tab w:val="right" w:leader="dot" w:pos="9197"/>
            </w:tabs>
            <w:spacing w:line="366" w:lineRule="exact"/>
            <w:ind w:left="215"/>
            <w:rPr>
              <w:rFonts w:ascii="Microsoft YaHei" w:eastAsia="Microsoft YaHei" w:hAnsi="Microsoft YaHei" w:cs="Microsoft YaHei"/>
              <w:sz w:val="18"/>
              <w:szCs w:val="18"/>
            </w:rPr>
            <w:sectPr>
              <w:footerReference w:type="default" r:id="rId7"/>
              <w:pgSz w:w="11906" w:h="16838"/>
              <w:pgMar w:top="1404" w:right="1274" w:bottom="1296" w:left="1427" w:header="0" w:footer="1103" w:gutter="0"/>
              <w:pgNumType w:start="6"/>
              <w:cols w:space="708"/>
            </w:sectPr>
          </w:pPr>
          <w:r>
            <w:rPr>
              <w:rFonts w:ascii="Microsoft YaHei" w:eastAsia="Microsoft YaHei" w:hAnsi="Microsoft YaHei" w:cs="Microsoft YaHei"/>
              <w:spacing w:val="-22"/>
              <w:position w:val="2"/>
              <w:sz w:val="18"/>
              <w:szCs w:val="18"/>
            </w:rPr>
            <w:t>9</w:t>
          </w:r>
          <w:r>
            <w:rPr>
              <w:rFonts w:ascii="Microsoft YaHei" w:eastAsia="Microsoft YaHei" w:hAnsi="Microsoft YaHei" w:cs="Microsoft YaHei"/>
              <w:spacing w:val="-14"/>
              <w:position w:val="2"/>
              <w:sz w:val="40"/>
              <w:szCs w:val="40"/>
            </w:rPr>
            <w:t>．</w:t>
          </w:r>
          <w:r>
            <w:rPr>
              <w:rFonts w:ascii="Microsoft YaHei" w:eastAsia="Microsoft YaHei" w:hAnsi="Microsoft YaHei" w:cs="Microsoft YaHei"/>
              <w:spacing w:val="-11"/>
              <w:position w:val="2"/>
              <w:sz w:val="18"/>
              <w:szCs w:val="18"/>
            </w:rPr>
            <w:t>3</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4"/>
              <w:sz w:val="19"/>
              <w:szCs w:val="19"/>
            </w:rPr>
            <w:t>主站端性能要求</w:t>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spacing w:val="-11"/>
              <w:position w:val="2"/>
              <w:sz w:val="18"/>
              <w:szCs w:val="18"/>
            </w:rPr>
            <w:t>8</w:t>
          </w:r>
        </w:p>
      </w:sdtContent>
    </w:sdt>
    <w:sdt>
      <w:sdtPr>
        <w:rPr>
          <w:rFonts w:ascii="Microsoft YaHei" w:eastAsia="Microsoft YaHei" w:hAnsi="Microsoft YaHei" w:cs="Microsoft YaHei"/>
          <w:sz w:val="19"/>
          <w:szCs w:val="19"/>
        </w:rPr>
        <w:id w:val="1302556797"/>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4"/>
            </w:tabs>
            <w:spacing w:line="405"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7"/>
              <w:position w:val="4"/>
              <w:sz w:val="18"/>
              <w:szCs w:val="18"/>
            </w:rPr>
            <w:t>9</w:t>
          </w:r>
          <w:r>
            <w:rPr>
              <w:rFonts w:ascii="Microsoft YaHei" w:eastAsia="Microsoft YaHei" w:hAnsi="Microsoft YaHei" w:cs="Microsoft YaHei"/>
              <w:spacing w:val="-10"/>
              <w:position w:val="4"/>
              <w:sz w:val="40"/>
              <w:szCs w:val="40"/>
            </w:rPr>
            <w:t>．</w:t>
          </w:r>
          <w:r>
            <w:rPr>
              <w:rFonts w:ascii="Microsoft YaHei" w:eastAsia="Microsoft YaHei" w:hAnsi="Microsoft YaHei" w:cs="Microsoft YaHei"/>
              <w:spacing w:val="-10"/>
              <w:position w:val="4"/>
              <w:sz w:val="18"/>
              <w:szCs w:val="18"/>
            </w:rPr>
            <w:t>4</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6"/>
              <w:sz w:val="19"/>
              <w:szCs w:val="19"/>
            </w:rPr>
            <w:t>数据传输性能要求</w:t>
          </w:r>
          <w:r>
            <w:rPr>
              <w:rFonts w:ascii="Microsoft YaHei" w:eastAsia="Microsoft YaHei" w:hAnsi="Microsoft YaHei" w:cs="Microsoft YaHei"/>
              <w:spacing w:val="-10"/>
              <w:position w:val="6"/>
              <w:sz w:val="19"/>
              <w:szCs w:val="19"/>
            </w:rPr>
            <w:t xml:space="preserve">   </w:t>
          </w:r>
          <w:r>
            <w:rPr>
              <w:rFonts w:ascii="Microsoft YaHei" w:eastAsia="Microsoft YaHei" w:hAnsi="Microsoft YaHei" w:cs="Microsoft YaHei"/>
              <w:position w:val="6"/>
              <w:sz w:val="18"/>
              <w:szCs w:val="18"/>
            </w:rPr>
            <w:tab/>
          </w:r>
          <w:r>
            <w:rPr>
              <w:rFonts w:ascii="Microsoft YaHei" w:eastAsia="Microsoft YaHei" w:hAnsi="Microsoft YaHei" w:cs="Microsoft YaHei"/>
              <w:spacing w:val="-10"/>
              <w:position w:val="6"/>
              <w:sz w:val="19"/>
              <w:szCs w:val="19"/>
            </w:rPr>
            <w:t xml:space="preserve">  </w:t>
          </w:r>
          <w:r>
            <w:rPr>
              <w:rFonts w:ascii="Microsoft YaHei" w:eastAsia="Microsoft YaHei" w:hAnsi="Microsoft YaHei" w:cs="Microsoft YaHei"/>
              <w:spacing w:val="-10"/>
              <w:position w:val="4"/>
              <w:sz w:val="18"/>
              <w:szCs w:val="18"/>
            </w:rPr>
            <w:t>9</w:t>
          </w:r>
        </w:p>
      </w:sdtContent>
    </w:sdt>
    <w:p>
      <w:pPr>
        <w:sectPr>
          <w:footerReference w:type="default" r:id="rId8"/>
          <w:type w:val="nextPage"/>
          <w:pgSz w:w="11906" w:h="16838"/>
          <w:pgMar w:top="1404" w:right="1274" w:bottom="1296" w:left="1427" w:header="0" w:footer="1103" w:gutter="0"/>
          <w:pgNumType w:start="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40599</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8" w:lineRule="auto"/>
        <w:rPr>
          <w:rFonts w:ascii="Arial"/>
          <w:sz w:val="21"/>
        </w:rPr>
      </w:pPr>
    </w:p>
    <w:p>
      <w:pPr>
        <w:spacing w:before="171" w:line="114" w:lineRule="auto"/>
        <w:ind w:right="167"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line="314"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请注</w:t>
      </w:r>
      <w:r>
        <w:rPr>
          <w:rFonts w:ascii="Microsoft YaHei" w:eastAsia="Microsoft YaHei" w:hAnsi="Microsoft YaHei" w:cs="Microsoft YaHei"/>
          <w:spacing w:val="14"/>
          <w:position w:val="4"/>
          <w:sz w:val="19"/>
          <w:szCs w:val="19"/>
        </w:rPr>
        <w:t>意</w:t>
      </w:r>
      <w:r>
        <w:rPr>
          <w:rFonts w:ascii="Microsoft YaHei" w:eastAsia="Microsoft YaHei" w:hAnsi="Microsoft YaHei" w:cs="Microsoft YaHei"/>
          <w:spacing w:val="13"/>
          <w:position w:val="4"/>
          <w:sz w:val="19"/>
          <w:szCs w:val="19"/>
        </w:rPr>
        <w:t>本文件的某些内容可能涉及专利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本文件的发布机构不承担识别专利的责任</w:t>
      </w:r>
      <w:r>
        <w:rPr>
          <w:rFonts w:ascii="Microsoft YaHei" w:eastAsia="Microsoft YaHei" w:hAnsi="Microsoft YaHei" w:cs="Microsoft YaHei"/>
          <w:spacing w:val="13"/>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本</w:t>
      </w:r>
      <w:r>
        <w:rPr>
          <w:rFonts w:ascii="Microsoft YaHei" w:eastAsia="Microsoft YaHei" w:hAnsi="Microsoft YaHei" w:cs="Microsoft YaHei"/>
          <w:spacing w:val="17"/>
          <w:position w:val="4"/>
          <w:sz w:val="19"/>
          <w:szCs w:val="19"/>
        </w:rPr>
        <w:t>文件由中国电力企业联合会提出</w:t>
      </w:r>
      <w:r>
        <w:rPr>
          <w:rFonts w:ascii="Microsoft YaHei" w:eastAsia="Microsoft YaHei" w:hAnsi="Microsoft YaHei" w:cs="Microsoft YaHei"/>
          <w:spacing w:val="17"/>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4"/>
          <w:position w:val="-3"/>
          <w:sz w:val="19"/>
          <w:szCs w:val="19"/>
        </w:rPr>
        <w:t>本</w:t>
      </w:r>
      <w:r>
        <w:rPr>
          <w:rFonts w:ascii="Microsoft YaHei" w:eastAsia="Microsoft YaHei" w:hAnsi="Microsoft YaHei" w:cs="Microsoft YaHei"/>
          <w:spacing w:val="17"/>
          <w:position w:val="-3"/>
          <w:sz w:val="19"/>
          <w:szCs w:val="19"/>
        </w:rPr>
        <w:t>文</w:t>
      </w:r>
      <w:r>
        <w:rPr>
          <w:rFonts w:ascii="Microsoft YaHei" w:eastAsia="Microsoft YaHei" w:hAnsi="Microsoft YaHei" w:cs="Microsoft YaHei"/>
          <w:spacing w:val="12"/>
          <w:position w:val="-3"/>
          <w:sz w:val="19"/>
          <w:szCs w:val="19"/>
        </w:rPr>
        <w:t>件由全国电网运行与控制标准化技术委员会(</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3"/>
          <w:sz w:val="18"/>
          <w:szCs w:val="18"/>
        </w:rPr>
        <w:t>446</w:t>
      </w:r>
      <w:r>
        <w:rPr>
          <w:rFonts w:ascii="Microsoft YaHei" w:eastAsia="Microsoft YaHei" w:hAnsi="Microsoft YaHei" w:cs="Microsoft YaHei"/>
          <w:spacing w:val="12"/>
          <w:position w:val="-3"/>
          <w:sz w:val="19"/>
          <w:szCs w:val="19"/>
        </w:rPr>
        <w:t>)归口</w:t>
      </w:r>
      <w:r>
        <w:rPr>
          <w:rFonts w:ascii="Microsoft YaHei" w:eastAsia="Microsoft YaHei" w:hAnsi="Microsoft YaHei" w:cs="Microsoft YaHei"/>
          <w:spacing w:val="12"/>
          <w:position w:val="-2"/>
          <w:sz w:val="37"/>
          <w:szCs w:val="37"/>
        </w:rPr>
        <w:t>。</w:t>
      </w:r>
    </w:p>
    <w:p>
      <w:pPr>
        <w:spacing w:before="16" w:line="118" w:lineRule="auto"/>
        <w:ind w:firstLine="419"/>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国家电网有限公司国家电力调度控制中心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中国电力</w:t>
      </w:r>
      <w:r>
        <w:rPr>
          <w:rFonts w:ascii="Microsoft YaHei" w:eastAsia="Microsoft YaHei" w:hAnsi="Microsoft YaHei" w:cs="Microsoft YaHei"/>
          <w:spacing w:val="1"/>
          <w:sz w:val="19"/>
          <w:szCs w:val="19"/>
        </w:rPr>
        <w:t>科学研究院有限公司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中国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南方电网电力调度控制中心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国网浙江省电力有限公司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国网冀北电力有限公司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国网江苏省电力有限</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公司</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南京</w:t>
      </w:r>
      <w:r>
        <w:rPr>
          <w:rFonts w:ascii="Microsoft YaHei" w:eastAsia="Microsoft YaHei" w:hAnsi="Microsoft YaHei" w:cs="Microsoft YaHei"/>
          <w:spacing w:val="-6"/>
          <w:sz w:val="19"/>
          <w:szCs w:val="19"/>
        </w:rPr>
        <w:t>南</w:t>
      </w:r>
      <w:r>
        <w:rPr>
          <w:rFonts w:ascii="Microsoft YaHei" w:eastAsia="Microsoft YaHei" w:hAnsi="Microsoft YaHei" w:cs="Microsoft YaHei"/>
          <w:spacing w:val="-5"/>
          <w:sz w:val="19"/>
          <w:szCs w:val="19"/>
        </w:rPr>
        <w:t>瑞继保电气有限公司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北京四方继保工程技术有限公司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国电南京自动化股份有限公司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许</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继电气股份有限公司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国电</w:t>
      </w:r>
      <w:r>
        <w:rPr>
          <w:rFonts w:ascii="Microsoft YaHei" w:eastAsia="Microsoft YaHei" w:hAnsi="Microsoft YaHei" w:cs="Microsoft YaHei"/>
          <w:spacing w:val="2"/>
          <w:sz w:val="19"/>
          <w:szCs w:val="19"/>
        </w:rPr>
        <w:t>南瑞科技股份有限公司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长园深瑞继保自动化有限公司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上海毅吴自动化有</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国网山西省电力公司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国网河北省电力有限公司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国网上海市电力公司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国网天津市电力公</w:t>
      </w:r>
      <w:r>
        <w:rPr>
          <w:rFonts w:ascii="Microsoft YaHei" w:eastAsia="Microsoft YaHei" w:hAnsi="Microsoft YaHei" w:cs="Microsoft YaHei"/>
          <w:spacing w:val="-5"/>
          <w:sz w:val="19"/>
          <w:szCs w:val="19"/>
        </w:rPr>
        <w:t>司</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4"/>
          <w:sz w:val="19"/>
          <w:szCs w:val="19"/>
        </w:rPr>
        <w:t>国网山东省电力公司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国网</w:t>
      </w:r>
      <w:r>
        <w:rPr>
          <w:rFonts w:ascii="Microsoft YaHei" w:eastAsia="Microsoft YaHei" w:hAnsi="Microsoft YaHei" w:cs="Microsoft YaHei"/>
          <w:spacing w:val="2"/>
          <w:sz w:val="19"/>
          <w:szCs w:val="19"/>
        </w:rPr>
        <w:t>内蒙古东部电力有限公司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国网湖北省电力有限公司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国网福建省电力有限</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3"/>
          <w:sz w:val="19"/>
          <w:szCs w:val="19"/>
        </w:rPr>
        <w:t>国网宁夏电力有限公司</w:t>
      </w:r>
      <w:r>
        <w:rPr>
          <w:rFonts w:ascii="Microsoft YaHei" w:eastAsia="Microsoft YaHei" w:hAnsi="Microsoft YaHei" w:cs="Microsoft YaHei"/>
          <w:spacing w:val="-3"/>
          <w:sz w:val="37"/>
          <w:szCs w:val="37"/>
        </w:rPr>
        <w:t>。</w:t>
      </w:r>
    </w:p>
    <w:p>
      <w:pPr>
        <w:spacing w:before="6" w:line="129" w:lineRule="auto"/>
        <w:ind w:firstLine="419"/>
        <w:rPr>
          <w:rFonts w:ascii="Microsoft YaHei" w:eastAsia="Microsoft YaHei" w:hAnsi="Microsoft YaHei" w:cs="Microsoft YaHei"/>
          <w:sz w:val="37"/>
          <w:szCs w:val="37"/>
        </w:rPr>
      </w:pPr>
      <w:r>
        <w:rPr>
          <w:rFonts w:ascii="Microsoft YaHei" w:eastAsia="Microsoft YaHei" w:hAnsi="Microsoft YaHei" w:cs="Microsoft YaHei"/>
          <w:spacing w:val="-59"/>
          <w:sz w:val="19"/>
          <w:szCs w:val="19"/>
        </w:rPr>
        <w:t>本</w:t>
      </w:r>
      <w:r>
        <w:rPr>
          <w:rFonts w:ascii="Microsoft YaHei" w:eastAsia="Microsoft YaHei" w:hAnsi="Microsoft YaHei" w:cs="Microsoft YaHei"/>
          <w:spacing w:val="-38"/>
          <w:sz w:val="19"/>
          <w:szCs w:val="19"/>
        </w:rPr>
        <w:t>文件主要起草人</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王德林</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周红阳</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袭愉涛</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杨国生</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刘丹</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王文焕</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武芳琐</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郭鹏</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王玉玲</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张志</w:t>
      </w:r>
      <w:r>
        <w:rPr>
          <w:rFonts w:ascii="Microsoft YaHei" w:eastAsia="Microsoft YaHei" w:hAnsi="Microsoft YaHei" w:cs="Microsoft YaHei"/>
          <w:spacing w:val="-3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w w:val="83"/>
          <w:sz w:val="19"/>
          <w:szCs w:val="19"/>
        </w:rPr>
        <w:t>陈国平</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冷喜武</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高旭</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周泽听</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个荣荣</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邓小元</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崔玉</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韩卫恒</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黄佳間</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陈愚</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常风然</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甘忠</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张永伍</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唐毅</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
          <w:sz w:val="37"/>
          <w:szCs w:val="37"/>
        </w:rPr>
        <w:t xml:space="preserve"> </w:t>
      </w:r>
      <w:r>
        <w:rPr>
          <w:rFonts w:ascii="Microsoft YaHei" w:eastAsia="Microsoft YaHei" w:hAnsi="Microsoft YaHei" w:cs="Microsoft YaHei"/>
          <w:spacing w:val="-15"/>
          <w:w w:val="83"/>
          <w:sz w:val="19"/>
          <w:szCs w:val="19"/>
        </w:rPr>
        <w:t>曹海欧</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吴佳毅</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冯晓伟</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张浩</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霍博龙</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吴建云</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杨飞</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庄博</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孙天甲</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金盛</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武同心</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李仲青</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刘宏君</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高翔</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
          <w:sz w:val="37"/>
          <w:szCs w:val="37"/>
        </w:rPr>
        <w:t xml:space="preserve"> </w:t>
      </w:r>
      <w:r>
        <w:rPr>
          <w:rFonts w:ascii="Microsoft YaHei" w:eastAsia="Microsoft YaHei" w:hAnsi="Microsoft YaHei" w:cs="Microsoft YaHei"/>
          <w:spacing w:val="-16"/>
          <w:w w:val="85"/>
          <w:sz w:val="19"/>
          <w:szCs w:val="19"/>
        </w:rPr>
        <w:t>莫品豪</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李江林</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纪陵</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张嬉</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郑杨</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李奸罪</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王小立</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王志洁</w:t>
      </w:r>
      <w:r>
        <w:rPr>
          <w:rFonts w:ascii="Microsoft YaHei" w:eastAsia="Microsoft YaHei" w:hAnsi="Microsoft YaHei" w:cs="Microsoft YaHei"/>
          <w:spacing w:val="-16"/>
          <w:w w:val="85"/>
          <w:sz w:val="37"/>
          <w:szCs w:val="37"/>
        </w:rPr>
        <w:t>。</w:t>
      </w:r>
    </w:p>
    <w:p>
      <w:pPr>
        <w:sectPr>
          <w:headerReference w:type="default" r:id="rId9"/>
          <w:footerReference w:type="default" r:id="rId10"/>
          <w:pgSz w:w="11906" w:h="16838"/>
          <w:pgMar w:top="400" w:right="1106" w:bottom="1267" w:left="1426" w:header="0" w:footer="1068" w:gutter="0"/>
          <w:pgNumType w:start="8"/>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40599</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83" w:lineRule="auto"/>
        <w:rPr>
          <w:rFonts w:ascii="Arial"/>
          <w:sz w:val="21"/>
        </w:rPr>
      </w:pPr>
    </w:p>
    <w:p>
      <w:pPr>
        <w:spacing w:line="283" w:lineRule="auto"/>
        <w:rPr>
          <w:rFonts w:ascii="Arial"/>
          <w:sz w:val="21"/>
        </w:rPr>
      </w:pPr>
    </w:p>
    <w:p>
      <w:pPr>
        <w:spacing w:before="125" w:line="202" w:lineRule="auto"/>
        <w:ind w:left="2105"/>
        <w:rPr>
          <w:rFonts w:ascii="Microsoft YaHei" w:eastAsia="Microsoft YaHei" w:hAnsi="Microsoft YaHei" w:cs="Microsoft YaHei"/>
          <w:sz w:val="29"/>
          <w:szCs w:val="29"/>
        </w:rPr>
      </w:pPr>
      <w:r>
        <w:rPr>
          <w:rFonts w:ascii="Microsoft YaHei" w:eastAsia="Microsoft YaHei" w:hAnsi="Microsoft YaHei" w:cs="Microsoft YaHei"/>
          <w:spacing w:val="32"/>
          <w:sz w:val="29"/>
          <w:szCs w:val="29"/>
        </w:rPr>
        <w:t>继</w:t>
      </w:r>
      <w:r>
        <w:rPr>
          <w:rFonts w:ascii="Microsoft YaHei" w:eastAsia="Microsoft YaHei" w:hAnsi="Microsoft YaHei" w:cs="Microsoft YaHei"/>
          <w:spacing w:val="22"/>
          <w:sz w:val="29"/>
          <w:szCs w:val="29"/>
        </w:rPr>
        <w:t>电保护及安全自动装置在线监视与</w:t>
      </w:r>
    </w:p>
    <w:p>
      <w:pPr>
        <w:spacing w:before="1" w:line="178" w:lineRule="auto"/>
        <w:ind w:left="3678"/>
        <w:rPr>
          <w:rFonts w:ascii="Microsoft YaHei" w:eastAsia="Microsoft YaHei" w:hAnsi="Microsoft YaHei" w:cs="Microsoft YaHei"/>
          <w:sz w:val="29"/>
          <w:szCs w:val="29"/>
        </w:rPr>
      </w:pPr>
      <w:r>
        <w:rPr>
          <w:rFonts w:ascii="Microsoft YaHei" w:eastAsia="Microsoft YaHei" w:hAnsi="Microsoft YaHei" w:cs="Microsoft YaHei"/>
          <w:spacing w:val="22"/>
          <w:sz w:val="29"/>
          <w:szCs w:val="29"/>
        </w:rPr>
        <w:t>分</w:t>
      </w:r>
      <w:r>
        <w:rPr>
          <w:rFonts w:ascii="Microsoft YaHei" w:eastAsia="Microsoft YaHei" w:hAnsi="Microsoft YaHei" w:cs="Microsoft YaHei"/>
          <w:spacing w:val="19"/>
          <w:sz w:val="29"/>
          <w:szCs w:val="29"/>
        </w:rPr>
        <w:t>析技术规范</w:t>
      </w:r>
    </w:p>
    <w:p>
      <w:pPr>
        <w:spacing w:line="266" w:lineRule="auto"/>
        <w:rPr>
          <w:rFonts w:ascii="Arial"/>
          <w:sz w:val="21"/>
        </w:rPr>
      </w:pPr>
    </w:p>
    <w:p>
      <w:pPr>
        <w:spacing w:line="267" w:lineRule="auto"/>
        <w:rPr>
          <w:rFonts w:ascii="Arial"/>
          <w:sz w:val="21"/>
        </w:rPr>
      </w:pPr>
    </w:p>
    <w:p>
      <w:pPr>
        <w:spacing w:before="82" w:line="180"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79" w:line="119" w:lineRule="auto"/>
        <w:ind w:left="18" w:right="167" w:firstLine="403"/>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本文件规定了继电保护及安全自动装置在线监视与分析应用的体系架构</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信息采集和传输</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数据</w:t>
      </w:r>
      <w:r>
        <w:rPr>
          <w:rFonts w:ascii="Microsoft YaHei" w:eastAsia="Microsoft YaHei" w:hAnsi="Microsoft YaHei" w:cs="Microsoft YaHei"/>
          <w:spacing w:val="2"/>
          <w:sz w:val="19"/>
          <w:szCs w:val="19"/>
        </w:rPr>
        <w:t>平</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4"/>
          <w:sz w:val="19"/>
          <w:szCs w:val="19"/>
        </w:rPr>
        <w:t>台</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9"/>
          <w:szCs w:val="19"/>
        </w:rPr>
        <w:t>应用功能</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9"/>
          <w:szCs w:val="19"/>
        </w:rPr>
        <w:t>性能等要求</w:t>
      </w:r>
      <w:r>
        <w:rPr>
          <w:rFonts w:ascii="Microsoft YaHei" w:eastAsia="Microsoft YaHei" w:hAnsi="Microsoft YaHei" w:cs="Microsoft YaHei"/>
          <w:spacing w:val="-28"/>
          <w:sz w:val="37"/>
          <w:szCs w:val="37"/>
        </w:rPr>
        <w:t>。</w:t>
      </w:r>
    </w:p>
    <w:p>
      <w:pPr>
        <w:spacing w:before="4" w:line="140" w:lineRule="auto"/>
        <w:ind w:left="5" w:firstLine="417"/>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本文件适用</w:t>
      </w:r>
      <w:r>
        <w:rPr>
          <w:rFonts w:ascii="Microsoft YaHei" w:eastAsia="Microsoft YaHei" w:hAnsi="Microsoft YaHei" w:cs="Microsoft YaHei"/>
          <w:spacing w:val="6"/>
          <w:sz w:val="19"/>
          <w:szCs w:val="19"/>
        </w:rPr>
        <w:t>于</w:t>
      </w:r>
      <w:r>
        <w:rPr>
          <w:rFonts w:ascii="Microsoft YaHei" w:eastAsia="Microsoft YaHei" w:hAnsi="Microsoft YaHei" w:cs="Microsoft YaHei"/>
          <w:spacing w:val="5"/>
          <w:sz w:val="19"/>
          <w:szCs w:val="19"/>
        </w:rPr>
        <w:t>继电保护及安全自动装置在线监视与分析应用系统</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并作为该系统功能设计</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制造</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sz w:val="19"/>
          <w:szCs w:val="19"/>
        </w:rPr>
        <w:t>检测和运行的依据</w:t>
      </w:r>
      <w:r>
        <w:rPr>
          <w:rFonts w:ascii="Microsoft YaHei" w:eastAsia="Microsoft YaHei" w:hAnsi="Microsoft YaHei" w:cs="Microsoft YaHei"/>
          <w:spacing w:val="15"/>
          <w:sz w:val="37"/>
          <w:szCs w:val="37"/>
        </w:rPr>
        <w:t>。</w:t>
      </w:r>
    </w:p>
    <w:p>
      <w:pPr>
        <w:spacing w:before="201" w:line="179"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1" w:line="119" w:lineRule="auto"/>
        <w:ind w:left="2" w:right="167"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w:t>
      </w:r>
      <w:r>
        <w:rPr>
          <w:rFonts w:ascii="Microsoft YaHei" w:eastAsia="Microsoft YaHei" w:hAnsi="Microsoft YaHei" w:cs="Microsoft YaHei"/>
          <w:spacing w:val="2"/>
          <w:sz w:val="19"/>
          <w:szCs w:val="19"/>
        </w:rPr>
        <w:t>于本文件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其最新版本(包括所有的修改单)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22386</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2"/>
          <w:sz w:val="19"/>
          <w:szCs w:val="19"/>
        </w:rPr>
        <w:t>电力系统暂态数据交换的通用格</w:t>
      </w:r>
      <w:r>
        <w:rPr>
          <w:rFonts w:ascii="Microsoft YaHei" w:eastAsia="Microsoft YaHei" w:hAnsi="Microsoft YaHei" w:cs="Microsoft YaHei"/>
          <w:spacing w:val="2"/>
          <w:position w:val="2"/>
          <w:sz w:val="19"/>
          <w:szCs w:val="19"/>
        </w:rPr>
        <w:t>式</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3"/>
          <w:sz w:val="18"/>
          <w:szCs w:val="18"/>
        </w:rPr>
        <w:t>GB</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3"/>
          <w:sz w:val="18"/>
          <w:szCs w:val="18"/>
        </w:rPr>
        <w:t>32890</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3"/>
          <w:sz w:val="19"/>
          <w:szCs w:val="19"/>
        </w:rPr>
        <w:t>继电保护</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position w:val="-3"/>
          <w:sz w:val="18"/>
          <w:szCs w:val="18"/>
        </w:rPr>
        <w:t>IEC</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3"/>
          <w:sz w:val="18"/>
          <w:szCs w:val="18"/>
        </w:rPr>
        <w:t>61850</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3"/>
          <w:sz w:val="19"/>
          <w:szCs w:val="19"/>
        </w:rPr>
        <w:t>工程应用模型</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4"/>
          <w:position w:val="-4"/>
          <w:sz w:val="18"/>
          <w:szCs w:val="18"/>
        </w:rPr>
        <w:t>3</w:t>
      </w:r>
      <w:r>
        <w:rPr>
          <w:rFonts w:ascii="Microsoft YaHei" w:eastAsia="Microsoft YaHei" w:hAnsi="Microsoft YaHei" w:cs="Microsoft YaHei"/>
          <w:spacing w:val="3"/>
          <w:position w:val="-4"/>
          <w:sz w:val="18"/>
          <w:szCs w:val="18"/>
        </w:rPr>
        <w:t>6572</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3"/>
          <w:sz w:val="19"/>
          <w:szCs w:val="19"/>
        </w:rPr>
        <w:t>电力监控系统网络安全防护导则</w:t>
      </w:r>
    </w:p>
    <w:p>
      <w:pPr>
        <w:spacing w:line="314" w:lineRule="exact"/>
        <w:ind w:left="422"/>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DL</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4"/>
          <w:sz w:val="18"/>
          <w:szCs w:val="18"/>
        </w:rPr>
        <w:t>476</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3"/>
          <w:sz w:val="19"/>
          <w:szCs w:val="19"/>
        </w:rPr>
        <w:t>电力系统实时数据通信应用层协议</w:t>
      </w:r>
    </w:p>
    <w:p>
      <w:pPr>
        <w:spacing w:line="315" w:lineRule="exact"/>
        <w:ind w:left="422"/>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DL</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3"/>
          <w:sz w:val="18"/>
          <w:szCs w:val="18"/>
        </w:rPr>
        <w:t>860</w:t>
      </w:r>
      <w:r>
        <w:rPr>
          <w:rFonts w:ascii="Microsoft YaHei" w:eastAsia="Microsoft YaHei" w:hAnsi="Microsoft YaHei" w:cs="Microsoft YaHei"/>
          <w:spacing w:val="7"/>
          <w:position w:val="-3"/>
          <w:sz w:val="19"/>
          <w:szCs w:val="19"/>
        </w:rPr>
        <w:t>(所有部分)</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3"/>
          <w:sz w:val="19"/>
          <w:szCs w:val="19"/>
        </w:rPr>
        <w:t>变电站通信网络和系</w:t>
      </w:r>
      <w:r>
        <w:rPr>
          <w:rFonts w:ascii="Microsoft YaHei" w:eastAsia="Microsoft YaHei" w:hAnsi="Microsoft YaHei" w:cs="Microsoft YaHei"/>
          <w:spacing w:val="4"/>
          <w:position w:val="-3"/>
          <w:sz w:val="19"/>
          <w:szCs w:val="19"/>
        </w:rPr>
        <w:t>统</w:t>
      </w:r>
    </w:p>
    <w:p>
      <w:pPr>
        <w:spacing w:line="327" w:lineRule="exact"/>
        <w:ind w:left="422"/>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DL</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1241</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3"/>
          <w:sz w:val="19"/>
          <w:szCs w:val="19"/>
        </w:rPr>
        <w:t>电力工业以太网交换机技术规范</w:t>
      </w:r>
    </w:p>
    <w:p>
      <w:pPr>
        <w:spacing w:before="305" w:line="180"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81" w:line="122" w:lineRule="auto"/>
        <w:ind w:left="10" w:right="167" w:firstLine="413"/>
        <w:rPr>
          <w:rFonts w:ascii="Microsoft YaHei" w:eastAsia="Microsoft YaHei" w:hAnsi="Microsoft YaHei" w:cs="Microsoft YaHei"/>
          <w:sz w:val="37"/>
          <w:szCs w:val="37"/>
        </w:rPr>
      </w:pPr>
      <w:r>
        <w:rPr>
          <w:rFonts w:ascii="Microsoft YaHei" w:eastAsia="Microsoft YaHei" w:hAnsi="Microsoft YaHei" w:cs="Microsoft YaHei"/>
          <w:spacing w:val="-24"/>
          <w:position w:val="-1"/>
          <w:sz w:val="18"/>
          <w:szCs w:val="18"/>
        </w:rPr>
        <w:t>GB</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position w:val="-1"/>
          <w:sz w:val="18"/>
          <w:szCs w:val="18"/>
        </w:rPr>
        <w:t>T</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18"/>
          <w:szCs w:val="18"/>
        </w:rPr>
        <w:t>22386</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position w:val="-1"/>
          <w:sz w:val="18"/>
          <w:szCs w:val="18"/>
        </w:rPr>
        <w:t>GB</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position w:val="-1"/>
          <w:sz w:val="18"/>
          <w:szCs w:val="18"/>
        </w:rPr>
        <w:t>T</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18"/>
          <w:szCs w:val="18"/>
        </w:rPr>
        <w:t>32890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position w:val="-1"/>
          <w:sz w:val="18"/>
          <w:szCs w:val="18"/>
        </w:rPr>
        <w:t>DL</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position w:val="-1"/>
          <w:sz w:val="18"/>
          <w:szCs w:val="18"/>
        </w:rPr>
        <w:t>T</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18"/>
          <w:szCs w:val="18"/>
        </w:rPr>
        <w:t>476</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position w:val="-1"/>
          <w:sz w:val="18"/>
          <w:szCs w:val="18"/>
        </w:rPr>
        <w:t>DL</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position w:val="-1"/>
          <w:sz w:val="18"/>
          <w:szCs w:val="18"/>
        </w:rPr>
        <w:t>T</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sz w:val="18"/>
          <w:szCs w:val="18"/>
        </w:rPr>
        <w:t>860</w:t>
      </w:r>
      <w:r>
        <w:rPr>
          <w:rFonts w:ascii="Microsoft YaHei" w:eastAsia="Microsoft YaHei" w:hAnsi="Microsoft YaHei" w:cs="Microsoft YaHei"/>
          <w:spacing w:val="-24"/>
          <w:sz w:val="19"/>
          <w:szCs w:val="19"/>
        </w:rPr>
        <w:t>(所有部分)</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position w:val="-1"/>
          <w:sz w:val="18"/>
          <w:szCs w:val="18"/>
        </w:rPr>
        <w:t>DL</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position w:val="-1"/>
          <w:sz w:val="18"/>
          <w:szCs w:val="18"/>
        </w:rPr>
        <w:t>T</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18"/>
          <w:szCs w:val="18"/>
        </w:rPr>
        <w:t>1241</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sz w:val="19"/>
          <w:szCs w:val="19"/>
        </w:rPr>
        <w:t>界定的术语和定义适用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于</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10"/>
          <w:sz w:val="37"/>
          <w:szCs w:val="37"/>
        </w:rPr>
        <w:t>。</w:t>
      </w:r>
    </w:p>
    <w:p>
      <w:pPr>
        <w:spacing w:line="302"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before="3" w:line="144" w:lineRule="auto"/>
        <w:ind w:left="3" w:right="111" w:firstLine="420"/>
        <w:rPr>
          <w:rFonts w:ascii="Arial" w:eastAsia="Arial" w:hAnsi="Arial" w:cs="Arial"/>
          <w:sz w:val="40"/>
          <w:szCs w:val="40"/>
        </w:rPr>
        <w:sectPr>
          <w:headerReference w:type="default" r:id="rId11"/>
          <w:footerReference w:type="default" r:id="rId12"/>
          <w:pgSz w:w="11906" w:h="16838"/>
          <w:pgMar w:top="400" w:right="1106" w:bottom="1289" w:left="1424" w:header="0" w:footer="1083" w:gutter="0"/>
          <w:pgNumType w:start="9"/>
          <w:cols w:space="708"/>
        </w:sectPr>
      </w:pPr>
      <w:r>
        <w:rPr>
          <w:rFonts w:ascii="Microsoft YaHei" w:eastAsia="Microsoft YaHei" w:hAnsi="Microsoft YaHei" w:cs="Microsoft YaHei"/>
          <w:spacing w:val="20"/>
          <w:position w:val="1"/>
          <w:sz w:val="19"/>
          <w:szCs w:val="19"/>
        </w:rPr>
        <w:t>继电保护及安全自动装置在线监视与分析系统主站端</w:t>
      </w:r>
      <w:r>
        <w:rPr>
          <w:rFonts w:ascii="Microsoft YaHei" w:eastAsia="Microsoft YaHei" w:hAnsi="Microsoft YaHei" w:cs="Microsoft YaHei"/>
          <w:spacing w:val="9"/>
          <w:position w:val="1"/>
          <w:sz w:val="19"/>
          <w:szCs w:val="19"/>
        </w:rPr>
        <w:t xml:space="preserve">    </w:t>
      </w:r>
      <w:r>
        <w:rPr>
          <w:rFonts w:ascii="Arial" w:eastAsia="Arial" w:hAnsi="Arial" w:cs="Arial"/>
          <w:spacing w:val="-5"/>
          <w:w w:val="60"/>
          <w:sz w:val="40"/>
          <w:szCs w:val="40"/>
        </w:rPr>
        <w:t>mainstationoftheonlinemonitoringand</w:t>
      </w:r>
      <w:r>
        <w:rPr>
          <w:rFonts w:ascii="Arial" w:eastAsia="Arial" w:hAnsi="Arial" w:cs="Arial"/>
          <w:sz w:val="40"/>
          <w:szCs w:val="40"/>
        </w:rPr>
        <w:t xml:space="preserve"> </w:t>
      </w:r>
      <w:r>
        <w:rPr>
          <w:rFonts w:ascii="Arial" w:eastAsia="Arial" w:hAnsi="Arial" w:cs="Arial"/>
          <w:spacing w:val="-5"/>
          <w:w w:val="56"/>
          <w:sz w:val="40"/>
          <w:szCs w:val="40"/>
        </w:rPr>
        <w:t>analysisofrelayprotectionandsecurityautomaticequipment</w:t>
      </w:r>
    </w:p>
    <w:p>
      <w:pPr>
        <w:spacing w:before="68" w:line="119" w:lineRule="auto"/>
        <w:ind w:left="21" w:right="167" w:firstLine="401"/>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部署在调度</w:t>
      </w:r>
      <w:r>
        <w:rPr>
          <w:rFonts w:ascii="Microsoft YaHei" w:eastAsia="Microsoft YaHei" w:hAnsi="Microsoft YaHei" w:cs="Microsoft YaHei"/>
          <w:spacing w:val="-9"/>
          <w:sz w:val="37"/>
          <w:szCs w:val="37"/>
        </w:rPr>
        <w:t>、</w:t>
      </w:r>
      <w:r>
        <w:rPr>
          <w:rFonts w:ascii="Microsoft YaHei" w:eastAsia="Microsoft YaHei" w:hAnsi="Microsoft YaHei" w:cs="Microsoft YaHei"/>
          <w:spacing w:val="-6"/>
          <w:sz w:val="19"/>
          <w:szCs w:val="19"/>
        </w:rPr>
        <w:t>运维</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检修等场所</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具有继电保护及安全自动装置在线监视与分析功能的系统</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实现继</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0"/>
          <w:sz w:val="19"/>
          <w:szCs w:val="19"/>
        </w:rPr>
        <w:t>电</w:t>
      </w:r>
      <w:r>
        <w:rPr>
          <w:rFonts w:ascii="Microsoft YaHei" w:eastAsia="Microsoft YaHei" w:hAnsi="Microsoft YaHei" w:cs="Microsoft YaHei"/>
          <w:spacing w:val="16"/>
          <w:sz w:val="19"/>
          <w:szCs w:val="19"/>
        </w:rPr>
        <w:t>保护及安全自动装置集中监视与分析功能</w:t>
      </w:r>
      <w:r>
        <w:rPr>
          <w:rFonts w:ascii="Microsoft YaHei" w:eastAsia="Microsoft YaHei" w:hAnsi="Microsoft YaHei" w:cs="Microsoft YaHei"/>
          <w:spacing w:val="16"/>
          <w:sz w:val="37"/>
          <w:szCs w:val="37"/>
        </w:rPr>
        <w:t>。</w:t>
      </w:r>
    </w:p>
    <w:p>
      <w:pPr>
        <w:spacing w:line="284"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1"/>
          <w:position w:val="1"/>
          <w:sz w:val="16"/>
          <w:szCs w:val="16"/>
        </w:rPr>
        <w:t>注</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9"/>
          <w:position w:val="1"/>
          <w:sz w:val="16"/>
          <w:szCs w:val="16"/>
        </w:rPr>
        <w:t>也称主站端</w:t>
      </w:r>
      <w:r>
        <w:rPr>
          <w:rFonts w:ascii="Microsoft YaHei" w:eastAsia="Microsoft YaHei" w:hAnsi="Microsoft YaHei" w:cs="Microsoft YaHei"/>
          <w:spacing w:val="-9"/>
          <w:position w:val="1"/>
          <w:sz w:val="32"/>
          <w:szCs w:val="32"/>
        </w:rPr>
        <w:t>。</w:t>
      </w:r>
    </w:p>
    <w:p>
      <w:pPr>
        <w:spacing w:before="19" w:line="301"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before="4" w:line="144" w:lineRule="auto"/>
        <w:ind w:left="3" w:right="101" w:firstLine="421"/>
        <w:rPr>
          <w:rFonts w:ascii="Arial" w:eastAsia="Arial" w:hAnsi="Arial" w:cs="Arial"/>
          <w:sz w:val="40"/>
          <w:szCs w:val="40"/>
        </w:rPr>
      </w:pPr>
      <w:r>
        <w:rPr>
          <w:rFonts w:ascii="Microsoft YaHei" w:eastAsia="Microsoft YaHei" w:hAnsi="Microsoft YaHei" w:cs="Microsoft YaHei"/>
          <w:spacing w:val="18"/>
          <w:position w:val="1"/>
          <w:sz w:val="19"/>
          <w:szCs w:val="19"/>
        </w:rPr>
        <w:t>继电保护及安全自动装置在线监视与分析系统厂站端</w:t>
      </w:r>
      <w:r>
        <w:rPr>
          <w:rFonts w:ascii="Microsoft YaHei" w:eastAsia="Microsoft YaHei" w:hAnsi="Microsoft YaHei" w:cs="Microsoft YaHei"/>
          <w:spacing w:val="24"/>
          <w:w w:val="101"/>
          <w:position w:val="1"/>
          <w:sz w:val="19"/>
          <w:szCs w:val="19"/>
        </w:rPr>
        <w:t xml:space="preserve">   </w:t>
      </w:r>
      <w:r>
        <w:rPr>
          <w:rFonts w:ascii="Arial" w:eastAsia="Arial" w:hAnsi="Arial" w:cs="Arial"/>
          <w:spacing w:val="-3"/>
          <w:w w:val="59"/>
          <w:sz w:val="40"/>
          <w:szCs w:val="40"/>
        </w:rPr>
        <w:t>stationsideofonlinemonitoringandanal</w:t>
      </w:r>
      <w:r>
        <w:rPr>
          <w:rFonts w:ascii="Arial" w:eastAsia="Arial" w:hAnsi="Arial" w:cs="Arial"/>
          <w:spacing w:val="-3"/>
          <w:w w:val="59"/>
          <w:sz w:val="18"/>
          <w:szCs w:val="18"/>
        </w:rPr>
        <w:t>-</w:t>
      </w:r>
      <w:r>
        <w:rPr>
          <w:rFonts w:ascii="Arial" w:eastAsia="Arial" w:hAnsi="Arial" w:cs="Arial"/>
          <w:w w:val="101"/>
          <w:sz w:val="18"/>
          <w:szCs w:val="18"/>
        </w:rPr>
        <w:t xml:space="preserve"> </w:t>
      </w:r>
      <w:r>
        <w:rPr>
          <w:rFonts w:ascii="Arial" w:eastAsia="Arial" w:hAnsi="Arial" w:cs="Arial"/>
          <w:spacing w:val="-5"/>
          <w:w w:val="57"/>
          <w:sz w:val="40"/>
          <w:szCs w:val="40"/>
        </w:rPr>
        <w:t>ysisofrelayprotectionandsecurityautomaticequipment</w:t>
      </w:r>
    </w:p>
    <w:p>
      <w:pPr>
        <w:spacing w:before="68" w:line="119" w:lineRule="auto"/>
        <w:ind w:left="6" w:right="7" w:firstLine="416"/>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部</w:t>
      </w:r>
      <w:r>
        <w:rPr>
          <w:rFonts w:ascii="Microsoft YaHei" w:eastAsia="Microsoft YaHei" w:hAnsi="Microsoft YaHei" w:cs="Microsoft YaHei"/>
          <w:spacing w:val="-5"/>
          <w:sz w:val="19"/>
          <w:szCs w:val="19"/>
        </w:rPr>
        <w:t>署</w:t>
      </w:r>
      <w:r>
        <w:rPr>
          <w:rFonts w:ascii="Microsoft YaHei" w:eastAsia="Microsoft YaHei" w:hAnsi="Microsoft YaHei" w:cs="Microsoft YaHei"/>
          <w:spacing w:val="-3"/>
          <w:sz w:val="19"/>
          <w:szCs w:val="19"/>
        </w:rPr>
        <w:t>在发电厂</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变电站</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换流站等厂站</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具有继电保护及安全自动装置在线监视与分析功能的系统</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4"/>
          <w:sz w:val="19"/>
          <w:szCs w:val="19"/>
        </w:rPr>
        <w:t>实</w:t>
      </w:r>
      <w:r>
        <w:rPr>
          <w:rFonts w:ascii="Microsoft YaHei" w:eastAsia="Microsoft YaHei" w:hAnsi="Microsoft YaHei" w:cs="Microsoft YaHei"/>
          <w:spacing w:val="-13"/>
          <w:sz w:val="19"/>
          <w:szCs w:val="19"/>
        </w:rPr>
        <w:t>现</w:t>
      </w:r>
      <w:r>
        <w:rPr>
          <w:rFonts w:ascii="Microsoft YaHei" w:eastAsia="Microsoft YaHei" w:hAnsi="Microsoft YaHei" w:cs="Microsoft YaHei"/>
          <w:spacing w:val="-12"/>
          <w:sz w:val="19"/>
          <w:szCs w:val="19"/>
        </w:rPr>
        <w:t>继电保护及安全自动装置信息采集</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模型维护</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运行监视</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就地分析</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辅助决策</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信息传输等功能</w:t>
      </w:r>
      <w:r>
        <w:rPr>
          <w:rFonts w:ascii="Microsoft YaHei" w:eastAsia="Microsoft YaHei" w:hAnsi="Microsoft YaHei" w:cs="Microsoft YaHei"/>
          <w:spacing w:val="-12"/>
          <w:sz w:val="37"/>
          <w:szCs w:val="37"/>
        </w:rPr>
        <w:t>。</w:t>
      </w:r>
    </w:p>
    <w:p>
      <w:pPr>
        <w:spacing w:line="283"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1"/>
          <w:position w:val="1"/>
          <w:sz w:val="16"/>
          <w:szCs w:val="16"/>
        </w:rPr>
        <w:t>注</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9"/>
          <w:position w:val="1"/>
          <w:sz w:val="16"/>
          <w:szCs w:val="16"/>
        </w:rPr>
        <w:t>也称厂站端</w:t>
      </w:r>
      <w:r>
        <w:rPr>
          <w:rFonts w:ascii="Microsoft YaHei" w:eastAsia="Microsoft YaHei" w:hAnsi="Microsoft YaHei" w:cs="Microsoft YaHei"/>
          <w:spacing w:val="-9"/>
          <w:position w:val="1"/>
          <w:sz w:val="32"/>
          <w:szCs w:val="32"/>
        </w:rPr>
        <w:t>。</w:t>
      </w:r>
    </w:p>
    <w:p>
      <w:pPr>
        <w:sectPr>
          <w:headerReference w:type="default" r:id="rId13"/>
          <w:footerReference w:type="default" r:id="rId14"/>
          <w:type w:val="nextPage"/>
          <w:pgSz w:w="11906" w:h="16838"/>
          <w:pgMar w:top="400" w:right="1106" w:bottom="1289" w:left="1424" w:header="0" w:footer="1083" w:gutter="0"/>
          <w:pgNumType w:start="10"/>
          <w:cols w:space="708"/>
          <w:titlePg w:val="0"/>
        </w:sectPr>
      </w:pPr>
    </w:p>
    <w:p>
      <w:pPr>
        <w:spacing w:line="294" w:lineRule="auto"/>
        <w:rPr>
          <w:rFonts w:ascii="Arial"/>
          <w:sz w:val="21"/>
        </w:rPr>
      </w:pPr>
      <w:r>
        <w:drawing>
          <wp:anchor distT="0" distB="0" distL="0" distR="0" simplePos="0" relativeHeight="251661312" behindDoc="1" locked="0" layoutInCell="0" allowOverlap="1">
            <wp:simplePos x="0" y="0"/>
            <wp:positionH relativeFrom="page">
              <wp:posOffset>1151010</wp:posOffset>
            </wp:positionH>
            <wp:positionV relativeFrom="page">
              <wp:posOffset>4536797</wp:posOffset>
            </wp:positionV>
            <wp:extent cx="5156131" cy="4087688"/>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5"/>
                    <a:stretch>
                      <a:fillRect/>
                    </a:stretch>
                  </pic:blipFill>
                  <pic:spPr>
                    <a:xfrm>
                      <a:off x="0" y="0"/>
                      <a:ext cx="5156131" cy="4087688"/>
                    </a:xfrm>
                    <a:prstGeom prst="rect">
                      <a:avLst/>
                    </a:prstGeom>
                  </pic:spPr>
                </pic:pic>
              </a:graphicData>
            </a:graphic>
          </wp:anchor>
        </w:drawing>
      </w: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40599</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436" w:lineRule="auto"/>
        <w:rPr>
          <w:rFonts w:ascii="Arial"/>
          <w:sz w:val="21"/>
        </w:rPr>
      </w:pPr>
    </w:p>
    <w:p>
      <w:pPr>
        <w:spacing w:before="81" w:line="177" w:lineRule="auto"/>
        <w:ind w:left="2"/>
        <w:rPr>
          <w:rFonts w:ascii="Microsoft YaHei" w:eastAsia="Microsoft YaHei" w:hAnsi="Microsoft YaHei" w:cs="Microsoft YaHei"/>
          <w:sz w:val="19"/>
          <w:szCs w:val="19"/>
        </w:rPr>
      </w:pPr>
      <w:r>
        <w:rPr>
          <w:rFonts w:ascii="Arial" w:eastAsia="Arial" w:hAnsi="Arial" w:cs="Arial"/>
          <w:spacing w:val="2"/>
          <w:position w:val="-1"/>
          <w:sz w:val="18"/>
          <w:szCs w:val="18"/>
        </w:rPr>
        <w:t>4</w:t>
      </w:r>
      <w:r>
        <w:rPr>
          <w:rFonts w:ascii="Arial" w:eastAsia="Arial" w:hAnsi="Arial" w:cs="Arial"/>
          <w:spacing w:val="2"/>
          <w:position w:val="-1"/>
          <w:sz w:val="18"/>
          <w:szCs w:val="18"/>
        </w:rPr>
        <w:t xml:space="preserve">    </w:t>
      </w:r>
      <w:r>
        <w:rPr>
          <w:rFonts w:ascii="Microsoft YaHei" w:eastAsia="Microsoft YaHei" w:hAnsi="Microsoft YaHei" w:cs="Microsoft YaHei"/>
          <w:spacing w:val="2"/>
          <w:sz w:val="19"/>
          <w:szCs w:val="19"/>
        </w:rPr>
        <w:t>一</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般要</w:t>
      </w:r>
      <w:r>
        <w:rPr>
          <w:rFonts w:ascii="Microsoft YaHei" w:eastAsia="Microsoft YaHei" w:hAnsi="Microsoft YaHei" w:cs="Microsoft YaHei"/>
          <w:sz w:val="19"/>
          <w:szCs w:val="19"/>
        </w:rPr>
        <w:t>求</w:t>
      </w:r>
    </w:p>
    <w:p>
      <w:pPr>
        <w:spacing w:before="396" w:line="325" w:lineRule="exact"/>
        <w:ind w:left="2"/>
        <w:rPr>
          <w:rFonts w:ascii="Microsoft YaHei" w:eastAsia="Microsoft YaHei" w:hAnsi="Microsoft YaHei" w:cs="Microsoft YaHei"/>
          <w:sz w:val="37"/>
          <w:szCs w:val="37"/>
        </w:rPr>
      </w:pPr>
      <w:r>
        <w:rPr>
          <w:rFonts w:ascii="Arial" w:eastAsia="Arial" w:hAnsi="Arial" w:cs="Arial"/>
          <w:spacing w:val="-33"/>
          <w:position w:val="8"/>
          <w:sz w:val="18"/>
          <w:szCs w:val="18"/>
        </w:rPr>
        <w:t>4</w:t>
      </w:r>
      <w:r>
        <w:rPr>
          <w:rFonts w:ascii="Microsoft YaHei" w:eastAsia="Microsoft YaHei" w:hAnsi="Microsoft YaHei" w:cs="Microsoft YaHei"/>
          <w:spacing w:val="-64"/>
          <w:position w:val="8"/>
          <w:sz w:val="40"/>
          <w:szCs w:val="40"/>
        </w:rPr>
        <w:t>．</w:t>
      </w:r>
      <w:r>
        <w:rPr>
          <w:rFonts w:ascii="Arial" w:eastAsia="Arial" w:hAnsi="Arial" w:cs="Arial"/>
          <w:spacing w:val="-32"/>
          <w:position w:val="8"/>
          <w:sz w:val="18"/>
          <w:szCs w:val="18"/>
        </w:rPr>
        <w:t>1</w:t>
      </w:r>
      <w:r>
        <w:rPr>
          <w:rFonts w:ascii="Arial" w:eastAsia="Arial" w:hAnsi="Arial" w:cs="Arial"/>
          <w:spacing w:val="-25"/>
          <w:position w:val="8"/>
          <w:sz w:val="18"/>
          <w:szCs w:val="18"/>
        </w:rPr>
        <w:t xml:space="preserve">     </w:t>
      </w:r>
      <w:r>
        <w:rPr>
          <w:rFonts w:ascii="Microsoft YaHei" w:eastAsia="Microsoft YaHei" w:hAnsi="Microsoft YaHei" w:cs="Microsoft YaHei"/>
          <w:spacing w:val="-32"/>
          <w:position w:val="9"/>
          <w:sz w:val="19"/>
          <w:szCs w:val="19"/>
        </w:rPr>
        <w:t>主站端应包括数据平台</w:t>
      </w:r>
      <w:r>
        <w:rPr>
          <w:rFonts w:ascii="Microsoft YaHei" w:eastAsia="Microsoft YaHei" w:hAnsi="Microsoft YaHei" w:cs="Microsoft YaHei"/>
          <w:spacing w:val="-32"/>
          <w:position w:val="9"/>
          <w:sz w:val="37"/>
          <w:szCs w:val="37"/>
        </w:rPr>
        <w:t>、</w:t>
      </w:r>
      <w:r>
        <w:rPr>
          <w:rFonts w:ascii="Microsoft YaHei" w:eastAsia="Microsoft YaHei" w:hAnsi="Microsoft YaHei" w:cs="Microsoft YaHei"/>
          <w:spacing w:val="-32"/>
          <w:position w:val="9"/>
          <w:sz w:val="19"/>
          <w:szCs w:val="19"/>
        </w:rPr>
        <w:t>监视</w:t>
      </w:r>
      <w:r>
        <w:rPr>
          <w:rFonts w:ascii="Microsoft YaHei" w:eastAsia="Microsoft YaHei" w:hAnsi="Microsoft YaHei" w:cs="Microsoft YaHei"/>
          <w:spacing w:val="-32"/>
          <w:position w:val="9"/>
          <w:sz w:val="37"/>
          <w:szCs w:val="37"/>
        </w:rPr>
        <w:t>、</w:t>
      </w:r>
      <w:r>
        <w:rPr>
          <w:rFonts w:ascii="Microsoft YaHei" w:eastAsia="Microsoft YaHei" w:hAnsi="Microsoft YaHei" w:cs="Microsoft YaHei"/>
          <w:spacing w:val="-32"/>
          <w:position w:val="9"/>
          <w:sz w:val="19"/>
          <w:szCs w:val="19"/>
        </w:rPr>
        <w:t>分析</w:t>
      </w:r>
      <w:r>
        <w:rPr>
          <w:rFonts w:ascii="Microsoft YaHei" w:eastAsia="Microsoft YaHei" w:hAnsi="Microsoft YaHei" w:cs="Microsoft YaHei"/>
          <w:spacing w:val="-32"/>
          <w:position w:val="9"/>
          <w:sz w:val="37"/>
          <w:szCs w:val="37"/>
        </w:rPr>
        <w:t>、</w:t>
      </w:r>
      <w:r>
        <w:rPr>
          <w:rFonts w:ascii="Microsoft YaHei" w:eastAsia="Microsoft YaHei" w:hAnsi="Microsoft YaHei" w:cs="Microsoft YaHei"/>
          <w:spacing w:val="-32"/>
          <w:position w:val="9"/>
          <w:sz w:val="19"/>
          <w:szCs w:val="19"/>
        </w:rPr>
        <w:t>管理</w:t>
      </w:r>
      <w:r>
        <w:rPr>
          <w:rFonts w:ascii="Microsoft YaHei" w:eastAsia="Microsoft YaHei" w:hAnsi="Microsoft YaHei" w:cs="Microsoft YaHei"/>
          <w:spacing w:val="-32"/>
          <w:position w:val="9"/>
          <w:sz w:val="37"/>
          <w:szCs w:val="37"/>
        </w:rPr>
        <w:t>、</w:t>
      </w:r>
      <w:r>
        <w:rPr>
          <w:rFonts w:ascii="Microsoft YaHei" w:eastAsia="Microsoft YaHei" w:hAnsi="Microsoft YaHei" w:cs="Microsoft YaHei"/>
          <w:spacing w:val="-32"/>
          <w:position w:val="9"/>
          <w:sz w:val="19"/>
          <w:szCs w:val="19"/>
        </w:rPr>
        <w:t>发布功能</w:t>
      </w:r>
      <w:r>
        <w:rPr>
          <w:rFonts w:ascii="Microsoft YaHei" w:eastAsia="Microsoft YaHei" w:hAnsi="Microsoft YaHei" w:cs="Microsoft YaHei"/>
          <w:spacing w:val="-32"/>
          <w:position w:val="9"/>
          <w:sz w:val="37"/>
          <w:szCs w:val="37"/>
        </w:rPr>
        <w:t>。</w:t>
      </w:r>
    </w:p>
    <w:p>
      <w:pPr>
        <w:spacing w:line="326" w:lineRule="exact"/>
        <w:ind w:left="2"/>
        <w:rPr>
          <w:rFonts w:ascii="Microsoft YaHei" w:eastAsia="Microsoft YaHei" w:hAnsi="Microsoft YaHei" w:cs="Microsoft YaHei"/>
          <w:sz w:val="37"/>
          <w:szCs w:val="37"/>
        </w:rPr>
      </w:pPr>
      <w:r>
        <w:rPr>
          <w:rFonts w:ascii="Arial" w:eastAsia="Arial" w:hAnsi="Arial" w:cs="Arial"/>
          <w:spacing w:val="-30"/>
          <w:position w:val="3"/>
          <w:sz w:val="18"/>
          <w:szCs w:val="18"/>
        </w:rPr>
        <w:t>4</w:t>
      </w:r>
      <w:r>
        <w:rPr>
          <w:rFonts w:ascii="Microsoft YaHei" w:eastAsia="Microsoft YaHei" w:hAnsi="Microsoft YaHei" w:cs="Microsoft YaHei"/>
          <w:spacing w:val="-24"/>
          <w:position w:val="3"/>
          <w:sz w:val="40"/>
          <w:szCs w:val="40"/>
        </w:rPr>
        <w:t>．</w:t>
      </w:r>
      <w:r>
        <w:rPr>
          <w:rFonts w:ascii="Arial" w:eastAsia="Arial" w:hAnsi="Arial" w:cs="Arial"/>
          <w:spacing w:val="-15"/>
          <w:position w:val="3"/>
          <w:sz w:val="18"/>
          <w:szCs w:val="18"/>
        </w:rPr>
        <w:t>2</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4"/>
          <w:sz w:val="19"/>
          <w:szCs w:val="19"/>
        </w:rPr>
        <w:t>厂站端应包括信息采集</w:t>
      </w:r>
      <w:r>
        <w:rPr>
          <w:rFonts w:ascii="Microsoft YaHei" w:eastAsia="Microsoft YaHei" w:hAnsi="Microsoft YaHei" w:cs="Microsoft YaHei"/>
          <w:spacing w:val="-15"/>
          <w:position w:val="5"/>
          <w:sz w:val="37"/>
          <w:szCs w:val="37"/>
        </w:rPr>
        <w:t>、</w:t>
      </w:r>
      <w:r>
        <w:rPr>
          <w:rFonts w:ascii="Microsoft YaHei" w:eastAsia="Microsoft YaHei" w:hAnsi="Microsoft YaHei" w:cs="Microsoft YaHei"/>
          <w:spacing w:val="-15"/>
          <w:position w:val="4"/>
          <w:sz w:val="19"/>
          <w:szCs w:val="19"/>
        </w:rPr>
        <w:t>模型维护</w:t>
      </w:r>
      <w:r>
        <w:rPr>
          <w:rFonts w:ascii="Microsoft YaHei" w:eastAsia="Microsoft YaHei" w:hAnsi="Microsoft YaHei" w:cs="Microsoft YaHei"/>
          <w:spacing w:val="-15"/>
          <w:position w:val="5"/>
          <w:sz w:val="37"/>
          <w:szCs w:val="37"/>
        </w:rPr>
        <w:t>、</w:t>
      </w:r>
      <w:r>
        <w:rPr>
          <w:rFonts w:ascii="Microsoft YaHei" w:eastAsia="Microsoft YaHei" w:hAnsi="Microsoft YaHei" w:cs="Microsoft YaHei"/>
          <w:spacing w:val="-15"/>
          <w:position w:val="4"/>
          <w:sz w:val="19"/>
          <w:szCs w:val="19"/>
        </w:rPr>
        <w:t>监视分析功能</w:t>
      </w:r>
      <w:r>
        <w:rPr>
          <w:rFonts w:ascii="Microsoft YaHei" w:eastAsia="Microsoft YaHei" w:hAnsi="Microsoft YaHei" w:cs="Microsoft YaHei"/>
          <w:spacing w:val="-15"/>
          <w:position w:val="5"/>
          <w:sz w:val="37"/>
          <w:szCs w:val="37"/>
        </w:rPr>
        <w:t>。</w:t>
      </w:r>
    </w:p>
    <w:p>
      <w:pPr>
        <w:spacing w:line="118" w:lineRule="auto"/>
        <w:ind w:left="5" w:right="18" w:hanging="3"/>
        <w:rPr>
          <w:rFonts w:ascii="Microsoft YaHei" w:eastAsia="Microsoft YaHei" w:hAnsi="Microsoft YaHei" w:cs="Microsoft YaHei"/>
          <w:sz w:val="37"/>
          <w:szCs w:val="37"/>
        </w:rPr>
      </w:pPr>
      <w:r>
        <w:rPr>
          <w:rFonts w:ascii="Arial" w:eastAsia="Arial" w:hAnsi="Arial" w:cs="Arial"/>
          <w:spacing w:val="-18"/>
          <w:position w:val="-1"/>
          <w:sz w:val="18"/>
          <w:szCs w:val="18"/>
        </w:rPr>
        <w:t>4</w:t>
      </w:r>
      <w:r>
        <w:rPr>
          <w:rFonts w:ascii="Microsoft YaHei" w:eastAsia="Microsoft YaHei" w:hAnsi="Microsoft YaHei" w:cs="Microsoft YaHei"/>
          <w:spacing w:val="-18"/>
          <w:position w:val="-1"/>
          <w:sz w:val="40"/>
          <w:szCs w:val="40"/>
        </w:rPr>
        <w:t>．</w:t>
      </w:r>
      <w:r>
        <w:rPr>
          <w:rFonts w:ascii="Arial" w:eastAsia="Arial" w:hAnsi="Arial" w:cs="Arial"/>
          <w:spacing w:val="-18"/>
          <w:position w:val="-1"/>
          <w:sz w:val="18"/>
          <w:szCs w:val="18"/>
        </w:rPr>
        <w:t>3</w:t>
      </w:r>
      <w:r>
        <w:rPr>
          <w:rFonts w:ascii="Arial" w:eastAsia="Arial" w:hAnsi="Arial" w:cs="Arial"/>
          <w:spacing w:val="-18"/>
          <w:position w:val="-1"/>
          <w:sz w:val="18"/>
          <w:szCs w:val="18"/>
        </w:rPr>
        <w:t xml:space="preserve"> </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厂站端采集信息应完整</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准确</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并及时上送主站端</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厂站端应支持数据模型上送主站端</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主站端宜</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支持自动配置与厂站端相关的模型</w:t>
      </w:r>
      <w:r>
        <w:rPr>
          <w:rFonts w:ascii="Microsoft YaHei" w:eastAsia="Microsoft YaHei" w:hAnsi="Microsoft YaHei" w:cs="Microsoft YaHei"/>
          <w:spacing w:val="17"/>
          <w:sz w:val="37"/>
          <w:szCs w:val="37"/>
        </w:rPr>
        <w:t>。</w:t>
      </w:r>
    </w:p>
    <w:p>
      <w:pPr>
        <w:spacing w:line="324" w:lineRule="exact"/>
        <w:ind w:left="2"/>
        <w:rPr>
          <w:rFonts w:ascii="Microsoft YaHei" w:eastAsia="Microsoft YaHei" w:hAnsi="Microsoft YaHei" w:cs="Microsoft YaHei"/>
          <w:sz w:val="37"/>
          <w:szCs w:val="37"/>
        </w:rPr>
      </w:pPr>
      <w:r>
        <w:rPr>
          <w:rFonts w:ascii="Arial" w:eastAsia="Arial" w:hAnsi="Arial" w:cs="Arial"/>
          <w:spacing w:val="1"/>
          <w:position w:val="2"/>
          <w:sz w:val="18"/>
          <w:szCs w:val="18"/>
        </w:rPr>
        <w:t>4</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4</w:t>
      </w:r>
      <w:r>
        <w:rPr>
          <w:rFonts w:ascii="Arial" w:eastAsia="Arial" w:hAnsi="Arial" w:cs="Arial"/>
          <w:spacing w:val="1"/>
          <w:position w:val="2"/>
          <w:sz w:val="18"/>
          <w:szCs w:val="18"/>
        </w:rPr>
        <w:t xml:space="preserve">    </w:t>
      </w:r>
      <w:r>
        <w:rPr>
          <w:rFonts w:ascii="Microsoft YaHei" w:eastAsia="Microsoft YaHei" w:hAnsi="Microsoft YaHei" w:cs="Microsoft YaHei"/>
          <w:position w:val="3"/>
          <w:sz w:val="19"/>
          <w:szCs w:val="19"/>
        </w:rPr>
        <w:t>主站端与厂站端间的通信协议应保证主站端与厂站端高效</w:t>
      </w:r>
      <w:r>
        <w:rPr>
          <w:rFonts w:ascii="Microsoft YaHei" w:eastAsia="Microsoft YaHei" w:hAnsi="Microsoft YaHei" w:cs="Microsoft YaHei"/>
          <w:position w:val="4"/>
          <w:sz w:val="37"/>
          <w:szCs w:val="37"/>
        </w:rPr>
        <w:t>、</w:t>
      </w:r>
      <w:r>
        <w:rPr>
          <w:rFonts w:ascii="Microsoft YaHei" w:eastAsia="Microsoft YaHei" w:hAnsi="Microsoft YaHei" w:cs="Microsoft YaHei"/>
          <w:position w:val="3"/>
          <w:sz w:val="19"/>
          <w:szCs w:val="19"/>
        </w:rPr>
        <w:t>可靠互联互通</w:t>
      </w:r>
      <w:r>
        <w:rPr>
          <w:rFonts w:ascii="Microsoft YaHei" w:eastAsia="Microsoft YaHei" w:hAnsi="Microsoft YaHei" w:cs="Microsoft YaHei"/>
          <w:position w:val="4"/>
          <w:sz w:val="37"/>
          <w:szCs w:val="37"/>
        </w:rPr>
        <w:t>。</w:t>
      </w:r>
    </w:p>
    <w:p>
      <w:pPr>
        <w:spacing w:before="4" w:line="119" w:lineRule="auto"/>
        <w:ind w:left="3" w:right="18" w:hanging="1"/>
        <w:rPr>
          <w:rFonts w:ascii="Microsoft YaHei" w:eastAsia="Microsoft YaHei" w:hAnsi="Microsoft YaHei" w:cs="Microsoft YaHei"/>
          <w:sz w:val="37"/>
          <w:szCs w:val="37"/>
        </w:rPr>
      </w:pPr>
      <w:r>
        <w:rPr>
          <w:rFonts w:ascii="Arial" w:eastAsia="Arial" w:hAnsi="Arial" w:cs="Arial"/>
          <w:spacing w:val="-33"/>
          <w:position w:val="-1"/>
          <w:sz w:val="18"/>
          <w:szCs w:val="18"/>
        </w:rPr>
        <w:t>4</w:t>
      </w:r>
      <w:r>
        <w:rPr>
          <w:rFonts w:ascii="Microsoft YaHei" w:eastAsia="Microsoft YaHei" w:hAnsi="Microsoft YaHei" w:cs="Microsoft YaHei"/>
          <w:spacing w:val="-18"/>
          <w:position w:val="-1"/>
          <w:sz w:val="40"/>
          <w:szCs w:val="40"/>
        </w:rPr>
        <w:t>．</w:t>
      </w:r>
      <w:r>
        <w:rPr>
          <w:rFonts w:ascii="Arial" w:eastAsia="Arial" w:hAnsi="Arial" w:cs="Arial"/>
          <w:spacing w:val="-18"/>
          <w:position w:val="-1"/>
          <w:sz w:val="18"/>
          <w:szCs w:val="18"/>
        </w:rPr>
        <w:t>5</w:t>
      </w:r>
      <w:r>
        <w:rPr>
          <w:rFonts w:ascii="Arial" w:eastAsia="Arial" w:hAnsi="Arial" w:cs="Arial"/>
          <w:spacing w:val="-18"/>
          <w:position w:val="-1"/>
          <w:sz w:val="18"/>
          <w:szCs w:val="18"/>
        </w:rPr>
        <w:t xml:space="preserve">    </w:t>
      </w:r>
      <w:r>
        <w:rPr>
          <w:rFonts w:ascii="Microsoft YaHei" w:eastAsia="Microsoft YaHei" w:hAnsi="Microsoft YaHei" w:cs="Microsoft YaHei"/>
          <w:spacing w:val="-18"/>
          <w:sz w:val="19"/>
          <w:szCs w:val="19"/>
        </w:rPr>
        <w:t>主站端的数据平台实现数据服务</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9"/>
          <w:szCs w:val="19"/>
        </w:rPr>
        <w:t>模型服务</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9"/>
          <w:szCs w:val="19"/>
        </w:rPr>
        <w:t>应用服务等功能</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9"/>
          <w:szCs w:val="19"/>
        </w:rPr>
        <w:t>应保证数据的完整性</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9"/>
          <w:szCs w:val="19"/>
        </w:rPr>
        <w:t>唯</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一</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性</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9"/>
          <w:szCs w:val="19"/>
        </w:rPr>
        <w:t>准确</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性</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能够</w:t>
      </w:r>
      <w:r>
        <w:rPr>
          <w:rFonts w:ascii="Microsoft YaHei" w:eastAsia="Microsoft YaHei" w:hAnsi="Microsoft YaHei" w:cs="Microsoft YaHei"/>
          <w:spacing w:val="-10"/>
          <w:sz w:val="19"/>
          <w:szCs w:val="19"/>
        </w:rPr>
        <w:t>实</w:t>
      </w:r>
      <w:r>
        <w:rPr>
          <w:rFonts w:ascii="Microsoft YaHei" w:eastAsia="Microsoft YaHei" w:hAnsi="Microsoft YaHei" w:cs="Microsoft YaHei"/>
          <w:spacing w:val="-7"/>
          <w:sz w:val="19"/>
          <w:szCs w:val="19"/>
        </w:rPr>
        <w:t>现为各类应用功能提供统</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一</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的模型</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数据</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网络通信</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人机界面</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系统管理以及分析计算等</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服</w:t>
      </w:r>
      <w:r>
        <w:rPr>
          <w:rFonts w:ascii="Microsoft YaHei" w:eastAsia="Microsoft YaHei" w:hAnsi="Microsoft YaHei" w:cs="Microsoft YaHei"/>
          <w:spacing w:val="6"/>
          <w:sz w:val="19"/>
          <w:szCs w:val="19"/>
        </w:rPr>
        <w:t>务</w:t>
      </w:r>
      <w:r>
        <w:rPr>
          <w:rFonts w:ascii="Microsoft YaHei" w:eastAsia="Microsoft YaHei" w:hAnsi="Microsoft YaHei" w:cs="Microsoft YaHei"/>
          <w:spacing w:val="6"/>
          <w:sz w:val="37"/>
          <w:szCs w:val="37"/>
        </w:rPr>
        <w:t>。</w:t>
      </w:r>
    </w:p>
    <w:p>
      <w:pPr>
        <w:spacing w:before="1" w:line="224" w:lineRule="auto"/>
        <w:ind w:left="2"/>
        <w:rPr>
          <w:rFonts w:ascii="Microsoft YaHei" w:eastAsia="Microsoft YaHei" w:hAnsi="Microsoft YaHei" w:cs="Microsoft YaHei"/>
          <w:sz w:val="37"/>
          <w:szCs w:val="37"/>
        </w:rPr>
      </w:pPr>
      <w:r>
        <w:rPr>
          <w:rFonts w:ascii="Arial" w:eastAsia="Arial" w:hAnsi="Arial" w:cs="Arial"/>
          <w:spacing w:val="-6"/>
          <w:position w:val="-1"/>
          <w:sz w:val="18"/>
          <w:szCs w:val="18"/>
        </w:rPr>
        <w:t>4</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6</w:t>
      </w:r>
      <w:r>
        <w:rPr>
          <w:rFonts w:ascii="Arial" w:eastAsia="Arial" w:hAnsi="Arial" w:cs="Arial"/>
          <w:spacing w:val="-6"/>
          <w:position w:val="-1"/>
          <w:sz w:val="18"/>
          <w:szCs w:val="18"/>
        </w:rPr>
        <w:t xml:space="preserve">   </w:t>
      </w:r>
      <w:r>
        <w:rPr>
          <w:rFonts w:ascii="Arial" w:eastAsia="Arial" w:hAnsi="Arial" w:cs="Arial"/>
          <w:spacing w:val="-3"/>
          <w:position w:val="-1"/>
          <w:sz w:val="18"/>
          <w:szCs w:val="18"/>
        </w:rPr>
        <w:t xml:space="preserve"> </w:t>
      </w:r>
      <w:r>
        <w:rPr>
          <w:rFonts w:ascii="Microsoft YaHei" w:eastAsia="Microsoft YaHei" w:hAnsi="Microsoft YaHei" w:cs="Microsoft YaHei"/>
          <w:spacing w:val="-3"/>
          <w:sz w:val="19"/>
          <w:szCs w:val="19"/>
        </w:rPr>
        <w:t>主站端和厂站端网络安全防护应符合</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GB</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position w:val="-1"/>
          <w:sz w:val="18"/>
          <w:szCs w:val="18"/>
        </w:rPr>
        <w:t>T</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1"/>
          <w:sz w:val="18"/>
          <w:szCs w:val="18"/>
        </w:rPr>
        <w:t>36572</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的规定</w:t>
      </w:r>
      <w:r>
        <w:rPr>
          <w:rFonts w:ascii="Microsoft YaHei" w:eastAsia="Microsoft YaHei" w:hAnsi="Microsoft YaHei" w:cs="Microsoft YaHei"/>
          <w:spacing w:val="-3"/>
          <w:position w:val="1"/>
          <w:sz w:val="37"/>
          <w:szCs w:val="37"/>
        </w:rPr>
        <w:t>。</w:t>
      </w:r>
    </w:p>
    <w:p>
      <w:pPr>
        <w:spacing w:line="177" w:lineRule="auto"/>
        <w:rPr>
          <w:rFonts w:ascii="Microsoft YaHei" w:eastAsia="Microsoft YaHei" w:hAnsi="Microsoft YaHei" w:cs="Microsoft YaHei"/>
          <w:sz w:val="19"/>
          <w:szCs w:val="19"/>
        </w:rPr>
      </w:pPr>
      <w:r>
        <w:rPr>
          <w:rFonts w:ascii="Arial" w:eastAsia="Arial" w:hAnsi="Arial" w:cs="Arial"/>
          <w:spacing w:val="12"/>
          <w:position w:val="-1"/>
          <w:sz w:val="18"/>
          <w:szCs w:val="18"/>
        </w:rPr>
        <w:t>5</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系统架构</w:t>
      </w:r>
    </w:p>
    <w:p>
      <w:pPr>
        <w:spacing w:before="396" w:line="381" w:lineRule="exact"/>
        <w:rPr>
          <w:rFonts w:ascii="Microsoft YaHei" w:eastAsia="Microsoft YaHei" w:hAnsi="Microsoft YaHei" w:cs="Microsoft YaHei"/>
          <w:sz w:val="37"/>
          <w:szCs w:val="37"/>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width:385.45pt;height:30.95pt;margin-top:84.54pt;margin-left:43.3pt;position:absolute;rotation:315;z-index:-251654144" filled="t" fillcolor="#bfbfbf" stroked="f">
            <v:fill opacity="25443f"/>
            <v:textpath style="font-family:SimSun;font-size:30.5pt;mso-text-shadow:auto;v-text-kern:t" string="库七七 www.kqqw.com  提供"/>
          </v:shape>
        </w:pict>
      </w:r>
      <w:r>
        <w:rPr>
          <w:rFonts w:ascii="Arial" w:eastAsia="Arial" w:hAnsi="Arial" w:cs="Arial"/>
          <w:spacing w:val="-20"/>
          <w:position w:val="4"/>
          <w:sz w:val="18"/>
          <w:szCs w:val="18"/>
        </w:rPr>
        <w:t>5</w:t>
      </w:r>
      <w:r>
        <w:rPr>
          <w:rFonts w:ascii="Microsoft YaHei" w:eastAsia="Microsoft YaHei" w:hAnsi="Microsoft YaHei" w:cs="Microsoft YaHei"/>
          <w:spacing w:val="-11"/>
          <w:position w:val="4"/>
          <w:sz w:val="40"/>
          <w:szCs w:val="40"/>
        </w:rPr>
        <w:t>．</w:t>
      </w:r>
      <w:r>
        <w:rPr>
          <w:rFonts w:ascii="Arial" w:eastAsia="Arial" w:hAnsi="Arial" w:cs="Arial"/>
          <w:spacing w:val="-10"/>
          <w:position w:val="4"/>
          <w:sz w:val="18"/>
          <w:szCs w:val="18"/>
        </w:rPr>
        <w:t>1</w:t>
      </w:r>
      <w:r>
        <w:rPr>
          <w:rFonts w:ascii="Arial" w:eastAsia="Arial" w:hAnsi="Arial" w:cs="Arial"/>
          <w:spacing w:val="-10"/>
          <w:position w:val="4"/>
          <w:sz w:val="18"/>
          <w:szCs w:val="18"/>
        </w:rPr>
        <w:t xml:space="preserve">     </w:t>
      </w:r>
      <w:r>
        <w:rPr>
          <w:rFonts w:ascii="Microsoft YaHei" w:eastAsia="Microsoft YaHei" w:hAnsi="Microsoft YaHei" w:cs="Microsoft YaHei"/>
          <w:spacing w:val="-10"/>
          <w:position w:val="5"/>
          <w:sz w:val="19"/>
          <w:szCs w:val="19"/>
        </w:rPr>
        <w:t>系统应从逻辑上分成厂站端</w:t>
      </w:r>
      <w:r>
        <w:rPr>
          <w:rFonts w:ascii="Microsoft YaHei" w:eastAsia="Microsoft YaHei" w:hAnsi="Microsoft YaHei" w:cs="Microsoft YaHei"/>
          <w:spacing w:val="-10"/>
          <w:position w:val="6"/>
          <w:sz w:val="37"/>
          <w:szCs w:val="37"/>
        </w:rPr>
        <w:t>、</w:t>
      </w:r>
      <w:r>
        <w:rPr>
          <w:rFonts w:ascii="Microsoft YaHei" w:eastAsia="Microsoft YaHei" w:hAnsi="Microsoft YaHei" w:cs="Microsoft YaHei"/>
          <w:spacing w:val="-10"/>
          <w:position w:val="5"/>
          <w:sz w:val="19"/>
          <w:szCs w:val="19"/>
        </w:rPr>
        <w:t>数据网</w:t>
      </w:r>
      <w:r>
        <w:rPr>
          <w:rFonts w:ascii="Microsoft YaHei" w:eastAsia="Microsoft YaHei" w:hAnsi="Microsoft YaHei" w:cs="Microsoft YaHei"/>
          <w:spacing w:val="-10"/>
          <w:position w:val="6"/>
          <w:sz w:val="37"/>
          <w:szCs w:val="37"/>
        </w:rPr>
        <w:t>、</w:t>
      </w:r>
      <w:r>
        <w:rPr>
          <w:rFonts w:ascii="Microsoft YaHei" w:eastAsia="Microsoft YaHei" w:hAnsi="Microsoft YaHei" w:cs="Microsoft YaHei"/>
          <w:spacing w:val="-10"/>
          <w:position w:val="5"/>
          <w:sz w:val="19"/>
          <w:szCs w:val="19"/>
        </w:rPr>
        <w:t>主站端</w:t>
      </w:r>
      <w:r>
        <w:rPr>
          <w:rFonts w:ascii="Microsoft YaHei" w:eastAsia="Microsoft YaHei" w:hAnsi="Microsoft YaHei" w:cs="Microsoft YaHei"/>
          <w:spacing w:val="-10"/>
          <w:position w:val="6"/>
          <w:sz w:val="37"/>
          <w:szCs w:val="37"/>
        </w:rPr>
        <w:t>，</w:t>
      </w:r>
      <w:r>
        <w:rPr>
          <w:rFonts w:ascii="Microsoft YaHei" w:eastAsia="Microsoft YaHei" w:hAnsi="Microsoft YaHei" w:cs="Microsoft YaHei"/>
          <w:spacing w:val="-10"/>
          <w:position w:val="5"/>
          <w:sz w:val="19"/>
          <w:szCs w:val="19"/>
        </w:rPr>
        <w:t>在线监视与分析系统典型逻辑应符合图</w:t>
      </w:r>
      <w:r>
        <w:rPr>
          <w:rFonts w:ascii="Microsoft YaHei" w:eastAsia="Microsoft YaHei" w:hAnsi="Microsoft YaHei" w:cs="Microsoft YaHei"/>
          <w:spacing w:val="-10"/>
          <w:position w:val="5"/>
          <w:sz w:val="19"/>
          <w:szCs w:val="19"/>
        </w:rPr>
        <w:t xml:space="preserve"> </w:t>
      </w:r>
      <w:r>
        <w:rPr>
          <w:rFonts w:ascii="Microsoft YaHei" w:eastAsia="Microsoft YaHei" w:hAnsi="Microsoft YaHei" w:cs="Microsoft YaHei"/>
          <w:spacing w:val="-10"/>
          <w:position w:val="4"/>
          <w:sz w:val="18"/>
          <w:szCs w:val="18"/>
        </w:rPr>
        <w:t>1</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5"/>
          <w:sz w:val="19"/>
          <w:szCs w:val="19"/>
        </w:rPr>
        <w:t>的规定</w:t>
      </w:r>
      <w:r>
        <w:rPr>
          <w:rFonts w:ascii="Microsoft YaHei" w:eastAsia="Microsoft YaHei" w:hAnsi="Microsoft YaHei" w:cs="Microsoft YaHei"/>
          <w:spacing w:val="-10"/>
          <w:position w:val="6"/>
          <w:sz w:val="37"/>
          <w:szCs w:val="37"/>
        </w:rPr>
        <w:t>。</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sectPr>
          <w:headerReference w:type="default" r:id="rId16"/>
          <w:footerReference w:type="default" r:id="rId17"/>
          <w:pgSz w:w="11906" w:h="16838"/>
          <w:pgMar w:top="400" w:right="1410" w:bottom="1289" w:left="1269" w:header="0" w:footer="1083" w:gutter="0"/>
          <w:pgNumType w:start="11"/>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82" w:line="176" w:lineRule="auto"/>
        <w:ind w:left="2762"/>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图</w:t>
      </w:r>
      <w:r>
        <w:rPr>
          <w:rFonts w:ascii="Microsoft YaHei" w:eastAsia="Microsoft YaHei" w:hAnsi="Microsoft YaHei" w:cs="Microsoft YaHei"/>
          <w:spacing w:val="11"/>
          <w:sz w:val="19"/>
          <w:szCs w:val="19"/>
        </w:rPr>
        <w:t xml:space="preserve"> </w:t>
      </w:r>
      <w:r>
        <w:rPr>
          <w:rFonts w:ascii="Arial" w:eastAsia="Arial" w:hAnsi="Arial" w:cs="Arial"/>
          <w:spacing w:val="11"/>
          <w:position w:val="-1"/>
          <w:sz w:val="18"/>
          <w:szCs w:val="18"/>
        </w:rPr>
        <w:t>1</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在线监视与分析系统典型逻辑示意</w:t>
      </w:r>
    </w:p>
    <w:p>
      <w:pPr>
        <w:spacing w:before="243" w:line="115" w:lineRule="auto"/>
        <w:ind w:right="943"/>
        <w:rPr>
          <w:rFonts w:ascii="Microsoft YaHei" w:eastAsia="Microsoft YaHei" w:hAnsi="Microsoft YaHei" w:cs="Microsoft YaHei"/>
          <w:sz w:val="37"/>
          <w:szCs w:val="37"/>
        </w:rPr>
      </w:pPr>
      <w:r>
        <w:rPr>
          <w:rFonts w:ascii="Arial" w:eastAsia="Arial" w:hAnsi="Arial" w:cs="Arial"/>
          <w:spacing w:val="-12"/>
          <w:position w:val="-1"/>
          <w:sz w:val="18"/>
          <w:szCs w:val="18"/>
        </w:rPr>
        <w:t>5</w:t>
      </w:r>
      <w:r>
        <w:rPr>
          <w:rFonts w:ascii="Microsoft YaHei" w:eastAsia="Microsoft YaHei" w:hAnsi="Microsoft YaHei" w:cs="Microsoft YaHei"/>
          <w:spacing w:val="-9"/>
          <w:position w:val="-1"/>
          <w:sz w:val="40"/>
          <w:szCs w:val="40"/>
        </w:rPr>
        <w:t>．</w:t>
      </w:r>
      <w:r>
        <w:rPr>
          <w:rFonts w:ascii="Arial" w:eastAsia="Arial" w:hAnsi="Arial" w:cs="Arial"/>
          <w:spacing w:val="-6"/>
          <w:position w:val="-1"/>
          <w:sz w:val="18"/>
          <w:szCs w:val="18"/>
        </w:rPr>
        <w:t>2</w:t>
      </w:r>
      <w:r>
        <w:rPr>
          <w:rFonts w:ascii="Arial" w:eastAsia="Arial" w:hAnsi="Arial" w:cs="Arial"/>
          <w:spacing w:val="-6"/>
          <w:position w:val="-1"/>
          <w:sz w:val="18"/>
          <w:szCs w:val="18"/>
        </w:rPr>
        <w:t xml:space="preserve">    </w:t>
      </w:r>
      <w:r>
        <w:rPr>
          <w:rFonts w:ascii="Microsoft YaHei" w:eastAsia="Microsoft YaHei" w:hAnsi="Microsoft YaHei" w:cs="Microsoft YaHei"/>
          <w:spacing w:val="-6"/>
          <w:sz w:val="19"/>
          <w:szCs w:val="19"/>
        </w:rPr>
        <w:t>厂站端应采集继电保护及安全自动装置</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过程层设备</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网络设备和故障录波装置信息</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4"/>
          <w:position w:val="-1"/>
          <w:sz w:val="18"/>
          <w:szCs w:val="18"/>
        </w:rPr>
        <w:t>5</w:t>
      </w:r>
      <w:r>
        <w:rPr>
          <w:rFonts w:ascii="Microsoft YaHei" w:eastAsia="Microsoft YaHei" w:hAnsi="Microsoft YaHei" w:cs="Microsoft YaHei"/>
          <w:spacing w:val="4"/>
          <w:position w:val="-1"/>
          <w:sz w:val="40"/>
          <w:szCs w:val="40"/>
        </w:rPr>
        <w:t>．</w:t>
      </w:r>
      <w:r>
        <w:rPr>
          <w:rFonts w:ascii="Arial" w:eastAsia="Arial" w:hAnsi="Arial" w:cs="Arial"/>
          <w:spacing w:val="4"/>
          <w:position w:val="-1"/>
          <w:sz w:val="18"/>
          <w:szCs w:val="18"/>
        </w:rPr>
        <w:t>3</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厂站端应具备向主站端传输数据的功能</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主站端应支持主站端间数据转发的功能</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1"/>
          <w:position w:val="-1"/>
          <w:sz w:val="18"/>
          <w:szCs w:val="18"/>
        </w:rPr>
        <w:t>5</w:t>
      </w:r>
      <w:r>
        <w:rPr>
          <w:rFonts w:ascii="Microsoft YaHei" w:eastAsia="Microsoft YaHei" w:hAnsi="Microsoft YaHei" w:cs="Microsoft YaHei"/>
          <w:spacing w:val="1"/>
          <w:position w:val="-1"/>
          <w:sz w:val="40"/>
          <w:szCs w:val="40"/>
        </w:rPr>
        <w:t>．</w:t>
      </w:r>
      <w:r>
        <w:rPr>
          <w:rFonts w:ascii="Arial" w:eastAsia="Arial" w:hAnsi="Arial" w:cs="Arial"/>
          <w:spacing w:val="1"/>
          <w:position w:val="-1"/>
          <w:sz w:val="18"/>
          <w:szCs w:val="18"/>
        </w:rPr>
        <w:t>4</w:t>
      </w:r>
      <w:r>
        <w:rPr>
          <w:rFonts w:ascii="Arial" w:eastAsia="Arial" w:hAnsi="Arial" w:cs="Arial"/>
          <w:spacing w:val="1"/>
          <w:position w:val="-1"/>
          <w:sz w:val="18"/>
          <w:szCs w:val="18"/>
        </w:rPr>
        <w:t xml:space="preserve">    </w:t>
      </w:r>
      <w:r>
        <w:rPr>
          <w:rFonts w:ascii="Microsoft YaHei" w:eastAsia="Microsoft YaHei" w:hAnsi="Microsoft YaHei" w:cs="Microsoft YaHei"/>
          <w:spacing w:val="1"/>
          <w:sz w:val="19"/>
          <w:szCs w:val="19"/>
        </w:rPr>
        <w:t>厂站端宜采用直送方式向主</w:t>
      </w:r>
      <w:r>
        <w:rPr>
          <w:rFonts w:ascii="Microsoft YaHei" w:eastAsia="Microsoft YaHei" w:hAnsi="Microsoft YaHei" w:cs="Microsoft YaHei"/>
          <w:sz w:val="19"/>
          <w:szCs w:val="19"/>
        </w:rPr>
        <w:t>站端传输数据</w:t>
      </w:r>
      <w:r>
        <w:rPr>
          <w:rFonts w:ascii="Microsoft YaHei" w:eastAsia="Microsoft YaHei" w:hAnsi="Microsoft YaHei" w:cs="Microsoft YaHei"/>
          <w:position w:val="1"/>
          <w:sz w:val="37"/>
          <w:szCs w:val="37"/>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8" w:history="1">
        <w:r>
          <w:rPr>
            <w:rFonts w:ascii="SimSun" w:eastAsia="SimSun" w:hAnsi="SimSun" w:cs="SimSun"/>
            <w:b/>
            <w:bCs/>
            <w:noProof w:val="0"/>
            <w:snapToGrid/>
            <w:color w:val="0000EE"/>
            <w:kern w:val="0"/>
            <w:sz w:val="30"/>
            <w:szCs w:val="30"/>
            <w:u w:val="single" w:color="0000EE"/>
          </w:rPr>
          <w:t>https://d.book118.com/525104333212011111</w:t>
        </w:r>
      </w:hyperlink>
    </w:p>
    <w:p/>
    <w:sectPr>
      <w:headerReference w:type="default" r:id="rId19"/>
      <w:footerReference w:type="default" r:id="rId20"/>
      <w:type w:val="nextPage"/>
      <w:pgSz w:w="11906" w:h="16838"/>
      <w:pgMar w:top="400" w:right="1410" w:bottom="1289" w:left="1269" w:header="0" w:footer="1083"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right="389"/>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22"/>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22"/>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header" Target="header3.xml" /><Relationship Id="rId14" Type="http://schemas.openxmlformats.org/officeDocument/2006/relationships/footer" Target="footer5.xml" /><Relationship Id="rId15" Type="http://schemas.openxmlformats.org/officeDocument/2006/relationships/image" Target="media/image4.png" /><Relationship Id="rId16" Type="http://schemas.openxmlformats.org/officeDocument/2006/relationships/header" Target="header4.xml" /><Relationship Id="rId17" Type="http://schemas.openxmlformats.org/officeDocument/2006/relationships/footer" Target="footer6.xml" /><Relationship Id="rId18" Type="http://schemas.openxmlformats.org/officeDocument/2006/relationships/hyperlink" Target="https://d.book118.com/525104333212011111" TargetMode="Externa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2021-11-08T13:52:32Z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2024-01-29T21:34:13Z</vt:filetime>
  </property>
  <property fmtid="{D5CDD505-2E9C-101B-9397-08002B2CF9AE}" pid="3" name="CRO">
    <vt:lpwstr>wqlLaW5nc29mdCBQREYgdG8gV1BTIDgw</vt:lpwstr>
  </property>
</Properties>
</file>