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B73F6" w:rsidP="00BB73F6" w14:paraId="70C7F238" w14:textId="77777777">
      <w:pPr>
        <w:spacing w:before="48" w:beforeLines="20" w:after="360" w:afterLines="150" w:line="360" w:lineRule="auto"/>
        <w:jc w:val="center"/>
        <w:rPr>
          <w:rFonts w:ascii="华文中宋" w:eastAsia="华文中宋" w:hAnsi="华文中宋"/>
          <w:b/>
          <w:sz w:val="30"/>
        </w:rPr>
      </w:pPr>
      <w:r w:rsidRPr="00BB73F6">
        <w:rPr>
          <w:rFonts w:ascii="华文中宋" w:eastAsia="华文中宋" w:hAnsi="华文中宋"/>
          <w:b/>
          <w:sz w:val="30"/>
        </w:rPr>
        <w:t>2023</w:t>
      </w:r>
      <w:r w:rsidRPr="00BB73F6">
        <w:rPr>
          <w:rFonts w:ascii="华文中宋" w:eastAsia="华文中宋" w:hAnsi="华文中宋"/>
          <w:b/>
          <w:sz w:val="30"/>
        </w:rPr>
        <w:t>年雅安市烟草专卖局人员招聘考试试题及答案解析</w:t>
      </w:r>
    </w:p>
    <w:p w:rsidR="00A77B3E" w14:paraId="41A44DA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43A428" w14:textId="77777777">
      <w:pPr>
        <w:spacing w:after="260" w:line="360" w:lineRule="auto"/>
      </w:pPr>
      <w:r>
        <w:rPr>
          <w:rFonts w:eastAsia="微软雅黑" w:cs="宋体"/>
          <w:b/>
        </w:rPr>
        <w:t>一、言语理解与表达</w:t>
      </w:r>
    </w:p>
    <w:p w:rsidR="00E0697D" w14:paraId="58FD7DF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知识沟假设认为随着大众传媒向社会传播的信息日益增多，处于不同社会经济地位的人获得媒介知识的速度是不同的，社会经济地位较高的人将比社会经济地位较低的人以更快的速度获取这类信息，因此这两类人之间的知识差距将呈扩大而非缩小之势。</w:t>
      </w:r>
    </w:p>
    <w:p w:rsidR="00E0697D" w14:paraId="0FD6CB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E54FAC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、知识沟和代沟一样是一种比喻的说法</w:t>
      </w:r>
    </w:p>
    <w:p w:rsidR="00E0697D" w14:paraId="5D2531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、在现代知识沟扩张的速度会越来越快</w:t>
      </w:r>
    </w:p>
    <w:p w:rsidR="00E0697D" w14:paraId="76D9B4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、知识沟由社会经济地位的差距决定</w:t>
      </w:r>
    </w:p>
    <w:p w:rsidR="00E0697D" w14:paraId="190077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、获得知识越快速的人知识沟就越深</w:t>
      </w:r>
    </w:p>
    <w:p w:rsidR="00E0697D" w14:paraId="420731E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911FF0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项，“知识沟”指社会经济地位较高的人和社会经济地位较低人之间存在像“沟”一样的知识差距</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“代沟”指年轻一代与老一代存在像“沟”一样的心理距离或心理隔阂。两者都属于比喻的说法，该项符合文意，排除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项对应“随着大众传媒向社会传播的信息日益增多……经济地位较高的人将比社会经济地位较低的人……这两类人之间的知识差距将呈扩大而非缩小之势”，符合文意，排除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项对应“社会经济地位较</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高的人将比社会经济地位较低的人以更快的速度获取这类信息”，符合文意，排除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社会经济地位较高的人将比社会经济地位较低的人以更快的速度获取这类信息”，只提到社会经济地位较高的人比社会经济地位较低的人获得知识更快一些，并没有提到“获得知识越快速的人知识沟就越深”，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14:paraId="327070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14:paraId="1E9AAA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E9E76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14:paraId="103942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14:paraId="7FBAC2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14:paraId="3ACC8F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14:paraId="54A5D0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82BBC64"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40E74C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那些被私人或企业承包的旅游点门票过高的问题，首先要查一下政府的授权是否合法，当初确定的条件是否合理。对非法的承包应该立即撤销，或修订条件，承包的基本条件应该包括对门票价格的限制。对少数确实需要大量资金投入，或在承包期内无利可图的旅游点，政府应该保证投资，并予公开，不容许通过提高票价的手段转嫁给游客。</w:t>
      </w:r>
    </w:p>
    <w:p w:rsidR="00E0697D" w14:paraId="0471942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根据上文，在应对被承包的旅游点门票过高的问题上，下列哪项不是政府应采取的措施</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4E1DA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、进行合法授权</w:t>
      </w:r>
    </w:p>
    <w:p w:rsidR="00E0697D" w14:paraId="13D33B1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、确定合理条件</w:t>
      </w:r>
    </w:p>
    <w:p w:rsidR="00E0697D" w14:paraId="298EFB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、保证资金投入</w:t>
      </w:r>
    </w:p>
    <w:p w:rsidR="00E0697D" w14:paraId="6D60EF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、实行公开招标</w:t>
      </w:r>
    </w:p>
    <w:p w:rsidR="00E0697D" w14:paraId="3AC668C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68AE529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第一步，通读原文可以发现文段均是在论述“政府应采取的措施”。第二步，对比选项。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项对应“首先要查一下政府的授权是否合法，当初确定的条件是否合理……”，属于政府采取的措施。</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w:t>
      </w:r>
      <w:r w:rsidRPr="00E0697D">
        <w:rPr>
          <w:rFonts w:ascii="Times New Roman" w:eastAsia="微软雅黑" w:hAnsi="微软雅黑" w:cs="宋体" w:hint="eastAsia"/>
          <w:szCs w:val="18"/>
        </w:rPr>
        <w:t>承包期内无利可图的旅游点，政府应该保证投资，并予公开”，属于政府采取的措施。</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项“实行公开招标”文段并未提及，属于无中生有。故选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02A247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当前农村年轻一代农民“跳出农门”的愿望越来越强烈，更多的青壮年劳动力不愿意回农村种田，“谁来种地”的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并非杞人忧天。</w:t>
      </w:r>
    </w:p>
    <w:p w:rsidR="00E0697D" w14:paraId="26AF86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https://d.book118.com/525111040333011041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rsidP="00496691" w14:paraId="4C4CED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73F6" w14:paraId="14137F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rsidP="00496691" w14:paraId="3E440AC2" w14:textId="49854E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B73F6" w14:paraId="3CCAC58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paraId="097A87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73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rsidP="00496691" w14:textId="49854E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B73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73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rsidP="00496691" w14:textId="49854E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B73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paraId="2317711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paraId="2D71FFC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paraId="725F22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73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7675BD"/>
    <w:rsid w:val="009C641C"/>
    <w:rsid w:val="00A77B3E"/>
    <w:rsid w:val="00A95C3D"/>
    <w:rsid w:val="00BB73F6"/>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210A24"/>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BB73F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B73F6"/>
    <w:rPr>
      <w:sz w:val="18"/>
      <w:szCs w:val="18"/>
    </w:rPr>
  </w:style>
  <w:style w:type="paragraph" w:styleId="Footer">
    <w:name w:val="footer"/>
    <w:basedOn w:val="Normal"/>
    <w:link w:val="a0"/>
    <w:rsid w:val="00BB73F6"/>
    <w:pPr>
      <w:tabs>
        <w:tab w:val="center" w:pos="4153"/>
        <w:tab w:val="right" w:pos="8306"/>
      </w:tabs>
      <w:snapToGrid w:val="0"/>
    </w:pPr>
    <w:rPr>
      <w:sz w:val="18"/>
      <w:szCs w:val="18"/>
    </w:rPr>
  </w:style>
  <w:style w:type="character" w:customStyle="1" w:styleId="a0">
    <w:name w:val="页脚 字符"/>
    <w:basedOn w:val="DefaultParagraphFont"/>
    <w:link w:val="Footer"/>
    <w:rsid w:val="00BB73F6"/>
    <w:rPr>
      <w:sz w:val="18"/>
      <w:szCs w:val="18"/>
    </w:rPr>
  </w:style>
  <w:style w:type="character" w:styleId="PageNumber">
    <w:name w:val="page number"/>
    <w:basedOn w:val="DefaultParagraphFont"/>
    <w:rsid w:val="00BB73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5111040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3879</Words>
  <Characters>22113</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2024-01-12T14:07:00Z</dcterms:created>
  <dcterms:modified xsi:type="dcterms:W3CDTF">2024-01-12T14:07:00Z</dcterms:modified>
</cp:coreProperties>
</file>