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标线涂料项目计划设计方案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10" w:history="1">
        <w:r>
          <w:rPr>
            <w:rFonts w:ascii="仿宋" w:eastAsia="仿宋" w:hAnsi="仿宋" w:cs="仿宋" w:hint="eastAsia"/>
            <w:lang w:eastAsia="zh-CN"/>
          </w:rPr>
          <w:t>序言</w:t>
        </w:r>
        <w:r>
          <w:tab/>
        </w:r>
        <w:r>
          <w:fldChar w:fldCharType="begin"/>
        </w:r>
        <w:r>
          <w:instrText xml:space="preserve"> PAGEREF _Toc14910 \h </w:instrText>
        </w:r>
        <w:r>
          <w:fldChar w:fldCharType="separate"/>
        </w:r>
        <w:r>
          <w:t>3</w:t>
        </w:r>
        <w:r>
          <w:fldChar w:fldCharType="end"/>
        </w:r>
      </w:hyperlink>
    </w:p>
    <w:p>
      <w:pPr>
        <w:pStyle w:val="TOC1"/>
        <w:tabs>
          <w:tab w:val="right" w:leader="dot" w:pos="8306"/>
        </w:tabs>
      </w:pPr>
      <w:hyperlink w:anchor="_Toc22552" w:history="1">
        <w:r>
          <w:rPr>
            <w:rFonts w:ascii="仿宋" w:eastAsia="仿宋" w:hAnsi="仿宋" w:cs="仿宋" w:hint="eastAsia"/>
            <w:lang w:eastAsia="zh-CN"/>
          </w:rPr>
          <w:t>一、标线涂料项目建设单位说明</w:t>
        </w:r>
        <w:r>
          <w:tab/>
        </w:r>
        <w:r>
          <w:fldChar w:fldCharType="begin"/>
        </w:r>
        <w:r>
          <w:instrText xml:space="preserve"> PAGEREF _Toc22552 \h </w:instrText>
        </w:r>
        <w:r>
          <w:fldChar w:fldCharType="separate"/>
        </w:r>
        <w:r>
          <w:t>3</w:t>
        </w:r>
        <w:r>
          <w:fldChar w:fldCharType="end"/>
        </w:r>
      </w:hyperlink>
    </w:p>
    <w:p>
      <w:pPr>
        <w:pStyle w:val="TOC2"/>
        <w:tabs>
          <w:tab w:val="right" w:leader="dot" w:pos="8306"/>
        </w:tabs>
      </w:pPr>
      <w:hyperlink w:anchor="_Toc28280" w:history="1">
        <w:r>
          <w:rPr>
            <w:rFonts w:ascii="仿宋" w:eastAsia="仿宋" w:hAnsi="仿宋" w:cs="仿宋" w:hint="eastAsia"/>
            <w:lang w:eastAsia="zh-CN"/>
          </w:rPr>
          <w:t>(一)、标线涂料项目承办单位基本情况</w:t>
        </w:r>
        <w:r>
          <w:tab/>
        </w:r>
        <w:r>
          <w:fldChar w:fldCharType="begin"/>
        </w:r>
        <w:r>
          <w:instrText xml:space="preserve"> PAGEREF _Toc28280 \h </w:instrText>
        </w:r>
        <w:r>
          <w:fldChar w:fldCharType="separate"/>
        </w:r>
        <w:r>
          <w:t>3</w:t>
        </w:r>
        <w:r>
          <w:fldChar w:fldCharType="end"/>
        </w:r>
      </w:hyperlink>
    </w:p>
    <w:p>
      <w:pPr>
        <w:pStyle w:val="TOC2"/>
        <w:tabs>
          <w:tab w:val="right" w:leader="dot" w:pos="8306"/>
        </w:tabs>
      </w:pPr>
      <w:hyperlink w:anchor="_Toc21754" w:history="1">
        <w:r>
          <w:rPr>
            <w:rFonts w:ascii="仿宋" w:eastAsia="仿宋" w:hAnsi="仿宋" w:cs="仿宋" w:hint="eastAsia"/>
            <w:lang w:eastAsia="zh-CN"/>
          </w:rPr>
          <w:t>(二)、公司经济效益分析</w:t>
        </w:r>
        <w:r>
          <w:tab/>
        </w:r>
        <w:r>
          <w:fldChar w:fldCharType="begin"/>
        </w:r>
        <w:r>
          <w:instrText xml:space="preserve"> PAGEREF _Toc21754 \h </w:instrText>
        </w:r>
        <w:r>
          <w:fldChar w:fldCharType="separate"/>
        </w:r>
        <w:r>
          <w:t>4</w:t>
        </w:r>
        <w:r>
          <w:fldChar w:fldCharType="end"/>
        </w:r>
      </w:hyperlink>
    </w:p>
    <w:p>
      <w:pPr>
        <w:pStyle w:val="TOC1"/>
        <w:tabs>
          <w:tab w:val="right" w:leader="dot" w:pos="8306"/>
        </w:tabs>
      </w:pPr>
      <w:hyperlink w:anchor="_Toc30785" w:history="1">
        <w:r>
          <w:rPr>
            <w:rFonts w:ascii="仿宋" w:eastAsia="仿宋" w:hAnsi="仿宋" w:cs="仿宋" w:hint="eastAsia"/>
            <w:lang w:eastAsia="zh-CN"/>
          </w:rPr>
          <w:t>二、标线涂料项目危机管理</w:t>
        </w:r>
        <w:r>
          <w:tab/>
        </w:r>
        <w:r>
          <w:fldChar w:fldCharType="begin"/>
        </w:r>
        <w:r>
          <w:instrText xml:space="preserve"> PAGEREF _Toc30785 \h </w:instrText>
        </w:r>
        <w:r>
          <w:fldChar w:fldCharType="separate"/>
        </w:r>
        <w:r>
          <w:t>5</w:t>
        </w:r>
        <w:r>
          <w:fldChar w:fldCharType="end"/>
        </w:r>
      </w:hyperlink>
    </w:p>
    <w:p>
      <w:pPr>
        <w:pStyle w:val="TOC2"/>
        <w:tabs>
          <w:tab w:val="right" w:leader="dot" w:pos="8306"/>
        </w:tabs>
      </w:pPr>
      <w:hyperlink w:anchor="_Toc20215" w:history="1">
        <w:r>
          <w:rPr>
            <w:rFonts w:ascii="仿宋" w:eastAsia="仿宋" w:hAnsi="仿宋" w:cs="仿宋" w:hint="eastAsia"/>
            <w:lang w:eastAsia="zh-CN"/>
          </w:rPr>
          <w:t>(一)、危机预警与识别</w:t>
        </w:r>
        <w:r>
          <w:tab/>
        </w:r>
        <w:r>
          <w:fldChar w:fldCharType="begin"/>
        </w:r>
        <w:r>
          <w:instrText xml:space="preserve"> PAGEREF _Toc20215 \h </w:instrText>
        </w:r>
        <w:r>
          <w:fldChar w:fldCharType="separate"/>
        </w:r>
        <w:r>
          <w:t>5</w:t>
        </w:r>
        <w:r>
          <w:fldChar w:fldCharType="end"/>
        </w:r>
      </w:hyperlink>
    </w:p>
    <w:p>
      <w:pPr>
        <w:pStyle w:val="TOC2"/>
        <w:tabs>
          <w:tab w:val="right" w:leader="dot" w:pos="8306"/>
        </w:tabs>
      </w:pPr>
      <w:hyperlink w:anchor="_Toc31332" w:history="1">
        <w:r>
          <w:rPr>
            <w:rFonts w:ascii="仿宋" w:eastAsia="仿宋" w:hAnsi="仿宋" w:cs="仿宋" w:hint="eastAsia"/>
            <w:lang w:eastAsia="zh-CN"/>
          </w:rPr>
          <w:t>(二)、危机应对与恢复</w:t>
        </w:r>
        <w:r>
          <w:tab/>
        </w:r>
        <w:r>
          <w:fldChar w:fldCharType="begin"/>
        </w:r>
        <w:r>
          <w:instrText xml:space="preserve"> PAGEREF _Toc31332 \h </w:instrText>
        </w:r>
        <w:r>
          <w:fldChar w:fldCharType="separate"/>
        </w:r>
        <w:r>
          <w:t>6</w:t>
        </w:r>
        <w:r>
          <w:fldChar w:fldCharType="end"/>
        </w:r>
      </w:hyperlink>
    </w:p>
    <w:p>
      <w:pPr>
        <w:pStyle w:val="TOC1"/>
        <w:tabs>
          <w:tab w:val="right" w:leader="dot" w:pos="8306"/>
        </w:tabs>
      </w:pPr>
      <w:hyperlink w:anchor="_Toc21981" w:history="1">
        <w:r>
          <w:rPr>
            <w:rFonts w:ascii="仿宋" w:eastAsia="仿宋" w:hAnsi="仿宋" w:cs="仿宋" w:hint="eastAsia"/>
            <w:lang w:eastAsia="zh-CN"/>
          </w:rPr>
          <w:t>三、标线涂料项目绩效评估</w:t>
        </w:r>
        <w:r>
          <w:tab/>
        </w:r>
        <w:r>
          <w:fldChar w:fldCharType="begin"/>
        </w:r>
        <w:r>
          <w:instrText xml:space="preserve"> PAGEREF _Toc21981 \h </w:instrText>
        </w:r>
        <w:r>
          <w:fldChar w:fldCharType="separate"/>
        </w:r>
        <w:r>
          <w:t>7</w:t>
        </w:r>
        <w:r>
          <w:fldChar w:fldCharType="end"/>
        </w:r>
      </w:hyperlink>
    </w:p>
    <w:p>
      <w:pPr>
        <w:pStyle w:val="TOC2"/>
        <w:tabs>
          <w:tab w:val="right" w:leader="dot" w:pos="8306"/>
        </w:tabs>
      </w:pPr>
      <w:hyperlink w:anchor="_Toc9445" w:history="1">
        <w:r>
          <w:rPr>
            <w:rFonts w:ascii="仿宋" w:eastAsia="仿宋" w:hAnsi="仿宋" w:cs="仿宋" w:hint="eastAsia"/>
            <w:lang w:eastAsia="zh-CN"/>
          </w:rPr>
          <w:t>(一)、绩效评估指标</w:t>
        </w:r>
        <w:r>
          <w:tab/>
        </w:r>
        <w:r>
          <w:fldChar w:fldCharType="begin"/>
        </w:r>
        <w:r>
          <w:instrText xml:space="preserve"> PAGEREF _Toc9445 \h </w:instrText>
        </w:r>
        <w:r>
          <w:fldChar w:fldCharType="separate"/>
        </w:r>
        <w:r>
          <w:t>7</w:t>
        </w:r>
        <w:r>
          <w:fldChar w:fldCharType="end"/>
        </w:r>
      </w:hyperlink>
    </w:p>
    <w:p>
      <w:pPr>
        <w:pStyle w:val="TOC2"/>
        <w:tabs>
          <w:tab w:val="right" w:leader="dot" w:pos="8306"/>
        </w:tabs>
      </w:pPr>
      <w:hyperlink w:anchor="_Toc25442" w:history="1">
        <w:r>
          <w:rPr>
            <w:rFonts w:ascii="仿宋" w:eastAsia="仿宋" w:hAnsi="仿宋" w:cs="仿宋" w:hint="eastAsia"/>
            <w:lang w:eastAsia="zh-CN"/>
          </w:rPr>
          <w:t>(二)、绩效评估方法</w:t>
        </w:r>
        <w:r>
          <w:tab/>
        </w:r>
        <w:r>
          <w:fldChar w:fldCharType="begin"/>
        </w:r>
        <w:r>
          <w:instrText xml:space="preserve"> PAGEREF _Toc25442 \h </w:instrText>
        </w:r>
        <w:r>
          <w:fldChar w:fldCharType="separate"/>
        </w:r>
        <w:r>
          <w:t>8</w:t>
        </w:r>
        <w:r>
          <w:fldChar w:fldCharType="end"/>
        </w:r>
      </w:hyperlink>
    </w:p>
    <w:p>
      <w:pPr>
        <w:pStyle w:val="TOC2"/>
        <w:tabs>
          <w:tab w:val="right" w:leader="dot" w:pos="8306"/>
        </w:tabs>
      </w:pPr>
      <w:hyperlink w:anchor="_Toc30041" w:history="1">
        <w:r>
          <w:rPr>
            <w:rFonts w:ascii="仿宋" w:eastAsia="仿宋" w:hAnsi="仿宋" w:cs="仿宋" w:hint="eastAsia"/>
            <w:lang w:eastAsia="zh-CN"/>
          </w:rPr>
          <w:t>(三)、绩效评估周期</w:t>
        </w:r>
        <w:r>
          <w:tab/>
        </w:r>
        <w:r>
          <w:fldChar w:fldCharType="begin"/>
        </w:r>
        <w:r>
          <w:instrText xml:space="preserve"> PAGEREF _Toc30041 \h </w:instrText>
        </w:r>
        <w:r>
          <w:fldChar w:fldCharType="separate"/>
        </w:r>
        <w:r>
          <w:t>9</w:t>
        </w:r>
        <w:r>
          <w:fldChar w:fldCharType="end"/>
        </w:r>
      </w:hyperlink>
    </w:p>
    <w:p>
      <w:pPr>
        <w:pStyle w:val="TOC1"/>
        <w:tabs>
          <w:tab w:val="right" w:leader="dot" w:pos="8306"/>
        </w:tabs>
      </w:pPr>
      <w:hyperlink w:anchor="_Toc9886" w:history="1">
        <w:r>
          <w:rPr>
            <w:rFonts w:ascii="仿宋" w:eastAsia="仿宋" w:hAnsi="仿宋" w:cs="仿宋" w:hint="eastAsia"/>
            <w:lang w:eastAsia="zh-CN"/>
          </w:rPr>
          <w:t>四、标线涂料项目建设背景及必要性分析</w:t>
        </w:r>
        <w:r>
          <w:tab/>
        </w:r>
        <w:r>
          <w:fldChar w:fldCharType="begin"/>
        </w:r>
        <w:r>
          <w:instrText xml:space="preserve"> PAGEREF _Toc9886 \h </w:instrText>
        </w:r>
        <w:r>
          <w:fldChar w:fldCharType="separate"/>
        </w:r>
        <w:r>
          <w:t>10</w:t>
        </w:r>
        <w:r>
          <w:fldChar w:fldCharType="end"/>
        </w:r>
      </w:hyperlink>
    </w:p>
    <w:p>
      <w:pPr>
        <w:pStyle w:val="TOC2"/>
        <w:tabs>
          <w:tab w:val="right" w:leader="dot" w:pos="8306"/>
        </w:tabs>
      </w:pPr>
      <w:hyperlink w:anchor="_Toc12036" w:history="1">
        <w:r>
          <w:rPr>
            <w:rFonts w:ascii="仿宋" w:eastAsia="仿宋" w:hAnsi="仿宋" w:cs="仿宋" w:hint="eastAsia"/>
            <w:lang w:eastAsia="zh-CN"/>
          </w:rPr>
          <w:t>(一)、标线涂料项目背景分析</w:t>
        </w:r>
        <w:r>
          <w:tab/>
        </w:r>
        <w:r>
          <w:fldChar w:fldCharType="begin"/>
        </w:r>
        <w:r>
          <w:instrText xml:space="preserve"> PAGEREF _Toc12036 \h </w:instrText>
        </w:r>
        <w:r>
          <w:fldChar w:fldCharType="separate"/>
        </w:r>
        <w:r>
          <w:t>10</w:t>
        </w:r>
        <w:r>
          <w:fldChar w:fldCharType="end"/>
        </w:r>
      </w:hyperlink>
    </w:p>
    <w:p>
      <w:pPr>
        <w:pStyle w:val="TOC2"/>
        <w:tabs>
          <w:tab w:val="right" w:leader="dot" w:pos="8306"/>
        </w:tabs>
      </w:pPr>
      <w:hyperlink w:anchor="_Toc3104" w:history="1">
        <w:r>
          <w:rPr>
            <w:rFonts w:ascii="仿宋" w:eastAsia="仿宋" w:hAnsi="仿宋" w:cs="仿宋" w:hint="eastAsia"/>
            <w:lang w:eastAsia="zh-CN"/>
          </w:rPr>
          <w:t>(二)、标线涂料项目建设必要性分析</w:t>
        </w:r>
        <w:r>
          <w:tab/>
        </w:r>
        <w:r>
          <w:fldChar w:fldCharType="begin"/>
        </w:r>
        <w:r>
          <w:instrText xml:space="preserve"> PAGEREF _Toc3104 \h </w:instrText>
        </w:r>
        <w:r>
          <w:fldChar w:fldCharType="separate"/>
        </w:r>
        <w:r>
          <w:t>12</w:t>
        </w:r>
        <w:r>
          <w:fldChar w:fldCharType="end"/>
        </w:r>
      </w:hyperlink>
    </w:p>
    <w:p>
      <w:pPr>
        <w:pStyle w:val="TOC1"/>
        <w:tabs>
          <w:tab w:val="right" w:leader="dot" w:pos="8306"/>
        </w:tabs>
      </w:pPr>
      <w:hyperlink w:anchor="_Toc28948" w:history="1">
        <w:r>
          <w:rPr>
            <w:rFonts w:ascii="仿宋" w:eastAsia="仿宋" w:hAnsi="仿宋" w:cs="仿宋" w:hint="eastAsia"/>
            <w:lang w:eastAsia="zh-CN"/>
          </w:rPr>
          <w:t>五、工艺说明</w:t>
        </w:r>
        <w:r>
          <w:tab/>
        </w:r>
        <w:r>
          <w:fldChar w:fldCharType="begin"/>
        </w:r>
        <w:r>
          <w:instrText xml:space="preserve"> PAGEREF _Toc28948 \h </w:instrText>
        </w:r>
        <w:r>
          <w:fldChar w:fldCharType="separate"/>
        </w:r>
        <w:r>
          <w:t>13</w:t>
        </w:r>
        <w:r>
          <w:fldChar w:fldCharType="end"/>
        </w:r>
      </w:hyperlink>
    </w:p>
    <w:p>
      <w:pPr>
        <w:pStyle w:val="TOC2"/>
        <w:tabs>
          <w:tab w:val="right" w:leader="dot" w:pos="8306"/>
        </w:tabs>
      </w:pPr>
      <w:hyperlink w:anchor="_Toc28630" w:history="1">
        <w:r>
          <w:rPr>
            <w:rFonts w:ascii="仿宋" w:eastAsia="仿宋" w:hAnsi="仿宋" w:cs="仿宋" w:hint="eastAsia"/>
            <w:lang w:eastAsia="zh-CN"/>
          </w:rPr>
          <w:t>(一)、技术管理特点</w:t>
        </w:r>
        <w:r>
          <w:tab/>
        </w:r>
        <w:r>
          <w:fldChar w:fldCharType="begin"/>
        </w:r>
        <w:r>
          <w:instrText xml:space="preserve"> PAGEREF _Toc28630 \h </w:instrText>
        </w:r>
        <w:r>
          <w:fldChar w:fldCharType="separate"/>
        </w:r>
        <w:r>
          <w:t>13</w:t>
        </w:r>
        <w:r>
          <w:fldChar w:fldCharType="end"/>
        </w:r>
      </w:hyperlink>
    </w:p>
    <w:p>
      <w:pPr>
        <w:pStyle w:val="TOC2"/>
        <w:tabs>
          <w:tab w:val="right" w:leader="dot" w:pos="8306"/>
        </w:tabs>
      </w:pPr>
      <w:hyperlink w:anchor="_Toc17252" w:history="1">
        <w:r>
          <w:rPr>
            <w:rFonts w:ascii="仿宋" w:eastAsia="仿宋" w:hAnsi="仿宋" w:cs="仿宋" w:hint="eastAsia"/>
            <w:lang w:eastAsia="zh-CN"/>
          </w:rPr>
          <w:t>(二)、标线涂料项目工艺技术设计方案</w:t>
        </w:r>
        <w:r>
          <w:tab/>
        </w:r>
        <w:r>
          <w:fldChar w:fldCharType="begin"/>
        </w:r>
        <w:r>
          <w:instrText xml:space="preserve"> PAGEREF _Toc17252 \h </w:instrText>
        </w:r>
        <w:r>
          <w:fldChar w:fldCharType="separate"/>
        </w:r>
        <w:r>
          <w:t>14</w:t>
        </w:r>
        <w:r>
          <w:fldChar w:fldCharType="end"/>
        </w:r>
      </w:hyperlink>
    </w:p>
    <w:p>
      <w:pPr>
        <w:pStyle w:val="TOC2"/>
        <w:tabs>
          <w:tab w:val="right" w:leader="dot" w:pos="8306"/>
        </w:tabs>
      </w:pPr>
      <w:hyperlink w:anchor="_Toc3883" w:history="1">
        <w:r>
          <w:rPr>
            <w:rFonts w:ascii="仿宋" w:eastAsia="仿宋" w:hAnsi="仿宋" w:cs="仿宋" w:hint="eastAsia"/>
            <w:lang w:eastAsia="zh-CN"/>
          </w:rPr>
          <w:t>(三)、设备选型方案</w:t>
        </w:r>
        <w:r>
          <w:tab/>
        </w:r>
        <w:r>
          <w:fldChar w:fldCharType="begin"/>
        </w:r>
        <w:r>
          <w:instrText xml:space="preserve"> PAGEREF _Toc3883 \h </w:instrText>
        </w:r>
        <w:r>
          <w:fldChar w:fldCharType="separate"/>
        </w:r>
        <w:r>
          <w:t>15</w:t>
        </w:r>
        <w:r>
          <w:fldChar w:fldCharType="end"/>
        </w:r>
      </w:hyperlink>
    </w:p>
    <w:p>
      <w:pPr>
        <w:pStyle w:val="TOC1"/>
        <w:tabs>
          <w:tab w:val="right" w:leader="dot" w:pos="8306"/>
        </w:tabs>
      </w:pPr>
      <w:hyperlink w:anchor="_Toc30386" w:history="1">
        <w:r>
          <w:rPr>
            <w:rFonts w:ascii="仿宋" w:eastAsia="仿宋" w:hAnsi="仿宋" w:cs="仿宋" w:hint="eastAsia"/>
            <w:lang w:eastAsia="zh-CN"/>
          </w:rPr>
          <w:t>六、标线涂料项目土建工程</w:t>
        </w:r>
        <w:r>
          <w:tab/>
        </w:r>
        <w:r>
          <w:fldChar w:fldCharType="begin"/>
        </w:r>
        <w:r>
          <w:instrText xml:space="preserve"> PAGEREF _Toc30386 \h </w:instrText>
        </w:r>
        <w:r>
          <w:fldChar w:fldCharType="separate"/>
        </w:r>
        <w:r>
          <w:t>17</w:t>
        </w:r>
        <w:r>
          <w:fldChar w:fldCharType="end"/>
        </w:r>
      </w:hyperlink>
    </w:p>
    <w:p>
      <w:pPr>
        <w:pStyle w:val="TOC2"/>
        <w:tabs>
          <w:tab w:val="right" w:leader="dot" w:pos="8306"/>
        </w:tabs>
      </w:pPr>
      <w:hyperlink w:anchor="_Toc17660" w:history="1">
        <w:r>
          <w:rPr>
            <w:rFonts w:ascii="仿宋" w:eastAsia="仿宋" w:hAnsi="仿宋" w:cs="仿宋" w:hint="eastAsia"/>
            <w:lang w:eastAsia="zh-CN"/>
          </w:rPr>
          <w:t>(一)、建筑工程设计原则</w:t>
        </w:r>
        <w:r>
          <w:tab/>
        </w:r>
        <w:r>
          <w:fldChar w:fldCharType="begin"/>
        </w:r>
        <w:r>
          <w:instrText xml:space="preserve"> PAGEREF _Toc17660 \h </w:instrText>
        </w:r>
        <w:r>
          <w:fldChar w:fldCharType="separate"/>
        </w:r>
        <w:r>
          <w:t>17</w:t>
        </w:r>
        <w:r>
          <w:fldChar w:fldCharType="end"/>
        </w:r>
      </w:hyperlink>
    </w:p>
    <w:p>
      <w:pPr>
        <w:pStyle w:val="TOC2"/>
        <w:tabs>
          <w:tab w:val="right" w:leader="dot" w:pos="8306"/>
        </w:tabs>
      </w:pPr>
      <w:hyperlink w:anchor="_Toc23342" w:history="1">
        <w:r>
          <w:rPr>
            <w:rFonts w:ascii="仿宋" w:eastAsia="仿宋" w:hAnsi="仿宋" w:cs="仿宋" w:hint="eastAsia"/>
            <w:lang w:eastAsia="zh-CN"/>
          </w:rPr>
          <w:t>(二)、土建工程设计年限及安全等级</w:t>
        </w:r>
        <w:r>
          <w:tab/>
        </w:r>
        <w:r>
          <w:fldChar w:fldCharType="begin"/>
        </w:r>
        <w:r>
          <w:instrText xml:space="preserve"> PAGEREF _Toc23342 \h </w:instrText>
        </w:r>
        <w:r>
          <w:fldChar w:fldCharType="separate"/>
        </w:r>
        <w:r>
          <w:t>18</w:t>
        </w:r>
        <w:r>
          <w:fldChar w:fldCharType="end"/>
        </w:r>
      </w:hyperlink>
    </w:p>
    <w:p>
      <w:pPr>
        <w:pStyle w:val="TOC2"/>
        <w:tabs>
          <w:tab w:val="right" w:leader="dot" w:pos="8306"/>
        </w:tabs>
      </w:pPr>
      <w:hyperlink w:anchor="_Toc9816" w:history="1">
        <w:r>
          <w:rPr>
            <w:rFonts w:ascii="仿宋" w:eastAsia="仿宋" w:hAnsi="仿宋" w:cs="仿宋" w:hint="eastAsia"/>
            <w:lang w:eastAsia="zh-CN"/>
          </w:rPr>
          <w:t>(三)、建筑工程设计总体要求</w:t>
        </w:r>
        <w:r>
          <w:tab/>
        </w:r>
        <w:r>
          <w:fldChar w:fldCharType="begin"/>
        </w:r>
        <w:r>
          <w:instrText xml:space="preserve"> PAGEREF _Toc9816 \h </w:instrText>
        </w:r>
        <w:r>
          <w:fldChar w:fldCharType="separate"/>
        </w:r>
        <w:r>
          <w:t>19</w:t>
        </w:r>
        <w:r>
          <w:fldChar w:fldCharType="end"/>
        </w:r>
      </w:hyperlink>
    </w:p>
    <w:p>
      <w:pPr>
        <w:pStyle w:val="TOC2"/>
        <w:tabs>
          <w:tab w:val="right" w:leader="dot" w:pos="8306"/>
        </w:tabs>
      </w:pPr>
      <w:hyperlink w:anchor="_Toc10438" w:history="1">
        <w:r>
          <w:rPr>
            <w:rFonts w:ascii="仿宋" w:eastAsia="仿宋" w:hAnsi="仿宋" w:cs="仿宋" w:hint="eastAsia"/>
            <w:lang w:eastAsia="zh-CN"/>
          </w:rPr>
          <w:t>(四)、土建工程建设指标</w:t>
        </w:r>
        <w:r>
          <w:tab/>
        </w:r>
        <w:r>
          <w:fldChar w:fldCharType="begin"/>
        </w:r>
        <w:r>
          <w:instrText xml:space="preserve"> PAGEREF _Toc10438 \h </w:instrText>
        </w:r>
        <w:r>
          <w:fldChar w:fldCharType="separate"/>
        </w:r>
        <w:r>
          <w:t>20</w:t>
        </w:r>
        <w:r>
          <w:fldChar w:fldCharType="end"/>
        </w:r>
      </w:hyperlink>
    </w:p>
    <w:p>
      <w:pPr>
        <w:pStyle w:val="TOC1"/>
        <w:tabs>
          <w:tab w:val="right" w:leader="dot" w:pos="8306"/>
        </w:tabs>
      </w:pPr>
      <w:hyperlink w:anchor="_Toc3627" w:history="1">
        <w:r>
          <w:rPr>
            <w:rFonts w:ascii="仿宋" w:eastAsia="仿宋" w:hAnsi="仿宋" w:cs="仿宋" w:hint="eastAsia"/>
            <w:lang w:eastAsia="zh-CN"/>
          </w:rPr>
          <w:t>七、标线涂料项目经营效益</w:t>
        </w:r>
        <w:r>
          <w:tab/>
        </w:r>
        <w:r>
          <w:fldChar w:fldCharType="begin"/>
        </w:r>
        <w:r>
          <w:instrText xml:space="preserve"> PAGEREF _Toc3627 \h </w:instrText>
        </w:r>
        <w:r>
          <w:fldChar w:fldCharType="separate"/>
        </w:r>
        <w:r>
          <w:t>20</w:t>
        </w:r>
        <w:r>
          <w:fldChar w:fldCharType="end"/>
        </w:r>
      </w:hyperlink>
    </w:p>
    <w:p>
      <w:pPr>
        <w:pStyle w:val="TOC2"/>
        <w:tabs>
          <w:tab w:val="right" w:leader="dot" w:pos="8306"/>
        </w:tabs>
      </w:pPr>
      <w:hyperlink w:anchor="_Toc3746" w:history="1">
        <w:r>
          <w:rPr>
            <w:rFonts w:ascii="仿宋" w:eastAsia="仿宋" w:hAnsi="仿宋" w:cs="仿宋" w:hint="eastAsia"/>
            <w:lang w:eastAsia="zh-CN"/>
          </w:rPr>
          <w:t>(一)、经济评价财务测算</w:t>
        </w:r>
        <w:r>
          <w:tab/>
        </w:r>
        <w:r>
          <w:fldChar w:fldCharType="begin"/>
        </w:r>
        <w:r>
          <w:instrText xml:space="preserve"> PAGEREF _Toc3746 \h </w:instrText>
        </w:r>
        <w:r>
          <w:fldChar w:fldCharType="separate"/>
        </w:r>
        <w:r>
          <w:t>20</w:t>
        </w:r>
        <w:r>
          <w:fldChar w:fldCharType="end"/>
        </w:r>
      </w:hyperlink>
    </w:p>
    <w:p>
      <w:pPr>
        <w:pStyle w:val="TOC2"/>
        <w:tabs>
          <w:tab w:val="right" w:leader="dot" w:pos="8306"/>
        </w:tabs>
      </w:pPr>
      <w:hyperlink w:anchor="_Toc22330" w:history="1">
        <w:r>
          <w:rPr>
            <w:rFonts w:ascii="仿宋" w:eastAsia="仿宋" w:hAnsi="仿宋" w:cs="仿宋" w:hint="eastAsia"/>
            <w:lang w:eastAsia="zh-CN"/>
          </w:rPr>
          <w:t>(二)、标线涂料项目盈利能力分析</w:t>
        </w:r>
        <w:r>
          <w:tab/>
        </w:r>
        <w:r>
          <w:fldChar w:fldCharType="begin"/>
        </w:r>
        <w:r>
          <w:instrText xml:space="preserve"> PAGEREF _Toc22330 \h </w:instrText>
        </w:r>
        <w:r>
          <w:fldChar w:fldCharType="separate"/>
        </w:r>
        <w:r>
          <w:t>21</w:t>
        </w:r>
        <w:r>
          <w:fldChar w:fldCharType="end"/>
        </w:r>
      </w:hyperlink>
    </w:p>
    <w:p>
      <w:pPr>
        <w:pStyle w:val="TOC1"/>
        <w:tabs>
          <w:tab w:val="right" w:leader="dot" w:pos="8306"/>
        </w:tabs>
      </w:pPr>
      <w:hyperlink w:anchor="_Toc19369" w:history="1">
        <w:r>
          <w:rPr>
            <w:rFonts w:ascii="仿宋" w:eastAsia="仿宋" w:hAnsi="仿宋" w:cs="仿宋" w:hint="eastAsia"/>
            <w:lang w:eastAsia="zh-CN"/>
          </w:rPr>
          <w:t>八、标线涂料项目技术管理</w:t>
        </w:r>
        <w:r>
          <w:tab/>
        </w:r>
        <w:r>
          <w:fldChar w:fldCharType="begin"/>
        </w:r>
        <w:r>
          <w:instrText xml:space="preserve"> PAGEREF _Toc19369 \h </w:instrText>
        </w:r>
        <w:r>
          <w:fldChar w:fldCharType="separate"/>
        </w:r>
        <w:r>
          <w:t>22</w:t>
        </w:r>
        <w:r>
          <w:fldChar w:fldCharType="end"/>
        </w:r>
      </w:hyperlink>
    </w:p>
    <w:p>
      <w:pPr>
        <w:pStyle w:val="TOC2"/>
        <w:tabs>
          <w:tab w:val="right" w:leader="dot" w:pos="8306"/>
        </w:tabs>
      </w:pPr>
      <w:hyperlink w:anchor="_Toc16165" w:history="1">
        <w:r>
          <w:rPr>
            <w:rFonts w:ascii="仿宋" w:eastAsia="仿宋" w:hAnsi="仿宋" w:cs="仿宋" w:hint="eastAsia"/>
            <w:lang w:eastAsia="zh-CN"/>
          </w:rPr>
          <w:t>(一)、技术方案选用方向</w:t>
        </w:r>
        <w:r>
          <w:tab/>
        </w:r>
        <w:r>
          <w:fldChar w:fldCharType="begin"/>
        </w:r>
        <w:r>
          <w:instrText xml:space="preserve"> PAGEREF _Toc16165 \h </w:instrText>
        </w:r>
        <w:r>
          <w:fldChar w:fldCharType="separate"/>
        </w:r>
        <w:r>
          <w:t>22</w:t>
        </w:r>
        <w:r>
          <w:fldChar w:fldCharType="end"/>
        </w:r>
      </w:hyperlink>
    </w:p>
    <w:p>
      <w:pPr>
        <w:pStyle w:val="TOC2"/>
        <w:tabs>
          <w:tab w:val="right" w:leader="dot" w:pos="8306"/>
        </w:tabs>
      </w:pPr>
      <w:hyperlink w:anchor="_Toc8" w:history="1">
        <w:r>
          <w:rPr>
            <w:rFonts w:ascii="仿宋" w:eastAsia="仿宋" w:hAnsi="仿宋" w:cs="仿宋" w:hint="eastAsia"/>
            <w:lang w:eastAsia="zh-CN"/>
          </w:rPr>
          <w:t>(二)、工艺技术方案选用原则</w:t>
        </w:r>
        <w:r>
          <w:tab/>
        </w:r>
        <w:r>
          <w:fldChar w:fldCharType="begin"/>
        </w:r>
        <w:r>
          <w:instrText xml:space="preserve"> PAGEREF _Toc8 \h </w:instrText>
        </w:r>
        <w:r>
          <w:fldChar w:fldCharType="separate"/>
        </w:r>
        <w:r>
          <w:t>24</w:t>
        </w:r>
        <w:r>
          <w:fldChar w:fldCharType="end"/>
        </w:r>
      </w:hyperlink>
    </w:p>
    <w:p>
      <w:pPr>
        <w:pStyle w:val="TOC2"/>
        <w:tabs>
          <w:tab w:val="right" w:leader="dot" w:pos="8306"/>
        </w:tabs>
      </w:pPr>
      <w:hyperlink w:anchor="_Toc580" w:history="1">
        <w:r>
          <w:rPr>
            <w:rFonts w:ascii="仿宋" w:eastAsia="仿宋" w:hAnsi="仿宋" w:cs="仿宋" w:hint="eastAsia"/>
            <w:lang w:eastAsia="zh-CN"/>
          </w:rPr>
          <w:t>(三)、工艺技术方案要求</w:t>
        </w:r>
        <w:r>
          <w:tab/>
        </w:r>
        <w:r>
          <w:fldChar w:fldCharType="begin"/>
        </w:r>
        <w:r>
          <w:instrText xml:space="preserve"> PAGEREF _Toc580 \h </w:instrText>
        </w:r>
        <w:r>
          <w:fldChar w:fldCharType="separate"/>
        </w:r>
        <w:r>
          <w:t>26</w:t>
        </w:r>
        <w:r>
          <w:fldChar w:fldCharType="end"/>
        </w:r>
      </w:hyperlink>
    </w:p>
    <w:p>
      <w:pPr>
        <w:pStyle w:val="TOC1"/>
        <w:tabs>
          <w:tab w:val="right" w:leader="dot" w:pos="8306"/>
        </w:tabs>
      </w:pPr>
      <w:hyperlink w:anchor="_Toc10257" w:history="1">
        <w:r>
          <w:rPr>
            <w:rFonts w:ascii="仿宋" w:eastAsia="仿宋" w:hAnsi="仿宋" w:cs="仿宋" w:hint="eastAsia"/>
            <w:lang w:eastAsia="zh-CN"/>
          </w:rPr>
          <w:t>九、标线涂料项目财务管理</w:t>
        </w:r>
        <w:r>
          <w:tab/>
        </w:r>
        <w:r>
          <w:fldChar w:fldCharType="begin"/>
        </w:r>
        <w:r>
          <w:instrText xml:space="preserve"> PAGEREF _Toc10257 \h </w:instrText>
        </w:r>
        <w:r>
          <w:fldChar w:fldCharType="separate"/>
        </w:r>
        <w:r>
          <w:t>28</w:t>
        </w:r>
        <w:r>
          <w:fldChar w:fldCharType="end"/>
        </w:r>
      </w:hyperlink>
    </w:p>
    <w:p>
      <w:pPr>
        <w:pStyle w:val="TOC2"/>
        <w:tabs>
          <w:tab w:val="right" w:leader="dot" w:pos="8306"/>
        </w:tabs>
      </w:pPr>
      <w:hyperlink w:anchor="_Toc32665" w:history="1">
        <w:r>
          <w:rPr>
            <w:rFonts w:ascii="仿宋" w:eastAsia="仿宋" w:hAnsi="仿宋" w:cs="仿宋" w:hint="eastAsia"/>
            <w:lang w:eastAsia="zh-CN"/>
          </w:rPr>
          <w:t>(一)、资金需求大</w:t>
        </w:r>
        <w:r>
          <w:tab/>
        </w:r>
        <w:r>
          <w:fldChar w:fldCharType="begin"/>
        </w:r>
        <w:r>
          <w:instrText xml:space="preserve"> PAGEREF _Toc32665 \h </w:instrText>
        </w:r>
        <w:r>
          <w:fldChar w:fldCharType="separate"/>
        </w:r>
        <w:r>
          <w:t>28</w:t>
        </w:r>
        <w:r>
          <w:fldChar w:fldCharType="end"/>
        </w:r>
      </w:hyperlink>
    </w:p>
    <w:p>
      <w:pPr>
        <w:pStyle w:val="TOC2"/>
        <w:tabs>
          <w:tab w:val="right" w:leader="dot" w:pos="8306"/>
        </w:tabs>
      </w:pPr>
      <w:hyperlink w:anchor="_Toc29418" w:history="1">
        <w:r>
          <w:rPr>
            <w:rFonts w:ascii="仿宋" w:eastAsia="仿宋" w:hAnsi="仿宋" w:cs="仿宋" w:hint="eastAsia"/>
            <w:lang w:eastAsia="zh-CN"/>
          </w:rPr>
          <w:t>(二)、研发周期长</w:t>
        </w:r>
        <w:r>
          <w:tab/>
        </w:r>
        <w:r>
          <w:fldChar w:fldCharType="begin"/>
        </w:r>
        <w:r>
          <w:instrText xml:space="preserve"> PAGEREF _Toc29418 \h </w:instrText>
        </w:r>
        <w:r>
          <w:fldChar w:fldCharType="separate"/>
        </w:r>
        <w:r>
          <w:t>29</w:t>
        </w:r>
        <w:r>
          <w:fldChar w:fldCharType="end"/>
        </w:r>
      </w:hyperlink>
    </w:p>
    <w:p>
      <w:pPr>
        <w:pStyle w:val="TOC2"/>
        <w:tabs>
          <w:tab w:val="right" w:leader="dot" w:pos="8306"/>
        </w:tabs>
      </w:pPr>
      <w:hyperlink w:anchor="_Toc27951" w:history="1">
        <w:r>
          <w:rPr>
            <w:rFonts w:ascii="仿宋" w:eastAsia="仿宋" w:hAnsi="仿宋" w:cs="仿宋" w:hint="eastAsia"/>
            <w:lang w:eastAsia="zh-CN"/>
          </w:rPr>
          <w:t>(三)、市场风险大</w:t>
        </w:r>
        <w:r>
          <w:tab/>
        </w:r>
        <w:r>
          <w:fldChar w:fldCharType="begin"/>
        </w:r>
        <w:r>
          <w:instrText xml:space="preserve"> PAGEREF _Toc27951 \h </w:instrText>
        </w:r>
        <w:r>
          <w:fldChar w:fldCharType="separate"/>
        </w:r>
        <w:r>
          <w:t>31</w:t>
        </w:r>
        <w:r>
          <w:fldChar w:fldCharType="end"/>
        </w:r>
      </w:hyperlink>
    </w:p>
    <w:p>
      <w:pPr>
        <w:pStyle w:val="TOC2"/>
        <w:tabs>
          <w:tab w:val="right" w:leader="dot" w:pos="8306"/>
        </w:tabs>
      </w:pPr>
      <w:hyperlink w:anchor="_Toc31717" w:history="1">
        <w:r>
          <w:rPr>
            <w:rFonts w:ascii="仿宋" w:eastAsia="仿宋" w:hAnsi="仿宋" w:cs="仿宋" w:hint="eastAsia"/>
            <w:lang w:eastAsia="zh-CN"/>
          </w:rPr>
          <w:t>(四)、利润率高</w:t>
        </w:r>
        <w:r>
          <w:tab/>
        </w:r>
        <w:r>
          <w:fldChar w:fldCharType="begin"/>
        </w:r>
        <w:r>
          <w:instrText xml:space="preserve"> PAGEREF _Toc31717 \h </w:instrText>
        </w:r>
        <w:r>
          <w:fldChar w:fldCharType="separate"/>
        </w:r>
        <w:r>
          <w:t>33</w:t>
        </w:r>
        <w:r>
          <w:fldChar w:fldCharType="end"/>
        </w:r>
      </w:hyperlink>
    </w:p>
    <w:p>
      <w:pPr>
        <w:pStyle w:val="TOC1"/>
        <w:tabs>
          <w:tab w:val="right" w:leader="dot" w:pos="8306"/>
        </w:tabs>
      </w:pPr>
      <w:hyperlink w:anchor="_Toc10401" w:history="1">
        <w:r>
          <w:rPr>
            <w:rFonts w:ascii="仿宋" w:eastAsia="仿宋" w:hAnsi="仿宋" w:cs="仿宋" w:hint="eastAsia"/>
            <w:lang w:eastAsia="zh-CN"/>
          </w:rPr>
          <w:t>十、标线涂料项目人力资源培养与发展</w:t>
        </w:r>
        <w:r>
          <w:tab/>
        </w:r>
        <w:r>
          <w:fldChar w:fldCharType="begin"/>
        </w:r>
        <w:r>
          <w:instrText xml:space="preserve"> PAGEREF _Toc10401 \h </w:instrText>
        </w:r>
        <w:r>
          <w:fldChar w:fldCharType="separate"/>
        </w:r>
        <w:r>
          <w:t>35</w:t>
        </w:r>
        <w:r>
          <w:fldChar w:fldCharType="end"/>
        </w:r>
      </w:hyperlink>
    </w:p>
    <w:p>
      <w:pPr>
        <w:pStyle w:val="TOC2"/>
        <w:tabs>
          <w:tab w:val="right" w:leader="dot" w:pos="8306"/>
        </w:tabs>
      </w:pPr>
      <w:hyperlink w:anchor="_Toc25472" w:history="1">
        <w:r>
          <w:rPr>
            <w:rFonts w:ascii="仿宋" w:eastAsia="仿宋" w:hAnsi="仿宋" w:cs="仿宋" w:hint="eastAsia"/>
            <w:lang w:eastAsia="zh-CN"/>
          </w:rPr>
          <w:t>(一)、人才需求与规划</w:t>
        </w:r>
        <w:r>
          <w:tab/>
        </w:r>
        <w:r>
          <w:fldChar w:fldCharType="begin"/>
        </w:r>
        <w:r>
          <w:instrText xml:space="preserve"> PAGEREF _Toc25472 \h </w:instrText>
        </w:r>
        <w:r>
          <w:fldChar w:fldCharType="separate"/>
        </w:r>
        <w:r>
          <w:t>35</w:t>
        </w:r>
        <w:r>
          <w:fldChar w:fldCharType="end"/>
        </w:r>
      </w:hyperlink>
    </w:p>
    <w:p>
      <w:pPr>
        <w:pStyle w:val="TOC2"/>
        <w:tabs>
          <w:tab w:val="right" w:leader="dot" w:pos="8306"/>
        </w:tabs>
      </w:pPr>
      <w:hyperlink w:anchor="_Toc19611" w:history="1">
        <w:r>
          <w:rPr>
            <w:rFonts w:ascii="仿宋" w:eastAsia="仿宋" w:hAnsi="仿宋" w:cs="仿宋" w:hint="eastAsia"/>
            <w:lang w:eastAsia="zh-CN"/>
          </w:rPr>
          <w:t>(二)、培训与发展计划</w:t>
        </w:r>
        <w:r>
          <w:tab/>
        </w:r>
        <w:r>
          <w:fldChar w:fldCharType="begin"/>
        </w:r>
        <w:r>
          <w:instrText xml:space="preserve"> PAGEREF _Toc19611 \h </w:instrText>
        </w:r>
        <w:r>
          <w:fldChar w:fldCharType="separate"/>
        </w:r>
        <w:r>
          <w:t>36</w:t>
        </w:r>
        <w:r>
          <w:fldChar w:fldCharType="end"/>
        </w:r>
      </w:hyperlink>
    </w:p>
    <w:p>
      <w:pPr>
        <w:pStyle w:val="TOC1"/>
        <w:tabs>
          <w:tab w:val="right" w:leader="dot" w:pos="8306"/>
        </w:tabs>
      </w:pPr>
      <w:hyperlink w:anchor="_Toc27984" w:history="1">
        <w:r>
          <w:rPr>
            <w:rFonts w:ascii="仿宋" w:eastAsia="仿宋" w:hAnsi="仿宋" w:cs="仿宋" w:hint="eastAsia"/>
            <w:lang w:eastAsia="zh-CN"/>
          </w:rPr>
          <w:t>十一、标线涂料项目投资规划</w:t>
        </w:r>
        <w:r>
          <w:tab/>
        </w:r>
        <w:r>
          <w:fldChar w:fldCharType="begin"/>
        </w:r>
        <w:r>
          <w:instrText xml:space="preserve"> PAGEREF _Toc27984 \h </w:instrText>
        </w:r>
        <w:r>
          <w:fldChar w:fldCharType="separate"/>
        </w:r>
        <w:r>
          <w:t>36</w:t>
        </w:r>
        <w:r>
          <w:fldChar w:fldCharType="end"/>
        </w:r>
      </w:hyperlink>
    </w:p>
    <w:p>
      <w:pPr>
        <w:pStyle w:val="TOC2"/>
        <w:tabs>
          <w:tab w:val="right" w:leader="dot" w:pos="8306"/>
        </w:tabs>
      </w:pPr>
      <w:hyperlink w:anchor="_Toc15247" w:history="1">
        <w:r>
          <w:rPr>
            <w:rFonts w:ascii="仿宋" w:eastAsia="仿宋" w:hAnsi="仿宋" w:cs="仿宋" w:hint="eastAsia"/>
            <w:lang w:eastAsia="zh-CN"/>
          </w:rPr>
          <w:t>(一)、标线涂料项目总投资估算</w:t>
        </w:r>
        <w:r>
          <w:tab/>
        </w:r>
        <w:r>
          <w:fldChar w:fldCharType="begin"/>
        </w:r>
        <w:r>
          <w:instrText xml:space="preserve"> PAGEREF _Toc15247 \h </w:instrText>
        </w:r>
        <w:r>
          <w:fldChar w:fldCharType="separate"/>
        </w:r>
        <w:r>
          <w:t>36</w:t>
        </w:r>
        <w:r>
          <w:fldChar w:fldCharType="end"/>
        </w:r>
      </w:hyperlink>
    </w:p>
    <w:p>
      <w:pPr>
        <w:pStyle w:val="TOC2"/>
        <w:tabs>
          <w:tab w:val="right" w:leader="dot" w:pos="8306"/>
        </w:tabs>
      </w:pPr>
      <w:hyperlink w:anchor="_Toc12908" w:history="1">
        <w:r>
          <w:rPr>
            <w:rFonts w:ascii="仿宋" w:eastAsia="仿宋" w:hAnsi="仿宋" w:cs="仿宋" w:hint="eastAsia"/>
            <w:lang w:eastAsia="zh-CN"/>
          </w:rPr>
          <w:t>(二)、资金筹措</w:t>
        </w:r>
        <w:r>
          <w:tab/>
        </w:r>
        <w:r>
          <w:fldChar w:fldCharType="begin"/>
        </w:r>
        <w:r>
          <w:instrText xml:space="preserve"> PAGEREF _Toc12908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45" w:history="1">
        <w:r>
          <w:rPr>
            <w:rFonts w:ascii="仿宋" w:eastAsia="仿宋" w:hAnsi="仿宋" w:cs="仿宋" w:hint="eastAsia"/>
            <w:lang w:eastAsia="zh-CN"/>
          </w:rPr>
          <w:t>十二、标线涂料项目创新与研发</w:t>
        </w:r>
        <w:r>
          <w:tab/>
        </w:r>
        <w:r>
          <w:fldChar w:fldCharType="begin"/>
        </w:r>
        <w:r>
          <w:instrText xml:space="preserve"> PAGEREF _Toc4345 \h </w:instrText>
        </w:r>
        <w:r>
          <w:fldChar w:fldCharType="separate"/>
        </w:r>
        <w:r>
          <w:t>38</w:t>
        </w:r>
        <w:r>
          <w:fldChar w:fldCharType="end"/>
        </w:r>
      </w:hyperlink>
    </w:p>
    <w:p>
      <w:pPr>
        <w:pStyle w:val="TOC2"/>
        <w:tabs>
          <w:tab w:val="right" w:leader="dot" w:pos="8306"/>
        </w:tabs>
      </w:pPr>
      <w:hyperlink w:anchor="_Toc13333" w:history="1">
        <w:r>
          <w:rPr>
            <w:rFonts w:ascii="仿宋" w:eastAsia="仿宋" w:hAnsi="仿宋" w:cs="仿宋" w:hint="eastAsia"/>
            <w:lang w:eastAsia="zh-CN"/>
          </w:rPr>
          <w:t>(一)、创新策略与方向</w:t>
        </w:r>
        <w:r>
          <w:tab/>
        </w:r>
        <w:r>
          <w:fldChar w:fldCharType="begin"/>
        </w:r>
        <w:r>
          <w:instrText xml:space="preserve"> PAGEREF _Toc13333 \h </w:instrText>
        </w:r>
        <w:r>
          <w:fldChar w:fldCharType="separate"/>
        </w:r>
        <w:r>
          <w:t>38</w:t>
        </w:r>
        <w:r>
          <w:fldChar w:fldCharType="end"/>
        </w:r>
      </w:hyperlink>
    </w:p>
    <w:p>
      <w:pPr>
        <w:pStyle w:val="TOC2"/>
        <w:tabs>
          <w:tab w:val="right" w:leader="dot" w:pos="8306"/>
        </w:tabs>
      </w:pPr>
      <w:hyperlink w:anchor="_Toc13801" w:history="1">
        <w:r>
          <w:rPr>
            <w:rFonts w:ascii="仿宋" w:eastAsia="仿宋" w:hAnsi="仿宋" w:cs="仿宋" w:hint="eastAsia"/>
            <w:lang w:eastAsia="zh-CN"/>
          </w:rPr>
          <w:t>(二)、研发规划与投入</w:t>
        </w:r>
        <w:r>
          <w:tab/>
        </w:r>
        <w:r>
          <w:fldChar w:fldCharType="begin"/>
        </w:r>
        <w:r>
          <w:instrText xml:space="preserve"> PAGEREF _Toc13801 \h </w:instrText>
        </w:r>
        <w:r>
          <w:fldChar w:fldCharType="separate"/>
        </w:r>
        <w:r>
          <w:t>40</w:t>
        </w:r>
        <w:r>
          <w:fldChar w:fldCharType="end"/>
        </w:r>
      </w:hyperlink>
    </w:p>
    <w:p>
      <w:pPr>
        <w:pStyle w:val="TOC1"/>
        <w:tabs>
          <w:tab w:val="right" w:leader="dot" w:pos="8306"/>
        </w:tabs>
      </w:pPr>
      <w:hyperlink w:anchor="_Toc14504" w:history="1">
        <w:r>
          <w:rPr>
            <w:rFonts w:ascii="仿宋" w:eastAsia="仿宋" w:hAnsi="仿宋" w:cs="仿宋" w:hint="eastAsia"/>
            <w:lang w:eastAsia="zh-CN"/>
          </w:rPr>
          <w:t>十三、标线涂料项目实施保障措施</w:t>
        </w:r>
        <w:r>
          <w:tab/>
        </w:r>
        <w:r>
          <w:fldChar w:fldCharType="begin"/>
        </w:r>
        <w:r>
          <w:instrText xml:space="preserve"> PAGEREF _Toc14504 \h </w:instrText>
        </w:r>
        <w:r>
          <w:fldChar w:fldCharType="separate"/>
        </w:r>
        <w:r>
          <w:t>41</w:t>
        </w:r>
        <w:r>
          <w:fldChar w:fldCharType="end"/>
        </w:r>
      </w:hyperlink>
    </w:p>
    <w:p>
      <w:pPr>
        <w:pStyle w:val="TOC2"/>
        <w:tabs>
          <w:tab w:val="right" w:leader="dot" w:pos="8306"/>
        </w:tabs>
      </w:pPr>
      <w:hyperlink w:anchor="_Toc31400" w:history="1">
        <w:r>
          <w:rPr>
            <w:rFonts w:ascii="仿宋" w:eastAsia="仿宋" w:hAnsi="仿宋" w:cs="仿宋" w:hint="eastAsia"/>
            <w:lang w:eastAsia="zh-CN"/>
          </w:rPr>
          <w:t>(一)、标线涂料项目实施保障机制</w:t>
        </w:r>
        <w:r>
          <w:tab/>
        </w:r>
        <w:r>
          <w:fldChar w:fldCharType="begin"/>
        </w:r>
        <w:r>
          <w:instrText xml:space="preserve"> PAGEREF _Toc31400 \h </w:instrText>
        </w:r>
        <w:r>
          <w:fldChar w:fldCharType="separate"/>
        </w:r>
        <w:r>
          <w:t>41</w:t>
        </w:r>
        <w:r>
          <w:fldChar w:fldCharType="end"/>
        </w:r>
      </w:hyperlink>
    </w:p>
    <w:p>
      <w:pPr>
        <w:pStyle w:val="TOC2"/>
        <w:tabs>
          <w:tab w:val="right" w:leader="dot" w:pos="8306"/>
        </w:tabs>
      </w:pPr>
      <w:hyperlink w:anchor="_Toc27938" w:history="1">
        <w:r>
          <w:rPr>
            <w:rFonts w:ascii="仿宋" w:eastAsia="仿宋" w:hAnsi="仿宋" w:cs="仿宋" w:hint="eastAsia"/>
            <w:lang w:eastAsia="zh-CN"/>
          </w:rPr>
          <w:t>(二)、标线涂料项目法律合规要求</w:t>
        </w:r>
        <w:r>
          <w:tab/>
        </w:r>
        <w:r>
          <w:fldChar w:fldCharType="begin"/>
        </w:r>
        <w:r>
          <w:instrText xml:space="preserve"> PAGEREF _Toc27938 \h </w:instrText>
        </w:r>
        <w:r>
          <w:fldChar w:fldCharType="separate"/>
        </w:r>
        <w:r>
          <w:t>45</w:t>
        </w:r>
        <w:r>
          <w:fldChar w:fldCharType="end"/>
        </w:r>
      </w:hyperlink>
    </w:p>
    <w:p>
      <w:pPr>
        <w:pStyle w:val="TOC2"/>
        <w:tabs>
          <w:tab w:val="right" w:leader="dot" w:pos="8306"/>
        </w:tabs>
      </w:pPr>
      <w:hyperlink w:anchor="_Toc26290" w:history="1">
        <w:r>
          <w:rPr>
            <w:rFonts w:ascii="仿宋" w:eastAsia="仿宋" w:hAnsi="仿宋" w:cs="仿宋" w:hint="eastAsia"/>
            <w:lang w:eastAsia="zh-CN"/>
          </w:rPr>
          <w:t>(三)、标线涂料项目合同管理与法律事务</w:t>
        </w:r>
        <w:r>
          <w:tab/>
        </w:r>
        <w:r>
          <w:fldChar w:fldCharType="begin"/>
        </w:r>
        <w:r>
          <w:instrText xml:space="preserve"> PAGEREF _Toc26290 \h </w:instrText>
        </w:r>
        <w:r>
          <w:fldChar w:fldCharType="separate"/>
        </w:r>
        <w:r>
          <w:t>49</w:t>
        </w:r>
        <w:r>
          <w:fldChar w:fldCharType="end"/>
        </w:r>
      </w:hyperlink>
    </w:p>
    <w:p>
      <w:pPr>
        <w:pStyle w:val="TOC2"/>
        <w:tabs>
          <w:tab w:val="right" w:leader="dot" w:pos="8306"/>
        </w:tabs>
      </w:pPr>
      <w:hyperlink w:anchor="_Toc22460" w:history="1">
        <w:r>
          <w:rPr>
            <w:rFonts w:ascii="仿宋" w:eastAsia="仿宋" w:hAnsi="仿宋" w:cs="仿宋" w:hint="eastAsia"/>
            <w:lang w:eastAsia="zh-CN"/>
          </w:rPr>
          <w:t>(四)、标线涂料项目知识产权保护策略</w:t>
        </w:r>
        <w:r>
          <w:tab/>
        </w:r>
        <w:r>
          <w:fldChar w:fldCharType="begin"/>
        </w:r>
        <w:r>
          <w:instrText xml:space="preserve"> PAGEREF _Toc22460 \h </w:instrText>
        </w:r>
        <w:r>
          <w:fldChar w:fldCharType="separate"/>
        </w:r>
        <w:r>
          <w:t>55</w:t>
        </w:r>
        <w:r>
          <w:fldChar w:fldCharType="end"/>
        </w:r>
      </w:hyperlink>
    </w:p>
    <w:p>
      <w:pPr>
        <w:pStyle w:val="TOC1"/>
        <w:tabs>
          <w:tab w:val="right" w:leader="dot" w:pos="8306"/>
        </w:tabs>
      </w:pPr>
      <w:hyperlink w:anchor="_Toc14686" w:history="1">
        <w:r>
          <w:rPr>
            <w:rFonts w:ascii="仿宋" w:eastAsia="仿宋" w:hAnsi="仿宋" w:cs="仿宋" w:hint="eastAsia"/>
            <w:lang w:eastAsia="zh-CN"/>
          </w:rPr>
          <w:t>十四、风险识别与分类</w:t>
        </w:r>
        <w:r>
          <w:tab/>
        </w:r>
        <w:r>
          <w:fldChar w:fldCharType="begin"/>
        </w:r>
        <w:r>
          <w:instrText xml:space="preserve"> PAGEREF _Toc14686 \h </w:instrText>
        </w:r>
        <w:r>
          <w:fldChar w:fldCharType="separate"/>
        </w:r>
        <w:r>
          <w:t>58</w:t>
        </w:r>
        <w:r>
          <w:fldChar w:fldCharType="end"/>
        </w:r>
      </w:hyperlink>
    </w:p>
    <w:p>
      <w:pPr>
        <w:pStyle w:val="TOC2"/>
        <w:tabs>
          <w:tab w:val="right" w:leader="dot" w:pos="8306"/>
        </w:tabs>
      </w:pPr>
      <w:hyperlink w:anchor="_Toc19559" w:history="1">
        <w:r>
          <w:rPr>
            <w:rFonts w:ascii="仿宋" w:eastAsia="仿宋" w:hAnsi="仿宋" w:cs="仿宋" w:hint="eastAsia"/>
            <w:lang w:eastAsia="zh-CN"/>
          </w:rPr>
          <w:t>(一)、风险识别</w:t>
        </w:r>
        <w:r>
          <w:tab/>
        </w:r>
        <w:r>
          <w:fldChar w:fldCharType="begin"/>
        </w:r>
        <w:r>
          <w:instrText xml:space="preserve"> PAGEREF _Toc19559 \h </w:instrText>
        </w:r>
        <w:r>
          <w:fldChar w:fldCharType="separate"/>
        </w:r>
        <w:r>
          <w:t>58</w:t>
        </w:r>
        <w:r>
          <w:fldChar w:fldCharType="end"/>
        </w:r>
      </w:hyperlink>
    </w:p>
    <w:p>
      <w:pPr>
        <w:pStyle w:val="TOC2"/>
        <w:tabs>
          <w:tab w:val="right" w:leader="dot" w:pos="8306"/>
        </w:tabs>
      </w:pPr>
      <w:hyperlink w:anchor="_Toc10475" w:history="1">
        <w:r>
          <w:rPr>
            <w:rFonts w:ascii="仿宋" w:eastAsia="仿宋" w:hAnsi="仿宋" w:cs="仿宋" w:hint="eastAsia"/>
            <w:lang w:eastAsia="zh-CN"/>
          </w:rPr>
          <w:t>(二)、风险分类</w:t>
        </w:r>
        <w:r>
          <w:tab/>
        </w:r>
        <w:r>
          <w:fldChar w:fldCharType="begin"/>
        </w:r>
        <w:r>
          <w:instrText xml:space="preserve"> PAGEREF _Toc10475 \h </w:instrText>
        </w:r>
        <w:r>
          <w:fldChar w:fldCharType="separate"/>
        </w:r>
        <w:r>
          <w:t>59</w:t>
        </w:r>
        <w:r>
          <w:fldChar w:fldCharType="end"/>
        </w:r>
      </w:hyperlink>
    </w:p>
    <w:p>
      <w:pPr>
        <w:pStyle w:val="TOC1"/>
        <w:tabs>
          <w:tab w:val="right" w:leader="dot" w:pos="8306"/>
        </w:tabs>
      </w:pPr>
      <w:hyperlink w:anchor="_Toc23092" w:history="1">
        <w:r>
          <w:rPr>
            <w:rFonts w:ascii="仿宋" w:eastAsia="仿宋" w:hAnsi="仿宋" w:cs="仿宋" w:hint="eastAsia"/>
            <w:lang w:eastAsia="zh-CN"/>
          </w:rPr>
          <w:t>十五、质量管理体系</w:t>
        </w:r>
        <w:r>
          <w:tab/>
        </w:r>
        <w:r>
          <w:fldChar w:fldCharType="begin"/>
        </w:r>
        <w:r>
          <w:instrText xml:space="preserve"> PAGEREF _Toc23092 \h </w:instrText>
        </w:r>
        <w:r>
          <w:fldChar w:fldCharType="separate"/>
        </w:r>
        <w:r>
          <w:t>61</w:t>
        </w:r>
        <w:r>
          <w:fldChar w:fldCharType="end"/>
        </w:r>
      </w:hyperlink>
    </w:p>
    <w:p>
      <w:pPr>
        <w:pStyle w:val="TOC2"/>
        <w:tabs>
          <w:tab w:val="right" w:leader="dot" w:pos="8306"/>
        </w:tabs>
      </w:pPr>
      <w:hyperlink w:anchor="_Toc6858" w:history="1">
        <w:r>
          <w:rPr>
            <w:rFonts w:ascii="仿宋" w:eastAsia="仿宋" w:hAnsi="仿宋" w:cs="仿宋" w:hint="eastAsia"/>
            <w:lang w:eastAsia="zh-CN"/>
          </w:rPr>
          <w:t>(一)、质量目标与方针</w:t>
        </w:r>
        <w:r>
          <w:tab/>
        </w:r>
        <w:r>
          <w:fldChar w:fldCharType="begin"/>
        </w:r>
        <w:r>
          <w:instrText xml:space="preserve"> PAGEREF _Toc6858 \h </w:instrText>
        </w:r>
        <w:r>
          <w:fldChar w:fldCharType="separate"/>
        </w:r>
        <w:r>
          <w:t>61</w:t>
        </w:r>
        <w:r>
          <w:fldChar w:fldCharType="end"/>
        </w:r>
      </w:hyperlink>
    </w:p>
    <w:p>
      <w:pPr>
        <w:pStyle w:val="TOC2"/>
        <w:tabs>
          <w:tab w:val="right" w:leader="dot" w:pos="8306"/>
        </w:tabs>
      </w:pPr>
      <w:hyperlink w:anchor="_Toc8424" w:history="1">
        <w:r>
          <w:rPr>
            <w:rFonts w:ascii="仿宋" w:eastAsia="仿宋" w:hAnsi="仿宋" w:cs="仿宋" w:hint="eastAsia"/>
            <w:lang w:eastAsia="zh-CN"/>
          </w:rPr>
          <w:t>(二)、质量管理责任</w:t>
        </w:r>
        <w:r>
          <w:tab/>
        </w:r>
        <w:r>
          <w:fldChar w:fldCharType="begin"/>
        </w:r>
        <w:r>
          <w:instrText xml:space="preserve"> PAGEREF _Toc8424 \h </w:instrText>
        </w:r>
        <w:r>
          <w:fldChar w:fldCharType="separate"/>
        </w:r>
        <w:r>
          <w:t>62</w:t>
        </w:r>
        <w:r>
          <w:fldChar w:fldCharType="end"/>
        </w:r>
      </w:hyperlink>
    </w:p>
    <w:p>
      <w:pPr>
        <w:pStyle w:val="TOC2"/>
        <w:tabs>
          <w:tab w:val="right" w:leader="dot" w:pos="8306"/>
        </w:tabs>
      </w:pPr>
      <w:hyperlink w:anchor="_Toc10074" w:history="1">
        <w:r>
          <w:rPr>
            <w:rFonts w:ascii="仿宋" w:eastAsia="仿宋" w:hAnsi="仿宋" w:cs="仿宋" w:hint="eastAsia"/>
            <w:lang w:eastAsia="zh-CN"/>
          </w:rPr>
          <w:t>(三)、质量管理体系文件</w:t>
        </w:r>
        <w:r>
          <w:tab/>
        </w:r>
        <w:r>
          <w:fldChar w:fldCharType="begin"/>
        </w:r>
        <w:r>
          <w:instrText xml:space="preserve"> PAGEREF _Toc10074 \h </w:instrText>
        </w:r>
        <w:r>
          <w:fldChar w:fldCharType="separate"/>
        </w:r>
        <w:r>
          <w:t>63</w:t>
        </w:r>
        <w:r>
          <w:fldChar w:fldCharType="end"/>
        </w:r>
      </w:hyperlink>
    </w:p>
    <w:p>
      <w:pPr>
        <w:pStyle w:val="TOC2"/>
        <w:tabs>
          <w:tab w:val="right" w:leader="dot" w:pos="8306"/>
        </w:tabs>
      </w:pPr>
      <w:hyperlink w:anchor="_Toc14417" w:history="1">
        <w:r>
          <w:rPr>
            <w:rFonts w:ascii="仿宋" w:eastAsia="仿宋" w:hAnsi="仿宋" w:cs="仿宋" w:hint="eastAsia"/>
            <w:lang w:eastAsia="zh-CN"/>
          </w:rPr>
          <w:t>(四)、质量培训与教育</w:t>
        </w:r>
        <w:r>
          <w:tab/>
        </w:r>
        <w:r>
          <w:fldChar w:fldCharType="begin"/>
        </w:r>
        <w:r>
          <w:instrText xml:space="preserve"> PAGEREF _Toc14417 \h </w:instrText>
        </w:r>
        <w:r>
          <w:fldChar w:fldCharType="separate"/>
        </w:r>
        <w:r>
          <w:t>65</w:t>
        </w:r>
        <w:r>
          <w:fldChar w:fldCharType="end"/>
        </w:r>
      </w:hyperlink>
    </w:p>
    <w:p>
      <w:pPr>
        <w:pStyle w:val="TOC2"/>
        <w:tabs>
          <w:tab w:val="right" w:leader="dot" w:pos="8306"/>
        </w:tabs>
      </w:pPr>
      <w:hyperlink w:anchor="_Toc3192" w:history="1">
        <w:r>
          <w:rPr>
            <w:rFonts w:ascii="仿宋" w:eastAsia="仿宋" w:hAnsi="仿宋" w:cs="仿宋" w:hint="eastAsia"/>
            <w:lang w:eastAsia="zh-CN"/>
          </w:rPr>
          <w:t>(五)、质量审核与评价</w:t>
        </w:r>
        <w:r>
          <w:tab/>
        </w:r>
        <w:r>
          <w:fldChar w:fldCharType="begin"/>
        </w:r>
        <w:r>
          <w:instrText xml:space="preserve"> PAGEREF _Toc3192 \h </w:instrText>
        </w:r>
        <w:r>
          <w:fldChar w:fldCharType="separate"/>
        </w:r>
        <w:r>
          <w:t>66</w:t>
        </w:r>
        <w:r>
          <w:fldChar w:fldCharType="end"/>
        </w:r>
      </w:hyperlink>
    </w:p>
    <w:p>
      <w:pPr>
        <w:pStyle w:val="TOC2"/>
        <w:tabs>
          <w:tab w:val="right" w:leader="dot" w:pos="8306"/>
        </w:tabs>
      </w:pPr>
      <w:hyperlink w:anchor="_Toc24337" w:history="1">
        <w:r>
          <w:rPr>
            <w:rFonts w:ascii="仿宋" w:eastAsia="仿宋" w:hAnsi="仿宋" w:cs="仿宋" w:hint="eastAsia"/>
            <w:lang w:eastAsia="zh-CN"/>
          </w:rPr>
          <w:t>(六)、不符合与纠正措施</w:t>
        </w:r>
        <w:r>
          <w:tab/>
        </w:r>
        <w:r>
          <w:fldChar w:fldCharType="begin"/>
        </w:r>
        <w:r>
          <w:instrText xml:space="preserve"> PAGEREF _Toc24337 \h </w:instrText>
        </w:r>
        <w:r>
          <w:fldChar w:fldCharType="separate"/>
        </w:r>
        <w:r>
          <w:t>67</w:t>
        </w:r>
        <w:r>
          <w:fldChar w:fldCharType="end"/>
        </w:r>
      </w:hyperlink>
    </w:p>
    <w:p>
      <w:pPr>
        <w:pStyle w:val="TOC1"/>
        <w:tabs>
          <w:tab w:val="right" w:leader="dot" w:pos="8306"/>
        </w:tabs>
      </w:pPr>
      <w:hyperlink w:anchor="_Toc3466" w:history="1">
        <w:r>
          <w:rPr>
            <w:rFonts w:ascii="仿宋" w:eastAsia="仿宋" w:hAnsi="仿宋" w:cs="仿宋" w:hint="eastAsia"/>
            <w:lang w:eastAsia="zh-CN"/>
          </w:rPr>
          <w:t>十六、营销与推广策略</w:t>
        </w:r>
        <w:r>
          <w:tab/>
        </w:r>
        <w:r>
          <w:fldChar w:fldCharType="begin"/>
        </w:r>
        <w:r>
          <w:instrText xml:space="preserve"> PAGEREF _Toc3466 \h </w:instrText>
        </w:r>
        <w:r>
          <w:fldChar w:fldCharType="separate"/>
        </w:r>
        <w:r>
          <w:t>68</w:t>
        </w:r>
        <w:r>
          <w:fldChar w:fldCharType="end"/>
        </w:r>
      </w:hyperlink>
    </w:p>
    <w:p>
      <w:pPr>
        <w:pStyle w:val="TOC2"/>
        <w:tabs>
          <w:tab w:val="right" w:leader="dot" w:pos="8306"/>
        </w:tabs>
      </w:pPr>
      <w:hyperlink w:anchor="_Toc5375" w:history="1">
        <w:r>
          <w:rPr>
            <w:rFonts w:ascii="仿宋" w:eastAsia="仿宋" w:hAnsi="仿宋" w:cs="仿宋" w:hint="eastAsia"/>
            <w:lang w:eastAsia="zh-CN"/>
          </w:rPr>
          <w:t>(一)、产品/服务定位与特点</w:t>
        </w:r>
        <w:r>
          <w:tab/>
        </w:r>
        <w:r>
          <w:fldChar w:fldCharType="begin"/>
        </w:r>
        <w:r>
          <w:instrText xml:space="preserve"> PAGEREF _Toc5375 \h </w:instrText>
        </w:r>
        <w:r>
          <w:fldChar w:fldCharType="separate"/>
        </w:r>
        <w:r>
          <w:t>68</w:t>
        </w:r>
        <w:r>
          <w:fldChar w:fldCharType="end"/>
        </w:r>
      </w:hyperlink>
    </w:p>
    <w:p>
      <w:pPr>
        <w:pStyle w:val="TOC2"/>
        <w:tabs>
          <w:tab w:val="right" w:leader="dot" w:pos="8306"/>
        </w:tabs>
      </w:pPr>
      <w:hyperlink w:anchor="_Toc29940" w:history="1">
        <w:r>
          <w:rPr>
            <w:rFonts w:ascii="仿宋" w:eastAsia="仿宋" w:hAnsi="仿宋" w:cs="仿宋" w:hint="eastAsia"/>
            <w:lang w:eastAsia="zh-CN"/>
          </w:rPr>
          <w:t>(二)、市场定位与竞争分析</w:t>
        </w:r>
        <w:r>
          <w:tab/>
        </w:r>
        <w:r>
          <w:fldChar w:fldCharType="begin"/>
        </w:r>
        <w:r>
          <w:instrText xml:space="preserve"> PAGEREF _Toc29940 \h </w:instrText>
        </w:r>
        <w:r>
          <w:fldChar w:fldCharType="separate"/>
        </w:r>
        <w:r>
          <w:t>70</w:t>
        </w:r>
        <w:r>
          <w:fldChar w:fldCharType="end"/>
        </w:r>
      </w:hyperlink>
    </w:p>
    <w:p>
      <w:pPr>
        <w:pStyle w:val="TOC2"/>
        <w:tabs>
          <w:tab w:val="right" w:leader="dot" w:pos="8306"/>
        </w:tabs>
      </w:pPr>
      <w:hyperlink w:anchor="_Toc9546" w:history="1">
        <w:r>
          <w:rPr>
            <w:rFonts w:ascii="仿宋" w:eastAsia="仿宋" w:hAnsi="仿宋" w:cs="仿宋" w:hint="eastAsia"/>
            <w:lang w:eastAsia="zh-CN"/>
          </w:rPr>
          <w:t>(三)、营销渠道与策略</w:t>
        </w:r>
        <w:r>
          <w:tab/>
        </w:r>
        <w:r>
          <w:fldChar w:fldCharType="begin"/>
        </w:r>
        <w:r>
          <w:instrText xml:space="preserve"> PAGEREF _Toc9546 \h </w:instrText>
        </w:r>
        <w:r>
          <w:fldChar w:fldCharType="separate"/>
        </w:r>
        <w:r>
          <w:t>71</w:t>
        </w:r>
        <w:r>
          <w:fldChar w:fldCharType="end"/>
        </w:r>
      </w:hyperlink>
    </w:p>
    <w:p>
      <w:pPr>
        <w:pStyle w:val="TOC2"/>
        <w:tabs>
          <w:tab w:val="right" w:leader="dot" w:pos="8306"/>
        </w:tabs>
      </w:pPr>
      <w:hyperlink w:anchor="_Toc18963" w:history="1">
        <w:r>
          <w:rPr>
            <w:rFonts w:ascii="仿宋" w:eastAsia="仿宋" w:hAnsi="仿宋" w:cs="仿宋" w:hint="eastAsia"/>
            <w:lang w:eastAsia="zh-CN"/>
          </w:rPr>
          <w:t>(四)、推广与宣传活动</w:t>
        </w:r>
        <w:r>
          <w:tab/>
        </w:r>
        <w:r>
          <w:fldChar w:fldCharType="begin"/>
        </w:r>
        <w:r>
          <w:instrText xml:space="preserve"> PAGEREF _Toc18963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552"/>
      <w:r>
        <w:rPr>
          <w:rFonts w:ascii="仿宋" w:eastAsia="仿宋" w:hAnsi="仿宋" w:cs="仿宋" w:hint="eastAsia"/>
          <w:sz w:val="28"/>
          <w:lang w:eastAsia="zh-CN"/>
        </w:rPr>
        <w:t>一、标线涂料项目建设单位说明</w:t>
      </w:r>
      <w:bookmarkEnd w:id="2"/>
    </w:p>
    <w:p>
      <w:pPr>
        <w:pStyle w:val="Heading2"/>
        <w:rPr>
          <w:rFonts w:ascii="仿宋" w:eastAsia="仿宋" w:hAnsi="仿宋" w:cs="仿宋" w:hint="eastAsia"/>
          <w:lang w:eastAsia="zh-CN"/>
        </w:rPr>
      </w:pPr>
      <w:bookmarkStart w:id="3" w:name="_Toc28280"/>
      <w:r>
        <w:rPr>
          <w:rFonts w:ascii="仿宋" w:eastAsia="仿宋" w:hAnsi="仿宋" w:cs="仿宋" w:hint="eastAsia"/>
          <w:lang w:eastAsia="zh-CN"/>
        </w:rPr>
        <w:t>(一)、标线涂料项目承办单位基本情况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75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标线涂料项目承办单位的XXXX，我们着眼于实现可持续的经济效益。通过技术创新和解决方案的提供，公司预计在标线涂料项目执行期间将获得可观的收入增长。这一收入来源主要包括标线涂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同时，我们注重成本控制和效率提升，以确保标线涂料项目的可持续盈利。透过精细的管理和资源优化，公司期望实现标线涂料项目利润最大化。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标线涂料项目实施进行全面的投资评估，包括标线涂料项目启动阶段的资金投入和后续运营成本。通过对标线涂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标线涂料项目实施过程中具备足够的资金流动性，公司将进行详尽的现金流分析。这包括资金需求的合理预测、标线涂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0785"/>
      <w:r>
        <w:rPr>
          <w:rFonts w:ascii="仿宋" w:eastAsia="仿宋" w:hAnsi="仿宋" w:cs="仿宋" w:hint="eastAsia"/>
          <w:sz w:val="28"/>
          <w:lang w:eastAsia="zh-CN"/>
        </w:rPr>
        <w:t>二、标线涂料项目危机管理</w:t>
      </w:r>
      <w:bookmarkEnd w:id="5"/>
    </w:p>
    <w:p>
      <w:pPr>
        <w:pStyle w:val="Heading2"/>
        <w:rPr>
          <w:rFonts w:ascii="仿宋" w:eastAsia="仿宋" w:hAnsi="仿宋" w:cs="仿宋" w:hint="eastAsia"/>
          <w:lang w:eastAsia="zh-CN"/>
        </w:rPr>
      </w:pPr>
      <w:bookmarkStart w:id="6" w:name="_Toc2021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危机管理中，危机预警与识别是确保标线涂料项目稳健运行的核心步骤。通过建立全面的监测机制，标线涂料项目团队旨在及时发现和理解潜在的风险和危机因素，以便采取及时的预防和应对措施，确保标线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首先，通过深入的风险评估，标线涂料项目团队全面分析了整个标线涂料项目和各个阶段可能存在的威胁。这包括准确评估每个潜在风险的发生概率和可能影响的程度，为后续危机预警提供了有力支持。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标线涂料项目团队着重于明确定义标线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标线涂料项目进展的持续监控，团队能够及时发现潜在问题并作出迅速反应。标线涂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在这一阶段，团队的专业素养和反应速度将发挥至关重要的作用，以确保潜在危机能够在初期得到有效的处理，最大程度地减轻负面影响。通过危机预警与识别，标线涂料项目得以更有序、可控地推进。</w:t>
      </w:r>
    </w:p>
    <w:p>
      <w:pPr>
        <w:pStyle w:val="Heading2"/>
        <w:ind w:firstLine="560" w:firstLineChars="200"/>
        <w:rPr>
          <w:rFonts w:ascii="仿宋" w:eastAsia="仿宋" w:hAnsi="仿宋" w:cs="仿宋" w:hint="eastAsia"/>
          <w:sz w:val="28"/>
          <w:lang w:eastAsia="zh-CN"/>
        </w:rPr>
      </w:pPr>
      <w:bookmarkStart w:id="7" w:name="_Toc3133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在危机发生时，标线涂料项目团队立即行动，成立了应急小组。该小组的任务是迅速制定并实施紧急应对措施，以最小化潜在损失。以下是采取的主要措施：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暂停标线涂料项目进度：为遏制危机蔓延，标线涂料项目暂时停止进行，以便全面评估当前状况。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资源重新分配：重新评估标线涂料项目资源的分配，确保最大限度地减小损失。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实时沟通：与关键利益相关者建立实时沟通机制，向他们传递标线涂料项目危机的实际状况，保障标线涂料项目核心利益。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在紧急应对的同时，标线涂料项目团队强调了团队协作和有效沟通的重要性。以下是团队协作的关键举措：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信息共享机制：建立了信息共享平台，确保团队成员能够及时获取标线涂料项目危机的实时信息。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领导者沟通：标线涂料项目领导者通过定期会议和即时沟通工具，指导团队应对危机，保持团队稳定运行。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随着危机得到初步控制，标线涂料项目团队转向制定恢复计划，以确保标线涂料项目能够从中迅速恢复。主要恢复计划包括：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修复受损的进度计划：重新评估标线涂料项目进度，制定修复计划，确保标线涂料项目尽快回归正常进程。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重新调整资源分配：优化资源分配，确保标线涂料项目在有限资源下高效运转。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风险管理机制加强：对标线涂料项目风险进行全面评估，制定更强化的风险管理策略，以预防未来可能的危机。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1981"/>
      <w:r>
        <w:rPr>
          <w:rFonts w:ascii="仿宋" w:eastAsia="仿宋" w:hAnsi="仿宋" w:cs="仿宋" w:hint="eastAsia"/>
          <w:sz w:val="28"/>
          <w:lang w:eastAsia="zh-CN"/>
        </w:rPr>
        <w:t>三、标线涂料项目绩效评估</w:t>
      </w:r>
      <w:bookmarkEnd w:id="8"/>
    </w:p>
    <w:p>
      <w:pPr>
        <w:pStyle w:val="Heading2"/>
        <w:rPr>
          <w:rFonts w:ascii="仿宋" w:eastAsia="仿宋" w:hAnsi="仿宋" w:cs="仿宋" w:hint="eastAsia"/>
          <w:lang w:eastAsia="zh-CN"/>
        </w:rPr>
      </w:pPr>
      <w:bookmarkStart w:id="9" w:name="_Toc9445"/>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中，我们设计了一套全面的绩效评估指标，以确保标线涂料项目的可控和成功交付。这些指标跨足标线涂料项目目标、成本、进度和质量等多个维度，为我们提供了全面洞察标线涂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目标达成率是我们关注的首要指标。我们设定了明确的目标，并通过定期监测和评估，迅速发现并应对潜在的目标偏差。这为标线涂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成本绩效是另一个核心关注点。通过实际成本与预算成本的对比分析，我们深入了解成本差异的原因，及时调整资源分配，保持标线涂料项目在经济效益方面的合理水平。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进度作为关键的绩效指标之一，得到了精心的关注。我们制定了详细的标线涂料项目进度计划，并设立了进度符合度指标，确保实际进度与计划进度保持一致。这使我们能够快速发现和解决潜在的进度问题，保持标线涂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标线涂料项目绩效的不可或缺的一环。我们引入了一系列的质量标准和客户满意度指标，以确保标线涂料项目交付的成果在质量上达到或超越预期水平。通过持续监测这些指标，我们努力提升标线涂料项目整体质量水平，为标线涂料项目的成功交付提供有力保障。通过这些科学且全面的绩效评估，我们能够更好地引导标线涂料项目的持续改进，确保标线涂料项目目标的顺利达成。</w:t>
      </w:r>
    </w:p>
    <w:p>
      <w:pPr>
        <w:pStyle w:val="Heading2"/>
        <w:ind w:firstLine="560" w:firstLineChars="200"/>
        <w:rPr>
          <w:rFonts w:ascii="仿宋" w:eastAsia="仿宋" w:hAnsi="仿宋" w:cs="仿宋" w:hint="eastAsia"/>
          <w:sz w:val="28"/>
          <w:lang w:eastAsia="zh-CN"/>
        </w:rPr>
      </w:pPr>
      <w:bookmarkStart w:id="10" w:name="_Toc25442"/>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绩效评估是标线涂料项目中的关键环节，为确保标线涂料项目达到预期目标，我们采用了多层次、多维度的绩效评估方法。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标线涂料项目的战略目标对齐，确保每个决策和行动都与标线涂料项目整体目标保持一致。团队会定期召开战略对齐会议，审视当前工作与标线涂料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标线涂料项目进度、质量、成本和风险等方面。这些指标通过数据收集和分析，为标线涂料项目管理团队提供了客观的评估依据。例如，我们通过标线涂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绩效评估不仅仅停留在标线涂料项目内部，还考虑了标线涂料项目对外部环境的影响。我们定期进行干系人满意度调查，以了解各利益相关方对标线涂料项目的期望和满意度，并及时做出调整。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这种多层次、多角度的绩效评估方法，使得我们能够全面了解标线涂料项目的运行状态，及时做出调整，确保标线涂料项目在不断变化的环境中保持稳健前行。</w:t>
      </w:r>
    </w:p>
    <w:p>
      <w:pPr>
        <w:pStyle w:val="Heading2"/>
        <w:ind w:firstLine="560" w:firstLineChars="200"/>
        <w:rPr>
          <w:rFonts w:ascii="仿宋" w:eastAsia="仿宋" w:hAnsi="仿宋" w:cs="仿宋" w:hint="eastAsia"/>
          <w:sz w:val="28"/>
          <w:lang w:eastAsia="zh-CN"/>
        </w:rPr>
      </w:pPr>
      <w:bookmarkStart w:id="11" w:name="_Toc30041"/>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为了确保标线涂料项目的有效管理和不断优化，我们采用了精心设计的绩效评估周期。这个周期旨在实现灵活、实时和全面的评估，以适应标线涂料项目执行中的各种挑战。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标线涂料项目的不同需求，分为短期、中期和长期。短期评估关注每个迭代或工作周期，以及时发现和解决当前任务中的问题。中期评估涵盖几个迭代，深入了解整体标线涂料项目的趋势和性能。长期评估则着眼于整个标线涂料项目阶段，确保标线涂料项目目标的一致性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标线涂料项目管理工具和协作平台，团队成员能够随时更新和分享标线涂料项目数据。这种实时性的反馈机制使我们能够及时察觉潜在问题，快速调整，保持标线涂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标线涂料项目的决策制定密不可分。每个周期的标线涂料项目回顾会议成为集体总结经验、识别问题深层次原因并找到创新解决方案的平台。这种定期的反思与调整机制使标线涂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9886"/>
      <w:r>
        <w:rPr>
          <w:rFonts w:ascii="仿宋" w:eastAsia="仿宋" w:hAnsi="仿宋" w:cs="仿宋" w:hint="eastAsia"/>
          <w:sz w:val="28"/>
          <w:lang w:eastAsia="zh-CN"/>
        </w:rPr>
        <w:t>四、标线涂料项目建设背景及必要性分析</w:t>
      </w:r>
      <w:bookmarkEnd w:id="12"/>
    </w:p>
    <w:p>
      <w:pPr>
        <w:pStyle w:val="Heading2"/>
        <w:rPr>
          <w:rFonts w:ascii="仿宋" w:eastAsia="仿宋" w:hAnsi="仿宋" w:cs="仿宋" w:hint="eastAsia"/>
          <w:lang w:eastAsia="zh-CN"/>
        </w:rPr>
      </w:pPr>
      <w:bookmarkStart w:id="13" w:name="_Toc12036"/>
      <w:r>
        <w:rPr>
          <w:rFonts w:ascii="仿宋" w:eastAsia="仿宋" w:hAnsi="仿宋" w:cs="仿宋" w:hint="eastAsia"/>
          <w:lang w:eastAsia="zh-CN"/>
        </w:rPr>
        <w:t>(一)、标线涂料项目背景分析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标线涂料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标线涂料项目在这个潮流中的定位。同时，我们将关注行业内涌现的新兴机遇，以便标线涂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标线涂料项目提供了强大的发展动力。我们将聚焦于行业内最新的技术发展趋势，包括但不限于人工智能、大数据分析、物联网等领域。通过深度的技术研究，我们将确保标线涂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标线涂料项目发展的源泉。我们将投入更多的精力对市场需求进行深入剖析，超越表面的需求，深入挖掘潜在的市场痛点和机遇。通过对市场需求的细致了解，标线涂料项目将更有针对性地设计解决方案，满足市场的多样化需求，从而更好地促进标线涂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标线涂料项目战略至关重要。我们将对竞争态势进行更为深入的分析，包括但不限于市场份额、产品特点、客户满意度等多个维度。通过深度的竞争分析，标线涂料项目将能够更准确地把握市场脉搏，制定具有竞争力的标线涂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标线涂料项目的发展具有直接的影响。我们将进行更为全面的法规和政策分析，了解行业发展中的潜在法律风险和合规挑战。通过充分了解和遵守相关法规，标线涂料项目将确保在法律框架内合法合规运营，为标线涂料项目的稳健发展提供有力支持。</w:t>
      </w:r>
    </w:p>
    <w:p>
      <w:pPr>
        <w:pStyle w:val="Heading2"/>
        <w:ind w:firstLine="560" w:firstLineChars="200"/>
        <w:rPr>
          <w:rFonts w:ascii="仿宋" w:eastAsia="仿宋" w:hAnsi="仿宋" w:cs="仿宋" w:hint="eastAsia"/>
          <w:sz w:val="28"/>
          <w:lang w:eastAsia="zh-CN"/>
        </w:rPr>
      </w:pPr>
      <w:bookmarkStart w:id="14" w:name="_Toc3104"/>
      <w:r>
        <w:rPr>
          <w:rFonts w:ascii="仿宋" w:eastAsia="仿宋" w:hAnsi="仿宋" w:cs="仿宋" w:hint="eastAsia"/>
          <w:sz w:val="28"/>
          <w:lang w:eastAsia="zh-CN"/>
        </w:rPr>
        <w:t>(二)、标线涂料项目建设必要性分析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建设的迫切性源于对行业发展趋势的深刻洞察。我们正处于一个行业变革的时代，科技创新、数字化转型成为企业发展的关键动力。标线涂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建设不仅仅是为了跟上潮流，更是为了通过技术创新推动企业的持续发展。通过引入先进的技术和解决方案，标线涂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标线涂料项目的建设成为必然选择，通过提高产品质量、拓展服务领域，从而在竞争中获得更多的机会。标线涂料项目建设将使企业更好地适应市场需求，增强市场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标线涂料项目建设的必要性体现在对客户需求更精准的满足。通过标线涂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建设的背后是对企业持续创新的追求。只有通过不断创新，企业才能在竞争中立于不败之地。标线涂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8948"/>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863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的技术管理特点体现在其创新导向。通过引入最先进的技术趋势和解决方案，标线涂料项目致力于提升科技含量、提高质量和效率水平。这意味着我们将采用最新的工具和方法，确保标线涂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标线涂料项目技术管理的显著特征。通过整合不同领域的技术资源，我们实现了跨学科的协同工作。这有助于优化技术架构，提高整体效能。此外，整合性策略还促进了不同技术团队之间的紧密沟通和高效合作，确保标线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标线涂料项目所采用的技术。通过不断优化技术方案，标线涂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标线涂料项目团队将在标线涂料项目初期识别可能的技术风险，并采取相应的预防和应对措施。通过建立健全的风险评估机制，标线涂料项目能够在实施过程中及时发现并解决潜在的技术问题，保障标线涂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标线涂料项目中，技术将成为标线涂料项目成功的有力支持。这一深度剖析揭示了技术管理在标线涂料项目实施中的关键作用，为标线涂料项目的技术基础奠定了坚实的基础。</w:t>
      </w:r>
    </w:p>
    <w:p>
      <w:pPr>
        <w:pStyle w:val="Heading2"/>
        <w:ind w:firstLine="560" w:firstLineChars="200"/>
        <w:rPr>
          <w:rFonts w:ascii="仿宋" w:eastAsia="仿宋" w:hAnsi="仿宋" w:cs="仿宋" w:hint="eastAsia"/>
          <w:sz w:val="28"/>
          <w:lang w:eastAsia="zh-CN"/>
        </w:rPr>
      </w:pPr>
      <w:bookmarkStart w:id="17" w:name="_Toc17252"/>
      <w:r>
        <w:rPr>
          <w:rFonts w:ascii="仿宋" w:eastAsia="仿宋" w:hAnsi="仿宋" w:cs="仿宋" w:hint="eastAsia"/>
          <w:sz w:val="28"/>
          <w:lang w:eastAsia="zh-CN"/>
        </w:rPr>
        <w:t>(二)、标线涂料项目工艺技术设计方案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标线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标线涂料项目将严格按照相关行业规范要求进行组织。通过有效控制产品质量，标线涂料项目将致力于为顾客提供优质的标线涂料项目产品和良好的服务。这体现了标线涂料项目对于生产活动合规性和质量标准的高度重视，为标线涂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标线涂料项目注重生态效益和清洁生产原则。标线涂料项目建设将紧密结合地方特色经济发展，与社会经济发展规划和区域环境保护规划方案相协调一致。通过与当地区域自然生态系统的结合，标线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标线涂料项目产品具有多样化的客户需求和个性化的特点。因此，标线涂料项目产品规格品种多样，且单批生产数量较小。为满足这一特点，标线涂料项目承办单位将建设先进的柔性制造生产线。通过广泛应用柔性制造技术，标线涂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标线涂料项目采用的技术具有较高的技术含量和自动化水平，处于国内先进水平。这一技术选用不仅体现了对生产效率、质量和环境友好性的高标准要求，同时为标线涂料项目的可持续发展奠定了坚实的基础。</w:t>
      </w:r>
    </w:p>
    <w:p>
      <w:pPr>
        <w:pStyle w:val="Heading2"/>
        <w:ind w:firstLine="560" w:firstLineChars="200"/>
        <w:rPr>
          <w:rFonts w:ascii="仿宋" w:eastAsia="仿宋" w:hAnsi="仿宋" w:cs="仿宋" w:hint="eastAsia"/>
          <w:sz w:val="28"/>
          <w:lang w:eastAsia="zh-CN"/>
        </w:rPr>
      </w:pPr>
      <w:bookmarkStart w:id="18" w:name="_Toc388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为确保标线涂料项目的高效生产和技术实施，我们制定了一套精心设计的设备选型方案，以满足标线涂料项目生产、质量和环保的要求。该方案的主要特点如下：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标线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针对标线涂料项目产品的多样性和小批量生产的特点，我们将建设柔性制造生产线。通过在设备选型中考虑柔性制造技术，可以灵活应对不同产品规格和生产需求，实现生产线的高度灵活性和适应性。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https://d.book118.com/525121124000011102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686BB3"/>
    <w:rsid w:val="7B686B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5121124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2024-01-30T12:42:00Z</dcterms:created>
  <dcterms:modified xsi:type="dcterms:W3CDTF">2024-01-30T12:42:28Z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E0304F5CE47C4C968428B98481AF462D_11</vt:lpwstr>
  </property>
  <property fmtid="{D5CDD505-2E9C-101B-9397-08002B2CF9AE}" pid="3" name="KSOProductBuildVer">
    <vt:lpwstr>2052-12.1.0.16250</vt:lpwstr>
  </property>
</Properties>
</file>