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3" w:history="1">
        <w:r>
          <w:rPr>
            <w:rFonts w:ascii="仿宋" w:eastAsia="仿宋" w:hAnsi="仿宋" w:cs="仿宋" w:hint="eastAsia"/>
            <w:lang w:eastAsia="zh-CN"/>
          </w:rPr>
          <w:t>前言</w:t>
        </w:r>
        <w:r>
          <w:tab/>
        </w:r>
        <w:r>
          <w:fldChar w:fldCharType="begin"/>
        </w:r>
        <w:r>
          <w:instrText xml:space="preserve"> PAGEREF _Toc20093 \h </w:instrText>
        </w:r>
        <w:r>
          <w:fldChar w:fldCharType="separate"/>
        </w:r>
        <w:r>
          <w:t>3</w:t>
        </w:r>
        <w:r>
          <w:fldChar w:fldCharType="end"/>
        </w:r>
      </w:hyperlink>
    </w:p>
    <w:p>
      <w:pPr>
        <w:pStyle w:val="TOC1"/>
        <w:tabs>
          <w:tab w:val="right" w:leader="dot" w:pos="8306"/>
        </w:tabs>
      </w:pPr>
      <w:hyperlink w:anchor="_Toc28329" w:history="1">
        <w:r>
          <w:rPr>
            <w:rFonts w:ascii="仿宋" w:eastAsia="仿宋" w:hAnsi="仿宋" w:cs="仿宋" w:hint="eastAsia"/>
            <w:lang w:eastAsia="zh-CN"/>
          </w:rPr>
          <w:t>一、特种纤维项目绩效评估</w:t>
        </w:r>
        <w:r>
          <w:tab/>
        </w:r>
        <w:r>
          <w:fldChar w:fldCharType="begin"/>
        </w:r>
        <w:r>
          <w:instrText xml:space="preserve"> PAGEREF _Toc28329 \h </w:instrText>
        </w:r>
        <w:r>
          <w:fldChar w:fldCharType="separate"/>
        </w:r>
        <w:r>
          <w:t>3</w:t>
        </w:r>
        <w:r>
          <w:fldChar w:fldCharType="end"/>
        </w:r>
      </w:hyperlink>
    </w:p>
    <w:p>
      <w:pPr>
        <w:pStyle w:val="TOC2"/>
        <w:tabs>
          <w:tab w:val="right" w:leader="dot" w:pos="8306"/>
        </w:tabs>
      </w:pPr>
      <w:hyperlink w:anchor="_Toc119" w:history="1">
        <w:r>
          <w:rPr>
            <w:rFonts w:ascii="仿宋" w:eastAsia="仿宋" w:hAnsi="仿宋" w:cs="仿宋" w:hint="eastAsia"/>
            <w:lang w:eastAsia="zh-CN"/>
          </w:rPr>
          <w:t>(一)、绩效评估指标</w:t>
        </w:r>
        <w:r>
          <w:tab/>
        </w:r>
        <w:r>
          <w:fldChar w:fldCharType="begin"/>
        </w:r>
        <w:r>
          <w:instrText xml:space="preserve"> PAGEREF _Toc119 \h </w:instrText>
        </w:r>
        <w:r>
          <w:fldChar w:fldCharType="separate"/>
        </w:r>
        <w:r>
          <w:t>3</w:t>
        </w:r>
        <w:r>
          <w:fldChar w:fldCharType="end"/>
        </w:r>
      </w:hyperlink>
    </w:p>
    <w:p>
      <w:pPr>
        <w:pStyle w:val="TOC2"/>
        <w:tabs>
          <w:tab w:val="right" w:leader="dot" w:pos="8306"/>
        </w:tabs>
      </w:pPr>
      <w:hyperlink w:anchor="_Toc12040" w:history="1">
        <w:r>
          <w:rPr>
            <w:rFonts w:ascii="仿宋" w:eastAsia="仿宋" w:hAnsi="仿宋" w:cs="仿宋" w:hint="eastAsia"/>
            <w:lang w:eastAsia="zh-CN"/>
          </w:rPr>
          <w:t>(二)、绩效评估方法</w:t>
        </w:r>
        <w:r>
          <w:tab/>
        </w:r>
        <w:r>
          <w:fldChar w:fldCharType="begin"/>
        </w:r>
        <w:r>
          <w:instrText xml:space="preserve"> PAGEREF _Toc12040 \h </w:instrText>
        </w:r>
        <w:r>
          <w:fldChar w:fldCharType="separate"/>
        </w:r>
        <w:r>
          <w:t>4</w:t>
        </w:r>
        <w:r>
          <w:fldChar w:fldCharType="end"/>
        </w:r>
      </w:hyperlink>
    </w:p>
    <w:p>
      <w:pPr>
        <w:pStyle w:val="TOC2"/>
        <w:tabs>
          <w:tab w:val="right" w:leader="dot" w:pos="8306"/>
        </w:tabs>
      </w:pPr>
      <w:hyperlink w:anchor="_Toc1687" w:history="1">
        <w:r>
          <w:rPr>
            <w:rFonts w:ascii="仿宋" w:eastAsia="仿宋" w:hAnsi="仿宋" w:cs="仿宋" w:hint="eastAsia"/>
            <w:lang w:eastAsia="zh-CN"/>
          </w:rPr>
          <w:t>(三)、绩效评估周期</w:t>
        </w:r>
        <w:r>
          <w:tab/>
        </w:r>
        <w:r>
          <w:fldChar w:fldCharType="begin"/>
        </w:r>
        <w:r>
          <w:instrText xml:space="preserve"> PAGEREF _Toc1687 \h </w:instrText>
        </w:r>
        <w:r>
          <w:fldChar w:fldCharType="separate"/>
        </w:r>
        <w:r>
          <w:t>5</w:t>
        </w:r>
        <w:r>
          <w:fldChar w:fldCharType="end"/>
        </w:r>
      </w:hyperlink>
    </w:p>
    <w:p>
      <w:pPr>
        <w:pStyle w:val="TOC1"/>
        <w:tabs>
          <w:tab w:val="right" w:leader="dot" w:pos="8306"/>
        </w:tabs>
      </w:pPr>
      <w:hyperlink w:anchor="_Toc26771" w:history="1">
        <w:r>
          <w:rPr>
            <w:rFonts w:ascii="仿宋" w:eastAsia="仿宋" w:hAnsi="仿宋" w:cs="仿宋" w:hint="eastAsia"/>
            <w:lang w:eastAsia="zh-CN"/>
          </w:rPr>
          <w:t>二、特种纤维项目建设背景及必要性分析</w:t>
        </w:r>
        <w:r>
          <w:tab/>
        </w:r>
        <w:r>
          <w:fldChar w:fldCharType="begin"/>
        </w:r>
        <w:r>
          <w:instrText xml:space="preserve"> PAGEREF _Toc26771 \h </w:instrText>
        </w:r>
        <w:r>
          <w:fldChar w:fldCharType="separate"/>
        </w:r>
        <w:r>
          <w:t>6</w:t>
        </w:r>
        <w:r>
          <w:fldChar w:fldCharType="end"/>
        </w:r>
      </w:hyperlink>
    </w:p>
    <w:p>
      <w:pPr>
        <w:pStyle w:val="TOC2"/>
        <w:tabs>
          <w:tab w:val="right" w:leader="dot" w:pos="8306"/>
        </w:tabs>
      </w:pPr>
      <w:hyperlink w:anchor="_Toc4432" w:history="1">
        <w:r>
          <w:rPr>
            <w:rFonts w:ascii="仿宋" w:eastAsia="仿宋" w:hAnsi="仿宋" w:cs="仿宋" w:hint="eastAsia"/>
            <w:lang w:eastAsia="zh-CN"/>
          </w:rPr>
          <w:t>(一)、特种纤维项目背景分析</w:t>
        </w:r>
        <w:r>
          <w:tab/>
        </w:r>
        <w:r>
          <w:fldChar w:fldCharType="begin"/>
        </w:r>
        <w:r>
          <w:instrText xml:space="preserve"> PAGEREF _Toc4432 \h </w:instrText>
        </w:r>
        <w:r>
          <w:fldChar w:fldCharType="separate"/>
        </w:r>
        <w:r>
          <w:t>6</w:t>
        </w:r>
        <w:r>
          <w:fldChar w:fldCharType="end"/>
        </w:r>
      </w:hyperlink>
    </w:p>
    <w:p>
      <w:pPr>
        <w:pStyle w:val="TOC2"/>
        <w:tabs>
          <w:tab w:val="right" w:leader="dot" w:pos="8306"/>
        </w:tabs>
      </w:pPr>
      <w:hyperlink w:anchor="_Toc20729" w:history="1">
        <w:r>
          <w:rPr>
            <w:rFonts w:ascii="仿宋" w:eastAsia="仿宋" w:hAnsi="仿宋" w:cs="仿宋" w:hint="eastAsia"/>
            <w:lang w:eastAsia="zh-CN"/>
          </w:rPr>
          <w:t>(二)、特种纤维项目建设必要性分析</w:t>
        </w:r>
        <w:r>
          <w:tab/>
        </w:r>
        <w:r>
          <w:fldChar w:fldCharType="begin"/>
        </w:r>
        <w:r>
          <w:instrText xml:space="preserve"> PAGEREF _Toc20729 \h </w:instrText>
        </w:r>
        <w:r>
          <w:fldChar w:fldCharType="separate"/>
        </w:r>
        <w:r>
          <w:t>8</w:t>
        </w:r>
        <w:r>
          <w:fldChar w:fldCharType="end"/>
        </w:r>
      </w:hyperlink>
    </w:p>
    <w:p>
      <w:pPr>
        <w:pStyle w:val="TOC1"/>
        <w:tabs>
          <w:tab w:val="right" w:leader="dot" w:pos="8306"/>
        </w:tabs>
      </w:pPr>
      <w:hyperlink w:anchor="_Toc12949" w:history="1">
        <w:r>
          <w:rPr>
            <w:rFonts w:ascii="仿宋" w:eastAsia="仿宋" w:hAnsi="仿宋" w:cs="仿宋" w:hint="eastAsia"/>
            <w:lang w:eastAsia="zh-CN"/>
          </w:rPr>
          <w:t>三、特种纤维项目选址可行性分析</w:t>
        </w:r>
        <w:r>
          <w:tab/>
        </w:r>
        <w:r>
          <w:fldChar w:fldCharType="begin"/>
        </w:r>
        <w:r>
          <w:instrText xml:space="preserve"> PAGEREF _Toc12949 \h </w:instrText>
        </w:r>
        <w:r>
          <w:fldChar w:fldCharType="separate"/>
        </w:r>
        <w:r>
          <w:t>9</w:t>
        </w:r>
        <w:r>
          <w:fldChar w:fldCharType="end"/>
        </w:r>
      </w:hyperlink>
    </w:p>
    <w:p>
      <w:pPr>
        <w:pStyle w:val="TOC2"/>
        <w:tabs>
          <w:tab w:val="right" w:leader="dot" w:pos="8306"/>
        </w:tabs>
      </w:pPr>
      <w:hyperlink w:anchor="_Toc363" w:history="1">
        <w:r>
          <w:rPr>
            <w:rFonts w:ascii="仿宋" w:eastAsia="仿宋" w:hAnsi="仿宋" w:cs="仿宋" w:hint="eastAsia"/>
            <w:lang w:eastAsia="zh-CN"/>
          </w:rPr>
          <w:t>(一)、特种纤维项目选址</w:t>
        </w:r>
        <w:r>
          <w:tab/>
        </w:r>
        <w:r>
          <w:fldChar w:fldCharType="begin"/>
        </w:r>
        <w:r>
          <w:instrText xml:space="preserve"> PAGEREF _Toc363 \h </w:instrText>
        </w:r>
        <w:r>
          <w:fldChar w:fldCharType="separate"/>
        </w:r>
        <w:r>
          <w:t>9</w:t>
        </w:r>
        <w:r>
          <w:fldChar w:fldCharType="end"/>
        </w:r>
      </w:hyperlink>
    </w:p>
    <w:p>
      <w:pPr>
        <w:pStyle w:val="TOC2"/>
        <w:tabs>
          <w:tab w:val="right" w:leader="dot" w:pos="8306"/>
        </w:tabs>
      </w:pPr>
      <w:hyperlink w:anchor="_Toc31125" w:history="1">
        <w:r>
          <w:rPr>
            <w:rFonts w:ascii="仿宋" w:eastAsia="仿宋" w:hAnsi="仿宋" w:cs="仿宋" w:hint="eastAsia"/>
            <w:lang w:eastAsia="zh-CN"/>
          </w:rPr>
          <w:t>(二)、用地控制指标</w:t>
        </w:r>
        <w:r>
          <w:tab/>
        </w:r>
        <w:r>
          <w:fldChar w:fldCharType="begin"/>
        </w:r>
        <w:r>
          <w:instrText xml:space="preserve"> PAGEREF _Toc31125 \h </w:instrText>
        </w:r>
        <w:r>
          <w:fldChar w:fldCharType="separate"/>
        </w:r>
        <w:r>
          <w:t>9</w:t>
        </w:r>
        <w:r>
          <w:fldChar w:fldCharType="end"/>
        </w:r>
      </w:hyperlink>
    </w:p>
    <w:p>
      <w:pPr>
        <w:pStyle w:val="TOC2"/>
        <w:tabs>
          <w:tab w:val="right" w:leader="dot" w:pos="8306"/>
        </w:tabs>
      </w:pPr>
      <w:hyperlink w:anchor="_Toc25605" w:history="1">
        <w:r>
          <w:rPr>
            <w:rFonts w:ascii="仿宋" w:eastAsia="仿宋" w:hAnsi="仿宋" w:cs="仿宋" w:hint="eastAsia"/>
            <w:lang w:eastAsia="zh-CN"/>
          </w:rPr>
          <w:t>(三)、节约用地措施</w:t>
        </w:r>
        <w:r>
          <w:tab/>
        </w:r>
        <w:r>
          <w:fldChar w:fldCharType="begin"/>
        </w:r>
        <w:r>
          <w:instrText xml:space="preserve"> PAGEREF _Toc25605 \h </w:instrText>
        </w:r>
        <w:r>
          <w:fldChar w:fldCharType="separate"/>
        </w:r>
        <w:r>
          <w:t>11</w:t>
        </w:r>
        <w:r>
          <w:fldChar w:fldCharType="end"/>
        </w:r>
      </w:hyperlink>
    </w:p>
    <w:p>
      <w:pPr>
        <w:pStyle w:val="TOC2"/>
        <w:tabs>
          <w:tab w:val="right" w:leader="dot" w:pos="8306"/>
        </w:tabs>
      </w:pPr>
      <w:hyperlink w:anchor="_Toc26909" w:history="1">
        <w:r>
          <w:rPr>
            <w:rFonts w:ascii="仿宋" w:eastAsia="仿宋" w:hAnsi="仿宋" w:cs="仿宋" w:hint="eastAsia"/>
            <w:lang w:eastAsia="zh-CN"/>
          </w:rPr>
          <w:t>(四)、总图布置方案</w:t>
        </w:r>
        <w:r>
          <w:tab/>
        </w:r>
        <w:r>
          <w:fldChar w:fldCharType="begin"/>
        </w:r>
        <w:r>
          <w:instrText xml:space="preserve"> PAGEREF _Toc26909 \h </w:instrText>
        </w:r>
        <w:r>
          <w:fldChar w:fldCharType="separate"/>
        </w:r>
        <w:r>
          <w:t>12</w:t>
        </w:r>
        <w:r>
          <w:fldChar w:fldCharType="end"/>
        </w:r>
      </w:hyperlink>
    </w:p>
    <w:p>
      <w:pPr>
        <w:pStyle w:val="TOC2"/>
        <w:tabs>
          <w:tab w:val="right" w:leader="dot" w:pos="8306"/>
        </w:tabs>
      </w:pPr>
      <w:hyperlink w:anchor="_Toc5391" w:history="1">
        <w:r>
          <w:rPr>
            <w:rFonts w:ascii="仿宋" w:eastAsia="仿宋" w:hAnsi="仿宋" w:cs="仿宋" w:hint="eastAsia"/>
            <w:lang w:eastAsia="zh-CN"/>
          </w:rPr>
          <w:t>(五)、选址综合评价</w:t>
        </w:r>
        <w:r>
          <w:tab/>
        </w:r>
        <w:r>
          <w:fldChar w:fldCharType="begin"/>
        </w:r>
        <w:r>
          <w:instrText xml:space="preserve"> PAGEREF _Toc5391 \h </w:instrText>
        </w:r>
        <w:r>
          <w:fldChar w:fldCharType="separate"/>
        </w:r>
        <w:r>
          <w:t>13</w:t>
        </w:r>
        <w:r>
          <w:fldChar w:fldCharType="end"/>
        </w:r>
      </w:hyperlink>
    </w:p>
    <w:p>
      <w:pPr>
        <w:pStyle w:val="TOC1"/>
        <w:tabs>
          <w:tab w:val="right" w:leader="dot" w:pos="8306"/>
        </w:tabs>
      </w:pPr>
      <w:hyperlink w:anchor="_Toc1594" w:history="1">
        <w:r>
          <w:rPr>
            <w:rFonts w:ascii="仿宋" w:eastAsia="仿宋" w:hAnsi="仿宋" w:cs="仿宋" w:hint="eastAsia"/>
            <w:lang w:eastAsia="zh-CN"/>
          </w:rPr>
          <w:t>四、工艺说明</w:t>
        </w:r>
        <w:r>
          <w:tab/>
        </w:r>
        <w:r>
          <w:fldChar w:fldCharType="begin"/>
        </w:r>
        <w:r>
          <w:instrText xml:space="preserve"> PAGEREF _Toc1594 \h </w:instrText>
        </w:r>
        <w:r>
          <w:fldChar w:fldCharType="separate"/>
        </w:r>
        <w:r>
          <w:t>14</w:t>
        </w:r>
        <w:r>
          <w:fldChar w:fldCharType="end"/>
        </w:r>
      </w:hyperlink>
    </w:p>
    <w:p>
      <w:pPr>
        <w:pStyle w:val="TOC2"/>
        <w:tabs>
          <w:tab w:val="right" w:leader="dot" w:pos="8306"/>
        </w:tabs>
      </w:pPr>
      <w:hyperlink w:anchor="_Toc8099" w:history="1">
        <w:r>
          <w:rPr>
            <w:rFonts w:ascii="仿宋" w:eastAsia="仿宋" w:hAnsi="仿宋" w:cs="仿宋" w:hint="eastAsia"/>
            <w:lang w:eastAsia="zh-CN"/>
          </w:rPr>
          <w:t>(一)、技术管理特点</w:t>
        </w:r>
        <w:r>
          <w:tab/>
        </w:r>
        <w:r>
          <w:fldChar w:fldCharType="begin"/>
        </w:r>
        <w:r>
          <w:instrText xml:space="preserve"> PAGEREF _Toc8099 \h </w:instrText>
        </w:r>
        <w:r>
          <w:fldChar w:fldCharType="separate"/>
        </w:r>
        <w:r>
          <w:t>14</w:t>
        </w:r>
        <w:r>
          <w:fldChar w:fldCharType="end"/>
        </w:r>
      </w:hyperlink>
    </w:p>
    <w:p>
      <w:pPr>
        <w:pStyle w:val="TOC2"/>
        <w:tabs>
          <w:tab w:val="right" w:leader="dot" w:pos="8306"/>
        </w:tabs>
      </w:pPr>
      <w:hyperlink w:anchor="_Toc26844" w:history="1">
        <w:r>
          <w:rPr>
            <w:rFonts w:ascii="仿宋" w:eastAsia="仿宋" w:hAnsi="仿宋" w:cs="仿宋" w:hint="eastAsia"/>
            <w:lang w:eastAsia="zh-CN"/>
          </w:rPr>
          <w:t>(二)、特种纤维项目工艺技术设计方案</w:t>
        </w:r>
        <w:r>
          <w:tab/>
        </w:r>
        <w:r>
          <w:fldChar w:fldCharType="begin"/>
        </w:r>
        <w:r>
          <w:instrText xml:space="preserve"> PAGEREF _Toc26844 \h </w:instrText>
        </w:r>
        <w:r>
          <w:fldChar w:fldCharType="separate"/>
        </w:r>
        <w:r>
          <w:t>15</w:t>
        </w:r>
        <w:r>
          <w:fldChar w:fldCharType="end"/>
        </w:r>
      </w:hyperlink>
    </w:p>
    <w:p>
      <w:pPr>
        <w:pStyle w:val="TOC2"/>
        <w:tabs>
          <w:tab w:val="right" w:leader="dot" w:pos="8306"/>
        </w:tabs>
      </w:pPr>
      <w:hyperlink w:anchor="_Toc30790" w:history="1">
        <w:r>
          <w:rPr>
            <w:rFonts w:ascii="仿宋" w:eastAsia="仿宋" w:hAnsi="仿宋" w:cs="仿宋" w:hint="eastAsia"/>
            <w:lang w:eastAsia="zh-CN"/>
          </w:rPr>
          <w:t>(三)、设备选型方案</w:t>
        </w:r>
        <w:r>
          <w:tab/>
        </w:r>
        <w:r>
          <w:fldChar w:fldCharType="begin"/>
        </w:r>
        <w:r>
          <w:instrText xml:space="preserve"> PAGEREF _Toc30790 \h </w:instrText>
        </w:r>
        <w:r>
          <w:fldChar w:fldCharType="separate"/>
        </w:r>
        <w:r>
          <w:t>17</w:t>
        </w:r>
        <w:r>
          <w:fldChar w:fldCharType="end"/>
        </w:r>
      </w:hyperlink>
    </w:p>
    <w:p>
      <w:pPr>
        <w:pStyle w:val="TOC1"/>
        <w:tabs>
          <w:tab w:val="right" w:leader="dot" w:pos="8306"/>
        </w:tabs>
      </w:pPr>
      <w:hyperlink w:anchor="_Toc18044" w:history="1">
        <w:r>
          <w:rPr>
            <w:rFonts w:ascii="仿宋" w:eastAsia="仿宋" w:hAnsi="仿宋" w:cs="仿宋" w:hint="eastAsia"/>
            <w:lang w:eastAsia="zh-CN"/>
          </w:rPr>
          <w:t>五、特种纤维项目建设单位说明</w:t>
        </w:r>
        <w:r>
          <w:tab/>
        </w:r>
        <w:r>
          <w:fldChar w:fldCharType="begin"/>
        </w:r>
        <w:r>
          <w:instrText xml:space="preserve"> PAGEREF _Toc18044 \h </w:instrText>
        </w:r>
        <w:r>
          <w:fldChar w:fldCharType="separate"/>
        </w:r>
        <w:r>
          <w:t>18</w:t>
        </w:r>
        <w:r>
          <w:fldChar w:fldCharType="end"/>
        </w:r>
      </w:hyperlink>
    </w:p>
    <w:p>
      <w:pPr>
        <w:pStyle w:val="TOC2"/>
        <w:tabs>
          <w:tab w:val="right" w:leader="dot" w:pos="8306"/>
        </w:tabs>
      </w:pPr>
      <w:hyperlink w:anchor="_Toc28010" w:history="1">
        <w:r>
          <w:rPr>
            <w:rFonts w:ascii="仿宋" w:eastAsia="仿宋" w:hAnsi="仿宋" w:cs="仿宋" w:hint="eastAsia"/>
            <w:lang w:eastAsia="zh-CN"/>
          </w:rPr>
          <w:t>(一)、特种纤维项目承办单位基本情况</w:t>
        </w:r>
        <w:r>
          <w:tab/>
        </w:r>
        <w:r>
          <w:fldChar w:fldCharType="begin"/>
        </w:r>
        <w:r>
          <w:instrText xml:space="preserve"> PAGEREF _Toc28010 \h </w:instrText>
        </w:r>
        <w:r>
          <w:fldChar w:fldCharType="separate"/>
        </w:r>
        <w:r>
          <w:t>18</w:t>
        </w:r>
        <w:r>
          <w:fldChar w:fldCharType="end"/>
        </w:r>
      </w:hyperlink>
    </w:p>
    <w:p>
      <w:pPr>
        <w:pStyle w:val="TOC2"/>
        <w:tabs>
          <w:tab w:val="right" w:leader="dot" w:pos="8306"/>
        </w:tabs>
      </w:pPr>
      <w:hyperlink w:anchor="_Toc28444" w:history="1">
        <w:r>
          <w:rPr>
            <w:rFonts w:ascii="仿宋" w:eastAsia="仿宋" w:hAnsi="仿宋" w:cs="仿宋" w:hint="eastAsia"/>
            <w:lang w:eastAsia="zh-CN"/>
          </w:rPr>
          <w:t>(二)、公司经济效益分析</w:t>
        </w:r>
        <w:r>
          <w:tab/>
        </w:r>
        <w:r>
          <w:fldChar w:fldCharType="begin"/>
        </w:r>
        <w:r>
          <w:instrText xml:space="preserve"> PAGEREF _Toc28444 \h </w:instrText>
        </w:r>
        <w:r>
          <w:fldChar w:fldCharType="separate"/>
        </w:r>
        <w:r>
          <w:t>18</w:t>
        </w:r>
        <w:r>
          <w:fldChar w:fldCharType="end"/>
        </w:r>
      </w:hyperlink>
    </w:p>
    <w:p>
      <w:pPr>
        <w:pStyle w:val="TOC1"/>
        <w:tabs>
          <w:tab w:val="right" w:leader="dot" w:pos="8306"/>
        </w:tabs>
      </w:pPr>
      <w:hyperlink w:anchor="_Toc17664" w:history="1">
        <w:r>
          <w:rPr>
            <w:rFonts w:ascii="仿宋" w:eastAsia="仿宋" w:hAnsi="仿宋" w:cs="仿宋" w:hint="eastAsia"/>
            <w:lang w:eastAsia="zh-CN"/>
          </w:rPr>
          <w:t>六、特种纤维项目危机管理</w:t>
        </w:r>
        <w:r>
          <w:tab/>
        </w:r>
        <w:r>
          <w:fldChar w:fldCharType="begin"/>
        </w:r>
        <w:r>
          <w:instrText xml:space="preserve"> PAGEREF _Toc17664 \h </w:instrText>
        </w:r>
        <w:r>
          <w:fldChar w:fldCharType="separate"/>
        </w:r>
        <w:r>
          <w:t>19</w:t>
        </w:r>
        <w:r>
          <w:fldChar w:fldCharType="end"/>
        </w:r>
      </w:hyperlink>
    </w:p>
    <w:p>
      <w:pPr>
        <w:pStyle w:val="TOC2"/>
        <w:tabs>
          <w:tab w:val="right" w:leader="dot" w:pos="8306"/>
        </w:tabs>
      </w:pPr>
      <w:hyperlink w:anchor="_Toc14103" w:history="1">
        <w:r>
          <w:rPr>
            <w:rFonts w:ascii="仿宋" w:eastAsia="仿宋" w:hAnsi="仿宋" w:cs="仿宋" w:hint="eastAsia"/>
            <w:lang w:eastAsia="zh-CN"/>
          </w:rPr>
          <w:t>(一)、危机预警与识别</w:t>
        </w:r>
        <w:r>
          <w:tab/>
        </w:r>
        <w:r>
          <w:fldChar w:fldCharType="begin"/>
        </w:r>
        <w:r>
          <w:instrText xml:space="preserve"> PAGEREF _Toc14103 \h </w:instrText>
        </w:r>
        <w:r>
          <w:fldChar w:fldCharType="separate"/>
        </w:r>
        <w:r>
          <w:t>19</w:t>
        </w:r>
        <w:r>
          <w:fldChar w:fldCharType="end"/>
        </w:r>
      </w:hyperlink>
    </w:p>
    <w:p>
      <w:pPr>
        <w:pStyle w:val="TOC2"/>
        <w:tabs>
          <w:tab w:val="right" w:leader="dot" w:pos="8306"/>
        </w:tabs>
      </w:pPr>
      <w:hyperlink w:anchor="_Toc14199" w:history="1">
        <w:r>
          <w:rPr>
            <w:rFonts w:ascii="仿宋" w:eastAsia="仿宋" w:hAnsi="仿宋" w:cs="仿宋" w:hint="eastAsia"/>
            <w:lang w:eastAsia="zh-CN"/>
          </w:rPr>
          <w:t>(二)、危机应对与恢复</w:t>
        </w:r>
        <w:r>
          <w:tab/>
        </w:r>
        <w:r>
          <w:fldChar w:fldCharType="begin"/>
        </w:r>
        <w:r>
          <w:instrText xml:space="preserve"> PAGEREF _Toc14199 \h </w:instrText>
        </w:r>
        <w:r>
          <w:fldChar w:fldCharType="separate"/>
        </w:r>
        <w:r>
          <w:t>20</w:t>
        </w:r>
        <w:r>
          <w:fldChar w:fldCharType="end"/>
        </w:r>
      </w:hyperlink>
    </w:p>
    <w:p>
      <w:pPr>
        <w:pStyle w:val="TOC1"/>
        <w:tabs>
          <w:tab w:val="right" w:leader="dot" w:pos="8306"/>
        </w:tabs>
      </w:pPr>
      <w:hyperlink w:anchor="_Toc23705" w:history="1">
        <w:r>
          <w:rPr>
            <w:rFonts w:ascii="仿宋" w:eastAsia="仿宋" w:hAnsi="仿宋" w:cs="仿宋" w:hint="eastAsia"/>
            <w:lang w:eastAsia="zh-CN"/>
          </w:rPr>
          <w:t>七、特种纤维项目计划安排</w:t>
        </w:r>
        <w:r>
          <w:tab/>
        </w:r>
        <w:r>
          <w:fldChar w:fldCharType="begin"/>
        </w:r>
        <w:r>
          <w:instrText xml:space="preserve"> PAGEREF _Toc23705 \h </w:instrText>
        </w:r>
        <w:r>
          <w:fldChar w:fldCharType="separate"/>
        </w:r>
        <w:r>
          <w:t>22</w:t>
        </w:r>
        <w:r>
          <w:fldChar w:fldCharType="end"/>
        </w:r>
      </w:hyperlink>
    </w:p>
    <w:p>
      <w:pPr>
        <w:pStyle w:val="TOC2"/>
        <w:tabs>
          <w:tab w:val="right" w:leader="dot" w:pos="8306"/>
        </w:tabs>
      </w:pPr>
      <w:hyperlink w:anchor="_Toc15328" w:history="1">
        <w:r>
          <w:rPr>
            <w:rFonts w:ascii="仿宋" w:eastAsia="仿宋" w:hAnsi="仿宋" w:cs="仿宋" w:hint="eastAsia"/>
            <w:lang w:eastAsia="zh-CN"/>
          </w:rPr>
          <w:t>(一)、建设周期</w:t>
        </w:r>
        <w:r>
          <w:tab/>
        </w:r>
        <w:r>
          <w:fldChar w:fldCharType="begin"/>
        </w:r>
        <w:r>
          <w:instrText xml:space="preserve"> PAGEREF _Toc15328 \h </w:instrText>
        </w:r>
        <w:r>
          <w:fldChar w:fldCharType="separate"/>
        </w:r>
        <w:r>
          <w:t>22</w:t>
        </w:r>
        <w:r>
          <w:fldChar w:fldCharType="end"/>
        </w:r>
      </w:hyperlink>
    </w:p>
    <w:p>
      <w:pPr>
        <w:pStyle w:val="TOC2"/>
        <w:tabs>
          <w:tab w:val="right" w:leader="dot" w:pos="8306"/>
        </w:tabs>
      </w:pPr>
      <w:hyperlink w:anchor="_Toc11706" w:history="1">
        <w:r>
          <w:rPr>
            <w:rFonts w:ascii="仿宋" w:eastAsia="仿宋" w:hAnsi="仿宋" w:cs="仿宋" w:hint="eastAsia"/>
            <w:lang w:eastAsia="zh-CN"/>
          </w:rPr>
          <w:t>(二)、建设进度</w:t>
        </w:r>
        <w:r>
          <w:tab/>
        </w:r>
        <w:r>
          <w:fldChar w:fldCharType="begin"/>
        </w:r>
        <w:r>
          <w:instrText xml:space="preserve"> PAGEREF _Toc11706 \h </w:instrText>
        </w:r>
        <w:r>
          <w:fldChar w:fldCharType="separate"/>
        </w:r>
        <w:r>
          <w:t>23</w:t>
        </w:r>
        <w:r>
          <w:fldChar w:fldCharType="end"/>
        </w:r>
      </w:hyperlink>
    </w:p>
    <w:p>
      <w:pPr>
        <w:pStyle w:val="TOC2"/>
        <w:tabs>
          <w:tab w:val="right" w:leader="dot" w:pos="8306"/>
        </w:tabs>
      </w:pPr>
      <w:hyperlink w:anchor="_Toc30224" w:history="1">
        <w:r>
          <w:rPr>
            <w:rFonts w:ascii="仿宋" w:eastAsia="仿宋" w:hAnsi="仿宋" w:cs="仿宋" w:hint="eastAsia"/>
            <w:lang w:eastAsia="zh-CN"/>
          </w:rPr>
          <w:t>(三)、进度安排注意事项</w:t>
        </w:r>
        <w:r>
          <w:tab/>
        </w:r>
        <w:r>
          <w:fldChar w:fldCharType="begin"/>
        </w:r>
        <w:r>
          <w:instrText xml:space="preserve"> PAGEREF _Toc30224 \h </w:instrText>
        </w:r>
        <w:r>
          <w:fldChar w:fldCharType="separate"/>
        </w:r>
        <w:r>
          <w:t>24</w:t>
        </w:r>
        <w:r>
          <w:fldChar w:fldCharType="end"/>
        </w:r>
      </w:hyperlink>
    </w:p>
    <w:p>
      <w:pPr>
        <w:pStyle w:val="TOC2"/>
        <w:tabs>
          <w:tab w:val="right" w:leader="dot" w:pos="8306"/>
        </w:tabs>
      </w:pPr>
      <w:hyperlink w:anchor="_Toc7312" w:history="1">
        <w:r>
          <w:rPr>
            <w:rFonts w:ascii="仿宋" w:eastAsia="仿宋" w:hAnsi="仿宋" w:cs="仿宋" w:hint="eastAsia"/>
            <w:lang w:eastAsia="zh-CN"/>
          </w:rPr>
          <w:t>(四)、人力资源配置</w:t>
        </w:r>
        <w:r>
          <w:tab/>
        </w:r>
        <w:r>
          <w:fldChar w:fldCharType="begin"/>
        </w:r>
        <w:r>
          <w:instrText xml:space="preserve"> PAGEREF _Toc7312 \h </w:instrText>
        </w:r>
        <w:r>
          <w:fldChar w:fldCharType="separate"/>
        </w:r>
        <w:r>
          <w:t>25</w:t>
        </w:r>
        <w:r>
          <w:fldChar w:fldCharType="end"/>
        </w:r>
      </w:hyperlink>
    </w:p>
    <w:p>
      <w:pPr>
        <w:pStyle w:val="TOC1"/>
        <w:tabs>
          <w:tab w:val="right" w:leader="dot" w:pos="8306"/>
        </w:tabs>
      </w:pPr>
      <w:hyperlink w:anchor="_Toc24311" w:history="1">
        <w:r>
          <w:rPr>
            <w:rFonts w:ascii="仿宋" w:eastAsia="仿宋" w:hAnsi="仿宋" w:cs="仿宋" w:hint="eastAsia"/>
            <w:lang w:eastAsia="zh-CN"/>
          </w:rPr>
          <w:t>八、特种纤维项目人力资源管理</w:t>
        </w:r>
        <w:r>
          <w:tab/>
        </w:r>
        <w:r>
          <w:fldChar w:fldCharType="begin"/>
        </w:r>
        <w:r>
          <w:instrText xml:space="preserve"> PAGEREF _Toc24311 \h </w:instrText>
        </w:r>
        <w:r>
          <w:fldChar w:fldCharType="separate"/>
        </w:r>
        <w:r>
          <w:t>26</w:t>
        </w:r>
        <w:r>
          <w:fldChar w:fldCharType="end"/>
        </w:r>
      </w:hyperlink>
    </w:p>
    <w:p>
      <w:pPr>
        <w:pStyle w:val="TOC2"/>
        <w:tabs>
          <w:tab w:val="right" w:leader="dot" w:pos="8306"/>
        </w:tabs>
      </w:pPr>
      <w:hyperlink w:anchor="_Toc6328" w:history="1">
        <w:r>
          <w:rPr>
            <w:rFonts w:ascii="仿宋" w:eastAsia="仿宋" w:hAnsi="仿宋" w:cs="仿宋" w:hint="eastAsia"/>
            <w:lang w:eastAsia="zh-CN"/>
          </w:rPr>
          <w:t>(一)、建立健全的预算管理制度</w:t>
        </w:r>
        <w:r>
          <w:tab/>
        </w:r>
        <w:r>
          <w:fldChar w:fldCharType="begin"/>
        </w:r>
        <w:r>
          <w:instrText xml:space="preserve"> PAGEREF _Toc6328 \h </w:instrText>
        </w:r>
        <w:r>
          <w:fldChar w:fldCharType="separate"/>
        </w:r>
        <w:r>
          <w:t>26</w:t>
        </w:r>
        <w:r>
          <w:fldChar w:fldCharType="end"/>
        </w:r>
      </w:hyperlink>
    </w:p>
    <w:p>
      <w:pPr>
        <w:pStyle w:val="TOC2"/>
        <w:tabs>
          <w:tab w:val="right" w:leader="dot" w:pos="8306"/>
        </w:tabs>
      </w:pPr>
      <w:hyperlink w:anchor="_Toc16518" w:history="1">
        <w:r>
          <w:rPr>
            <w:rFonts w:ascii="仿宋" w:eastAsia="仿宋" w:hAnsi="仿宋" w:cs="仿宋" w:hint="eastAsia"/>
            <w:lang w:eastAsia="zh-CN"/>
          </w:rPr>
          <w:t>(二)、加强资金流动监控</w:t>
        </w:r>
        <w:r>
          <w:tab/>
        </w:r>
        <w:r>
          <w:fldChar w:fldCharType="begin"/>
        </w:r>
        <w:r>
          <w:instrText xml:space="preserve"> PAGEREF _Toc16518 \h </w:instrText>
        </w:r>
        <w:r>
          <w:fldChar w:fldCharType="separate"/>
        </w:r>
        <w:r>
          <w:t>28</w:t>
        </w:r>
        <w:r>
          <w:fldChar w:fldCharType="end"/>
        </w:r>
      </w:hyperlink>
    </w:p>
    <w:p>
      <w:pPr>
        <w:pStyle w:val="TOC2"/>
        <w:tabs>
          <w:tab w:val="right" w:leader="dot" w:pos="8306"/>
        </w:tabs>
      </w:pPr>
      <w:hyperlink w:anchor="_Toc538" w:history="1">
        <w:r>
          <w:rPr>
            <w:rFonts w:ascii="仿宋" w:eastAsia="仿宋" w:hAnsi="仿宋" w:cs="仿宋" w:hint="eastAsia"/>
            <w:lang w:eastAsia="zh-CN"/>
          </w:rPr>
          <w:t>(三)、制定完善的风险控制机制</w:t>
        </w:r>
        <w:r>
          <w:tab/>
        </w:r>
        <w:r>
          <w:fldChar w:fldCharType="begin"/>
        </w:r>
        <w:r>
          <w:instrText xml:space="preserve"> PAGEREF _Toc538 \h </w:instrText>
        </w:r>
        <w:r>
          <w:fldChar w:fldCharType="separate"/>
        </w:r>
        <w:r>
          <w:t>29</w:t>
        </w:r>
        <w:r>
          <w:fldChar w:fldCharType="end"/>
        </w:r>
      </w:hyperlink>
    </w:p>
    <w:p>
      <w:pPr>
        <w:pStyle w:val="TOC2"/>
        <w:tabs>
          <w:tab w:val="right" w:leader="dot" w:pos="8306"/>
        </w:tabs>
      </w:pPr>
      <w:hyperlink w:anchor="_Toc10707" w:history="1">
        <w:r>
          <w:rPr>
            <w:rFonts w:ascii="仿宋" w:eastAsia="仿宋" w:hAnsi="仿宋" w:cs="仿宋" w:hint="eastAsia"/>
            <w:lang w:eastAsia="zh-CN"/>
          </w:rPr>
          <w:t>(四)、优化成本管理</w:t>
        </w:r>
        <w:r>
          <w:tab/>
        </w:r>
        <w:r>
          <w:fldChar w:fldCharType="begin"/>
        </w:r>
        <w:r>
          <w:instrText xml:space="preserve"> PAGEREF _Toc10707 \h </w:instrText>
        </w:r>
        <w:r>
          <w:fldChar w:fldCharType="separate"/>
        </w:r>
        <w:r>
          <w:t>30</w:t>
        </w:r>
        <w:r>
          <w:fldChar w:fldCharType="end"/>
        </w:r>
      </w:hyperlink>
    </w:p>
    <w:p>
      <w:pPr>
        <w:pStyle w:val="TOC1"/>
        <w:tabs>
          <w:tab w:val="right" w:leader="dot" w:pos="8306"/>
        </w:tabs>
      </w:pPr>
      <w:hyperlink w:anchor="_Toc26368" w:history="1">
        <w:r>
          <w:rPr>
            <w:rFonts w:ascii="仿宋" w:eastAsia="仿宋" w:hAnsi="仿宋" w:cs="仿宋" w:hint="eastAsia"/>
            <w:lang w:eastAsia="zh-CN"/>
          </w:rPr>
          <w:t>九、特种纤维项目投资规划</w:t>
        </w:r>
        <w:r>
          <w:tab/>
        </w:r>
        <w:r>
          <w:fldChar w:fldCharType="begin"/>
        </w:r>
        <w:r>
          <w:instrText xml:space="preserve"> PAGEREF _Toc26368 \h </w:instrText>
        </w:r>
        <w:r>
          <w:fldChar w:fldCharType="separate"/>
        </w:r>
        <w:r>
          <w:t>31</w:t>
        </w:r>
        <w:r>
          <w:fldChar w:fldCharType="end"/>
        </w:r>
      </w:hyperlink>
    </w:p>
    <w:p>
      <w:pPr>
        <w:pStyle w:val="TOC2"/>
        <w:tabs>
          <w:tab w:val="right" w:leader="dot" w:pos="8306"/>
        </w:tabs>
      </w:pPr>
      <w:hyperlink w:anchor="_Toc25952" w:history="1">
        <w:r>
          <w:rPr>
            <w:rFonts w:ascii="仿宋" w:eastAsia="仿宋" w:hAnsi="仿宋" w:cs="仿宋" w:hint="eastAsia"/>
            <w:lang w:eastAsia="zh-CN"/>
          </w:rPr>
          <w:t>(一)、特种纤维项目总投资估算</w:t>
        </w:r>
        <w:r>
          <w:tab/>
        </w:r>
        <w:r>
          <w:fldChar w:fldCharType="begin"/>
        </w:r>
        <w:r>
          <w:instrText xml:space="preserve"> PAGEREF _Toc25952 \h </w:instrText>
        </w:r>
        <w:r>
          <w:fldChar w:fldCharType="separate"/>
        </w:r>
        <w:r>
          <w:t>31</w:t>
        </w:r>
        <w:r>
          <w:fldChar w:fldCharType="end"/>
        </w:r>
      </w:hyperlink>
    </w:p>
    <w:p>
      <w:pPr>
        <w:pStyle w:val="TOC2"/>
        <w:tabs>
          <w:tab w:val="right" w:leader="dot" w:pos="8306"/>
        </w:tabs>
      </w:pPr>
      <w:hyperlink w:anchor="_Toc4024" w:history="1">
        <w:r>
          <w:rPr>
            <w:rFonts w:ascii="仿宋" w:eastAsia="仿宋" w:hAnsi="仿宋" w:cs="仿宋" w:hint="eastAsia"/>
            <w:lang w:eastAsia="zh-CN"/>
          </w:rPr>
          <w:t>(二)、资金筹措</w:t>
        </w:r>
        <w:r>
          <w:tab/>
        </w:r>
        <w:r>
          <w:fldChar w:fldCharType="begin"/>
        </w:r>
        <w:r>
          <w:instrText xml:space="preserve"> PAGEREF _Toc4024 \h </w:instrText>
        </w:r>
        <w:r>
          <w:fldChar w:fldCharType="separate"/>
        </w:r>
        <w:r>
          <w:t>33</w:t>
        </w:r>
        <w:r>
          <w:fldChar w:fldCharType="end"/>
        </w:r>
      </w:hyperlink>
    </w:p>
    <w:p>
      <w:pPr>
        <w:pStyle w:val="TOC1"/>
        <w:tabs>
          <w:tab w:val="right" w:leader="dot" w:pos="8306"/>
        </w:tabs>
      </w:pPr>
      <w:hyperlink w:anchor="_Toc2744" w:history="1">
        <w:r>
          <w:rPr>
            <w:rFonts w:ascii="仿宋" w:eastAsia="仿宋" w:hAnsi="仿宋" w:cs="仿宋" w:hint="eastAsia"/>
            <w:lang w:eastAsia="zh-CN"/>
          </w:rPr>
          <w:t>十、特种纤维项目环境影响分析</w:t>
        </w:r>
        <w:r>
          <w:tab/>
        </w:r>
        <w:r>
          <w:fldChar w:fldCharType="begin"/>
        </w:r>
        <w:r>
          <w:instrText xml:space="preserve"> PAGEREF _Toc2744 \h </w:instrText>
        </w:r>
        <w:r>
          <w:fldChar w:fldCharType="separate"/>
        </w:r>
        <w:r>
          <w:t>33</w:t>
        </w:r>
        <w:r>
          <w:fldChar w:fldCharType="end"/>
        </w:r>
      </w:hyperlink>
    </w:p>
    <w:p>
      <w:pPr>
        <w:pStyle w:val="TOC2"/>
        <w:tabs>
          <w:tab w:val="right" w:leader="dot" w:pos="8306"/>
        </w:tabs>
      </w:pPr>
      <w:hyperlink w:anchor="_Toc11343" w:history="1">
        <w:r>
          <w:rPr>
            <w:rFonts w:ascii="仿宋" w:eastAsia="仿宋" w:hAnsi="仿宋" w:cs="仿宋" w:hint="eastAsia"/>
            <w:lang w:eastAsia="zh-CN"/>
          </w:rPr>
          <w:t>(一)、建设区域环境质量现状</w:t>
        </w:r>
        <w:r>
          <w:tab/>
        </w:r>
        <w:r>
          <w:fldChar w:fldCharType="begin"/>
        </w:r>
        <w:r>
          <w:instrText xml:space="preserve"> PAGEREF _Toc11343 \h </w:instrText>
        </w:r>
        <w:r>
          <w:fldChar w:fldCharType="separate"/>
        </w:r>
        <w:r>
          <w:t>33</w:t>
        </w:r>
        <w:r>
          <w:fldChar w:fldCharType="end"/>
        </w:r>
      </w:hyperlink>
    </w:p>
    <w:p>
      <w:pPr>
        <w:pStyle w:val="TOC2"/>
        <w:tabs>
          <w:tab w:val="right" w:leader="dot" w:pos="8306"/>
        </w:tabs>
      </w:pPr>
      <w:hyperlink w:anchor="_Toc19893" w:history="1">
        <w:r>
          <w:rPr>
            <w:rFonts w:ascii="仿宋" w:eastAsia="仿宋" w:hAnsi="仿宋" w:cs="仿宋" w:hint="eastAsia"/>
            <w:lang w:eastAsia="zh-CN"/>
          </w:rPr>
          <w:t>(二)、建设期环境保护</w:t>
        </w:r>
        <w:r>
          <w:tab/>
        </w:r>
        <w:r>
          <w:fldChar w:fldCharType="begin"/>
        </w:r>
        <w:r>
          <w:instrText xml:space="preserve"> PAGEREF _Toc19893 \h </w:instrText>
        </w:r>
        <w:r>
          <w:fldChar w:fldCharType="separate"/>
        </w:r>
        <w:r>
          <w:t>35</w:t>
        </w:r>
        <w:r>
          <w:fldChar w:fldCharType="end"/>
        </w:r>
      </w:hyperlink>
    </w:p>
    <w:p>
      <w:pPr>
        <w:pStyle w:val="TOC2"/>
        <w:tabs>
          <w:tab w:val="right" w:leader="dot" w:pos="8306"/>
        </w:tabs>
      </w:pPr>
      <w:hyperlink w:anchor="_Toc23855" w:history="1">
        <w:r>
          <w:rPr>
            <w:rFonts w:ascii="仿宋" w:eastAsia="仿宋" w:hAnsi="仿宋" w:cs="仿宋" w:hint="eastAsia"/>
            <w:lang w:eastAsia="zh-CN"/>
          </w:rPr>
          <w:t>(三)、运营期环境保护</w:t>
        </w:r>
        <w:r>
          <w:tab/>
        </w:r>
        <w:r>
          <w:fldChar w:fldCharType="begin"/>
        </w:r>
        <w:r>
          <w:instrText xml:space="preserve"> PAGEREF _Toc23855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 w:history="1">
        <w:r>
          <w:rPr>
            <w:rFonts w:ascii="仿宋" w:eastAsia="仿宋" w:hAnsi="仿宋" w:cs="仿宋" w:hint="eastAsia"/>
            <w:lang w:eastAsia="zh-CN"/>
          </w:rPr>
          <w:t>(四)、特种纤维项目建设对区域经济的影响</w:t>
        </w:r>
        <w:r>
          <w:tab/>
        </w:r>
        <w:r>
          <w:fldChar w:fldCharType="begin"/>
        </w:r>
        <w:r>
          <w:instrText xml:space="preserve"> PAGEREF _Toc301 \h </w:instrText>
        </w:r>
        <w:r>
          <w:fldChar w:fldCharType="separate"/>
        </w:r>
        <w:r>
          <w:t>37</w:t>
        </w:r>
        <w:r>
          <w:fldChar w:fldCharType="end"/>
        </w:r>
      </w:hyperlink>
    </w:p>
    <w:p>
      <w:pPr>
        <w:pStyle w:val="TOC2"/>
        <w:tabs>
          <w:tab w:val="right" w:leader="dot" w:pos="8306"/>
        </w:tabs>
      </w:pPr>
      <w:hyperlink w:anchor="_Toc21924" w:history="1">
        <w:r>
          <w:rPr>
            <w:rFonts w:ascii="仿宋" w:eastAsia="仿宋" w:hAnsi="仿宋" w:cs="仿宋" w:hint="eastAsia"/>
            <w:lang w:eastAsia="zh-CN"/>
          </w:rPr>
          <w:t>(五)、废弃物处理</w:t>
        </w:r>
        <w:r>
          <w:tab/>
        </w:r>
        <w:r>
          <w:fldChar w:fldCharType="begin"/>
        </w:r>
        <w:r>
          <w:instrText xml:space="preserve"> PAGEREF _Toc21924 \h </w:instrText>
        </w:r>
        <w:r>
          <w:fldChar w:fldCharType="separate"/>
        </w:r>
        <w:r>
          <w:t>39</w:t>
        </w:r>
        <w:r>
          <w:fldChar w:fldCharType="end"/>
        </w:r>
      </w:hyperlink>
    </w:p>
    <w:p>
      <w:pPr>
        <w:pStyle w:val="TOC2"/>
        <w:tabs>
          <w:tab w:val="right" w:leader="dot" w:pos="8306"/>
        </w:tabs>
      </w:pPr>
      <w:hyperlink w:anchor="_Toc12250" w:history="1">
        <w:r>
          <w:rPr>
            <w:rFonts w:ascii="仿宋" w:eastAsia="仿宋" w:hAnsi="仿宋" w:cs="仿宋" w:hint="eastAsia"/>
            <w:lang w:eastAsia="zh-CN"/>
          </w:rPr>
          <w:t>(六)、特殊环境影响分析</w:t>
        </w:r>
        <w:r>
          <w:tab/>
        </w:r>
        <w:r>
          <w:fldChar w:fldCharType="begin"/>
        </w:r>
        <w:r>
          <w:instrText xml:space="preserve"> PAGEREF _Toc12250 \h </w:instrText>
        </w:r>
        <w:r>
          <w:fldChar w:fldCharType="separate"/>
        </w:r>
        <w:r>
          <w:t>40</w:t>
        </w:r>
        <w:r>
          <w:fldChar w:fldCharType="end"/>
        </w:r>
      </w:hyperlink>
    </w:p>
    <w:p>
      <w:pPr>
        <w:pStyle w:val="TOC2"/>
        <w:tabs>
          <w:tab w:val="right" w:leader="dot" w:pos="8306"/>
        </w:tabs>
      </w:pPr>
      <w:hyperlink w:anchor="_Toc3990" w:history="1">
        <w:r>
          <w:rPr>
            <w:rFonts w:ascii="仿宋" w:eastAsia="仿宋" w:hAnsi="仿宋" w:cs="仿宋" w:hint="eastAsia"/>
            <w:lang w:eastAsia="zh-CN"/>
          </w:rPr>
          <w:t>(七)、清洁生产</w:t>
        </w:r>
        <w:r>
          <w:tab/>
        </w:r>
        <w:r>
          <w:fldChar w:fldCharType="begin"/>
        </w:r>
        <w:r>
          <w:instrText xml:space="preserve"> PAGEREF _Toc3990 \h </w:instrText>
        </w:r>
        <w:r>
          <w:fldChar w:fldCharType="separate"/>
        </w:r>
        <w:r>
          <w:t>41</w:t>
        </w:r>
        <w:r>
          <w:fldChar w:fldCharType="end"/>
        </w:r>
      </w:hyperlink>
    </w:p>
    <w:p>
      <w:pPr>
        <w:pStyle w:val="TOC2"/>
        <w:tabs>
          <w:tab w:val="right" w:leader="dot" w:pos="8306"/>
        </w:tabs>
      </w:pPr>
      <w:hyperlink w:anchor="_Toc1466" w:history="1">
        <w:r>
          <w:rPr>
            <w:rFonts w:ascii="仿宋" w:eastAsia="仿宋" w:hAnsi="仿宋" w:cs="仿宋" w:hint="eastAsia"/>
            <w:lang w:eastAsia="zh-CN"/>
          </w:rPr>
          <w:t>(八)、环境保护综合评价</w:t>
        </w:r>
        <w:r>
          <w:tab/>
        </w:r>
        <w:r>
          <w:fldChar w:fldCharType="begin"/>
        </w:r>
        <w:r>
          <w:instrText xml:space="preserve"> PAGEREF _Toc1466 \h </w:instrText>
        </w:r>
        <w:r>
          <w:fldChar w:fldCharType="separate"/>
        </w:r>
        <w:r>
          <w:t>43</w:t>
        </w:r>
        <w:r>
          <w:fldChar w:fldCharType="end"/>
        </w:r>
      </w:hyperlink>
    </w:p>
    <w:p>
      <w:pPr>
        <w:pStyle w:val="TOC1"/>
        <w:tabs>
          <w:tab w:val="right" w:leader="dot" w:pos="8306"/>
        </w:tabs>
      </w:pPr>
      <w:hyperlink w:anchor="_Toc501" w:history="1">
        <w:r>
          <w:rPr>
            <w:rFonts w:ascii="仿宋" w:eastAsia="仿宋" w:hAnsi="仿宋" w:cs="仿宋" w:hint="eastAsia"/>
            <w:lang w:eastAsia="zh-CN"/>
          </w:rPr>
          <w:t>十一、特种纤维项目风险管理</w:t>
        </w:r>
        <w:r>
          <w:tab/>
        </w:r>
        <w:r>
          <w:fldChar w:fldCharType="begin"/>
        </w:r>
        <w:r>
          <w:instrText xml:space="preserve"> PAGEREF _Toc501 \h </w:instrText>
        </w:r>
        <w:r>
          <w:fldChar w:fldCharType="separate"/>
        </w:r>
        <w:r>
          <w:t>44</w:t>
        </w:r>
        <w:r>
          <w:fldChar w:fldCharType="end"/>
        </w:r>
      </w:hyperlink>
    </w:p>
    <w:p>
      <w:pPr>
        <w:pStyle w:val="TOC2"/>
        <w:tabs>
          <w:tab w:val="right" w:leader="dot" w:pos="8306"/>
        </w:tabs>
      </w:pPr>
      <w:hyperlink w:anchor="_Toc21822" w:history="1">
        <w:r>
          <w:rPr>
            <w:rFonts w:ascii="仿宋" w:eastAsia="仿宋" w:hAnsi="仿宋" w:cs="仿宋" w:hint="eastAsia"/>
            <w:lang w:eastAsia="zh-CN"/>
          </w:rPr>
          <w:t>(一)、风险识别与评估</w:t>
        </w:r>
        <w:r>
          <w:tab/>
        </w:r>
        <w:r>
          <w:fldChar w:fldCharType="begin"/>
        </w:r>
        <w:r>
          <w:instrText xml:space="preserve"> PAGEREF _Toc21822 \h </w:instrText>
        </w:r>
        <w:r>
          <w:fldChar w:fldCharType="separate"/>
        </w:r>
        <w:r>
          <w:t>44</w:t>
        </w:r>
        <w:r>
          <w:fldChar w:fldCharType="end"/>
        </w:r>
      </w:hyperlink>
    </w:p>
    <w:p>
      <w:pPr>
        <w:pStyle w:val="TOC2"/>
        <w:tabs>
          <w:tab w:val="right" w:leader="dot" w:pos="8306"/>
        </w:tabs>
      </w:pPr>
      <w:hyperlink w:anchor="_Toc6061" w:history="1">
        <w:r>
          <w:rPr>
            <w:rFonts w:ascii="仿宋" w:eastAsia="仿宋" w:hAnsi="仿宋" w:cs="仿宋" w:hint="eastAsia"/>
            <w:lang w:eastAsia="zh-CN"/>
          </w:rPr>
          <w:t>(二)、风险应对策略</w:t>
        </w:r>
        <w:r>
          <w:tab/>
        </w:r>
        <w:r>
          <w:fldChar w:fldCharType="begin"/>
        </w:r>
        <w:r>
          <w:instrText xml:space="preserve"> PAGEREF _Toc6061 \h </w:instrText>
        </w:r>
        <w:r>
          <w:fldChar w:fldCharType="separate"/>
        </w:r>
        <w:r>
          <w:t>45</w:t>
        </w:r>
        <w:r>
          <w:fldChar w:fldCharType="end"/>
        </w:r>
      </w:hyperlink>
    </w:p>
    <w:p>
      <w:pPr>
        <w:pStyle w:val="TOC2"/>
        <w:tabs>
          <w:tab w:val="right" w:leader="dot" w:pos="8306"/>
        </w:tabs>
      </w:pPr>
      <w:hyperlink w:anchor="_Toc7921" w:history="1">
        <w:r>
          <w:rPr>
            <w:rFonts w:ascii="仿宋" w:eastAsia="仿宋" w:hAnsi="仿宋" w:cs="仿宋" w:hint="eastAsia"/>
            <w:lang w:eastAsia="zh-CN"/>
          </w:rPr>
          <w:t>(三)、风险监控与控制</w:t>
        </w:r>
        <w:r>
          <w:tab/>
        </w:r>
        <w:r>
          <w:fldChar w:fldCharType="begin"/>
        </w:r>
        <w:r>
          <w:instrText xml:space="preserve"> PAGEREF _Toc7921 \h </w:instrText>
        </w:r>
        <w:r>
          <w:fldChar w:fldCharType="separate"/>
        </w:r>
        <w:r>
          <w:t>47</w:t>
        </w:r>
        <w:r>
          <w:fldChar w:fldCharType="end"/>
        </w:r>
      </w:hyperlink>
    </w:p>
    <w:p>
      <w:pPr>
        <w:pStyle w:val="TOC1"/>
        <w:tabs>
          <w:tab w:val="right" w:leader="dot" w:pos="8306"/>
        </w:tabs>
      </w:pPr>
      <w:hyperlink w:anchor="_Toc21280" w:history="1">
        <w:r>
          <w:rPr>
            <w:rFonts w:ascii="仿宋" w:eastAsia="仿宋" w:hAnsi="仿宋" w:cs="仿宋" w:hint="eastAsia"/>
            <w:lang w:eastAsia="zh-CN"/>
          </w:rPr>
          <w:t>十二、特种纤维项目技术管理</w:t>
        </w:r>
        <w:r>
          <w:tab/>
        </w:r>
        <w:r>
          <w:fldChar w:fldCharType="begin"/>
        </w:r>
        <w:r>
          <w:instrText xml:space="preserve"> PAGEREF _Toc21280 \h </w:instrText>
        </w:r>
        <w:r>
          <w:fldChar w:fldCharType="separate"/>
        </w:r>
        <w:r>
          <w:t>48</w:t>
        </w:r>
        <w:r>
          <w:fldChar w:fldCharType="end"/>
        </w:r>
      </w:hyperlink>
    </w:p>
    <w:p>
      <w:pPr>
        <w:pStyle w:val="TOC2"/>
        <w:tabs>
          <w:tab w:val="right" w:leader="dot" w:pos="8306"/>
        </w:tabs>
      </w:pPr>
      <w:hyperlink w:anchor="_Toc30609" w:history="1">
        <w:r>
          <w:rPr>
            <w:rFonts w:ascii="仿宋" w:eastAsia="仿宋" w:hAnsi="仿宋" w:cs="仿宋" w:hint="eastAsia"/>
            <w:lang w:eastAsia="zh-CN"/>
          </w:rPr>
          <w:t>(一)、技术方案选用方向</w:t>
        </w:r>
        <w:r>
          <w:tab/>
        </w:r>
        <w:r>
          <w:fldChar w:fldCharType="begin"/>
        </w:r>
        <w:r>
          <w:instrText xml:space="preserve"> PAGEREF _Toc30609 \h </w:instrText>
        </w:r>
        <w:r>
          <w:fldChar w:fldCharType="separate"/>
        </w:r>
        <w:r>
          <w:t>48</w:t>
        </w:r>
        <w:r>
          <w:fldChar w:fldCharType="end"/>
        </w:r>
      </w:hyperlink>
    </w:p>
    <w:p>
      <w:pPr>
        <w:pStyle w:val="TOC2"/>
        <w:tabs>
          <w:tab w:val="right" w:leader="dot" w:pos="8306"/>
        </w:tabs>
      </w:pPr>
      <w:hyperlink w:anchor="_Toc10864" w:history="1">
        <w:r>
          <w:rPr>
            <w:rFonts w:ascii="仿宋" w:eastAsia="仿宋" w:hAnsi="仿宋" w:cs="仿宋" w:hint="eastAsia"/>
            <w:lang w:eastAsia="zh-CN"/>
          </w:rPr>
          <w:t>(二)、工艺技术方案选用原则</w:t>
        </w:r>
        <w:r>
          <w:tab/>
        </w:r>
        <w:r>
          <w:fldChar w:fldCharType="begin"/>
        </w:r>
        <w:r>
          <w:instrText xml:space="preserve"> PAGEREF _Toc10864 \h </w:instrText>
        </w:r>
        <w:r>
          <w:fldChar w:fldCharType="separate"/>
        </w:r>
        <w:r>
          <w:t>49</w:t>
        </w:r>
        <w:r>
          <w:fldChar w:fldCharType="end"/>
        </w:r>
      </w:hyperlink>
    </w:p>
    <w:p>
      <w:pPr>
        <w:pStyle w:val="TOC2"/>
        <w:tabs>
          <w:tab w:val="right" w:leader="dot" w:pos="8306"/>
        </w:tabs>
      </w:pPr>
      <w:hyperlink w:anchor="_Toc18347" w:history="1">
        <w:r>
          <w:rPr>
            <w:rFonts w:ascii="仿宋" w:eastAsia="仿宋" w:hAnsi="仿宋" w:cs="仿宋" w:hint="eastAsia"/>
            <w:lang w:eastAsia="zh-CN"/>
          </w:rPr>
          <w:t>(三)、工艺技术方案要求</w:t>
        </w:r>
        <w:r>
          <w:tab/>
        </w:r>
        <w:r>
          <w:fldChar w:fldCharType="begin"/>
        </w:r>
        <w:r>
          <w:instrText xml:space="preserve"> PAGEREF _Toc18347 \h </w:instrText>
        </w:r>
        <w:r>
          <w:fldChar w:fldCharType="separate"/>
        </w:r>
        <w:r>
          <w:t>51</w:t>
        </w:r>
        <w:r>
          <w:fldChar w:fldCharType="end"/>
        </w:r>
      </w:hyperlink>
    </w:p>
    <w:p>
      <w:pPr>
        <w:pStyle w:val="TOC1"/>
        <w:tabs>
          <w:tab w:val="right" w:leader="dot" w:pos="8306"/>
        </w:tabs>
      </w:pPr>
      <w:hyperlink w:anchor="_Toc19236" w:history="1">
        <w:r>
          <w:rPr>
            <w:rFonts w:ascii="仿宋" w:eastAsia="仿宋" w:hAnsi="仿宋" w:cs="仿宋" w:hint="eastAsia"/>
            <w:lang w:eastAsia="zh-CN"/>
          </w:rPr>
          <w:t>十三、特种纤维项目工程方案分析</w:t>
        </w:r>
        <w:r>
          <w:tab/>
        </w:r>
        <w:r>
          <w:fldChar w:fldCharType="begin"/>
        </w:r>
        <w:r>
          <w:instrText xml:space="preserve"> PAGEREF _Toc19236 \h </w:instrText>
        </w:r>
        <w:r>
          <w:fldChar w:fldCharType="separate"/>
        </w:r>
        <w:r>
          <w:t>54</w:t>
        </w:r>
        <w:r>
          <w:fldChar w:fldCharType="end"/>
        </w:r>
      </w:hyperlink>
    </w:p>
    <w:p>
      <w:pPr>
        <w:pStyle w:val="TOC2"/>
        <w:tabs>
          <w:tab w:val="right" w:leader="dot" w:pos="8306"/>
        </w:tabs>
      </w:pPr>
      <w:hyperlink w:anchor="_Toc31020" w:history="1">
        <w:r>
          <w:rPr>
            <w:rFonts w:ascii="仿宋" w:eastAsia="仿宋" w:hAnsi="仿宋" w:cs="仿宋" w:hint="eastAsia"/>
            <w:lang w:eastAsia="zh-CN"/>
          </w:rPr>
          <w:t>(一)、建筑工程设计原则</w:t>
        </w:r>
        <w:r>
          <w:tab/>
        </w:r>
        <w:r>
          <w:fldChar w:fldCharType="begin"/>
        </w:r>
        <w:r>
          <w:instrText xml:space="preserve"> PAGEREF _Toc31020 \h </w:instrText>
        </w:r>
        <w:r>
          <w:fldChar w:fldCharType="separate"/>
        </w:r>
        <w:r>
          <w:t>54</w:t>
        </w:r>
        <w:r>
          <w:fldChar w:fldCharType="end"/>
        </w:r>
      </w:hyperlink>
    </w:p>
    <w:p>
      <w:pPr>
        <w:pStyle w:val="TOC2"/>
        <w:tabs>
          <w:tab w:val="right" w:leader="dot" w:pos="8306"/>
        </w:tabs>
      </w:pPr>
      <w:hyperlink w:anchor="_Toc10220" w:history="1">
        <w:r>
          <w:rPr>
            <w:rFonts w:ascii="仿宋" w:eastAsia="仿宋" w:hAnsi="仿宋" w:cs="仿宋" w:hint="eastAsia"/>
            <w:lang w:eastAsia="zh-CN"/>
          </w:rPr>
          <w:t>(二)、土建工程建设指标</w:t>
        </w:r>
        <w:r>
          <w:tab/>
        </w:r>
        <w:r>
          <w:fldChar w:fldCharType="begin"/>
        </w:r>
        <w:r>
          <w:instrText xml:space="preserve"> PAGEREF _Toc10220 \h </w:instrText>
        </w:r>
        <w:r>
          <w:fldChar w:fldCharType="separate"/>
        </w:r>
        <w:r>
          <w:t>57</w:t>
        </w:r>
        <w:r>
          <w:fldChar w:fldCharType="end"/>
        </w:r>
      </w:hyperlink>
    </w:p>
    <w:p>
      <w:pPr>
        <w:pStyle w:val="TOC1"/>
        <w:tabs>
          <w:tab w:val="right" w:leader="dot" w:pos="8306"/>
        </w:tabs>
      </w:pPr>
      <w:hyperlink w:anchor="_Toc2708" w:history="1">
        <w:r>
          <w:rPr>
            <w:rFonts w:ascii="仿宋" w:eastAsia="仿宋" w:hAnsi="仿宋" w:cs="仿宋" w:hint="eastAsia"/>
            <w:lang w:eastAsia="zh-CN"/>
          </w:rPr>
          <w:t>十四、特种纤维项目变更管理</w:t>
        </w:r>
        <w:r>
          <w:tab/>
        </w:r>
        <w:r>
          <w:fldChar w:fldCharType="begin"/>
        </w:r>
        <w:r>
          <w:instrText xml:space="preserve"> PAGEREF _Toc2708 \h </w:instrText>
        </w:r>
        <w:r>
          <w:fldChar w:fldCharType="separate"/>
        </w:r>
        <w:r>
          <w:t>59</w:t>
        </w:r>
        <w:r>
          <w:fldChar w:fldCharType="end"/>
        </w:r>
      </w:hyperlink>
    </w:p>
    <w:p>
      <w:pPr>
        <w:pStyle w:val="TOC2"/>
        <w:tabs>
          <w:tab w:val="right" w:leader="dot" w:pos="8306"/>
        </w:tabs>
      </w:pPr>
      <w:hyperlink w:anchor="_Toc2449" w:history="1">
        <w:r>
          <w:rPr>
            <w:rFonts w:ascii="仿宋" w:eastAsia="仿宋" w:hAnsi="仿宋" w:cs="仿宋" w:hint="eastAsia"/>
            <w:lang w:eastAsia="zh-CN"/>
          </w:rPr>
          <w:t>(一)、变更申请与评估</w:t>
        </w:r>
        <w:r>
          <w:tab/>
        </w:r>
        <w:r>
          <w:fldChar w:fldCharType="begin"/>
        </w:r>
        <w:r>
          <w:instrText xml:space="preserve"> PAGEREF _Toc2449 \h </w:instrText>
        </w:r>
        <w:r>
          <w:fldChar w:fldCharType="separate"/>
        </w:r>
        <w:r>
          <w:t>59</w:t>
        </w:r>
        <w:r>
          <w:fldChar w:fldCharType="end"/>
        </w:r>
      </w:hyperlink>
    </w:p>
    <w:p>
      <w:pPr>
        <w:pStyle w:val="TOC2"/>
        <w:tabs>
          <w:tab w:val="right" w:leader="dot" w:pos="8306"/>
        </w:tabs>
      </w:pPr>
      <w:hyperlink w:anchor="_Toc31917" w:history="1">
        <w:r>
          <w:rPr>
            <w:rFonts w:ascii="仿宋" w:eastAsia="仿宋" w:hAnsi="仿宋" w:cs="仿宋" w:hint="eastAsia"/>
            <w:lang w:eastAsia="zh-CN"/>
          </w:rPr>
          <w:t>(二)、变更实施与控制</w:t>
        </w:r>
        <w:r>
          <w:tab/>
        </w:r>
        <w:r>
          <w:fldChar w:fldCharType="begin"/>
        </w:r>
        <w:r>
          <w:instrText xml:space="preserve"> PAGEREF _Toc31917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29"/>
      <w:r>
        <w:rPr>
          <w:rFonts w:ascii="仿宋" w:eastAsia="仿宋" w:hAnsi="仿宋" w:cs="仿宋" w:hint="eastAsia"/>
          <w:sz w:val="28"/>
          <w:lang w:eastAsia="zh-CN"/>
        </w:rPr>
        <w:t>一、特种纤维项目绩效评估</w:t>
      </w:r>
      <w:bookmarkEnd w:id="2"/>
    </w:p>
    <w:p>
      <w:pPr>
        <w:pStyle w:val="Heading2"/>
        <w:rPr>
          <w:rFonts w:ascii="仿宋" w:eastAsia="仿宋" w:hAnsi="仿宋" w:cs="仿宋" w:hint="eastAsia"/>
          <w:lang w:eastAsia="zh-CN"/>
        </w:rPr>
      </w:pPr>
      <w:bookmarkStart w:id="3" w:name="_Toc1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中，我们设计了一套全面的绩效评估指标，以确保特种纤维项目的可控和成功交付。这些指标跨足特种纤维项目目标、成本、进度和质量等多个维度，为我们提供了全面洞察特种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目标达成率是我们关注的首要指标。我们设定了明确的目标，并通过定期监测和评估，迅速发现并应对潜在的目标偏差。这为特种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进度作为关键的绩效指标之一，得到了精心的关注。我们制定了详细的特种纤维项目进度计划，并设立了进度符合度指标，确保实际进度与计划进度保持一致。这使我们能够快速发现和解决潜在的进度问题，保持特种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纤维项目绩效的不可或缺的一环。我们引入了一系列的质量标准和客户满意度指标，以确保特种纤维项目交付的成果在质量上达到或超越预期水平。通过持续监测这些指标，我们努力提升特种纤维项目整体质量水平，为特种纤维项目的成功交付提供有力保障。通过这些科学且全面的绩效评估，我们能够更好地引导特种纤维项目的持续改进，确保特种纤维项目目标的顺利达成。</w:t>
      </w:r>
    </w:p>
    <w:p>
      <w:pPr>
        <w:pStyle w:val="Heading2"/>
        <w:ind w:firstLine="560" w:firstLineChars="200"/>
        <w:rPr>
          <w:rFonts w:ascii="仿宋" w:eastAsia="仿宋" w:hAnsi="仿宋" w:cs="仿宋" w:hint="eastAsia"/>
          <w:sz w:val="28"/>
          <w:lang w:eastAsia="zh-CN"/>
        </w:rPr>
      </w:pPr>
      <w:bookmarkStart w:id="4" w:name="_Toc120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绩效评估是特种纤维项目中的关键环节，为确保特种纤维项目达到预期目标，我们采用了多层次、多维度的绩效评估方法。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纤维项目的战略目标对齐，确保每个决策和行动都与特种纤维项目整体目标保持一致。团队会定期召开战略对齐会议，审视当前工作与特种纤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特种纤维项目进度、质量、成本和风险等方面。这些指标通过数据收集和分析，为特种纤维项目管理团队提供了客观的评估依据。例如，我们通过特种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绩效评估不仅仅停留在特种纤维项目内部，还考虑了特种纤维项目对外部环境的影响。我们定期进行干系人满意度调查，以了解各利益相关方对特种纤维项目的期望和满意度，并及时做出调整。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这种多层次、多角度的绩效评估方法，使得我们能够全面了解特种纤维项目的运行状态，及时做出调整，确保特种纤维项目在不断变化的环境中保持稳健前行。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16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为了确保特种纤维项目的有效管理和不断优化，我们采用了精心设计的绩效评估周期。这个周期旨在实现灵活、实时和全面的评估，以适应特种纤维项目执行中的各种挑战。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纤维项目的不同需求，分为短期、中期和长期。短期评估关注每个迭代或工作周期，以及时发现和解决当前任务中的问题。中期评估涵盖几个迭代，深入了解整体特种纤维项目的趋势和性能。长期评估则着眼于整个特种纤维项目阶段，确保特种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纤维项目管理工具和协作平台，团队成员能够随时更新和分享特种纤维项目数据。这种实时性的反馈机制使我们能够及时察觉潜在问题，快速调整，保持特种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纤维项目的决策制定密不可分。每个周期的特种纤维项目回顾会议成为集体总结经验、识别问题深层次原因并找到创新解决方案的平台。这种定期的反思与调整机制使特种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71"/>
      <w:r>
        <w:rPr>
          <w:rFonts w:ascii="仿宋" w:eastAsia="仿宋" w:hAnsi="仿宋" w:cs="仿宋" w:hint="eastAsia"/>
          <w:sz w:val="28"/>
          <w:lang w:eastAsia="zh-CN"/>
        </w:rPr>
        <w:t>二、特种纤维项目建设背景及必要性分析</w:t>
      </w:r>
      <w:bookmarkEnd w:id="6"/>
    </w:p>
    <w:p>
      <w:pPr>
        <w:pStyle w:val="Heading2"/>
        <w:rPr>
          <w:rFonts w:ascii="仿宋" w:eastAsia="仿宋" w:hAnsi="仿宋" w:cs="仿宋" w:hint="eastAsia"/>
          <w:lang w:eastAsia="zh-CN"/>
        </w:rPr>
      </w:pPr>
      <w:bookmarkStart w:id="7" w:name="_Toc4432"/>
      <w:r>
        <w:rPr>
          <w:rFonts w:ascii="仿宋" w:eastAsia="仿宋" w:hAnsi="仿宋" w:cs="仿宋" w:hint="eastAsia"/>
          <w:lang w:eastAsia="zh-CN"/>
        </w:rPr>
        <w:t>(一)、特种纤维项目背景分析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纤维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特种纤维项目在这个潮流中的定位。同时，我们将关注行业内涌现的新兴机遇，以便特种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纤维项目提供了强大的发展动力。我们将聚焦于行业内最新的技术发展趋势，包括但不限于人工智能、大数据分析、物联网等领域。通过深度的技术研究，我们将确保特种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纤维项目发展的源泉。我们将投入更多的精力对市场需求进行深入剖析，超越表面的需求，深入挖掘潜在的市场痛点和机遇。通过对市场需求的细致了解，特种纤维项目将更有针对性地设计解决方案，满足市场的多样化需求，从而更好地促进特种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纤维项目战略至关重要。我们将对竞争态势进行更为深入的分析，包括但不限于市场份额、产品特点、客户满意度等多个维度。通过深度的竞争分析，特种纤维项目将能够更准确地把握市场脉搏，制定具有竞争力的特种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纤维项目的发展具有直接的影响。我们将进行更为全面的法规和政策分析，了解行业发展中的潜在法律风险和合规挑战。通过充分了解和遵守相关法规，特种纤维项目将确保在法律框架内合法合规运营，为特种纤维项目的稳健发展提供有力支持。</w:t>
      </w:r>
    </w:p>
    <w:p>
      <w:pPr>
        <w:pStyle w:val="Heading2"/>
        <w:ind w:firstLine="560" w:firstLineChars="200"/>
        <w:rPr>
          <w:rFonts w:ascii="仿宋" w:eastAsia="仿宋" w:hAnsi="仿宋" w:cs="仿宋" w:hint="eastAsia"/>
          <w:sz w:val="28"/>
          <w:lang w:eastAsia="zh-CN"/>
        </w:rPr>
      </w:pPr>
      <w:bookmarkStart w:id="8" w:name="_Toc20729"/>
      <w:r>
        <w:rPr>
          <w:rFonts w:ascii="仿宋" w:eastAsia="仿宋" w:hAnsi="仿宋" w:cs="仿宋" w:hint="eastAsia"/>
          <w:sz w:val="28"/>
          <w:lang w:eastAsia="zh-CN"/>
        </w:rPr>
        <w:t>(二)、特种纤维项目建设必要性分析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建设的迫切性源于对行业发展趋势的深刻洞察。我们正处于一个行业变革的时代，科技创新、数字化转型成为企业发展的关键动力。特种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建设不仅仅是为了跟上潮流，更是为了通过技术创新推动企业的持续发展。通过引入先进的技术和解决方案，特种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纤维项目的建设成为必然选择，通过提高产品质量、拓展服务领域，从而在竞争中获得更多的机会。特种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纤维项目建设的必要性体现在对客户需求更精准的满足。通过特种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建设的背后是对企业持续创新的追求。只有通过不断创新，企业才能在竞争中立于不败之地。特种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949"/>
      <w:r>
        <w:rPr>
          <w:rFonts w:ascii="仿宋" w:eastAsia="仿宋" w:hAnsi="仿宋" w:cs="仿宋" w:hint="eastAsia"/>
          <w:sz w:val="28"/>
          <w:lang w:eastAsia="zh-CN"/>
        </w:rPr>
        <w:t>三、特种纤维项目选址可行性分析</w:t>
      </w:r>
      <w:bookmarkEnd w:id="9"/>
    </w:p>
    <w:p>
      <w:pPr>
        <w:pStyle w:val="Heading2"/>
        <w:rPr>
          <w:rFonts w:ascii="仿宋" w:eastAsia="仿宋" w:hAnsi="仿宋" w:cs="仿宋" w:hint="eastAsia"/>
          <w:lang w:eastAsia="zh-CN"/>
        </w:rPr>
      </w:pPr>
      <w:bookmarkStart w:id="10" w:name="_Toc363"/>
      <w:r>
        <w:rPr>
          <w:rFonts w:ascii="仿宋" w:eastAsia="仿宋" w:hAnsi="仿宋" w:cs="仿宋" w:hint="eastAsia"/>
          <w:lang w:eastAsia="zh-CN"/>
        </w:rPr>
        <w:t>(一)、特种纤维项目选址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该特种纤维项目选址位于XX省XX市XX区XXX街道</w:t>
      </w:r>
    </w:p>
    <w:p>
      <w:pPr>
        <w:pStyle w:val="Heading2"/>
        <w:ind w:firstLine="560" w:firstLineChars="200"/>
        <w:rPr>
          <w:rFonts w:ascii="仿宋" w:eastAsia="仿宋" w:hAnsi="仿宋" w:cs="仿宋" w:hint="eastAsia"/>
          <w:sz w:val="28"/>
          <w:lang w:eastAsia="zh-CN"/>
        </w:rPr>
      </w:pPr>
      <w:bookmarkStart w:id="11" w:name="_Toc311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特种纤维项目的征地面积将根据特种纤维项目的实际规模和需求进行精确规划。具体面积XXX平方米，旨在确保特种纤维项目不仅能够满足当前的发展需求，还能够预留空间以适应未来的扩展。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净用地面积是在征地面积基础上去除不可利用面积后的实际可开发用地。具体面积XXX平方米，考虑到环保、交通、安全等多方面因素，以确保特种纤维项目在整体利用效率上达到最优。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特种纤维项目计划建设的建筑总规模具体面积XXX平方米。这一规模的确定综合考虑了特种纤维项目的性质、规模，以及城市规划的相关要求，确保建筑布局与周边环境协调一致。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绿地率是特种纤维项目用地中被规划为绿地的比例。具体面积XXX平方米，旨在通过合理规划绿地，改善特种纤维项目周边环境，提升居民生活质量，并符合城市整体绿化规划。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确保特种纤维项目选址与当地城市规划相一致，具体面积XXX平方米。通过与城市规划部门深入沟通，确保特种纤维项目不仅符合城市的整体发展方向，还能够融入城市的发展布局，为城市的长远发展贡献力量。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纤维项目选址符合当地产业政策，具体面积XXX平方米。这包括特种纤维项目对当地经济的促进作用，以及对相关产业的带动效应，确保特种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确保特种纤维项目选址具备必要的公共设施配套，具体面积XXX平方米。这包括交通便利性、教育、医疗等基础设施，以提高居民生活品质，使得特种纤维项目选址更具吸引力。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纤维项目选址不仅符合法规和规划，还在实际操作中具有可行性。这一全面规划将为特种纤维项目的成功实施提供坚实的基础，确保特种纤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6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纤维项目的设备规划和空间设计中，我们将采取灵活设备布局的措施。设备布局将根据实际需求进行灵活设计，避免不必要的浪费。通过合理规划设备摆放位置，我们将提高设备的利用率，减少设备间距，以确保特种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纤维项目内部引入共享设施的概念，例如共享会议室、办公区等。通过这种方式，我们可以减少对资源的重复建设，提高资源共享效率，从而减小特种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9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纤维项目的总图布置中，我们将不同功能区域进行明确的规划，以最大程度满足特种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39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特种纤维项目对环境的影响是综合评价的重要因素之一。我们将详细考虑选址周边的自然环境、生态保护区、水源地等情况，确保特种纤维项目的建设和运营对环境影响最小化，并符合当地的环保法规标准。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对选址的评价还需充分考虑当地政府的产业政策和法规。我们将详细了解特种纤维项目所在地的相关政策，确保特种纤维项目的规划和运营与当地法规相符，降低不必要的法律风险。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最后，我们将综合考虑用地成本，包括土地购置费用、土地开发成本等。通过对用地成本的详细评估，我们能够做出更为精确的经济效益分析，为特种纤维项目的投资决策提供有力支持。</w:t>
      </w:r>
    </w:p>
    <w:p>
      <w:pPr>
        <w:pStyle w:val="Heading1"/>
        <w:ind w:firstLine="560" w:firstLineChars="200"/>
        <w:rPr>
          <w:rFonts w:ascii="仿宋" w:eastAsia="仿宋" w:hAnsi="仿宋" w:cs="仿宋" w:hint="eastAsia"/>
          <w:sz w:val="28"/>
          <w:lang w:eastAsia="zh-CN"/>
        </w:rPr>
      </w:pPr>
      <w:bookmarkStart w:id="15" w:name="_Toc159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09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的技术管理特点体现在其创新导向。通过引入最先进的技术趋势和解决方案，特种纤维项目致力于提升科技含量、提高质量和效率水平。这意味着我们将采用最新的工具和方法，确保特种纤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纤维项目技术管理的显著特征。通过整合不同领域的技术资源，我们实现了跨学科的协同工作。这有助于优化技术架构，提高整体效能。此外，整合性策略还促进了不同技术团队之间的紧密沟通和高效合作，确保特种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纤维项目所采用的技术。通过不断优化技术方案，特种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纤维项目团队将在特种纤维项目初期识别可能的技术风险，并采取相应的预防和应对措施。通过建立健全的风险评估机制，特种纤维项目能够在实施过程中及时发现并解决潜在的技术问题，保障特种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纤维项目中，技术将成为特种纤维项目成功的有力支持。这一深度剖析揭示了技术管理在特种纤维项目实施中的关键作用，为特种纤维项目的技术基础奠定了坚实的基础。</w:t>
      </w:r>
    </w:p>
    <w:p>
      <w:pPr>
        <w:pStyle w:val="Heading2"/>
        <w:ind w:firstLine="560" w:firstLineChars="200"/>
        <w:rPr>
          <w:rFonts w:ascii="仿宋" w:eastAsia="仿宋" w:hAnsi="仿宋" w:cs="仿宋" w:hint="eastAsia"/>
          <w:sz w:val="28"/>
          <w:lang w:eastAsia="zh-CN"/>
        </w:rPr>
      </w:pPr>
      <w:bookmarkStart w:id="17" w:name="_Toc26844"/>
      <w:r>
        <w:rPr>
          <w:rFonts w:ascii="仿宋" w:eastAsia="仿宋" w:hAnsi="仿宋" w:cs="仿宋" w:hint="eastAsia"/>
          <w:sz w:val="28"/>
          <w:lang w:eastAsia="zh-CN"/>
        </w:rPr>
        <w:t>(二)、特种纤维项目工艺技术设计方案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纤维项目将严格按照相关行业规范要求进行组织。通过有效控制产品质量，特种纤维项目将致力于为顾客提供优质的特种纤维项目产品和良好的服务。这体现了特种纤维项目对于生产活动合规性和质量标准的高度重视，为特种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纤维项目注重生态效益和清洁生产原则。特种纤维项目建设将紧密结合地方特色经济发展，与社会经济发展规划和区域环境保护规划方案相协调一致。通过与当地区域自然生态系统的结合，特种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纤维项目产品具有多样化的客户需求和个性化的特点。因此，特种纤维项目产品规格品种多样，且单批生产数量较小。为满足这一特点，特种纤维项目承办单位将建设先进的柔性制造生产线。通过广泛应用柔性制造技术，特种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纤维项目采用的技术具有较高的技术含量和自动化水平，处于国内先进水平。这一技术选用不仅体现了对生产效率、质量和环境友好性的高标准要求，同时为特种纤维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https://d.book118.com/525143004034011102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5345D"/>
    <w:rsid w:val="39A53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4300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2024-02-01T01:22:00Z</dcterms:created>
  <dcterms:modified xsi:type="dcterms:W3CDTF">2024-02-01T01:22:55Z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BB1982824EFD459F87E7604E4695BB4B_11</vt:lpwstr>
  </property>
  <property fmtid="{D5CDD505-2E9C-101B-9397-08002B2CF9AE}" pid="3" name="KSOProductBuildVer">
    <vt:lpwstr>2052-12.1.0.16250</vt:lpwstr>
  </property>
</Properties>
</file>