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推进剂运输车项目规划设计纲要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18" w:history="1">
        <w:r>
          <w:rPr>
            <w:rFonts w:ascii="仿宋" w:eastAsia="仿宋" w:hAnsi="仿宋" w:cs="仿宋" w:hint="eastAsia"/>
            <w:lang w:eastAsia="zh-CN"/>
          </w:rPr>
          <w:t>序言</w:t>
        </w:r>
        <w:r>
          <w:tab/>
        </w:r>
        <w:r>
          <w:fldChar w:fldCharType="begin"/>
        </w:r>
        <w:r>
          <w:instrText xml:space="preserve"> PAGEREF _Toc11018 \h </w:instrText>
        </w:r>
        <w:r>
          <w:fldChar w:fldCharType="separate"/>
        </w:r>
        <w:r>
          <w:t>3</w:t>
        </w:r>
        <w:r>
          <w:fldChar w:fldCharType="end"/>
        </w:r>
      </w:hyperlink>
    </w:p>
    <w:p>
      <w:pPr>
        <w:pStyle w:val="TOC1"/>
        <w:tabs>
          <w:tab w:val="right" w:leader="dot" w:pos="8306"/>
        </w:tabs>
      </w:pPr>
      <w:hyperlink w:anchor="_Toc22339" w:history="1">
        <w:r>
          <w:rPr>
            <w:rFonts w:ascii="仿宋" w:eastAsia="仿宋" w:hAnsi="仿宋" w:cs="仿宋" w:hint="eastAsia"/>
            <w:lang w:eastAsia="zh-CN"/>
          </w:rPr>
          <w:t>一、推进剂运输车项目文档管理</w:t>
        </w:r>
        <w:r>
          <w:tab/>
        </w:r>
        <w:r>
          <w:fldChar w:fldCharType="begin"/>
        </w:r>
        <w:r>
          <w:instrText xml:space="preserve"> PAGEREF _Toc22339 \h </w:instrText>
        </w:r>
        <w:r>
          <w:fldChar w:fldCharType="separate"/>
        </w:r>
        <w:r>
          <w:t>3</w:t>
        </w:r>
        <w:r>
          <w:fldChar w:fldCharType="end"/>
        </w:r>
      </w:hyperlink>
    </w:p>
    <w:p>
      <w:pPr>
        <w:pStyle w:val="TOC2"/>
        <w:tabs>
          <w:tab w:val="right" w:leader="dot" w:pos="8306"/>
        </w:tabs>
      </w:pPr>
      <w:hyperlink w:anchor="_Toc3401" w:history="1">
        <w:r>
          <w:rPr>
            <w:rFonts w:ascii="仿宋" w:eastAsia="仿宋" w:hAnsi="仿宋" w:cs="仿宋" w:hint="eastAsia"/>
            <w:lang w:eastAsia="zh-CN"/>
          </w:rPr>
          <w:t>(一)、文档编制与审查</w:t>
        </w:r>
        <w:r>
          <w:tab/>
        </w:r>
        <w:r>
          <w:fldChar w:fldCharType="begin"/>
        </w:r>
        <w:r>
          <w:instrText xml:space="preserve"> PAGEREF _Toc3401 \h </w:instrText>
        </w:r>
        <w:r>
          <w:fldChar w:fldCharType="separate"/>
        </w:r>
        <w:r>
          <w:t>3</w:t>
        </w:r>
        <w:r>
          <w:fldChar w:fldCharType="end"/>
        </w:r>
      </w:hyperlink>
    </w:p>
    <w:p>
      <w:pPr>
        <w:pStyle w:val="TOC2"/>
        <w:tabs>
          <w:tab w:val="right" w:leader="dot" w:pos="8306"/>
        </w:tabs>
      </w:pPr>
      <w:hyperlink w:anchor="_Toc28827" w:history="1">
        <w:r>
          <w:rPr>
            <w:rFonts w:ascii="仿宋" w:eastAsia="仿宋" w:hAnsi="仿宋" w:cs="仿宋" w:hint="eastAsia"/>
            <w:lang w:eastAsia="zh-CN"/>
          </w:rPr>
          <w:t>(二)、文档发布与分发</w:t>
        </w:r>
        <w:r>
          <w:tab/>
        </w:r>
        <w:r>
          <w:fldChar w:fldCharType="begin"/>
        </w:r>
        <w:r>
          <w:instrText xml:space="preserve"> PAGEREF _Toc28827 \h </w:instrText>
        </w:r>
        <w:r>
          <w:fldChar w:fldCharType="separate"/>
        </w:r>
        <w:r>
          <w:t>4</w:t>
        </w:r>
        <w:r>
          <w:fldChar w:fldCharType="end"/>
        </w:r>
      </w:hyperlink>
    </w:p>
    <w:p>
      <w:pPr>
        <w:pStyle w:val="TOC2"/>
        <w:tabs>
          <w:tab w:val="right" w:leader="dot" w:pos="8306"/>
        </w:tabs>
      </w:pPr>
      <w:hyperlink w:anchor="_Toc22055" w:history="1">
        <w:r>
          <w:rPr>
            <w:rFonts w:ascii="仿宋" w:eastAsia="仿宋" w:hAnsi="仿宋" w:cs="仿宋" w:hint="eastAsia"/>
            <w:lang w:eastAsia="zh-CN"/>
          </w:rPr>
          <w:t>(三)、文档存档与归档</w:t>
        </w:r>
        <w:r>
          <w:tab/>
        </w:r>
        <w:r>
          <w:fldChar w:fldCharType="begin"/>
        </w:r>
        <w:r>
          <w:instrText xml:space="preserve"> PAGEREF _Toc22055 \h </w:instrText>
        </w:r>
        <w:r>
          <w:fldChar w:fldCharType="separate"/>
        </w:r>
        <w:r>
          <w:t>5</w:t>
        </w:r>
        <w:r>
          <w:fldChar w:fldCharType="end"/>
        </w:r>
      </w:hyperlink>
    </w:p>
    <w:p>
      <w:pPr>
        <w:pStyle w:val="TOC1"/>
        <w:tabs>
          <w:tab w:val="right" w:leader="dot" w:pos="8306"/>
        </w:tabs>
      </w:pPr>
      <w:hyperlink w:anchor="_Toc22506" w:history="1">
        <w:r>
          <w:rPr>
            <w:rFonts w:ascii="仿宋" w:eastAsia="仿宋" w:hAnsi="仿宋" w:cs="仿宋" w:hint="eastAsia"/>
            <w:lang w:eastAsia="zh-CN"/>
          </w:rPr>
          <w:t>二、推进剂运输车项目选址可行性分析</w:t>
        </w:r>
        <w:r>
          <w:tab/>
        </w:r>
        <w:r>
          <w:fldChar w:fldCharType="begin"/>
        </w:r>
        <w:r>
          <w:instrText xml:space="preserve"> PAGEREF _Toc22506 \h </w:instrText>
        </w:r>
        <w:r>
          <w:fldChar w:fldCharType="separate"/>
        </w:r>
        <w:r>
          <w:t>6</w:t>
        </w:r>
        <w:r>
          <w:fldChar w:fldCharType="end"/>
        </w:r>
      </w:hyperlink>
    </w:p>
    <w:p>
      <w:pPr>
        <w:pStyle w:val="TOC2"/>
        <w:tabs>
          <w:tab w:val="right" w:leader="dot" w:pos="8306"/>
        </w:tabs>
      </w:pPr>
      <w:hyperlink w:anchor="_Toc22687" w:history="1">
        <w:r>
          <w:rPr>
            <w:rFonts w:ascii="仿宋" w:eastAsia="仿宋" w:hAnsi="仿宋" w:cs="仿宋" w:hint="eastAsia"/>
            <w:lang w:eastAsia="zh-CN"/>
          </w:rPr>
          <w:t>(一)、推进剂运输车项目选址</w:t>
        </w:r>
        <w:r>
          <w:tab/>
        </w:r>
        <w:r>
          <w:fldChar w:fldCharType="begin"/>
        </w:r>
        <w:r>
          <w:instrText xml:space="preserve"> PAGEREF _Toc22687 \h </w:instrText>
        </w:r>
        <w:r>
          <w:fldChar w:fldCharType="separate"/>
        </w:r>
        <w:r>
          <w:t>6</w:t>
        </w:r>
        <w:r>
          <w:fldChar w:fldCharType="end"/>
        </w:r>
      </w:hyperlink>
    </w:p>
    <w:p>
      <w:pPr>
        <w:pStyle w:val="TOC2"/>
        <w:tabs>
          <w:tab w:val="right" w:leader="dot" w:pos="8306"/>
        </w:tabs>
      </w:pPr>
      <w:hyperlink w:anchor="_Toc11505" w:history="1">
        <w:r>
          <w:rPr>
            <w:rFonts w:ascii="仿宋" w:eastAsia="仿宋" w:hAnsi="仿宋" w:cs="仿宋" w:hint="eastAsia"/>
            <w:lang w:eastAsia="zh-CN"/>
          </w:rPr>
          <w:t>(二)、用地控制指标</w:t>
        </w:r>
        <w:r>
          <w:tab/>
        </w:r>
        <w:r>
          <w:fldChar w:fldCharType="begin"/>
        </w:r>
        <w:r>
          <w:instrText xml:space="preserve"> PAGEREF _Toc11505 \h </w:instrText>
        </w:r>
        <w:r>
          <w:fldChar w:fldCharType="separate"/>
        </w:r>
        <w:r>
          <w:t>6</w:t>
        </w:r>
        <w:r>
          <w:fldChar w:fldCharType="end"/>
        </w:r>
      </w:hyperlink>
    </w:p>
    <w:p>
      <w:pPr>
        <w:pStyle w:val="TOC2"/>
        <w:tabs>
          <w:tab w:val="right" w:leader="dot" w:pos="8306"/>
        </w:tabs>
      </w:pPr>
      <w:hyperlink w:anchor="_Toc13141" w:history="1">
        <w:r>
          <w:rPr>
            <w:rFonts w:ascii="仿宋" w:eastAsia="仿宋" w:hAnsi="仿宋" w:cs="仿宋" w:hint="eastAsia"/>
            <w:lang w:eastAsia="zh-CN"/>
          </w:rPr>
          <w:t>(三)、节约用地措施</w:t>
        </w:r>
        <w:r>
          <w:tab/>
        </w:r>
        <w:r>
          <w:fldChar w:fldCharType="begin"/>
        </w:r>
        <w:r>
          <w:instrText xml:space="preserve"> PAGEREF _Toc13141 \h </w:instrText>
        </w:r>
        <w:r>
          <w:fldChar w:fldCharType="separate"/>
        </w:r>
        <w:r>
          <w:t>8</w:t>
        </w:r>
        <w:r>
          <w:fldChar w:fldCharType="end"/>
        </w:r>
      </w:hyperlink>
    </w:p>
    <w:p>
      <w:pPr>
        <w:pStyle w:val="TOC2"/>
        <w:tabs>
          <w:tab w:val="right" w:leader="dot" w:pos="8306"/>
        </w:tabs>
      </w:pPr>
      <w:hyperlink w:anchor="_Toc16908" w:history="1">
        <w:r>
          <w:rPr>
            <w:rFonts w:ascii="仿宋" w:eastAsia="仿宋" w:hAnsi="仿宋" w:cs="仿宋" w:hint="eastAsia"/>
            <w:lang w:eastAsia="zh-CN"/>
          </w:rPr>
          <w:t>(四)、总图布置方案</w:t>
        </w:r>
        <w:r>
          <w:tab/>
        </w:r>
        <w:r>
          <w:fldChar w:fldCharType="begin"/>
        </w:r>
        <w:r>
          <w:instrText xml:space="preserve"> PAGEREF _Toc16908 \h </w:instrText>
        </w:r>
        <w:r>
          <w:fldChar w:fldCharType="separate"/>
        </w:r>
        <w:r>
          <w:t>10</w:t>
        </w:r>
        <w:r>
          <w:fldChar w:fldCharType="end"/>
        </w:r>
      </w:hyperlink>
    </w:p>
    <w:p>
      <w:pPr>
        <w:pStyle w:val="TOC2"/>
        <w:tabs>
          <w:tab w:val="right" w:leader="dot" w:pos="8306"/>
        </w:tabs>
      </w:pPr>
      <w:hyperlink w:anchor="_Toc27764" w:history="1">
        <w:r>
          <w:rPr>
            <w:rFonts w:ascii="仿宋" w:eastAsia="仿宋" w:hAnsi="仿宋" w:cs="仿宋" w:hint="eastAsia"/>
            <w:lang w:eastAsia="zh-CN"/>
          </w:rPr>
          <w:t>(五)、选址综合评价</w:t>
        </w:r>
        <w:r>
          <w:tab/>
        </w:r>
        <w:r>
          <w:fldChar w:fldCharType="begin"/>
        </w:r>
        <w:r>
          <w:instrText xml:space="preserve"> PAGEREF _Toc27764 \h </w:instrText>
        </w:r>
        <w:r>
          <w:fldChar w:fldCharType="separate"/>
        </w:r>
        <w:r>
          <w:t>11</w:t>
        </w:r>
        <w:r>
          <w:fldChar w:fldCharType="end"/>
        </w:r>
      </w:hyperlink>
    </w:p>
    <w:p>
      <w:pPr>
        <w:pStyle w:val="TOC1"/>
        <w:tabs>
          <w:tab w:val="right" w:leader="dot" w:pos="8306"/>
        </w:tabs>
      </w:pPr>
      <w:hyperlink w:anchor="_Toc29959" w:history="1">
        <w:r>
          <w:rPr>
            <w:rFonts w:ascii="仿宋" w:eastAsia="仿宋" w:hAnsi="仿宋" w:cs="仿宋" w:hint="eastAsia"/>
            <w:lang w:eastAsia="zh-CN"/>
          </w:rPr>
          <w:t>三、推进剂运输车项目土建工程</w:t>
        </w:r>
        <w:r>
          <w:tab/>
        </w:r>
        <w:r>
          <w:fldChar w:fldCharType="begin"/>
        </w:r>
        <w:r>
          <w:instrText xml:space="preserve"> PAGEREF _Toc29959 \h </w:instrText>
        </w:r>
        <w:r>
          <w:fldChar w:fldCharType="separate"/>
        </w:r>
        <w:r>
          <w:t>12</w:t>
        </w:r>
        <w:r>
          <w:fldChar w:fldCharType="end"/>
        </w:r>
      </w:hyperlink>
    </w:p>
    <w:p>
      <w:pPr>
        <w:pStyle w:val="TOC2"/>
        <w:tabs>
          <w:tab w:val="right" w:leader="dot" w:pos="8306"/>
        </w:tabs>
      </w:pPr>
      <w:hyperlink w:anchor="_Toc24987" w:history="1">
        <w:r>
          <w:rPr>
            <w:rFonts w:ascii="仿宋" w:eastAsia="仿宋" w:hAnsi="仿宋" w:cs="仿宋" w:hint="eastAsia"/>
            <w:lang w:eastAsia="zh-CN"/>
          </w:rPr>
          <w:t>(一)、建筑工程设计原则</w:t>
        </w:r>
        <w:r>
          <w:tab/>
        </w:r>
        <w:r>
          <w:fldChar w:fldCharType="begin"/>
        </w:r>
        <w:r>
          <w:instrText xml:space="preserve"> PAGEREF _Toc24987 \h </w:instrText>
        </w:r>
        <w:r>
          <w:fldChar w:fldCharType="separate"/>
        </w:r>
        <w:r>
          <w:t>12</w:t>
        </w:r>
        <w:r>
          <w:fldChar w:fldCharType="end"/>
        </w:r>
      </w:hyperlink>
    </w:p>
    <w:p>
      <w:pPr>
        <w:pStyle w:val="TOC2"/>
        <w:tabs>
          <w:tab w:val="right" w:leader="dot" w:pos="8306"/>
        </w:tabs>
      </w:pPr>
      <w:hyperlink w:anchor="_Toc28647" w:history="1">
        <w:r>
          <w:rPr>
            <w:rFonts w:ascii="仿宋" w:eastAsia="仿宋" w:hAnsi="仿宋" w:cs="仿宋" w:hint="eastAsia"/>
            <w:lang w:eastAsia="zh-CN"/>
          </w:rPr>
          <w:t>(二)、土建工程设计年限及安全等级</w:t>
        </w:r>
        <w:r>
          <w:tab/>
        </w:r>
        <w:r>
          <w:fldChar w:fldCharType="begin"/>
        </w:r>
        <w:r>
          <w:instrText xml:space="preserve"> PAGEREF _Toc28647 \h </w:instrText>
        </w:r>
        <w:r>
          <w:fldChar w:fldCharType="separate"/>
        </w:r>
        <w:r>
          <w:t>13</w:t>
        </w:r>
        <w:r>
          <w:fldChar w:fldCharType="end"/>
        </w:r>
      </w:hyperlink>
    </w:p>
    <w:p>
      <w:pPr>
        <w:pStyle w:val="TOC2"/>
        <w:tabs>
          <w:tab w:val="right" w:leader="dot" w:pos="8306"/>
        </w:tabs>
      </w:pPr>
      <w:hyperlink w:anchor="_Toc21529" w:history="1">
        <w:r>
          <w:rPr>
            <w:rFonts w:ascii="仿宋" w:eastAsia="仿宋" w:hAnsi="仿宋" w:cs="仿宋" w:hint="eastAsia"/>
            <w:lang w:eastAsia="zh-CN"/>
          </w:rPr>
          <w:t>(三)、建筑工程设计总体要求</w:t>
        </w:r>
        <w:r>
          <w:tab/>
        </w:r>
        <w:r>
          <w:fldChar w:fldCharType="begin"/>
        </w:r>
        <w:r>
          <w:instrText xml:space="preserve"> PAGEREF _Toc21529 \h </w:instrText>
        </w:r>
        <w:r>
          <w:fldChar w:fldCharType="separate"/>
        </w:r>
        <w:r>
          <w:t>14</w:t>
        </w:r>
        <w:r>
          <w:fldChar w:fldCharType="end"/>
        </w:r>
      </w:hyperlink>
    </w:p>
    <w:p>
      <w:pPr>
        <w:pStyle w:val="TOC2"/>
        <w:tabs>
          <w:tab w:val="right" w:leader="dot" w:pos="8306"/>
        </w:tabs>
      </w:pPr>
      <w:hyperlink w:anchor="_Toc6325" w:history="1">
        <w:r>
          <w:rPr>
            <w:rFonts w:ascii="仿宋" w:eastAsia="仿宋" w:hAnsi="仿宋" w:cs="仿宋" w:hint="eastAsia"/>
            <w:lang w:eastAsia="zh-CN"/>
          </w:rPr>
          <w:t>(四)、土建工程建设指标</w:t>
        </w:r>
        <w:r>
          <w:tab/>
        </w:r>
        <w:r>
          <w:fldChar w:fldCharType="begin"/>
        </w:r>
        <w:r>
          <w:instrText xml:space="preserve"> PAGEREF _Toc6325 \h </w:instrText>
        </w:r>
        <w:r>
          <w:fldChar w:fldCharType="separate"/>
        </w:r>
        <w:r>
          <w:t>15</w:t>
        </w:r>
        <w:r>
          <w:fldChar w:fldCharType="end"/>
        </w:r>
      </w:hyperlink>
    </w:p>
    <w:p>
      <w:pPr>
        <w:pStyle w:val="TOC1"/>
        <w:tabs>
          <w:tab w:val="right" w:leader="dot" w:pos="8306"/>
        </w:tabs>
      </w:pPr>
      <w:hyperlink w:anchor="_Toc23549" w:history="1">
        <w:r>
          <w:rPr>
            <w:rFonts w:ascii="仿宋" w:eastAsia="仿宋" w:hAnsi="仿宋" w:cs="仿宋" w:hint="eastAsia"/>
            <w:lang w:eastAsia="zh-CN"/>
          </w:rPr>
          <w:t>四、推进剂运输车项目危机管理</w:t>
        </w:r>
        <w:r>
          <w:tab/>
        </w:r>
        <w:r>
          <w:fldChar w:fldCharType="begin"/>
        </w:r>
        <w:r>
          <w:instrText xml:space="preserve"> PAGEREF _Toc23549 \h </w:instrText>
        </w:r>
        <w:r>
          <w:fldChar w:fldCharType="separate"/>
        </w:r>
        <w:r>
          <w:t>15</w:t>
        </w:r>
        <w:r>
          <w:fldChar w:fldCharType="end"/>
        </w:r>
      </w:hyperlink>
    </w:p>
    <w:p>
      <w:pPr>
        <w:pStyle w:val="TOC2"/>
        <w:tabs>
          <w:tab w:val="right" w:leader="dot" w:pos="8306"/>
        </w:tabs>
      </w:pPr>
      <w:hyperlink w:anchor="_Toc28864" w:history="1">
        <w:r>
          <w:rPr>
            <w:rFonts w:ascii="仿宋" w:eastAsia="仿宋" w:hAnsi="仿宋" w:cs="仿宋" w:hint="eastAsia"/>
            <w:lang w:eastAsia="zh-CN"/>
          </w:rPr>
          <w:t>(一)、危机预警与识别</w:t>
        </w:r>
        <w:r>
          <w:tab/>
        </w:r>
        <w:r>
          <w:fldChar w:fldCharType="begin"/>
        </w:r>
        <w:r>
          <w:instrText xml:space="preserve"> PAGEREF _Toc28864 \h </w:instrText>
        </w:r>
        <w:r>
          <w:fldChar w:fldCharType="separate"/>
        </w:r>
        <w:r>
          <w:t>15</w:t>
        </w:r>
        <w:r>
          <w:fldChar w:fldCharType="end"/>
        </w:r>
      </w:hyperlink>
    </w:p>
    <w:p>
      <w:pPr>
        <w:pStyle w:val="TOC2"/>
        <w:tabs>
          <w:tab w:val="right" w:leader="dot" w:pos="8306"/>
        </w:tabs>
      </w:pPr>
      <w:hyperlink w:anchor="_Toc8400" w:history="1">
        <w:r>
          <w:rPr>
            <w:rFonts w:ascii="仿宋" w:eastAsia="仿宋" w:hAnsi="仿宋" w:cs="仿宋" w:hint="eastAsia"/>
            <w:lang w:eastAsia="zh-CN"/>
          </w:rPr>
          <w:t>(二)、危机应对与恢复</w:t>
        </w:r>
        <w:r>
          <w:tab/>
        </w:r>
        <w:r>
          <w:fldChar w:fldCharType="begin"/>
        </w:r>
        <w:r>
          <w:instrText xml:space="preserve"> PAGEREF _Toc8400 \h </w:instrText>
        </w:r>
        <w:r>
          <w:fldChar w:fldCharType="separate"/>
        </w:r>
        <w:r>
          <w:t>16</w:t>
        </w:r>
        <w:r>
          <w:fldChar w:fldCharType="end"/>
        </w:r>
      </w:hyperlink>
    </w:p>
    <w:p>
      <w:pPr>
        <w:pStyle w:val="TOC1"/>
        <w:tabs>
          <w:tab w:val="right" w:leader="dot" w:pos="8306"/>
        </w:tabs>
      </w:pPr>
      <w:hyperlink w:anchor="_Toc26371" w:history="1">
        <w:r>
          <w:rPr>
            <w:rFonts w:ascii="仿宋" w:eastAsia="仿宋" w:hAnsi="仿宋" w:cs="仿宋" w:hint="eastAsia"/>
            <w:lang w:eastAsia="zh-CN"/>
          </w:rPr>
          <w:t>五、工艺说明</w:t>
        </w:r>
        <w:r>
          <w:tab/>
        </w:r>
        <w:r>
          <w:fldChar w:fldCharType="begin"/>
        </w:r>
        <w:r>
          <w:instrText xml:space="preserve"> PAGEREF _Toc26371 \h </w:instrText>
        </w:r>
        <w:r>
          <w:fldChar w:fldCharType="separate"/>
        </w:r>
        <w:r>
          <w:t>17</w:t>
        </w:r>
        <w:r>
          <w:fldChar w:fldCharType="end"/>
        </w:r>
      </w:hyperlink>
    </w:p>
    <w:p>
      <w:pPr>
        <w:pStyle w:val="TOC2"/>
        <w:tabs>
          <w:tab w:val="right" w:leader="dot" w:pos="8306"/>
        </w:tabs>
      </w:pPr>
      <w:hyperlink w:anchor="_Toc27889" w:history="1">
        <w:r>
          <w:rPr>
            <w:rFonts w:ascii="仿宋" w:eastAsia="仿宋" w:hAnsi="仿宋" w:cs="仿宋" w:hint="eastAsia"/>
            <w:lang w:eastAsia="zh-CN"/>
          </w:rPr>
          <w:t>(一)、技术管理特点</w:t>
        </w:r>
        <w:r>
          <w:tab/>
        </w:r>
        <w:r>
          <w:fldChar w:fldCharType="begin"/>
        </w:r>
        <w:r>
          <w:instrText xml:space="preserve"> PAGEREF _Toc27889 \h </w:instrText>
        </w:r>
        <w:r>
          <w:fldChar w:fldCharType="separate"/>
        </w:r>
        <w:r>
          <w:t>17</w:t>
        </w:r>
        <w:r>
          <w:fldChar w:fldCharType="end"/>
        </w:r>
      </w:hyperlink>
    </w:p>
    <w:p>
      <w:pPr>
        <w:pStyle w:val="TOC2"/>
        <w:tabs>
          <w:tab w:val="right" w:leader="dot" w:pos="8306"/>
        </w:tabs>
      </w:pPr>
      <w:hyperlink w:anchor="_Toc32389" w:history="1">
        <w:r>
          <w:rPr>
            <w:rFonts w:ascii="仿宋" w:eastAsia="仿宋" w:hAnsi="仿宋" w:cs="仿宋" w:hint="eastAsia"/>
            <w:lang w:eastAsia="zh-CN"/>
          </w:rPr>
          <w:t>(二)、推进剂运输车项目工艺技术设计方案</w:t>
        </w:r>
        <w:r>
          <w:tab/>
        </w:r>
        <w:r>
          <w:fldChar w:fldCharType="begin"/>
        </w:r>
        <w:r>
          <w:instrText xml:space="preserve"> PAGEREF _Toc32389 \h </w:instrText>
        </w:r>
        <w:r>
          <w:fldChar w:fldCharType="separate"/>
        </w:r>
        <w:r>
          <w:t>19</w:t>
        </w:r>
        <w:r>
          <w:fldChar w:fldCharType="end"/>
        </w:r>
      </w:hyperlink>
    </w:p>
    <w:p>
      <w:pPr>
        <w:pStyle w:val="TOC2"/>
        <w:tabs>
          <w:tab w:val="right" w:leader="dot" w:pos="8306"/>
        </w:tabs>
      </w:pPr>
      <w:hyperlink w:anchor="_Toc6369" w:history="1">
        <w:r>
          <w:rPr>
            <w:rFonts w:ascii="仿宋" w:eastAsia="仿宋" w:hAnsi="仿宋" w:cs="仿宋" w:hint="eastAsia"/>
            <w:lang w:eastAsia="zh-CN"/>
          </w:rPr>
          <w:t>(三)、设备选型方案</w:t>
        </w:r>
        <w:r>
          <w:tab/>
        </w:r>
        <w:r>
          <w:fldChar w:fldCharType="begin"/>
        </w:r>
        <w:r>
          <w:instrText xml:space="preserve"> PAGEREF _Toc6369 \h </w:instrText>
        </w:r>
        <w:r>
          <w:fldChar w:fldCharType="separate"/>
        </w:r>
        <w:r>
          <w:t>20</w:t>
        </w:r>
        <w:r>
          <w:fldChar w:fldCharType="end"/>
        </w:r>
      </w:hyperlink>
    </w:p>
    <w:p>
      <w:pPr>
        <w:pStyle w:val="TOC1"/>
        <w:tabs>
          <w:tab w:val="right" w:leader="dot" w:pos="8306"/>
        </w:tabs>
      </w:pPr>
      <w:hyperlink w:anchor="_Toc28911" w:history="1">
        <w:r>
          <w:rPr>
            <w:rFonts w:ascii="仿宋" w:eastAsia="仿宋" w:hAnsi="仿宋" w:cs="仿宋" w:hint="eastAsia"/>
            <w:lang w:eastAsia="zh-CN"/>
          </w:rPr>
          <w:t>六、推进剂运输车项目建设背景及必要性分析</w:t>
        </w:r>
        <w:r>
          <w:tab/>
        </w:r>
        <w:r>
          <w:fldChar w:fldCharType="begin"/>
        </w:r>
        <w:r>
          <w:instrText xml:space="preserve"> PAGEREF _Toc28911 \h </w:instrText>
        </w:r>
        <w:r>
          <w:fldChar w:fldCharType="separate"/>
        </w:r>
        <w:r>
          <w:t>21</w:t>
        </w:r>
        <w:r>
          <w:fldChar w:fldCharType="end"/>
        </w:r>
      </w:hyperlink>
    </w:p>
    <w:p>
      <w:pPr>
        <w:pStyle w:val="TOC2"/>
        <w:tabs>
          <w:tab w:val="right" w:leader="dot" w:pos="8306"/>
        </w:tabs>
      </w:pPr>
      <w:hyperlink w:anchor="_Toc30226" w:history="1">
        <w:r>
          <w:rPr>
            <w:rFonts w:ascii="仿宋" w:eastAsia="仿宋" w:hAnsi="仿宋" w:cs="仿宋" w:hint="eastAsia"/>
            <w:lang w:eastAsia="zh-CN"/>
          </w:rPr>
          <w:t>(一)、推进剂运输车项目背景分析</w:t>
        </w:r>
        <w:r>
          <w:tab/>
        </w:r>
        <w:r>
          <w:fldChar w:fldCharType="begin"/>
        </w:r>
        <w:r>
          <w:instrText xml:space="preserve"> PAGEREF _Toc30226 \h </w:instrText>
        </w:r>
        <w:r>
          <w:fldChar w:fldCharType="separate"/>
        </w:r>
        <w:r>
          <w:t>21</w:t>
        </w:r>
        <w:r>
          <w:fldChar w:fldCharType="end"/>
        </w:r>
      </w:hyperlink>
    </w:p>
    <w:p>
      <w:pPr>
        <w:pStyle w:val="TOC2"/>
        <w:tabs>
          <w:tab w:val="right" w:leader="dot" w:pos="8306"/>
        </w:tabs>
      </w:pPr>
      <w:hyperlink w:anchor="_Toc30386" w:history="1">
        <w:r>
          <w:rPr>
            <w:rFonts w:ascii="仿宋" w:eastAsia="仿宋" w:hAnsi="仿宋" w:cs="仿宋" w:hint="eastAsia"/>
            <w:lang w:eastAsia="zh-CN"/>
          </w:rPr>
          <w:t>(二)、推进剂运输车项目建设必要性分析</w:t>
        </w:r>
        <w:r>
          <w:tab/>
        </w:r>
        <w:r>
          <w:fldChar w:fldCharType="begin"/>
        </w:r>
        <w:r>
          <w:instrText xml:space="preserve"> PAGEREF _Toc30386 \h </w:instrText>
        </w:r>
        <w:r>
          <w:fldChar w:fldCharType="separate"/>
        </w:r>
        <w:r>
          <w:t>23</w:t>
        </w:r>
        <w:r>
          <w:fldChar w:fldCharType="end"/>
        </w:r>
      </w:hyperlink>
    </w:p>
    <w:p>
      <w:pPr>
        <w:pStyle w:val="TOC1"/>
        <w:tabs>
          <w:tab w:val="right" w:leader="dot" w:pos="8306"/>
        </w:tabs>
      </w:pPr>
      <w:hyperlink w:anchor="_Toc23786" w:history="1">
        <w:r>
          <w:rPr>
            <w:rFonts w:ascii="仿宋" w:eastAsia="仿宋" w:hAnsi="仿宋" w:cs="仿宋" w:hint="eastAsia"/>
            <w:lang w:eastAsia="zh-CN"/>
          </w:rPr>
          <w:t>七、推进剂运输车项目人力资源管理</w:t>
        </w:r>
        <w:r>
          <w:tab/>
        </w:r>
        <w:r>
          <w:fldChar w:fldCharType="begin"/>
        </w:r>
        <w:r>
          <w:instrText xml:space="preserve"> PAGEREF _Toc23786 \h </w:instrText>
        </w:r>
        <w:r>
          <w:fldChar w:fldCharType="separate"/>
        </w:r>
        <w:r>
          <w:t>24</w:t>
        </w:r>
        <w:r>
          <w:fldChar w:fldCharType="end"/>
        </w:r>
      </w:hyperlink>
    </w:p>
    <w:p>
      <w:pPr>
        <w:pStyle w:val="TOC2"/>
        <w:tabs>
          <w:tab w:val="right" w:leader="dot" w:pos="8306"/>
        </w:tabs>
      </w:pPr>
      <w:hyperlink w:anchor="_Toc26987" w:history="1">
        <w:r>
          <w:rPr>
            <w:rFonts w:ascii="仿宋" w:eastAsia="仿宋" w:hAnsi="仿宋" w:cs="仿宋" w:hint="eastAsia"/>
            <w:lang w:eastAsia="zh-CN"/>
          </w:rPr>
          <w:t>(一)、建立健全的预算管理制度</w:t>
        </w:r>
        <w:r>
          <w:tab/>
        </w:r>
        <w:r>
          <w:fldChar w:fldCharType="begin"/>
        </w:r>
        <w:r>
          <w:instrText xml:space="preserve"> PAGEREF _Toc26987 \h </w:instrText>
        </w:r>
        <w:r>
          <w:fldChar w:fldCharType="separate"/>
        </w:r>
        <w:r>
          <w:t>24</w:t>
        </w:r>
        <w:r>
          <w:fldChar w:fldCharType="end"/>
        </w:r>
      </w:hyperlink>
    </w:p>
    <w:p>
      <w:pPr>
        <w:pStyle w:val="TOC2"/>
        <w:tabs>
          <w:tab w:val="right" w:leader="dot" w:pos="8306"/>
        </w:tabs>
      </w:pPr>
      <w:hyperlink w:anchor="_Toc24600" w:history="1">
        <w:r>
          <w:rPr>
            <w:rFonts w:ascii="仿宋" w:eastAsia="仿宋" w:hAnsi="仿宋" w:cs="仿宋" w:hint="eastAsia"/>
            <w:lang w:eastAsia="zh-CN"/>
          </w:rPr>
          <w:t>(二)、加强资金流动监控</w:t>
        </w:r>
        <w:r>
          <w:tab/>
        </w:r>
        <w:r>
          <w:fldChar w:fldCharType="begin"/>
        </w:r>
        <w:r>
          <w:instrText xml:space="preserve"> PAGEREF _Toc24600 \h </w:instrText>
        </w:r>
        <w:r>
          <w:fldChar w:fldCharType="separate"/>
        </w:r>
        <w:r>
          <w:t>26</w:t>
        </w:r>
        <w:r>
          <w:fldChar w:fldCharType="end"/>
        </w:r>
      </w:hyperlink>
    </w:p>
    <w:p>
      <w:pPr>
        <w:pStyle w:val="TOC2"/>
        <w:tabs>
          <w:tab w:val="right" w:leader="dot" w:pos="8306"/>
        </w:tabs>
      </w:pPr>
      <w:hyperlink w:anchor="_Toc23153" w:history="1">
        <w:r>
          <w:rPr>
            <w:rFonts w:ascii="仿宋" w:eastAsia="仿宋" w:hAnsi="仿宋" w:cs="仿宋" w:hint="eastAsia"/>
            <w:lang w:eastAsia="zh-CN"/>
          </w:rPr>
          <w:t>(三)、制定完善的风险控制机制</w:t>
        </w:r>
        <w:r>
          <w:tab/>
        </w:r>
        <w:r>
          <w:fldChar w:fldCharType="begin"/>
        </w:r>
        <w:r>
          <w:instrText xml:space="preserve"> PAGEREF _Toc23153 \h </w:instrText>
        </w:r>
        <w:r>
          <w:fldChar w:fldCharType="separate"/>
        </w:r>
        <w:r>
          <w:t>27</w:t>
        </w:r>
        <w:r>
          <w:fldChar w:fldCharType="end"/>
        </w:r>
      </w:hyperlink>
    </w:p>
    <w:p>
      <w:pPr>
        <w:pStyle w:val="TOC2"/>
        <w:tabs>
          <w:tab w:val="right" w:leader="dot" w:pos="8306"/>
        </w:tabs>
      </w:pPr>
      <w:hyperlink w:anchor="_Toc30583" w:history="1">
        <w:r>
          <w:rPr>
            <w:rFonts w:ascii="仿宋" w:eastAsia="仿宋" w:hAnsi="仿宋" w:cs="仿宋" w:hint="eastAsia"/>
            <w:lang w:eastAsia="zh-CN"/>
          </w:rPr>
          <w:t>(四)、优化成本管理</w:t>
        </w:r>
        <w:r>
          <w:tab/>
        </w:r>
        <w:r>
          <w:fldChar w:fldCharType="begin"/>
        </w:r>
        <w:r>
          <w:instrText xml:space="preserve"> PAGEREF _Toc30583 \h </w:instrText>
        </w:r>
        <w:r>
          <w:fldChar w:fldCharType="separate"/>
        </w:r>
        <w:r>
          <w:t>28</w:t>
        </w:r>
        <w:r>
          <w:fldChar w:fldCharType="end"/>
        </w:r>
      </w:hyperlink>
    </w:p>
    <w:p>
      <w:pPr>
        <w:pStyle w:val="TOC1"/>
        <w:tabs>
          <w:tab w:val="right" w:leader="dot" w:pos="8306"/>
        </w:tabs>
      </w:pPr>
      <w:hyperlink w:anchor="_Toc18086" w:history="1">
        <w:r>
          <w:rPr>
            <w:rFonts w:ascii="仿宋" w:eastAsia="仿宋" w:hAnsi="仿宋" w:cs="仿宋" w:hint="eastAsia"/>
            <w:lang w:eastAsia="zh-CN"/>
          </w:rPr>
          <w:t>八、推进剂运输车项目环境影响分析</w:t>
        </w:r>
        <w:r>
          <w:tab/>
        </w:r>
        <w:r>
          <w:fldChar w:fldCharType="begin"/>
        </w:r>
        <w:r>
          <w:instrText xml:space="preserve"> PAGEREF _Toc18086 \h </w:instrText>
        </w:r>
        <w:r>
          <w:fldChar w:fldCharType="separate"/>
        </w:r>
        <w:r>
          <w:t>30</w:t>
        </w:r>
        <w:r>
          <w:fldChar w:fldCharType="end"/>
        </w:r>
      </w:hyperlink>
    </w:p>
    <w:p>
      <w:pPr>
        <w:pStyle w:val="TOC2"/>
        <w:tabs>
          <w:tab w:val="right" w:leader="dot" w:pos="8306"/>
        </w:tabs>
      </w:pPr>
      <w:hyperlink w:anchor="_Toc18184" w:history="1">
        <w:r>
          <w:rPr>
            <w:rFonts w:ascii="仿宋" w:eastAsia="仿宋" w:hAnsi="仿宋" w:cs="仿宋" w:hint="eastAsia"/>
            <w:lang w:eastAsia="zh-CN"/>
          </w:rPr>
          <w:t>(一)、建设区域环境质量现状</w:t>
        </w:r>
        <w:r>
          <w:tab/>
        </w:r>
        <w:r>
          <w:fldChar w:fldCharType="begin"/>
        </w:r>
        <w:r>
          <w:instrText xml:space="preserve"> PAGEREF _Toc18184 \h </w:instrText>
        </w:r>
        <w:r>
          <w:fldChar w:fldCharType="separate"/>
        </w:r>
        <w:r>
          <w:t>30</w:t>
        </w:r>
        <w:r>
          <w:fldChar w:fldCharType="end"/>
        </w:r>
      </w:hyperlink>
    </w:p>
    <w:p>
      <w:pPr>
        <w:pStyle w:val="TOC2"/>
        <w:tabs>
          <w:tab w:val="right" w:leader="dot" w:pos="8306"/>
        </w:tabs>
      </w:pPr>
      <w:hyperlink w:anchor="_Toc6661" w:history="1">
        <w:r>
          <w:rPr>
            <w:rFonts w:ascii="仿宋" w:eastAsia="仿宋" w:hAnsi="仿宋" w:cs="仿宋" w:hint="eastAsia"/>
            <w:lang w:eastAsia="zh-CN"/>
          </w:rPr>
          <w:t>(二)、建设期环境保护</w:t>
        </w:r>
        <w:r>
          <w:tab/>
        </w:r>
        <w:r>
          <w:fldChar w:fldCharType="begin"/>
        </w:r>
        <w:r>
          <w:instrText xml:space="preserve"> PAGEREF _Toc6661 \h </w:instrText>
        </w:r>
        <w:r>
          <w:fldChar w:fldCharType="separate"/>
        </w:r>
        <w:r>
          <w:t>31</w:t>
        </w:r>
        <w:r>
          <w:fldChar w:fldCharType="end"/>
        </w:r>
      </w:hyperlink>
    </w:p>
    <w:p>
      <w:pPr>
        <w:pStyle w:val="TOC2"/>
        <w:tabs>
          <w:tab w:val="right" w:leader="dot" w:pos="8306"/>
        </w:tabs>
      </w:pPr>
      <w:hyperlink w:anchor="_Toc2770" w:history="1">
        <w:r>
          <w:rPr>
            <w:rFonts w:ascii="仿宋" w:eastAsia="仿宋" w:hAnsi="仿宋" w:cs="仿宋" w:hint="eastAsia"/>
            <w:lang w:eastAsia="zh-CN"/>
          </w:rPr>
          <w:t>(三)、运营期环境保护</w:t>
        </w:r>
        <w:r>
          <w:tab/>
        </w:r>
        <w:r>
          <w:fldChar w:fldCharType="begin"/>
        </w:r>
        <w:r>
          <w:instrText xml:space="preserve"> PAGEREF _Toc2770 \h </w:instrText>
        </w:r>
        <w:r>
          <w:fldChar w:fldCharType="separate"/>
        </w:r>
        <w:r>
          <w:t>33</w:t>
        </w:r>
        <w:r>
          <w:fldChar w:fldCharType="end"/>
        </w:r>
      </w:hyperlink>
    </w:p>
    <w:p>
      <w:pPr>
        <w:pStyle w:val="TOC2"/>
        <w:tabs>
          <w:tab w:val="right" w:leader="dot" w:pos="8306"/>
        </w:tabs>
      </w:pPr>
      <w:hyperlink w:anchor="_Toc2188" w:history="1">
        <w:r>
          <w:rPr>
            <w:rFonts w:ascii="仿宋" w:eastAsia="仿宋" w:hAnsi="仿宋" w:cs="仿宋" w:hint="eastAsia"/>
            <w:lang w:eastAsia="zh-CN"/>
          </w:rPr>
          <w:t>(四)、推进剂运输车项目建设对区域经济的影响</w:t>
        </w:r>
        <w:r>
          <w:tab/>
        </w:r>
        <w:r>
          <w:fldChar w:fldCharType="begin"/>
        </w:r>
        <w:r>
          <w:instrText xml:space="preserve"> PAGEREF _Toc2188 \h </w:instrText>
        </w:r>
        <w:r>
          <w:fldChar w:fldCharType="separate"/>
        </w:r>
        <w:r>
          <w:t>34</w:t>
        </w:r>
        <w:r>
          <w:fldChar w:fldCharType="end"/>
        </w:r>
      </w:hyperlink>
    </w:p>
    <w:p>
      <w:pPr>
        <w:pStyle w:val="TOC2"/>
        <w:tabs>
          <w:tab w:val="right" w:leader="dot" w:pos="8306"/>
        </w:tabs>
      </w:pPr>
      <w:hyperlink w:anchor="_Toc13992" w:history="1">
        <w:r>
          <w:rPr>
            <w:rFonts w:ascii="仿宋" w:eastAsia="仿宋" w:hAnsi="仿宋" w:cs="仿宋" w:hint="eastAsia"/>
            <w:lang w:eastAsia="zh-CN"/>
          </w:rPr>
          <w:t>(五)、废弃物处理</w:t>
        </w:r>
        <w:r>
          <w:tab/>
        </w:r>
        <w:r>
          <w:fldChar w:fldCharType="begin"/>
        </w:r>
        <w:r>
          <w:instrText xml:space="preserve"> PAGEREF _Toc13992 \h </w:instrText>
        </w:r>
        <w:r>
          <w:fldChar w:fldCharType="separate"/>
        </w:r>
        <w:r>
          <w:t>36</w:t>
        </w:r>
        <w:r>
          <w:fldChar w:fldCharType="end"/>
        </w:r>
      </w:hyperlink>
    </w:p>
    <w:p>
      <w:pPr>
        <w:pStyle w:val="TOC2"/>
        <w:tabs>
          <w:tab w:val="right" w:leader="dot" w:pos="8306"/>
        </w:tabs>
      </w:pPr>
      <w:hyperlink w:anchor="_Toc12136" w:history="1">
        <w:r>
          <w:rPr>
            <w:rFonts w:ascii="仿宋" w:eastAsia="仿宋" w:hAnsi="仿宋" w:cs="仿宋" w:hint="eastAsia"/>
            <w:lang w:eastAsia="zh-CN"/>
          </w:rPr>
          <w:t>(六)、特殊环境影响分析</w:t>
        </w:r>
        <w:r>
          <w:tab/>
        </w:r>
        <w:r>
          <w:fldChar w:fldCharType="begin"/>
        </w:r>
        <w:r>
          <w:instrText xml:space="preserve"> PAGEREF _Toc12136 \h </w:instrText>
        </w:r>
        <w:r>
          <w:fldChar w:fldCharType="separate"/>
        </w:r>
        <w:r>
          <w:t>37</w:t>
        </w:r>
        <w:r>
          <w:fldChar w:fldCharType="end"/>
        </w:r>
      </w:hyperlink>
    </w:p>
    <w:p>
      <w:pPr>
        <w:pStyle w:val="TOC2"/>
        <w:tabs>
          <w:tab w:val="right" w:leader="dot" w:pos="8306"/>
        </w:tabs>
      </w:pPr>
      <w:hyperlink w:anchor="_Toc4381" w:history="1">
        <w:r>
          <w:rPr>
            <w:rFonts w:ascii="仿宋" w:eastAsia="仿宋" w:hAnsi="仿宋" w:cs="仿宋" w:hint="eastAsia"/>
            <w:lang w:eastAsia="zh-CN"/>
          </w:rPr>
          <w:t>(七)、清洁生产</w:t>
        </w:r>
        <w:r>
          <w:tab/>
        </w:r>
        <w:r>
          <w:fldChar w:fldCharType="begin"/>
        </w:r>
        <w:r>
          <w:instrText xml:space="preserve"> PAGEREF _Toc4381 \h </w:instrText>
        </w:r>
        <w:r>
          <w:fldChar w:fldCharType="separate"/>
        </w:r>
        <w:r>
          <w:t>38</w:t>
        </w:r>
        <w:r>
          <w:fldChar w:fldCharType="end"/>
        </w:r>
      </w:hyperlink>
    </w:p>
    <w:p>
      <w:pPr>
        <w:pStyle w:val="TOC2"/>
        <w:tabs>
          <w:tab w:val="right" w:leader="dot" w:pos="8306"/>
        </w:tabs>
      </w:pPr>
      <w:hyperlink w:anchor="_Toc18576" w:history="1">
        <w:r>
          <w:rPr>
            <w:rFonts w:ascii="仿宋" w:eastAsia="仿宋" w:hAnsi="仿宋" w:cs="仿宋" w:hint="eastAsia"/>
            <w:lang w:eastAsia="zh-CN"/>
          </w:rPr>
          <w:t>(八)、环境保护综合评价</w:t>
        </w:r>
        <w:r>
          <w:tab/>
        </w:r>
        <w:r>
          <w:fldChar w:fldCharType="begin"/>
        </w:r>
        <w:r>
          <w:instrText xml:space="preserve"> PAGEREF _Toc18576 \h </w:instrText>
        </w:r>
        <w:r>
          <w:fldChar w:fldCharType="separate"/>
        </w:r>
        <w:r>
          <w:t>39</w:t>
        </w:r>
        <w:r>
          <w:fldChar w:fldCharType="end"/>
        </w:r>
      </w:hyperlink>
    </w:p>
    <w:p>
      <w:pPr>
        <w:pStyle w:val="TOC1"/>
        <w:tabs>
          <w:tab w:val="right" w:leader="dot" w:pos="8306"/>
        </w:tabs>
      </w:pPr>
      <w:hyperlink w:anchor="_Toc2870" w:history="1">
        <w:r>
          <w:rPr>
            <w:rFonts w:ascii="仿宋" w:eastAsia="仿宋" w:hAnsi="仿宋" w:cs="仿宋" w:hint="eastAsia"/>
            <w:lang w:eastAsia="zh-CN"/>
          </w:rPr>
          <w:t>九、推进剂运输车项目人力资源培养与发展</w:t>
        </w:r>
        <w:r>
          <w:tab/>
        </w:r>
        <w:r>
          <w:fldChar w:fldCharType="begin"/>
        </w:r>
        <w:r>
          <w:instrText xml:space="preserve"> PAGEREF _Toc2870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07" w:history="1">
        <w:r>
          <w:rPr>
            <w:rFonts w:ascii="仿宋" w:eastAsia="仿宋" w:hAnsi="仿宋" w:cs="仿宋" w:hint="eastAsia"/>
            <w:lang w:eastAsia="zh-CN"/>
          </w:rPr>
          <w:t>(一)、人才需求与规划</w:t>
        </w:r>
        <w:r>
          <w:tab/>
        </w:r>
        <w:r>
          <w:fldChar w:fldCharType="begin"/>
        </w:r>
        <w:r>
          <w:instrText xml:space="preserve"> PAGEREF _Toc19507 \h </w:instrText>
        </w:r>
        <w:r>
          <w:fldChar w:fldCharType="separate"/>
        </w:r>
        <w:r>
          <w:t>41</w:t>
        </w:r>
        <w:r>
          <w:fldChar w:fldCharType="end"/>
        </w:r>
      </w:hyperlink>
    </w:p>
    <w:p>
      <w:pPr>
        <w:pStyle w:val="TOC2"/>
        <w:tabs>
          <w:tab w:val="right" w:leader="dot" w:pos="8306"/>
        </w:tabs>
      </w:pPr>
      <w:hyperlink w:anchor="_Toc25245" w:history="1">
        <w:r>
          <w:rPr>
            <w:rFonts w:ascii="仿宋" w:eastAsia="仿宋" w:hAnsi="仿宋" w:cs="仿宋" w:hint="eastAsia"/>
            <w:lang w:eastAsia="zh-CN"/>
          </w:rPr>
          <w:t>(二)、培训与发展计划</w:t>
        </w:r>
        <w:r>
          <w:tab/>
        </w:r>
        <w:r>
          <w:fldChar w:fldCharType="begin"/>
        </w:r>
        <w:r>
          <w:instrText xml:space="preserve"> PAGEREF _Toc25245 \h </w:instrText>
        </w:r>
        <w:r>
          <w:fldChar w:fldCharType="separate"/>
        </w:r>
        <w:r>
          <w:t>41</w:t>
        </w:r>
        <w:r>
          <w:fldChar w:fldCharType="end"/>
        </w:r>
      </w:hyperlink>
    </w:p>
    <w:p>
      <w:pPr>
        <w:pStyle w:val="TOC1"/>
        <w:tabs>
          <w:tab w:val="right" w:leader="dot" w:pos="8306"/>
        </w:tabs>
      </w:pPr>
      <w:hyperlink w:anchor="_Toc30377" w:history="1">
        <w:r>
          <w:rPr>
            <w:rFonts w:ascii="仿宋" w:eastAsia="仿宋" w:hAnsi="仿宋" w:cs="仿宋" w:hint="eastAsia"/>
            <w:lang w:eastAsia="zh-CN"/>
          </w:rPr>
          <w:t>十、推进剂运输车项目社会影响</w:t>
        </w:r>
        <w:r>
          <w:tab/>
        </w:r>
        <w:r>
          <w:fldChar w:fldCharType="begin"/>
        </w:r>
        <w:r>
          <w:instrText xml:space="preserve"> PAGEREF _Toc30377 \h </w:instrText>
        </w:r>
        <w:r>
          <w:fldChar w:fldCharType="separate"/>
        </w:r>
        <w:r>
          <w:t>42</w:t>
        </w:r>
        <w:r>
          <w:fldChar w:fldCharType="end"/>
        </w:r>
      </w:hyperlink>
    </w:p>
    <w:p>
      <w:pPr>
        <w:pStyle w:val="TOC2"/>
        <w:tabs>
          <w:tab w:val="right" w:leader="dot" w:pos="8306"/>
        </w:tabs>
      </w:pPr>
      <w:hyperlink w:anchor="_Toc19033" w:history="1">
        <w:r>
          <w:rPr>
            <w:rFonts w:ascii="仿宋" w:eastAsia="仿宋" w:hAnsi="仿宋" w:cs="仿宋" w:hint="eastAsia"/>
            <w:lang w:eastAsia="zh-CN"/>
          </w:rPr>
          <w:t>(一)、社会责任与义务</w:t>
        </w:r>
        <w:r>
          <w:tab/>
        </w:r>
        <w:r>
          <w:fldChar w:fldCharType="begin"/>
        </w:r>
        <w:r>
          <w:instrText xml:space="preserve"> PAGEREF _Toc19033 \h </w:instrText>
        </w:r>
        <w:r>
          <w:fldChar w:fldCharType="separate"/>
        </w:r>
        <w:r>
          <w:t>42</w:t>
        </w:r>
        <w:r>
          <w:fldChar w:fldCharType="end"/>
        </w:r>
      </w:hyperlink>
    </w:p>
    <w:p>
      <w:pPr>
        <w:pStyle w:val="TOC2"/>
        <w:tabs>
          <w:tab w:val="right" w:leader="dot" w:pos="8306"/>
        </w:tabs>
      </w:pPr>
      <w:hyperlink w:anchor="_Toc7871" w:history="1">
        <w:r>
          <w:rPr>
            <w:rFonts w:ascii="仿宋" w:eastAsia="仿宋" w:hAnsi="仿宋" w:cs="仿宋" w:hint="eastAsia"/>
            <w:lang w:eastAsia="zh-CN"/>
          </w:rPr>
          <w:t>(二)、社会参与与沟通</w:t>
        </w:r>
        <w:r>
          <w:tab/>
        </w:r>
        <w:r>
          <w:fldChar w:fldCharType="begin"/>
        </w:r>
        <w:r>
          <w:instrText xml:space="preserve"> PAGEREF _Toc7871 \h </w:instrText>
        </w:r>
        <w:r>
          <w:fldChar w:fldCharType="separate"/>
        </w:r>
        <w:r>
          <w:t>43</w:t>
        </w:r>
        <w:r>
          <w:fldChar w:fldCharType="end"/>
        </w:r>
      </w:hyperlink>
    </w:p>
    <w:p>
      <w:pPr>
        <w:pStyle w:val="TOC1"/>
        <w:tabs>
          <w:tab w:val="right" w:leader="dot" w:pos="8306"/>
        </w:tabs>
      </w:pPr>
      <w:hyperlink w:anchor="_Toc30297" w:history="1">
        <w:r>
          <w:rPr>
            <w:rFonts w:ascii="仿宋" w:eastAsia="仿宋" w:hAnsi="仿宋" w:cs="仿宋" w:hint="eastAsia"/>
            <w:lang w:eastAsia="zh-CN"/>
          </w:rPr>
          <w:t>十一、生产安全保护</w:t>
        </w:r>
        <w:r>
          <w:tab/>
        </w:r>
        <w:r>
          <w:fldChar w:fldCharType="begin"/>
        </w:r>
        <w:r>
          <w:instrText xml:space="preserve"> PAGEREF _Toc30297 \h </w:instrText>
        </w:r>
        <w:r>
          <w:fldChar w:fldCharType="separate"/>
        </w:r>
        <w:r>
          <w:t>43</w:t>
        </w:r>
        <w:r>
          <w:fldChar w:fldCharType="end"/>
        </w:r>
      </w:hyperlink>
    </w:p>
    <w:p>
      <w:pPr>
        <w:pStyle w:val="TOC2"/>
        <w:tabs>
          <w:tab w:val="right" w:leader="dot" w:pos="8306"/>
        </w:tabs>
      </w:pPr>
      <w:hyperlink w:anchor="_Toc26522" w:history="1">
        <w:r>
          <w:rPr>
            <w:rFonts w:ascii="仿宋" w:eastAsia="仿宋" w:hAnsi="仿宋" w:cs="仿宋" w:hint="eastAsia"/>
            <w:lang w:eastAsia="zh-CN"/>
          </w:rPr>
          <w:t>(一)、消防安全</w:t>
        </w:r>
        <w:r>
          <w:tab/>
        </w:r>
        <w:r>
          <w:fldChar w:fldCharType="begin"/>
        </w:r>
        <w:r>
          <w:instrText xml:space="preserve"> PAGEREF _Toc26522 \h </w:instrText>
        </w:r>
        <w:r>
          <w:fldChar w:fldCharType="separate"/>
        </w:r>
        <w:r>
          <w:t>43</w:t>
        </w:r>
        <w:r>
          <w:fldChar w:fldCharType="end"/>
        </w:r>
      </w:hyperlink>
    </w:p>
    <w:p>
      <w:pPr>
        <w:pStyle w:val="TOC2"/>
        <w:tabs>
          <w:tab w:val="right" w:leader="dot" w:pos="8306"/>
        </w:tabs>
      </w:pPr>
      <w:hyperlink w:anchor="_Toc2136" w:history="1">
        <w:r>
          <w:rPr>
            <w:rFonts w:ascii="仿宋" w:eastAsia="仿宋" w:hAnsi="仿宋" w:cs="仿宋" w:hint="eastAsia"/>
            <w:lang w:eastAsia="zh-CN"/>
          </w:rPr>
          <w:t>(二)、防火防爆总图布置措施</w:t>
        </w:r>
        <w:r>
          <w:tab/>
        </w:r>
        <w:r>
          <w:fldChar w:fldCharType="begin"/>
        </w:r>
        <w:r>
          <w:instrText xml:space="preserve"> PAGEREF _Toc2136 \h </w:instrText>
        </w:r>
        <w:r>
          <w:fldChar w:fldCharType="separate"/>
        </w:r>
        <w:r>
          <w:t>45</w:t>
        </w:r>
        <w:r>
          <w:fldChar w:fldCharType="end"/>
        </w:r>
      </w:hyperlink>
    </w:p>
    <w:p>
      <w:pPr>
        <w:pStyle w:val="TOC2"/>
        <w:tabs>
          <w:tab w:val="right" w:leader="dot" w:pos="8306"/>
        </w:tabs>
      </w:pPr>
      <w:hyperlink w:anchor="_Toc29322" w:history="1">
        <w:r>
          <w:rPr>
            <w:rFonts w:ascii="仿宋" w:eastAsia="仿宋" w:hAnsi="仿宋" w:cs="仿宋" w:hint="eastAsia"/>
            <w:lang w:eastAsia="zh-CN"/>
          </w:rPr>
          <w:t>(三)、自然灾害防范措施</w:t>
        </w:r>
        <w:r>
          <w:tab/>
        </w:r>
        <w:r>
          <w:fldChar w:fldCharType="begin"/>
        </w:r>
        <w:r>
          <w:instrText xml:space="preserve"> PAGEREF _Toc29322 \h </w:instrText>
        </w:r>
        <w:r>
          <w:fldChar w:fldCharType="separate"/>
        </w:r>
        <w:r>
          <w:t>46</w:t>
        </w:r>
        <w:r>
          <w:fldChar w:fldCharType="end"/>
        </w:r>
      </w:hyperlink>
    </w:p>
    <w:p>
      <w:pPr>
        <w:pStyle w:val="TOC2"/>
        <w:tabs>
          <w:tab w:val="right" w:leader="dot" w:pos="8306"/>
        </w:tabs>
      </w:pPr>
      <w:hyperlink w:anchor="_Toc4324" w:history="1">
        <w:r>
          <w:rPr>
            <w:rFonts w:ascii="仿宋" w:eastAsia="仿宋" w:hAnsi="仿宋" w:cs="仿宋" w:hint="eastAsia"/>
            <w:lang w:eastAsia="zh-CN"/>
          </w:rPr>
          <w:t>(四)、安全色及安全标志使用要求</w:t>
        </w:r>
        <w:r>
          <w:tab/>
        </w:r>
        <w:r>
          <w:fldChar w:fldCharType="begin"/>
        </w:r>
        <w:r>
          <w:instrText xml:space="preserve"> PAGEREF _Toc4324 \h </w:instrText>
        </w:r>
        <w:r>
          <w:fldChar w:fldCharType="separate"/>
        </w:r>
        <w:r>
          <w:t>47</w:t>
        </w:r>
        <w:r>
          <w:fldChar w:fldCharType="end"/>
        </w:r>
      </w:hyperlink>
    </w:p>
    <w:p>
      <w:pPr>
        <w:pStyle w:val="TOC2"/>
        <w:tabs>
          <w:tab w:val="right" w:leader="dot" w:pos="8306"/>
        </w:tabs>
      </w:pPr>
      <w:hyperlink w:anchor="_Toc6263" w:history="1">
        <w:r>
          <w:rPr>
            <w:rFonts w:ascii="仿宋" w:eastAsia="仿宋" w:hAnsi="仿宋" w:cs="仿宋" w:hint="eastAsia"/>
            <w:lang w:eastAsia="zh-CN"/>
          </w:rPr>
          <w:t>(五)、防尘防毒措施</w:t>
        </w:r>
        <w:r>
          <w:tab/>
        </w:r>
        <w:r>
          <w:fldChar w:fldCharType="begin"/>
        </w:r>
        <w:r>
          <w:instrText xml:space="preserve"> PAGEREF _Toc6263 \h </w:instrText>
        </w:r>
        <w:r>
          <w:fldChar w:fldCharType="separate"/>
        </w:r>
        <w:r>
          <w:t>48</w:t>
        </w:r>
        <w:r>
          <w:fldChar w:fldCharType="end"/>
        </w:r>
      </w:hyperlink>
    </w:p>
    <w:p>
      <w:pPr>
        <w:pStyle w:val="TOC2"/>
        <w:tabs>
          <w:tab w:val="right" w:leader="dot" w:pos="8306"/>
        </w:tabs>
      </w:pPr>
      <w:hyperlink w:anchor="_Toc11658" w:history="1">
        <w:r>
          <w:rPr>
            <w:rFonts w:ascii="仿宋" w:eastAsia="仿宋" w:hAnsi="仿宋" w:cs="仿宋" w:hint="eastAsia"/>
            <w:lang w:eastAsia="zh-CN"/>
          </w:rPr>
          <w:t>(六)、防静电、触电防护及防雷措施</w:t>
        </w:r>
        <w:r>
          <w:tab/>
        </w:r>
        <w:r>
          <w:fldChar w:fldCharType="begin"/>
        </w:r>
        <w:r>
          <w:instrText xml:space="preserve"> PAGEREF _Toc11658 \h </w:instrText>
        </w:r>
        <w:r>
          <w:fldChar w:fldCharType="separate"/>
        </w:r>
        <w:r>
          <w:t>49</w:t>
        </w:r>
        <w:r>
          <w:fldChar w:fldCharType="end"/>
        </w:r>
      </w:hyperlink>
    </w:p>
    <w:p>
      <w:pPr>
        <w:pStyle w:val="TOC2"/>
        <w:tabs>
          <w:tab w:val="right" w:leader="dot" w:pos="8306"/>
        </w:tabs>
      </w:pPr>
      <w:hyperlink w:anchor="_Toc12252" w:history="1">
        <w:r>
          <w:rPr>
            <w:rFonts w:ascii="仿宋" w:eastAsia="仿宋" w:hAnsi="仿宋" w:cs="仿宋" w:hint="eastAsia"/>
            <w:lang w:eastAsia="zh-CN"/>
          </w:rPr>
          <w:t>(七)、机械设备安全保障措施</w:t>
        </w:r>
        <w:r>
          <w:tab/>
        </w:r>
        <w:r>
          <w:fldChar w:fldCharType="begin"/>
        </w:r>
        <w:r>
          <w:instrText xml:space="preserve"> PAGEREF _Toc12252 \h </w:instrText>
        </w:r>
        <w:r>
          <w:fldChar w:fldCharType="separate"/>
        </w:r>
        <w:r>
          <w:t>50</w:t>
        </w:r>
        <w:r>
          <w:fldChar w:fldCharType="end"/>
        </w:r>
      </w:hyperlink>
    </w:p>
    <w:p>
      <w:pPr>
        <w:pStyle w:val="TOC1"/>
        <w:tabs>
          <w:tab w:val="right" w:leader="dot" w:pos="8306"/>
        </w:tabs>
      </w:pPr>
      <w:hyperlink w:anchor="_Toc21879" w:history="1">
        <w:r>
          <w:rPr>
            <w:rFonts w:ascii="仿宋" w:eastAsia="仿宋" w:hAnsi="仿宋" w:cs="仿宋" w:hint="eastAsia"/>
            <w:lang w:eastAsia="zh-CN"/>
          </w:rPr>
          <w:t>十二、推进剂运输车项目投资规划</w:t>
        </w:r>
        <w:r>
          <w:tab/>
        </w:r>
        <w:r>
          <w:fldChar w:fldCharType="begin"/>
        </w:r>
        <w:r>
          <w:instrText xml:space="preserve"> PAGEREF _Toc21879 \h </w:instrText>
        </w:r>
        <w:r>
          <w:fldChar w:fldCharType="separate"/>
        </w:r>
        <w:r>
          <w:t>52</w:t>
        </w:r>
        <w:r>
          <w:fldChar w:fldCharType="end"/>
        </w:r>
      </w:hyperlink>
    </w:p>
    <w:p>
      <w:pPr>
        <w:pStyle w:val="TOC2"/>
        <w:tabs>
          <w:tab w:val="right" w:leader="dot" w:pos="8306"/>
        </w:tabs>
      </w:pPr>
      <w:hyperlink w:anchor="_Toc19301" w:history="1">
        <w:r>
          <w:rPr>
            <w:rFonts w:ascii="仿宋" w:eastAsia="仿宋" w:hAnsi="仿宋" w:cs="仿宋" w:hint="eastAsia"/>
            <w:lang w:eastAsia="zh-CN"/>
          </w:rPr>
          <w:t>(一)、推进剂运输车项目总投资估算</w:t>
        </w:r>
        <w:r>
          <w:tab/>
        </w:r>
        <w:r>
          <w:fldChar w:fldCharType="begin"/>
        </w:r>
        <w:r>
          <w:instrText xml:space="preserve"> PAGEREF _Toc19301 \h </w:instrText>
        </w:r>
        <w:r>
          <w:fldChar w:fldCharType="separate"/>
        </w:r>
        <w:r>
          <w:t>52</w:t>
        </w:r>
        <w:r>
          <w:fldChar w:fldCharType="end"/>
        </w:r>
      </w:hyperlink>
    </w:p>
    <w:p>
      <w:pPr>
        <w:pStyle w:val="TOC2"/>
        <w:tabs>
          <w:tab w:val="right" w:leader="dot" w:pos="8306"/>
        </w:tabs>
      </w:pPr>
      <w:hyperlink w:anchor="_Toc12302" w:history="1">
        <w:r>
          <w:rPr>
            <w:rFonts w:ascii="仿宋" w:eastAsia="仿宋" w:hAnsi="仿宋" w:cs="仿宋" w:hint="eastAsia"/>
            <w:lang w:eastAsia="zh-CN"/>
          </w:rPr>
          <w:t>(二)、资金筹措</w:t>
        </w:r>
        <w:r>
          <w:tab/>
        </w:r>
        <w:r>
          <w:fldChar w:fldCharType="begin"/>
        </w:r>
        <w:r>
          <w:instrText xml:space="preserve"> PAGEREF _Toc12302 \h </w:instrText>
        </w:r>
        <w:r>
          <w:fldChar w:fldCharType="separate"/>
        </w:r>
        <w:r>
          <w:t>53</w:t>
        </w:r>
        <w:r>
          <w:fldChar w:fldCharType="end"/>
        </w:r>
      </w:hyperlink>
    </w:p>
    <w:p>
      <w:pPr>
        <w:pStyle w:val="TOC1"/>
        <w:tabs>
          <w:tab w:val="right" w:leader="dot" w:pos="8306"/>
        </w:tabs>
      </w:pPr>
      <w:hyperlink w:anchor="_Toc32426" w:history="1">
        <w:r>
          <w:rPr>
            <w:rFonts w:ascii="仿宋" w:eastAsia="仿宋" w:hAnsi="仿宋" w:cs="仿宋" w:hint="eastAsia"/>
            <w:lang w:eastAsia="zh-CN"/>
          </w:rPr>
          <w:t>十三、推进剂运输车项目实施保障措施</w:t>
        </w:r>
        <w:r>
          <w:tab/>
        </w:r>
        <w:r>
          <w:fldChar w:fldCharType="begin"/>
        </w:r>
        <w:r>
          <w:instrText xml:space="preserve"> PAGEREF _Toc32426 \h </w:instrText>
        </w:r>
        <w:r>
          <w:fldChar w:fldCharType="separate"/>
        </w:r>
        <w:r>
          <w:t>54</w:t>
        </w:r>
        <w:r>
          <w:fldChar w:fldCharType="end"/>
        </w:r>
      </w:hyperlink>
    </w:p>
    <w:p>
      <w:pPr>
        <w:pStyle w:val="TOC2"/>
        <w:tabs>
          <w:tab w:val="right" w:leader="dot" w:pos="8306"/>
        </w:tabs>
      </w:pPr>
      <w:hyperlink w:anchor="_Toc27970" w:history="1">
        <w:r>
          <w:rPr>
            <w:rFonts w:ascii="仿宋" w:eastAsia="仿宋" w:hAnsi="仿宋" w:cs="仿宋" w:hint="eastAsia"/>
            <w:lang w:eastAsia="zh-CN"/>
          </w:rPr>
          <w:t>(一)、推进剂运输车项目实施保障机制</w:t>
        </w:r>
        <w:r>
          <w:tab/>
        </w:r>
        <w:r>
          <w:fldChar w:fldCharType="begin"/>
        </w:r>
        <w:r>
          <w:instrText xml:space="preserve"> PAGEREF _Toc27970 \h </w:instrText>
        </w:r>
        <w:r>
          <w:fldChar w:fldCharType="separate"/>
        </w:r>
        <w:r>
          <w:t>54</w:t>
        </w:r>
        <w:r>
          <w:fldChar w:fldCharType="end"/>
        </w:r>
      </w:hyperlink>
    </w:p>
    <w:p>
      <w:pPr>
        <w:pStyle w:val="TOC2"/>
        <w:tabs>
          <w:tab w:val="right" w:leader="dot" w:pos="8306"/>
        </w:tabs>
      </w:pPr>
      <w:hyperlink w:anchor="_Toc24993" w:history="1">
        <w:r>
          <w:rPr>
            <w:rFonts w:ascii="仿宋" w:eastAsia="仿宋" w:hAnsi="仿宋" w:cs="仿宋" w:hint="eastAsia"/>
            <w:lang w:eastAsia="zh-CN"/>
          </w:rPr>
          <w:t>(二)、推进剂运输车项目法律合规要求</w:t>
        </w:r>
        <w:r>
          <w:tab/>
        </w:r>
        <w:r>
          <w:fldChar w:fldCharType="begin"/>
        </w:r>
        <w:r>
          <w:instrText xml:space="preserve"> PAGEREF _Toc24993 \h </w:instrText>
        </w:r>
        <w:r>
          <w:fldChar w:fldCharType="separate"/>
        </w:r>
        <w:r>
          <w:t>57</w:t>
        </w:r>
        <w:r>
          <w:fldChar w:fldCharType="end"/>
        </w:r>
      </w:hyperlink>
    </w:p>
    <w:p>
      <w:pPr>
        <w:pStyle w:val="TOC2"/>
        <w:tabs>
          <w:tab w:val="right" w:leader="dot" w:pos="8306"/>
        </w:tabs>
      </w:pPr>
      <w:hyperlink w:anchor="_Toc5563" w:history="1">
        <w:r>
          <w:rPr>
            <w:rFonts w:ascii="仿宋" w:eastAsia="仿宋" w:hAnsi="仿宋" w:cs="仿宋" w:hint="eastAsia"/>
            <w:lang w:eastAsia="zh-CN"/>
          </w:rPr>
          <w:t>(三)、推进剂运输车项目合同管理与法律事务</w:t>
        </w:r>
        <w:r>
          <w:tab/>
        </w:r>
        <w:r>
          <w:fldChar w:fldCharType="begin"/>
        </w:r>
        <w:r>
          <w:instrText xml:space="preserve"> PAGEREF _Toc5563 \h </w:instrText>
        </w:r>
        <w:r>
          <w:fldChar w:fldCharType="separate"/>
        </w:r>
        <w:r>
          <w:t>62</w:t>
        </w:r>
        <w:r>
          <w:fldChar w:fldCharType="end"/>
        </w:r>
      </w:hyperlink>
    </w:p>
    <w:p>
      <w:pPr>
        <w:pStyle w:val="TOC2"/>
        <w:tabs>
          <w:tab w:val="right" w:leader="dot" w:pos="8306"/>
        </w:tabs>
      </w:pPr>
      <w:hyperlink w:anchor="_Toc4282" w:history="1">
        <w:r>
          <w:rPr>
            <w:rFonts w:ascii="仿宋" w:eastAsia="仿宋" w:hAnsi="仿宋" w:cs="仿宋" w:hint="eastAsia"/>
            <w:lang w:eastAsia="zh-CN"/>
          </w:rPr>
          <w:t>(四)、推进剂运输车项目知识产权保护策略</w:t>
        </w:r>
        <w:r>
          <w:tab/>
        </w:r>
        <w:r>
          <w:fldChar w:fldCharType="begin"/>
        </w:r>
        <w:r>
          <w:instrText xml:space="preserve"> PAGEREF _Toc4282 \h </w:instrText>
        </w:r>
        <w:r>
          <w:fldChar w:fldCharType="separate"/>
        </w:r>
        <w:r>
          <w:t>68</w:t>
        </w:r>
        <w:r>
          <w:fldChar w:fldCharType="end"/>
        </w:r>
      </w:hyperlink>
    </w:p>
    <w:p>
      <w:pPr>
        <w:pStyle w:val="TOC1"/>
        <w:tabs>
          <w:tab w:val="right" w:leader="dot" w:pos="8306"/>
        </w:tabs>
      </w:pPr>
      <w:hyperlink w:anchor="_Toc14596" w:history="1">
        <w:r>
          <w:rPr>
            <w:rFonts w:ascii="仿宋" w:eastAsia="仿宋" w:hAnsi="仿宋" w:cs="仿宋" w:hint="eastAsia"/>
            <w:lang w:eastAsia="zh-CN"/>
          </w:rPr>
          <w:t>十四、供应链管理</w:t>
        </w:r>
        <w:r>
          <w:tab/>
        </w:r>
        <w:r>
          <w:fldChar w:fldCharType="begin"/>
        </w:r>
        <w:r>
          <w:instrText xml:space="preserve"> PAGEREF _Toc14596 \h </w:instrText>
        </w:r>
        <w:r>
          <w:fldChar w:fldCharType="separate"/>
        </w:r>
        <w:r>
          <w:t>70</w:t>
        </w:r>
        <w:r>
          <w:fldChar w:fldCharType="end"/>
        </w:r>
      </w:hyperlink>
    </w:p>
    <w:p>
      <w:pPr>
        <w:pStyle w:val="TOC2"/>
        <w:tabs>
          <w:tab w:val="right" w:leader="dot" w:pos="8306"/>
        </w:tabs>
      </w:pPr>
      <w:hyperlink w:anchor="_Toc5828" w:history="1">
        <w:r>
          <w:rPr>
            <w:rFonts w:ascii="仿宋" w:eastAsia="仿宋" w:hAnsi="仿宋" w:cs="仿宋" w:hint="eastAsia"/>
            <w:lang w:eastAsia="zh-CN"/>
          </w:rPr>
          <w:t>(一)、供应链战略规划</w:t>
        </w:r>
        <w:r>
          <w:tab/>
        </w:r>
        <w:r>
          <w:fldChar w:fldCharType="begin"/>
        </w:r>
        <w:r>
          <w:instrText xml:space="preserve"> PAGEREF _Toc5828 \h </w:instrText>
        </w:r>
        <w:r>
          <w:fldChar w:fldCharType="separate"/>
        </w:r>
        <w:r>
          <w:t>70</w:t>
        </w:r>
        <w:r>
          <w:fldChar w:fldCharType="end"/>
        </w:r>
      </w:hyperlink>
    </w:p>
    <w:p>
      <w:pPr>
        <w:pStyle w:val="TOC2"/>
        <w:tabs>
          <w:tab w:val="right" w:leader="dot" w:pos="8306"/>
        </w:tabs>
      </w:pPr>
      <w:hyperlink w:anchor="_Toc21082" w:history="1">
        <w:r>
          <w:rPr>
            <w:rFonts w:ascii="仿宋" w:eastAsia="仿宋" w:hAnsi="仿宋" w:cs="仿宋" w:hint="eastAsia"/>
            <w:lang w:eastAsia="zh-CN"/>
          </w:rPr>
          <w:t>(二)、供应商选择与合作</w:t>
        </w:r>
        <w:r>
          <w:tab/>
        </w:r>
        <w:r>
          <w:fldChar w:fldCharType="begin"/>
        </w:r>
        <w:r>
          <w:instrText xml:space="preserve"> PAGEREF _Toc21082 \h </w:instrText>
        </w:r>
        <w:r>
          <w:fldChar w:fldCharType="separate"/>
        </w:r>
        <w:r>
          <w:t>72</w:t>
        </w:r>
        <w:r>
          <w:fldChar w:fldCharType="end"/>
        </w:r>
      </w:hyperlink>
    </w:p>
    <w:p>
      <w:pPr>
        <w:pStyle w:val="TOC2"/>
        <w:tabs>
          <w:tab w:val="right" w:leader="dot" w:pos="8306"/>
        </w:tabs>
      </w:pPr>
      <w:hyperlink w:anchor="_Toc22280" w:history="1">
        <w:r>
          <w:rPr>
            <w:rFonts w:ascii="仿宋" w:eastAsia="仿宋" w:hAnsi="仿宋" w:cs="仿宋" w:hint="eastAsia"/>
            <w:lang w:eastAsia="zh-CN"/>
          </w:rPr>
          <w:t>(三)、物流与库存管理</w:t>
        </w:r>
        <w:r>
          <w:tab/>
        </w:r>
        <w:r>
          <w:fldChar w:fldCharType="begin"/>
        </w:r>
        <w:r>
          <w:instrText xml:space="preserve"> PAGEREF _Toc22280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39"/>
      <w:r>
        <w:rPr>
          <w:rFonts w:ascii="仿宋" w:eastAsia="仿宋" w:hAnsi="仿宋" w:cs="仿宋" w:hint="eastAsia"/>
          <w:sz w:val="28"/>
          <w:lang w:eastAsia="zh-CN"/>
        </w:rPr>
        <w:t>一、推进剂运输车项目文档管理</w:t>
      </w:r>
      <w:bookmarkEnd w:id="2"/>
    </w:p>
    <w:p>
      <w:pPr>
        <w:pStyle w:val="Heading2"/>
        <w:rPr>
          <w:rFonts w:ascii="仿宋" w:eastAsia="仿宋" w:hAnsi="仿宋" w:cs="仿宋" w:hint="eastAsia"/>
          <w:lang w:eastAsia="zh-CN"/>
        </w:rPr>
      </w:pPr>
      <w:bookmarkStart w:id="3" w:name="_Toc34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推进剂运输车项目高度重视文档的质量和准确性，以支持推进剂运输车项目的各项活动和决策。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推进剂运输车项目文档的编制始于推进剂运输车项目计划的初期，我们制定了详细的文档编制计划，明确了每个文档的内容、格式和编写责任人。在推进剂运输车项目启动阶段，我们首先编制了推进剂运输车项目章程，明确定义了推进剂运输车项目的目标、范围、风险等关键要素。随后，推进剂运输车项目团队根据计划陆续编制了需求文档、设计文档、测试文档等各类文档，确保推进剂运输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推进剂运输车项目管理中的重要环节，旨在确保推进剂运输车项目文档符合质量标准和推进剂运输车项目需求。在推进剂运输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推进剂运输车项目相关利益方和专业领域的专家对文档进行独立审查。这有助于获取更全面、客观的反馈，确保推进剂运输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推进剂运输车项目在文档编制与审查方面建立了严格的管理机制，通过规范的流程和多维度的审查，确保推进剂运输车项目文档的质量、准确性和可靠性，为推进剂运输车项目的顺利推进提供了有力支持。</w:t>
      </w:r>
    </w:p>
    <w:p>
      <w:pPr>
        <w:pStyle w:val="Heading2"/>
        <w:ind w:firstLine="560" w:firstLineChars="200"/>
        <w:rPr>
          <w:rFonts w:ascii="仿宋" w:eastAsia="仿宋" w:hAnsi="仿宋" w:cs="仿宋" w:hint="eastAsia"/>
          <w:sz w:val="28"/>
          <w:lang w:eastAsia="zh-CN"/>
        </w:rPr>
      </w:pPr>
      <w:bookmarkStart w:id="4" w:name="_Toc2882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在推进剂运输车项目中，我们致力于优化文档发布与分发过程，以确保信息的高效传递和团队间协作的顺畅进行。以下是我们采取的关键优化策略：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我们通过多渠道发布文档，包括电子邮件、推进剂运输车项目管理平台、内部网站等，以满足不同团队成员的偏好和需求。多渠道发布确保了信息的全面覆盖。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我们采用了精细的权限控制，确保只有授权人员可以访问敏感信息。这种安全措施保护了推进剂运输车项目文档的机密性，防止了未经授权的信息泄露。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05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推进剂运输车项目生命周期中一个至关重要的环节，直接关系到推进剂运输车项目信息的长期保存和历史记录的完整性。在推进剂运输车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506"/>
      <w:r>
        <w:rPr>
          <w:rFonts w:ascii="仿宋" w:eastAsia="仿宋" w:hAnsi="仿宋" w:cs="仿宋" w:hint="eastAsia"/>
          <w:sz w:val="28"/>
          <w:lang w:eastAsia="zh-CN"/>
        </w:rPr>
        <w:t>二、推进剂运输车项目选址可行性分析</w:t>
      </w:r>
      <w:bookmarkEnd w:id="6"/>
    </w:p>
    <w:p>
      <w:pPr>
        <w:pStyle w:val="Heading2"/>
        <w:rPr>
          <w:rFonts w:ascii="仿宋" w:eastAsia="仿宋" w:hAnsi="仿宋" w:cs="仿宋" w:hint="eastAsia"/>
          <w:lang w:eastAsia="zh-CN"/>
        </w:rPr>
      </w:pPr>
      <w:bookmarkStart w:id="7" w:name="_Toc22687"/>
      <w:r>
        <w:rPr>
          <w:rFonts w:ascii="仿宋" w:eastAsia="仿宋" w:hAnsi="仿宋" w:cs="仿宋" w:hint="eastAsia"/>
          <w:lang w:eastAsia="zh-CN"/>
        </w:rPr>
        <w:t>(一)、推进剂运输车项目选址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该推进剂运输车项目选址位于XX省XX市XX区XXX街道</w:t>
      </w:r>
    </w:p>
    <w:p>
      <w:pPr>
        <w:pStyle w:val="Heading2"/>
        <w:ind w:firstLine="560" w:firstLineChars="200"/>
        <w:rPr>
          <w:rFonts w:ascii="仿宋" w:eastAsia="仿宋" w:hAnsi="仿宋" w:cs="仿宋" w:hint="eastAsia"/>
          <w:sz w:val="28"/>
          <w:lang w:eastAsia="zh-CN"/>
        </w:rPr>
      </w:pPr>
      <w:bookmarkStart w:id="8" w:name="_Toc1150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推进剂运输车项目的征地面积将根据推进剂运输车项目的实际规模和需求进行精确规划。具体面积XXX平方米，旨在确保推进剂运输车项目不仅能够满足当前的发展需求，还能够预留空间以适应未来的扩展。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净用地面积是在征地面积基础上去除不可利用面积后的实际可开发用地。具体面积XXX平方米，考虑到环保、交通、安全等多方面因素，以确保推进剂运输车项目在整体利用效率上达到最优。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推进剂运输车项目计划建设的建筑总规模具体面积XXX平方米。这一规模的确定综合考虑了推进剂运输车项目的性质、规模，以及城市规划的相关要求，确保建筑布局与周边环境协调一致。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绿地率是推进剂运输车项目用地中被规划为绿地的比例。具体面积XXX平方米，旨在通过合理规划绿地，改善推进剂运输车项目周边环境，提升居民生活质量，并符合城市整体绿化规划。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容积率是用地上可以建设的建筑总体积与用地面积之比。具体面积XXX，通过合理的容积率规划，确保推进剂运输车项目建筑规模与周边环境和谐共生。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推进剂运输车项目选址与当地城市规划相一致，具体面积XXX平方米。通过与城市规划部门深入沟通，确保推进剂运输车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推进剂运输车项目选址符合当地产业政策，具体面积XXX平方米。这包括推进剂运输车项目对当地经济的促进作用，以及对相关产业的带动效应，确保推进剂运输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用地总体要求必须符合环保和可持续发展的原则，具体面积XXX平方米。通过采用绿色建筑设计、节能减排等措施，确保推进剂运输车项目在建设和运营过程中对环境的影响最小化，达到可持续发展的要求。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确保推进剂运输车项目选址具备必要的公共设施配套，具体面积XXX平方米。这包括交通便利性、教育、医疗等基础设施，以提高居民生活品质，使得推进剂运输车项目选址更具吸引力。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考虑用地总体要求对当地社会稳定性的影响，具体面积XXX平方米。通过深入了解当地社区反馈，确保推进剂运输车项目的选址和建设过程对当地社会和谐稳定产生积极作用。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推进剂运输车项目选址不仅符合法规和规划，还在实际操作中具有可行性。这一全面规划将为推进剂运输车项目的成功实施提供坚实的基础，确保推进剂运输车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314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推进剂运输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推进剂运输车项目的设备规划和空间设计中，我们将采取灵活设备布局的措施。设备布局将根据实际需求进行灵活设计，避免不必要的浪费。通过合理规划设备摆放位置，我们将提高设备的利用率，减少设备间距，以确保推进剂运输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推进剂运输车项目内部引入共享设施的概念，例如共享会议室、办公区等。通过这种方式，我们可以减少对资源的重复建设，提高资源共享效率，从而减小推进剂运输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690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推进剂运输车项目的总图布置中，我们将不同功能区域进行明确的规划，以最大程度满足推进剂运输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776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推进剂运输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推进剂运输车项目对环境的影响是综合评价的重要因素之一。我们将详细考虑选址周边的自然环境、生态保护区、水源地等情况，确保推进剂运输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对选址的评价还需充分考虑当地政府的产业政策和法规。我们将详细了解推进剂运输车项目所在地的相关政策，确保推进剂运输车项目的规划和运营与当地法规相符，降低不必要的法律风险。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考虑到社会稳定性对企业运营的重要性，我们将评估选址地区的社会安全情况、劳工关系、社区反馈等方面，以确保推进剂运输车项目的建设和运营不会受到社会稳定性的负面影响。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最后，我们将综合考虑用地成本，包括土地购置费用、土地开发成本等。通过对用地成本的详细评估，我们能够做出更为精确的经济效益分析，为推进剂运输车项目的投资决策提供有力支持。</w:t>
      </w:r>
    </w:p>
    <w:p>
      <w:pPr>
        <w:pStyle w:val="Heading1"/>
        <w:ind w:firstLine="560" w:firstLineChars="200"/>
        <w:rPr>
          <w:rFonts w:ascii="仿宋" w:eastAsia="仿宋" w:hAnsi="仿宋" w:cs="仿宋" w:hint="eastAsia"/>
          <w:sz w:val="28"/>
          <w:lang w:eastAsia="zh-CN"/>
        </w:rPr>
      </w:pPr>
      <w:bookmarkStart w:id="12" w:name="_Toc29959"/>
      <w:r>
        <w:rPr>
          <w:rFonts w:ascii="仿宋" w:eastAsia="仿宋" w:hAnsi="仿宋" w:cs="仿宋" w:hint="eastAsia"/>
          <w:sz w:val="28"/>
          <w:lang w:eastAsia="zh-CN"/>
        </w:rPr>
        <w:t>三、推进剂运输车项目土建工程</w:t>
      </w:r>
      <w:bookmarkEnd w:id="12"/>
    </w:p>
    <w:p>
      <w:pPr>
        <w:pStyle w:val="Heading2"/>
        <w:rPr>
          <w:rFonts w:ascii="仿宋" w:eastAsia="仿宋" w:hAnsi="仿宋" w:cs="仿宋" w:hint="eastAsia"/>
          <w:lang w:eastAsia="zh-CN"/>
        </w:rPr>
      </w:pPr>
      <w:bookmarkStart w:id="13" w:name="_Toc2498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在推进剂运输车项目的建筑工程设计中，我们将秉承一系列重要的设计原则，以确保推进剂运输车项目建筑在功能、美观、可持续性等方面达到最佳效果。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首要原则是确保建筑的功能性得到最大化的发挥。我们将充分理解推进剂运输车项目的实际需求，合理布局各个功能区域，保证建筑在满足业务需求的同时，提供高效的工作环境。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在建筑设计中，我们将综合考虑建设和运营成本。通过精细的经济效益分析，确保设计方案在高效利用资源的同时，对推进剂运输车项目的长期盈利能力有积极的贡献。</w:t>
      </w:r>
    </w:p>
    <w:p>
      <w:pPr>
        <w:pStyle w:val="Heading2"/>
        <w:ind w:firstLine="560" w:firstLineChars="200"/>
        <w:rPr>
          <w:rFonts w:ascii="仿宋" w:eastAsia="仿宋" w:hAnsi="仿宋" w:cs="仿宋" w:hint="eastAsia"/>
          <w:sz w:val="28"/>
          <w:lang w:eastAsia="zh-CN"/>
        </w:rPr>
      </w:pPr>
      <w:bookmarkStart w:id="14" w:name="_Toc2864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推进剂运输车项目的土建工程设计中，我们将精准设定设计年限，结合推进剂运输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推进剂运输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152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推进剂运输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推进剂运输车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推进剂运输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632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本期工程推进剂运输车项目预计总建筑面积XXX平方米，其中：计容建筑面积XXX平方米，计划建筑工程投资XX万元，占推进剂运输车项目总投资的XX%。</w:t>
      </w:r>
    </w:p>
    <w:p>
      <w:pPr>
        <w:pStyle w:val="Heading1"/>
        <w:ind w:firstLine="560" w:firstLineChars="200"/>
        <w:rPr>
          <w:rFonts w:ascii="仿宋" w:eastAsia="仿宋" w:hAnsi="仿宋" w:cs="仿宋" w:hint="eastAsia"/>
          <w:sz w:val="28"/>
          <w:lang w:eastAsia="zh-CN"/>
        </w:rPr>
      </w:pPr>
      <w:bookmarkStart w:id="17" w:name="_Toc23549"/>
      <w:r>
        <w:rPr>
          <w:rFonts w:ascii="仿宋" w:eastAsia="仿宋" w:hAnsi="仿宋" w:cs="仿宋" w:hint="eastAsia"/>
          <w:sz w:val="28"/>
          <w:lang w:eastAsia="zh-CN"/>
        </w:rPr>
        <w:t>四、推进剂运输车项目危机管理</w:t>
      </w:r>
      <w:bookmarkEnd w:id="17"/>
    </w:p>
    <w:p>
      <w:pPr>
        <w:pStyle w:val="Heading2"/>
        <w:rPr>
          <w:rFonts w:ascii="仿宋" w:eastAsia="仿宋" w:hAnsi="仿宋" w:cs="仿宋" w:hint="eastAsia"/>
          <w:lang w:eastAsia="zh-CN"/>
        </w:rPr>
      </w:pPr>
      <w:bookmarkStart w:id="18" w:name="_Toc2886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推进剂运输车项目危机管理中，危机预警与识别是确保推进剂运输车项目稳健运行的核心步骤。通过建立全面的监测机制，推进剂运输车项目团队旨在及时发现和理解潜在的风险和危机因素，以便采取及时的预防和应对措施，确保推进剂运输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首先，通过深入的风险评估，推进剂运输车项目团队全面分析了整个推进剂运输车项目和各个阶段可能存在的威胁。这包括准确评估每个潜在风险的发生概率和可能影响的程度，为后续危机预警提供了有力支持。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推进剂运输车项目团队着重于明确定义推进剂运输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推进剂运输车项目进展的持续监控，团队能够及时发现潜在问题并作出迅速反应。推进剂运输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在这一阶段，团队的专业素养和反应速度将发挥至关重要的作用，以确保潜在危机能够在初期得到有效的处理，最大程度地减轻负面影响。通过危机预警与识别，推进剂运输车项目得以更有序、可控地推进。</w:t>
      </w:r>
    </w:p>
    <w:p>
      <w:pPr>
        <w:pStyle w:val="Heading2"/>
        <w:ind w:firstLine="560" w:firstLineChars="200"/>
        <w:rPr>
          <w:rFonts w:ascii="仿宋" w:eastAsia="仿宋" w:hAnsi="仿宋" w:cs="仿宋" w:hint="eastAsia"/>
          <w:sz w:val="28"/>
          <w:lang w:eastAsia="zh-CN"/>
        </w:rPr>
      </w:pPr>
      <w:bookmarkStart w:id="19" w:name="_Toc840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在危机发生时，推进剂运输车项目团队立即行动，成立了应急小组。该小组的任务是迅速制定并实施紧急应对措施，以最小化潜在损失。以下是采取的主要措施：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暂停推进剂运输车项目进度：为遏制危机蔓延，推进剂运输车项目暂时停止进行，以便全面评估当前状况。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资源重新分配：重新评估推进剂运输车项目资源的分配，确保最大限度地减小损失。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实时沟通：与关键利益相关者建立实时沟通机制，向他们传递推进剂运输车项目危机的实际状况，保障推进剂运输车项目核心利益。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https://d.book118.com/525211130121011113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6C3808"/>
    <w:rsid w:val="1E6C38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211130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2024-02-21T22:19:00Z</dcterms:created>
  <dcterms:modified xsi:type="dcterms:W3CDTF">2024-02-21T22:19:45Z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56FA4D5A0A4B4ED097C0B84D7F05A3DB_11</vt:lpwstr>
  </property>
  <property fmtid="{D5CDD505-2E9C-101B-9397-08002B2CF9AE}" pid="3" name="KSOProductBuildVer">
    <vt:lpwstr>2052-12.1.0.16250</vt:lpwstr>
  </property>
</Properties>
</file>