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 w:history="1">
        <w:r>
          <w:rPr>
            <w:rFonts w:ascii="仿宋" w:eastAsia="仿宋" w:hAnsi="仿宋" w:cs="仿宋" w:hint="eastAsia"/>
            <w:lang w:eastAsia="zh-CN"/>
          </w:rPr>
          <w:t>概论</w:t>
        </w:r>
        <w:r>
          <w:tab/>
        </w:r>
        <w:r>
          <w:fldChar w:fldCharType="begin"/>
        </w:r>
        <w:r>
          <w:instrText xml:space="preserve"> PAGEREF _Toc2624 \h </w:instrText>
        </w:r>
        <w:r>
          <w:fldChar w:fldCharType="separate"/>
        </w:r>
        <w:r>
          <w:t>3</w:t>
        </w:r>
        <w:r>
          <w:fldChar w:fldCharType="end"/>
        </w:r>
      </w:hyperlink>
    </w:p>
    <w:p>
      <w:pPr>
        <w:pStyle w:val="TOC1"/>
        <w:tabs>
          <w:tab w:val="right" w:leader="dot" w:pos="8306"/>
        </w:tabs>
      </w:pPr>
      <w:hyperlink w:anchor="_Toc9905" w:history="1">
        <w:r>
          <w:rPr>
            <w:rFonts w:ascii="仿宋" w:eastAsia="仿宋" w:hAnsi="仿宋" w:cs="仿宋" w:hint="eastAsia"/>
            <w:lang w:eastAsia="zh-CN"/>
          </w:rPr>
          <w:t>一、砂洗机项目概论</w:t>
        </w:r>
        <w:r>
          <w:tab/>
        </w:r>
        <w:r>
          <w:fldChar w:fldCharType="begin"/>
        </w:r>
        <w:r>
          <w:instrText xml:space="preserve"> PAGEREF _Toc9905 \h </w:instrText>
        </w:r>
        <w:r>
          <w:fldChar w:fldCharType="separate"/>
        </w:r>
        <w:r>
          <w:t>3</w:t>
        </w:r>
        <w:r>
          <w:fldChar w:fldCharType="end"/>
        </w:r>
      </w:hyperlink>
    </w:p>
    <w:p>
      <w:pPr>
        <w:pStyle w:val="TOC2"/>
        <w:tabs>
          <w:tab w:val="right" w:leader="dot" w:pos="8306"/>
        </w:tabs>
      </w:pPr>
      <w:hyperlink w:anchor="_Toc30172" w:history="1">
        <w:r>
          <w:rPr>
            <w:rFonts w:ascii="仿宋" w:eastAsia="仿宋" w:hAnsi="仿宋" w:cs="仿宋" w:hint="eastAsia"/>
            <w:lang w:eastAsia="zh-CN"/>
          </w:rPr>
          <w:t>(一)、砂洗机项目概况</w:t>
        </w:r>
        <w:r>
          <w:tab/>
        </w:r>
        <w:r>
          <w:fldChar w:fldCharType="begin"/>
        </w:r>
        <w:r>
          <w:instrText xml:space="preserve"> PAGEREF _Toc30172 \h </w:instrText>
        </w:r>
        <w:r>
          <w:fldChar w:fldCharType="separate"/>
        </w:r>
        <w:r>
          <w:t>3</w:t>
        </w:r>
        <w:r>
          <w:fldChar w:fldCharType="end"/>
        </w:r>
      </w:hyperlink>
    </w:p>
    <w:p>
      <w:pPr>
        <w:pStyle w:val="TOC2"/>
        <w:tabs>
          <w:tab w:val="right" w:leader="dot" w:pos="8306"/>
        </w:tabs>
      </w:pPr>
      <w:hyperlink w:anchor="_Toc6164" w:history="1">
        <w:r>
          <w:rPr>
            <w:rFonts w:ascii="仿宋" w:eastAsia="仿宋" w:hAnsi="仿宋" w:cs="仿宋" w:hint="eastAsia"/>
            <w:lang w:eastAsia="zh-CN"/>
          </w:rPr>
          <w:t>(二)、砂洗机项目目标</w:t>
        </w:r>
        <w:r>
          <w:tab/>
        </w:r>
        <w:r>
          <w:fldChar w:fldCharType="begin"/>
        </w:r>
        <w:r>
          <w:instrText xml:space="preserve"> PAGEREF _Toc6164 \h </w:instrText>
        </w:r>
        <w:r>
          <w:fldChar w:fldCharType="separate"/>
        </w:r>
        <w:r>
          <w:t>5</w:t>
        </w:r>
        <w:r>
          <w:fldChar w:fldCharType="end"/>
        </w:r>
      </w:hyperlink>
    </w:p>
    <w:p>
      <w:pPr>
        <w:pStyle w:val="TOC2"/>
        <w:tabs>
          <w:tab w:val="right" w:leader="dot" w:pos="8306"/>
        </w:tabs>
      </w:pPr>
      <w:hyperlink w:anchor="_Toc19126" w:history="1">
        <w:r>
          <w:rPr>
            <w:rFonts w:ascii="仿宋" w:eastAsia="仿宋" w:hAnsi="仿宋" w:cs="仿宋" w:hint="eastAsia"/>
            <w:lang w:eastAsia="zh-CN"/>
          </w:rPr>
          <w:t>(三)、砂洗机项目提出的理由</w:t>
        </w:r>
        <w:r>
          <w:tab/>
        </w:r>
        <w:r>
          <w:fldChar w:fldCharType="begin"/>
        </w:r>
        <w:r>
          <w:instrText xml:space="preserve"> PAGEREF _Toc19126 \h </w:instrText>
        </w:r>
        <w:r>
          <w:fldChar w:fldCharType="separate"/>
        </w:r>
        <w:r>
          <w:t>6</w:t>
        </w:r>
        <w:r>
          <w:fldChar w:fldCharType="end"/>
        </w:r>
      </w:hyperlink>
    </w:p>
    <w:p>
      <w:pPr>
        <w:pStyle w:val="TOC2"/>
        <w:tabs>
          <w:tab w:val="right" w:leader="dot" w:pos="8306"/>
        </w:tabs>
      </w:pPr>
      <w:hyperlink w:anchor="_Toc19875" w:history="1">
        <w:r>
          <w:rPr>
            <w:rFonts w:ascii="仿宋" w:eastAsia="仿宋" w:hAnsi="仿宋" w:cs="仿宋" w:hint="eastAsia"/>
            <w:lang w:eastAsia="zh-CN"/>
          </w:rPr>
          <w:t>(四)、砂洗机项目意义</w:t>
        </w:r>
        <w:r>
          <w:tab/>
        </w:r>
        <w:r>
          <w:fldChar w:fldCharType="begin"/>
        </w:r>
        <w:r>
          <w:instrText xml:space="preserve"> PAGEREF _Toc19875 \h </w:instrText>
        </w:r>
        <w:r>
          <w:fldChar w:fldCharType="separate"/>
        </w:r>
        <w:r>
          <w:t>8</w:t>
        </w:r>
        <w:r>
          <w:fldChar w:fldCharType="end"/>
        </w:r>
      </w:hyperlink>
    </w:p>
    <w:p>
      <w:pPr>
        <w:pStyle w:val="TOC2"/>
        <w:tabs>
          <w:tab w:val="right" w:leader="dot" w:pos="8306"/>
        </w:tabs>
      </w:pPr>
      <w:hyperlink w:anchor="_Toc85" w:history="1">
        <w:r>
          <w:rPr>
            <w:rFonts w:ascii="仿宋" w:eastAsia="仿宋" w:hAnsi="仿宋" w:cs="仿宋" w:hint="eastAsia"/>
            <w:lang w:eastAsia="zh-CN"/>
          </w:rPr>
          <w:t>(五)、砂洗机项目背景</w:t>
        </w:r>
        <w:r>
          <w:tab/>
        </w:r>
        <w:r>
          <w:fldChar w:fldCharType="begin"/>
        </w:r>
        <w:r>
          <w:instrText xml:space="preserve"> PAGEREF _Toc85 \h </w:instrText>
        </w:r>
        <w:r>
          <w:fldChar w:fldCharType="separate"/>
        </w:r>
        <w:r>
          <w:t>8</w:t>
        </w:r>
        <w:r>
          <w:fldChar w:fldCharType="end"/>
        </w:r>
      </w:hyperlink>
    </w:p>
    <w:p>
      <w:pPr>
        <w:pStyle w:val="TOC1"/>
        <w:tabs>
          <w:tab w:val="right" w:leader="dot" w:pos="8306"/>
        </w:tabs>
      </w:pPr>
      <w:hyperlink w:anchor="_Toc20995" w:history="1">
        <w:r>
          <w:rPr>
            <w:rFonts w:ascii="仿宋" w:eastAsia="仿宋" w:hAnsi="仿宋" w:cs="仿宋" w:hint="eastAsia"/>
            <w:lang w:eastAsia="zh-CN"/>
          </w:rPr>
          <w:t>二、砂洗机项目选址可行性分析</w:t>
        </w:r>
        <w:r>
          <w:tab/>
        </w:r>
        <w:r>
          <w:fldChar w:fldCharType="begin"/>
        </w:r>
        <w:r>
          <w:instrText xml:space="preserve"> PAGEREF _Toc20995 \h </w:instrText>
        </w:r>
        <w:r>
          <w:fldChar w:fldCharType="separate"/>
        </w:r>
        <w:r>
          <w:t>9</w:t>
        </w:r>
        <w:r>
          <w:fldChar w:fldCharType="end"/>
        </w:r>
      </w:hyperlink>
    </w:p>
    <w:p>
      <w:pPr>
        <w:pStyle w:val="TOC2"/>
        <w:tabs>
          <w:tab w:val="right" w:leader="dot" w:pos="8306"/>
        </w:tabs>
      </w:pPr>
      <w:hyperlink w:anchor="_Toc2844" w:history="1">
        <w:r>
          <w:rPr>
            <w:rFonts w:ascii="仿宋" w:eastAsia="仿宋" w:hAnsi="仿宋" w:cs="仿宋" w:hint="eastAsia"/>
            <w:lang w:eastAsia="zh-CN"/>
          </w:rPr>
          <w:t>(一)、砂洗机项目选址</w:t>
        </w:r>
        <w:r>
          <w:tab/>
        </w:r>
        <w:r>
          <w:fldChar w:fldCharType="begin"/>
        </w:r>
        <w:r>
          <w:instrText xml:space="preserve"> PAGEREF _Toc2844 \h </w:instrText>
        </w:r>
        <w:r>
          <w:fldChar w:fldCharType="separate"/>
        </w:r>
        <w:r>
          <w:t>9</w:t>
        </w:r>
        <w:r>
          <w:fldChar w:fldCharType="end"/>
        </w:r>
      </w:hyperlink>
    </w:p>
    <w:p>
      <w:pPr>
        <w:pStyle w:val="TOC2"/>
        <w:tabs>
          <w:tab w:val="right" w:leader="dot" w:pos="8306"/>
        </w:tabs>
      </w:pPr>
      <w:hyperlink w:anchor="_Toc21268" w:history="1">
        <w:r>
          <w:rPr>
            <w:rFonts w:ascii="仿宋" w:eastAsia="仿宋" w:hAnsi="仿宋" w:cs="仿宋" w:hint="eastAsia"/>
            <w:lang w:eastAsia="zh-CN"/>
          </w:rPr>
          <w:t>(二)、用地控制指标</w:t>
        </w:r>
        <w:r>
          <w:tab/>
        </w:r>
        <w:r>
          <w:fldChar w:fldCharType="begin"/>
        </w:r>
        <w:r>
          <w:instrText xml:space="preserve"> PAGEREF _Toc21268 \h </w:instrText>
        </w:r>
        <w:r>
          <w:fldChar w:fldCharType="separate"/>
        </w:r>
        <w:r>
          <w:t>9</w:t>
        </w:r>
        <w:r>
          <w:fldChar w:fldCharType="end"/>
        </w:r>
      </w:hyperlink>
    </w:p>
    <w:p>
      <w:pPr>
        <w:pStyle w:val="TOC2"/>
        <w:tabs>
          <w:tab w:val="right" w:leader="dot" w:pos="8306"/>
        </w:tabs>
      </w:pPr>
      <w:hyperlink w:anchor="_Toc26702" w:history="1">
        <w:r>
          <w:rPr>
            <w:rFonts w:ascii="仿宋" w:eastAsia="仿宋" w:hAnsi="仿宋" w:cs="仿宋" w:hint="eastAsia"/>
            <w:lang w:eastAsia="zh-CN"/>
          </w:rPr>
          <w:t>(三)、节约用地措施</w:t>
        </w:r>
        <w:r>
          <w:tab/>
        </w:r>
        <w:r>
          <w:fldChar w:fldCharType="begin"/>
        </w:r>
        <w:r>
          <w:instrText xml:space="preserve"> PAGEREF _Toc26702 \h </w:instrText>
        </w:r>
        <w:r>
          <w:fldChar w:fldCharType="separate"/>
        </w:r>
        <w:r>
          <w:t>11</w:t>
        </w:r>
        <w:r>
          <w:fldChar w:fldCharType="end"/>
        </w:r>
      </w:hyperlink>
    </w:p>
    <w:p>
      <w:pPr>
        <w:pStyle w:val="TOC2"/>
        <w:tabs>
          <w:tab w:val="right" w:leader="dot" w:pos="8306"/>
        </w:tabs>
      </w:pPr>
      <w:hyperlink w:anchor="_Toc19566" w:history="1">
        <w:r>
          <w:rPr>
            <w:rFonts w:ascii="仿宋" w:eastAsia="仿宋" w:hAnsi="仿宋" w:cs="仿宋" w:hint="eastAsia"/>
            <w:lang w:eastAsia="zh-CN"/>
          </w:rPr>
          <w:t>(四)、总图布置方案</w:t>
        </w:r>
        <w:r>
          <w:tab/>
        </w:r>
        <w:r>
          <w:fldChar w:fldCharType="begin"/>
        </w:r>
        <w:r>
          <w:instrText xml:space="preserve"> PAGEREF _Toc19566 \h </w:instrText>
        </w:r>
        <w:r>
          <w:fldChar w:fldCharType="separate"/>
        </w:r>
        <w:r>
          <w:t>12</w:t>
        </w:r>
        <w:r>
          <w:fldChar w:fldCharType="end"/>
        </w:r>
      </w:hyperlink>
    </w:p>
    <w:p>
      <w:pPr>
        <w:pStyle w:val="TOC2"/>
        <w:tabs>
          <w:tab w:val="right" w:leader="dot" w:pos="8306"/>
        </w:tabs>
      </w:pPr>
      <w:hyperlink w:anchor="_Toc13078" w:history="1">
        <w:r>
          <w:rPr>
            <w:rFonts w:ascii="仿宋" w:eastAsia="仿宋" w:hAnsi="仿宋" w:cs="仿宋" w:hint="eastAsia"/>
            <w:lang w:eastAsia="zh-CN"/>
          </w:rPr>
          <w:t>(五)、选址综合评价</w:t>
        </w:r>
        <w:r>
          <w:tab/>
        </w:r>
        <w:r>
          <w:fldChar w:fldCharType="begin"/>
        </w:r>
        <w:r>
          <w:instrText xml:space="preserve"> PAGEREF _Toc13078 \h </w:instrText>
        </w:r>
        <w:r>
          <w:fldChar w:fldCharType="separate"/>
        </w:r>
        <w:r>
          <w:t>13</w:t>
        </w:r>
        <w:r>
          <w:fldChar w:fldCharType="end"/>
        </w:r>
      </w:hyperlink>
    </w:p>
    <w:p>
      <w:pPr>
        <w:pStyle w:val="TOC1"/>
        <w:tabs>
          <w:tab w:val="right" w:leader="dot" w:pos="8306"/>
        </w:tabs>
      </w:pPr>
      <w:hyperlink w:anchor="_Toc2738" w:history="1">
        <w:r>
          <w:rPr>
            <w:rFonts w:ascii="仿宋" w:eastAsia="仿宋" w:hAnsi="仿宋" w:cs="仿宋" w:hint="eastAsia"/>
            <w:lang w:eastAsia="zh-CN"/>
          </w:rPr>
          <w:t>三、砂洗机项目土建工程</w:t>
        </w:r>
        <w:r>
          <w:tab/>
        </w:r>
        <w:r>
          <w:fldChar w:fldCharType="begin"/>
        </w:r>
        <w:r>
          <w:instrText xml:space="preserve"> PAGEREF _Toc2738 \h </w:instrText>
        </w:r>
        <w:r>
          <w:fldChar w:fldCharType="separate"/>
        </w:r>
        <w:r>
          <w:t>14</w:t>
        </w:r>
        <w:r>
          <w:fldChar w:fldCharType="end"/>
        </w:r>
      </w:hyperlink>
    </w:p>
    <w:p>
      <w:pPr>
        <w:pStyle w:val="TOC2"/>
        <w:tabs>
          <w:tab w:val="right" w:leader="dot" w:pos="8306"/>
        </w:tabs>
      </w:pPr>
      <w:hyperlink w:anchor="_Toc21267" w:history="1">
        <w:r>
          <w:rPr>
            <w:rFonts w:ascii="仿宋" w:eastAsia="仿宋" w:hAnsi="仿宋" w:cs="仿宋" w:hint="eastAsia"/>
            <w:lang w:eastAsia="zh-CN"/>
          </w:rPr>
          <w:t>(一)、建筑工程设计原则</w:t>
        </w:r>
        <w:r>
          <w:tab/>
        </w:r>
        <w:r>
          <w:fldChar w:fldCharType="begin"/>
        </w:r>
        <w:r>
          <w:instrText xml:space="preserve"> PAGEREF _Toc21267 \h </w:instrText>
        </w:r>
        <w:r>
          <w:fldChar w:fldCharType="separate"/>
        </w:r>
        <w:r>
          <w:t>14</w:t>
        </w:r>
        <w:r>
          <w:fldChar w:fldCharType="end"/>
        </w:r>
      </w:hyperlink>
    </w:p>
    <w:p>
      <w:pPr>
        <w:pStyle w:val="TOC2"/>
        <w:tabs>
          <w:tab w:val="right" w:leader="dot" w:pos="8306"/>
        </w:tabs>
      </w:pPr>
      <w:hyperlink w:anchor="_Toc30337" w:history="1">
        <w:r>
          <w:rPr>
            <w:rFonts w:ascii="仿宋" w:eastAsia="仿宋" w:hAnsi="仿宋" w:cs="仿宋" w:hint="eastAsia"/>
            <w:lang w:eastAsia="zh-CN"/>
          </w:rPr>
          <w:t>(二)、土建工程设计年限及安全等级</w:t>
        </w:r>
        <w:r>
          <w:tab/>
        </w:r>
        <w:r>
          <w:fldChar w:fldCharType="begin"/>
        </w:r>
        <w:r>
          <w:instrText xml:space="preserve"> PAGEREF _Toc30337 \h </w:instrText>
        </w:r>
        <w:r>
          <w:fldChar w:fldCharType="separate"/>
        </w:r>
        <w:r>
          <w:t>16</w:t>
        </w:r>
        <w:r>
          <w:fldChar w:fldCharType="end"/>
        </w:r>
      </w:hyperlink>
    </w:p>
    <w:p>
      <w:pPr>
        <w:pStyle w:val="TOC2"/>
        <w:tabs>
          <w:tab w:val="right" w:leader="dot" w:pos="8306"/>
        </w:tabs>
      </w:pPr>
      <w:hyperlink w:anchor="_Toc6132" w:history="1">
        <w:r>
          <w:rPr>
            <w:rFonts w:ascii="仿宋" w:eastAsia="仿宋" w:hAnsi="仿宋" w:cs="仿宋" w:hint="eastAsia"/>
            <w:lang w:eastAsia="zh-CN"/>
          </w:rPr>
          <w:t>(三)、建筑工程设计总体要求</w:t>
        </w:r>
        <w:r>
          <w:tab/>
        </w:r>
        <w:r>
          <w:fldChar w:fldCharType="begin"/>
        </w:r>
        <w:r>
          <w:instrText xml:space="preserve"> PAGEREF _Toc6132 \h </w:instrText>
        </w:r>
        <w:r>
          <w:fldChar w:fldCharType="separate"/>
        </w:r>
        <w:r>
          <w:t>17</w:t>
        </w:r>
        <w:r>
          <w:fldChar w:fldCharType="end"/>
        </w:r>
      </w:hyperlink>
    </w:p>
    <w:p>
      <w:pPr>
        <w:pStyle w:val="TOC2"/>
        <w:tabs>
          <w:tab w:val="right" w:leader="dot" w:pos="8306"/>
        </w:tabs>
      </w:pPr>
      <w:hyperlink w:anchor="_Toc19482" w:history="1">
        <w:r>
          <w:rPr>
            <w:rFonts w:ascii="仿宋" w:eastAsia="仿宋" w:hAnsi="仿宋" w:cs="仿宋" w:hint="eastAsia"/>
            <w:lang w:eastAsia="zh-CN"/>
          </w:rPr>
          <w:t>(四)、土建工程建设指标</w:t>
        </w:r>
        <w:r>
          <w:tab/>
        </w:r>
        <w:r>
          <w:fldChar w:fldCharType="begin"/>
        </w:r>
        <w:r>
          <w:instrText xml:space="preserve"> PAGEREF _Toc19482 \h </w:instrText>
        </w:r>
        <w:r>
          <w:fldChar w:fldCharType="separate"/>
        </w:r>
        <w:r>
          <w:t>17</w:t>
        </w:r>
        <w:r>
          <w:fldChar w:fldCharType="end"/>
        </w:r>
      </w:hyperlink>
    </w:p>
    <w:p>
      <w:pPr>
        <w:pStyle w:val="TOC1"/>
        <w:tabs>
          <w:tab w:val="right" w:leader="dot" w:pos="8306"/>
        </w:tabs>
      </w:pPr>
      <w:hyperlink w:anchor="_Toc29467" w:history="1">
        <w:r>
          <w:rPr>
            <w:rFonts w:ascii="仿宋" w:eastAsia="仿宋" w:hAnsi="仿宋" w:cs="仿宋" w:hint="eastAsia"/>
            <w:lang w:eastAsia="zh-CN"/>
          </w:rPr>
          <w:t>四、市场分析、调研</w:t>
        </w:r>
        <w:r>
          <w:tab/>
        </w:r>
        <w:r>
          <w:fldChar w:fldCharType="begin"/>
        </w:r>
        <w:r>
          <w:instrText xml:space="preserve"> PAGEREF _Toc29467 \h </w:instrText>
        </w:r>
        <w:r>
          <w:fldChar w:fldCharType="separate"/>
        </w:r>
        <w:r>
          <w:t>18</w:t>
        </w:r>
        <w:r>
          <w:fldChar w:fldCharType="end"/>
        </w:r>
      </w:hyperlink>
    </w:p>
    <w:p>
      <w:pPr>
        <w:pStyle w:val="TOC2"/>
        <w:tabs>
          <w:tab w:val="right" w:leader="dot" w:pos="8306"/>
        </w:tabs>
      </w:pPr>
      <w:hyperlink w:anchor="_Toc19689" w:history="1">
        <w:r>
          <w:rPr>
            <w:rFonts w:ascii="仿宋" w:eastAsia="仿宋" w:hAnsi="仿宋" w:cs="仿宋" w:hint="eastAsia"/>
            <w:lang w:eastAsia="zh-CN"/>
          </w:rPr>
          <w:t>(一)、砂洗机行业分析</w:t>
        </w:r>
        <w:r>
          <w:tab/>
        </w:r>
        <w:r>
          <w:fldChar w:fldCharType="begin"/>
        </w:r>
        <w:r>
          <w:instrText xml:space="preserve"> PAGEREF _Toc19689 \h </w:instrText>
        </w:r>
        <w:r>
          <w:fldChar w:fldCharType="separate"/>
        </w:r>
        <w:r>
          <w:t>18</w:t>
        </w:r>
        <w:r>
          <w:fldChar w:fldCharType="end"/>
        </w:r>
      </w:hyperlink>
    </w:p>
    <w:p>
      <w:pPr>
        <w:pStyle w:val="TOC2"/>
        <w:tabs>
          <w:tab w:val="right" w:leader="dot" w:pos="8306"/>
        </w:tabs>
      </w:pPr>
      <w:hyperlink w:anchor="_Toc18296" w:history="1">
        <w:r>
          <w:rPr>
            <w:rFonts w:ascii="仿宋" w:eastAsia="仿宋" w:hAnsi="仿宋" w:cs="仿宋" w:hint="eastAsia"/>
            <w:lang w:eastAsia="zh-CN"/>
          </w:rPr>
          <w:t>(二)、砂洗机市场分析预测</w:t>
        </w:r>
        <w:r>
          <w:tab/>
        </w:r>
        <w:r>
          <w:fldChar w:fldCharType="begin"/>
        </w:r>
        <w:r>
          <w:instrText xml:space="preserve"> PAGEREF _Toc18296 \h </w:instrText>
        </w:r>
        <w:r>
          <w:fldChar w:fldCharType="separate"/>
        </w:r>
        <w:r>
          <w:t>18</w:t>
        </w:r>
        <w:r>
          <w:fldChar w:fldCharType="end"/>
        </w:r>
      </w:hyperlink>
    </w:p>
    <w:p>
      <w:pPr>
        <w:pStyle w:val="TOC1"/>
        <w:tabs>
          <w:tab w:val="right" w:leader="dot" w:pos="8306"/>
        </w:tabs>
      </w:pPr>
      <w:hyperlink w:anchor="_Toc8848" w:history="1">
        <w:r>
          <w:rPr>
            <w:rFonts w:ascii="仿宋" w:eastAsia="仿宋" w:hAnsi="仿宋" w:cs="仿宋" w:hint="eastAsia"/>
            <w:lang w:eastAsia="zh-CN"/>
          </w:rPr>
          <w:t>五、砂洗机项目绩效评估</w:t>
        </w:r>
        <w:r>
          <w:tab/>
        </w:r>
        <w:r>
          <w:fldChar w:fldCharType="begin"/>
        </w:r>
        <w:r>
          <w:instrText xml:space="preserve"> PAGEREF _Toc8848 \h </w:instrText>
        </w:r>
        <w:r>
          <w:fldChar w:fldCharType="separate"/>
        </w:r>
        <w:r>
          <w:t>19</w:t>
        </w:r>
        <w:r>
          <w:fldChar w:fldCharType="end"/>
        </w:r>
      </w:hyperlink>
    </w:p>
    <w:p>
      <w:pPr>
        <w:pStyle w:val="TOC2"/>
        <w:tabs>
          <w:tab w:val="right" w:leader="dot" w:pos="8306"/>
        </w:tabs>
      </w:pPr>
      <w:hyperlink w:anchor="_Toc18665" w:history="1">
        <w:r>
          <w:rPr>
            <w:rFonts w:ascii="仿宋" w:eastAsia="仿宋" w:hAnsi="仿宋" w:cs="仿宋" w:hint="eastAsia"/>
            <w:lang w:eastAsia="zh-CN"/>
          </w:rPr>
          <w:t>(一)、绩效评估指标</w:t>
        </w:r>
        <w:r>
          <w:tab/>
        </w:r>
        <w:r>
          <w:fldChar w:fldCharType="begin"/>
        </w:r>
        <w:r>
          <w:instrText xml:space="preserve"> PAGEREF _Toc18665 \h </w:instrText>
        </w:r>
        <w:r>
          <w:fldChar w:fldCharType="separate"/>
        </w:r>
        <w:r>
          <w:t>19</w:t>
        </w:r>
        <w:r>
          <w:fldChar w:fldCharType="end"/>
        </w:r>
      </w:hyperlink>
    </w:p>
    <w:p>
      <w:pPr>
        <w:pStyle w:val="TOC2"/>
        <w:tabs>
          <w:tab w:val="right" w:leader="dot" w:pos="8306"/>
        </w:tabs>
      </w:pPr>
      <w:hyperlink w:anchor="_Toc10031" w:history="1">
        <w:r>
          <w:rPr>
            <w:rFonts w:ascii="仿宋" w:eastAsia="仿宋" w:hAnsi="仿宋" w:cs="仿宋" w:hint="eastAsia"/>
            <w:lang w:eastAsia="zh-CN"/>
          </w:rPr>
          <w:t>(二)、绩效评估方法</w:t>
        </w:r>
        <w:r>
          <w:tab/>
        </w:r>
        <w:r>
          <w:fldChar w:fldCharType="begin"/>
        </w:r>
        <w:r>
          <w:instrText xml:space="preserve"> PAGEREF _Toc10031 \h </w:instrText>
        </w:r>
        <w:r>
          <w:fldChar w:fldCharType="separate"/>
        </w:r>
        <w:r>
          <w:t>20</w:t>
        </w:r>
        <w:r>
          <w:fldChar w:fldCharType="end"/>
        </w:r>
      </w:hyperlink>
    </w:p>
    <w:p>
      <w:pPr>
        <w:pStyle w:val="TOC2"/>
        <w:tabs>
          <w:tab w:val="right" w:leader="dot" w:pos="8306"/>
        </w:tabs>
      </w:pPr>
      <w:hyperlink w:anchor="_Toc28640" w:history="1">
        <w:r>
          <w:rPr>
            <w:rFonts w:ascii="仿宋" w:eastAsia="仿宋" w:hAnsi="仿宋" w:cs="仿宋" w:hint="eastAsia"/>
            <w:lang w:eastAsia="zh-CN"/>
          </w:rPr>
          <w:t>(三)、绩效评估周期</w:t>
        </w:r>
        <w:r>
          <w:tab/>
        </w:r>
        <w:r>
          <w:fldChar w:fldCharType="begin"/>
        </w:r>
        <w:r>
          <w:instrText xml:space="preserve"> PAGEREF _Toc28640 \h </w:instrText>
        </w:r>
        <w:r>
          <w:fldChar w:fldCharType="separate"/>
        </w:r>
        <w:r>
          <w:t>21</w:t>
        </w:r>
        <w:r>
          <w:fldChar w:fldCharType="end"/>
        </w:r>
      </w:hyperlink>
    </w:p>
    <w:p>
      <w:pPr>
        <w:pStyle w:val="TOC1"/>
        <w:tabs>
          <w:tab w:val="right" w:leader="dot" w:pos="8306"/>
        </w:tabs>
      </w:pPr>
      <w:hyperlink w:anchor="_Toc9460" w:history="1">
        <w:r>
          <w:rPr>
            <w:rFonts w:ascii="仿宋" w:eastAsia="仿宋" w:hAnsi="仿宋" w:cs="仿宋" w:hint="eastAsia"/>
            <w:lang w:eastAsia="zh-CN"/>
          </w:rPr>
          <w:t>六、砂洗机项目危机管理</w:t>
        </w:r>
        <w:r>
          <w:tab/>
        </w:r>
        <w:r>
          <w:fldChar w:fldCharType="begin"/>
        </w:r>
        <w:r>
          <w:instrText xml:space="preserve"> PAGEREF _Toc9460 \h </w:instrText>
        </w:r>
        <w:r>
          <w:fldChar w:fldCharType="separate"/>
        </w:r>
        <w:r>
          <w:t>22</w:t>
        </w:r>
        <w:r>
          <w:fldChar w:fldCharType="end"/>
        </w:r>
      </w:hyperlink>
    </w:p>
    <w:p>
      <w:pPr>
        <w:pStyle w:val="TOC2"/>
        <w:tabs>
          <w:tab w:val="right" w:leader="dot" w:pos="8306"/>
        </w:tabs>
      </w:pPr>
      <w:hyperlink w:anchor="_Toc27440" w:history="1">
        <w:r>
          <w:rPr>
            <w:rFonts w:ascii="仿宋" w:eastAsia="仿宋" w:hAnsi="仿宋" w:cs="仿宋" w:hint="eastAsia"/>
            <w:lang w:eastAsia="zh-CN"/>
          </w:rPr>
          <w:t>(一)、危机预警与识别</w:t>
        </w:r>
        <w:r>
          <w:tab/>
        </w:r>
        <w:r>
          <w:fldChar w:fldCharType="begin"/>
        </w:r>
        <w:r>
          <w:instrText xml:space="preserve"> PAGEREF _Toc27440 \h </w:instrText>
        </w:r>
        <w:r>
          <w:fldChar w:fldCharType="separate"/>
        </w:r>
        <w:r>
          <w:t>22</w:t>
        </w:r>
        <w:r>
          <w:fldChar w:fldCharType="end"/>
        </w:r>
      </w:hyperlink>
    </w:p>
    <w:p>
      <w:pPr>
        <w:pStyle w:val="TOC2"/>
        <w:tabs>
          <w:tab w:val="right" w:leader="dot" w:pos="8306"/>
        </w:tabs>
      </w:pPr>
      <w:hyperlink w:anchor="_Toc28484" w:history="1">
        <w:r>
          <w:rPr>
            <w:rFonts w:ascii="仿宋" w:eastAsia="仿宋" w:hAnsi="仿宋" w:cs="仿宋" w:hint="eastAsia"/>
            <w:lang w:eastAsia="zh-CN"/>
          </w:rPr>
          <w:t>(二)、危机应对与恢复</w:t>
        </w:r>
        <w:r>
          <w:tab/>
        </w:r>
        <w:r>
          <w:fldChar w:fldCharType="begin"/>
        </w:r>
        <w:r>
          <w:instrText xml:space="preserve"> PAGEREF _Toc28484 \h </w:instrText>
        </w:r>
        <w:r>
          <w:fldChar w:fldCharType="separate"/>
        </w:r>
        <w:r>
          <w:t>23</w:t>
        </w:r>
        <w:r>
          <w:fldChar w:fldCharType="end"/>
        </w:r>
      </w:hyperlink>
    </w:p>
    <w:p>
      <w:pPr>
        <w:pStyle w:val="TOC1"/>
        <w:tabs>
          <w:tab w:val="right" w:leader="dot" w:pos="8306"/>
        </w:tabs>
      </w:pPr>
      <w:hyperlink w:anchor="_Toc2336" w:history="1">
        <w:r>
          <w:rPr>
            <w:rFonts w:ascii="仿宋" w:eastAsia="仿宋" w:hAnsi="仿宋" w:cs="仿宋" w:hint="eastAsia"/>
            <w:lang w:eastAsia="zh-CN"/>
          </w:rPr>
          <w:t>七、砂洗机项目人力资源培养与发展</w:t>
        </w:r>
        <w:r>
          <w:tab/>
        </w:r>
        <w:r>
          <w:fldChar w:fldCharType="begin"/>
        </w:r>
        <w:r>
          <w:instrText xml:space="preserve"> PAGEREF _Toc2336 \h </w:instrText>
        </w:r>
        <w:r>
          <w:fldChar w:fldCharType="separate"/>
        </w:r>
        <w:r>
          <w:t>25</w:t>
        </w:r>
        <w:r>
          <w:fldChar w:fldCharType="end"/>
        </w:r>
      </w:hyperlink>
    </w:p>
    <w:p>
      <w:pPr>
        <w:pStyle w:val="TOC2"/>
        <w:tabs>
          <w:tab w:val="right" w:leader="dot" w:pos="8306"/>
        </w:tabs>
      </w:pPr>
      <w:hyperlink w:anchor="_Toc2545" w:history="1">
        <w:r>
          <w:rPr>
            <w:rFonts w:ascii="仿宋" w:eastAsia="仿宋" w:hAnsi="仿宋" w:cs="仿宋" w:hint="eastAsia"/>
            <w:lang w:eastAsia="zh-CN"/>
          </w:rPr>
          <w:t>(一)、人才需求与规划</w:t>
        </w:r>
        <w:r>
          <w:tab/>
        </w:r>
        <w:r>
          <w:fldChar w:fldCharType="begin"/>
        </w:r>
        <w:r>
          <w:instrText xml:space="preserve"> PAGEREF _Toc2545 \h </w:instrText>
        </w:r>
        <w:r>
          <w:fldChar w:fldCharType="separate"/>
        </w:r>
        <w:r>
          <w:t>25</w:t>
        </w:r>
        <w:r>
          <w:fldChar w:fldCharType="end"/>
        </w:r>
      </w:hyperlink>
    </w:p>
    <w:p>
      <w:pPr>
        <w:pStyle w:val="TOC2"/>
        <w:tabs>
          <w:tab w:val="right" w:leader="dot" w:pos="8306"/>
        </w:tabs>
      </w:pPr>
      <w:hyperlink w:anchor="_Toc6714" w:history="1">
        <w:r>
          <w:rPr>
            <w:rFonts w:ascii="仿宋" w:eastAsia="仿宋" w:hAnsi="仿宋" w:cs="仿宋" w:hint="eastAsia"/>
            <w:lang w:eastAsia="zh-CN"/>
          </w:rPr>
          <w:t>(二)、培训与发展计划</w:t>
        </w:r>
        <w:r>
          <w:tab/>
        </w:r>
        <w:r>
          <w:fldChar w:fldCharType="begin"/>
        </w:r>
        <w:r>
          <w:instrText xml:space="preserve"> PAGEREF _Toc6714 \h </w:instrText>
        </w:r>
        <w:r>
          <w:fldChar w:fldCharType="separate"/>
        </w:r>
        <w:r>
          <w:t>25</w:t>
        </w:r>
        <w:r>
          <w:fldChar w:fldCharType="end"/>
        </w:r>
      </w:hyperlink>
    </w:p>
    <w:p>
      <w:pPr>
        <w:pStyle w:val="TOC1"/>
        <w:tabs>
          <w:tab w:val="right" w:leader="dot" w:pos="8306"/>
        </w:tabs>
      </w:pPr>
      <w:hyperlink w:anchor="_Toc30557" w:history="1">
        <w:r>
          <w:rPr>
            <w:rFonts w:ascii="仿宋" w:eastAsia="仿宋" w:hAnsi="仿宋" w:cs="仿宋" w:hint="eastAsia"/>
            <w:lang w:eastAsia="zh-CN"/>
          </w:rPr>
          <w:t>八、砂洗机项目投资规划</w:t>
        </w:r>
        <w:r>
          <w:tab/>
        </w:r>
        <w:r>
          <w:fldChar w:fldCharType="begin"/>
        </w:r>
        <w:r>
          <w:instrText xml:space="preserve"> PAGEREF _Toc30557 \h </w:instrText>
        </w:r>
        <w:r>
          <w:fldChar w:fldCharType="separate"/>
        </w:r>
        <w:r>
          <w:t>26</w:t>
        </w:r>
        <w:r>
          <w:fldChar w:fldCharType="end"/>
        </w:r>
      </w:hyperlink>
    </w:p>
    <w:p>
      <w:pPr>
        <w:pStyle w:val="TOC2"/>
        <w:tabs>
          <w:tab w:val="right" w:leader="dot" w:pos="8306"/>
        </w:tabs>
      </w:pPr>
      <w:hyperlink w:anchor="_Toc9072" w:history="1">
        <w:r>
          <w:rPr>
            <w:rFonts w:ascii="仿宋" w:eastAsia="仿宋" w:hAnsi="仿宋" w:cs="仿宋" w:hint="eastAsia"/>
            <w:lang w:eastAsia="zh-CN"/>
          </w:rPr>
          <w:t>(一)、砂洗机项目总投资估算</w:t>
        </w:r>
        <w:r>
          <w:tab/>
        </w:r>
        <w:r>
          <w:fldChar w:fldCharType="begin"/>
        </w:r>
        <w:r>
          <w:instrText xml:space="preserve"> PAGEREF _Toc9072 \h </w:instrText>
        </w:r>
        <w:r>
          <w:fldChar w:fldCharType="separate"/>
        </w:r>
        <w:r>
          <w:t>26</w:t>
        </w:r>
        <w:r>
          <w:fldChar w:fldCharType="end"/>
        </w:r>
      </w:hyperlink>
    </w:p>
    <w:p>
      <w:pPr>
        <w:pStyle w:val="TOC2"/>
        <w:tabs>
          <w:tab w:val="right" w:leader="dot" w:pos="8306"/>
        </w:tabs>
      </w:pPr>
      <w:hyperlink w:anchor="_Toc19576" w:history="1">
        <w:r>
          <w:rPr>
            <w:rFonts w:ascii="仿宋" w:eastAsia="仿宋" w:hAnsi="仿宋" w:cs="仿宋" w:hint="eastAsia"/>
            <w:lang w:eastAsia="zh-CN"/>
          </w:rPr>
          <w:t>(二)、资金筹措</w:t>
        </w:r>
        <w:r>
          <w:tab/>
        </w:r>
        <w:r>
          <w:fldChar w:fldCharType="begin"/>
        </w:r>
        <w:r>
          <w:instrText xml:space="preserve"> PAGEREF _Toc19576 \h </w:instrText>
        </w:r>
        <w:r>
          <w:fldChar w:fldCharType="separate"/>
        </w:r>
        <w:r>
          <w:t>27</w:t>
        </w:r>
        <w:r>
          <w:fldChar w:fldCharType="end"/>
        </w:r>
      </w:hyperlink>
    </w:p>
    <w:p>
      <w:pPr>
        <w:pStyle w:val="TOC1"/>
        <w:tabs>
          <w:tab w:val="right" w:leader="dot" w:pos="8306"/>
        </w:tabs>
      </w:pPr>
      <w:hyperlink w:anchor="_Toc8842" w:history="1">
        <w:r>
          <w:rPr>
            <w:rFonts w:ascii="仿宋" w:eastAsia="仿宋" w:hAnsi="仿宋" w:cs="仿宋" w:hint="eastAsia"/>
            <w:lang w:eastAsia="zh-CN"/>
          </w:rPr>
          <w:t>九、砂洗机项目社会影响</w:t>
        </w:r>
        <w:r>
          <w:tab/>
        </w:r>
        <w:r>
          <w:fldChar w:fldCharType="begin"/>
        </w:r>
        <w:r>
          <w:instrText xml:space="preserve"> PAGEREF _Toc8842 \h </w:instrText>
        </w:r>
        <w:r>
          <w:fldChar w:fldCharType="separate"/>
        </w:r>
        <w:r>
          <w:t>28</w:t>
        </w:r>
        <w:r>
          <w:fldChar w:fldCharType="end"/>
        </w:r>
      </w:hyperlink>
    </w:p>
    <w:p>
      <w:pPr>
        <w:pStyle w:val="TOC2"/>
        <w:tabs>
          <w:tab w:val="right" w:leader="dot" w:pos="8306"/>
        </w:tabs>
      </w:pPr>
      <w:hyperlink w:anchor="_Toc25088" w:history="1">
        <w:r>
          <w:rPr>
            <w:rFonts w:ascii="仿宋" w:eastAsia="仿宋" w:hAnsi="仿宋" w:cs="仿宋" w:hint="eastAsia"/>
            <w:lang w:eastAsia="zh-CN"/>
          </w:rPr>
          <w:t>(一)、社会责任与义务</w:t>
        </w:r>
        <w:r>
          <w:tab/>
        </w:r>
        <w:r>
          <w:fldChar w:fldCharType="begin"/>
        </w:r>
        <w:r>
          <w:instrText xml:space="preserve"> PAGEREF _Toc25088 \h </w:instrText>
        </w:r>
        <w:r>
          <w:fldChar w:fldCharType="separate"/>
        </w:r>
        <w:r>
          <w:t>28</w:t>
        </w:r>
        <w:r>
          <w:fldChar w:fldCharType="end"/>
        </w:r>
      </w:hyperlink>
    </w:p>
    <w:p>
      <w:pPr>
        <w:pStyle w:val="TOC2"/>
        <w:tabs>
          <w:tab w:val="right" w:leader="dot" w:pos="8306"/>
        </w:tabs>
      </w:pPr>
      <w:hyperlink w:anchor="_Toc32518" w:history="1">
        <w:r>
          <w:rPr>
            <w:rFonts w:ascii="仿宋" w:eastAsia="仿宋" w:hAnsi="仿宋" w:cs="仿宋" w:hint="eastAsia"/>
            <w:lang w:eastAsia="zh-CN"/>
          </w:rPr>
          <w:t>(二)、社会参与与沟通</w:t>
        </w:r>
        <w:r>
          <w:tab/>
        </w:r>
        <w:r>
          <w:fldChar w:fldCharType="begin"/>
        </w:r>
        <w:r>
          <w:instrText xml:space="preserve"> PAGEREF _Toc32518 \h </w:instrText>
        </w:r>
        <w:r>
          <w:fldChar w:fldCharType="separate"/>
        </w:r>
        <w:r>
          <w:t>28</w:t>
        </w:r>
        <w:r>
          <w:fldChar w:fldCharType="end"/>
        </w:r>
      </w:hyperlink>
    </w:p>
    <w:p>
      <w:pPr>
        <w:pStyle w:val="TOC1"/>
        <w:tabs>
          <w:tab w:val="right" w:leader="dot" w:pos="8306"/>
        </w:tabs>
      </w:pPr>
      <w:hyperlink w:anchor="_Toc29805" w:history="1">
        <w:r>
          <w:rPr>
            <w:rFonts w:ascii="仿宋" w:eastAsia="仿宋" w:hAnsi="仿宋" w:cs="仿宋" w:hint="eastAsia"/>
            <w:lang w:eastAsia="zh-CN"/>
          </w:rPr>
          <w:t>十、砂洗机项目技术管理</w:t>
        </w:r>
        <w:r>
          <w:tab/>
        </w:r>
        <w:r>
          <w:fldChar w:fldCharType="begin"/>
        </w:r>
        <w:r>
          <w:instrText xml:space="preserve"> PAGEREF _Toc29805 \h </w:instrText>
        </w:r>
        <w:r>
          <w:fldChar w:fldCharType="separate"/>
        </w:r>
        <w:r>
          <w:t>29</w:t>
        </w:r>
        <w:r>
          <w:fldChar w:fldCharType="end"/>
        </w:r>
      </w:hyperlink>
    </w:p>
    <w:p>
      <w:pPr>
        <w:pStyle w:val="TOC2"/>
        <w:tabs>
          <w:tab w:val="right" w:leader="dot" w:pos="8306"/>
        </w:tabs>
      </w:pPr>
      <w:hyperlink w:anchor="_Toc21185" w:history="1">
        <w:r>
          <w:rPr>
            <w:rFonts w:ascii="仿宋" w:eastAsia="仿宋" w:hAnsi="仿宋" w:cs="仿宋" w:hint="eastAsia"/>
            <w:lang w:eastAsia="zh-CN"/>
          </w:rPr>
          <w:t>(一)、技术方案选用方向</w:t>
        </w:r>
        <w:r>
          <w:tab/>
        </w:r>
        <w:r>
          <w:fldChar w:fldCharType="begin"/>
        </w:r>
        <w:r>
          <w:instrText xml:space="preserve"> PAGEREF _Toc21185 \h </w:instrText>
        </w:r>
        <w:r>
          <w:fldChar w:fldCharType="separate"/>
        </w:r>
        <w:r>
          <w:t>29</w:t>
        </w:r>
        <w:r>
          <w:fldChar w:fldCharType="end"/>
        </w:r>
      </w:hyperlink>
    </w:p>
    <w:p>
      <w:pPr>
        <w:pStyle w:val="TOC2"/>
        <w:tabs>
          <w:tab w:val="right" w:leader="dot" w:pos="8306"/>
        </w:tabs>
      </w:pPr>
      <w:hyperlink w:anchor="_Toc20575" w:history="1">
        <w:r>
          <w:rPr>
            <w:rFonts w:ascii="仿宋" w:eastAsia="仿宋" w:hAnsi="仿宋" w:cs="仿宋" w:hint="eastAsia"/>
            <w:lang w:eastAsia="zh-CN"/>
          </w:rPr>
          <w:t>(二)、工艺技术方案选用原则</w:t>
        </w:r>
        <w:r>
          <w:tab/>
        </w:r>
        <w:r>
          <w:fldChar w:fldCharType="begin"/>
        </w:r>
        <w:r>
          <w:instrText xml:space="preserve"> PAGEREF _Toc20575 \h </w:instrText>
        </w:r>
        <w:r>
          <w:fldChar w:fldCharType="separate"/>
        </w:r>
        <w:r>
          <w:t>31</w:t>
        </w:r>
        <w:r>
          <w:fldChar w:fldCharType="end"/>
        </w:r>
      </w:hyperlink>
    </w:p>
    <w:p>
      <w:pPr>
        <w:pStyle w:val="TOC2"/>
        <w:tabs>
          <w:tab w:val="right" w:leader="dot" w:pos="8306"/>
        </w:tabs>
      </w:pPr>
      <w:hyperlink w:anchor="_Toc20773" w:history="1">
        <w:r>
          <w:rPr>
            <w:rFonts w:ascii="仿宋" w:eastAsia="仿宋" w:hAnsi="仿宋" w:cs="仿宋" w:hint="eastAsia"/>
            <w:lang w:eastAsia="zh-CN"/>
          </w:rPr>
          <w:t>(三)、工艺技术方案要求</w:t>
        </w:r>
        <w:r>
          <w:tab/>
        </w:r>
        <w:r>
          <w:fldChar w:fldCharType="begin"/>
        </w:r>
        <w:r>
          <w:instrText xml:space="preserve"> PAGEREF _Toc20773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2" w:history="1">
        <w:r>
          <w:rPr>
            <w:rFonts w:ascii="仿宋" w:eastAsia="仿宋" w:hAnsi="仿宋" w:cs="仿宋" w:hint="eastAsia"/>
            <w:lang w:eastAsia="zh-CN"/>
          </w:rPr>
          <w:t>十一、砂洗机项目创新与研发</w:t>
        </w:r>
        <w:r>
          <w:tab/>
        </w:r>
        <w:r>
          <w:fldChar w:fldCharType="begin"/>
        </w:r>
        <w:r>
          <w:instrText xml:space="preserve"> PAGEREF _Toc22432 \h </w:instrText>
        </w:r>
        <w:r>
          <w:fldChar w:fldCharType="separate"/>
        </w:r>
        <w:r>
          <w:t>35</w:t>
        </w:r>
        <w:r>
          <w:fldChar w:fldCharType="end"/>
        </w:r>
      </w:hyperlink>
    </w:p>
    <w:p>
      <w:pPr>
        <w:pStyle w:val="TOC2"/>
        <w:tabs>
          <w:tab w:val="right" w:leader="dot" w:pos="8306"/>
        </w:tabs>
      </w:pPr>
      <w:hyperlink w:anchor="_Toc2238" w:history="1">
        <w:r>
          <w:rPr>
            <w:rFonts w:ascii="仿宋" w:eastAsia="仿宋" w:hAnsi="仿宋" w:cs="仿宋" w:hint="eastAsia"/>
            <w:lang w:eastAsia="zh-CN"/>
          </w:rPr>
          <w:t>(一)、创新策略与方向</w:t>
        </w:r>
        <w:r>
          <w:tab/>
        </w:r>
        <w:r>
          <w:fldChar w:fldCharType="begin"/>
        </w:r>
        <w:r>
          <w:instrText xml:space="preserve"> PAGEREF _Toc2238 \h </w:instrText>
        </w:r>
        <w:r>
          <w:fldChar w:fldCharType="separate"/>
        </w:r>
        <w:r>
          <w:t>35</w:t>
        </w:r>
        <w:r>
          <w:fldChar w:fldCharType="end"/>
        </w:r>
      </w:hyperlink>
    </w:p>
    <w:p>
      <w:pPr>
        <w:pStyle w:val="TOC2"/>
        <w:tabs>
          <w:tab w:val="right" w:leader="dot" w:pos="8306"/>
        </w:tabs>
      </w:pPr>
      <w:hyperlink w:anchor="_Toc19174" w:history="1">
        <w:r>
          <w:rPr>
            <w:rFonts w:ascii="仿宋" w:eastAsia="仿宋" w:hAnsi="仿宋" w:cs="仿宋" w:hint="eastAsia"/>
            <w:lang w:eastAsia="zh-CN"/>
          </w:rPr>
          <w:t>(二)、研发规划与投入</w:t>
        </w:r>
        <w:r>
          <w:tab/>
        </w:r>
        <w:r>
          <w:fldChar w:fldCharType="begin"/>
        </w:r>
        <w:r>
          <w:instrText xml:space="preserve"> PAGEREF _Toc19174 \h </w:instrText>
        </w:r>
        <w:r>
          <w:fldChar w:fldCharType="separate"/>
        </w:r>
        <w:r>
          <w:t>37</w:t>
        </w:r>
        <w:r>
          <w:fldChar w:fldCharType="end"/>
        </w:r>
      </w:hyperlink>
    </w:p>
    <w:p>
      <w:pPr>
        <w:pStyle w:val="TOC1"/>
        <w:tabs>
          <w:tab w:val="right" w:leader="dot" w:pos="8306"/>
        </w:tabs>
      </w:pPr>
      <w:hyperlink w:anchor="_Toc23126" w:history="1">
        <w:r>
          <w:rPr>
            <w:rFonts w:ascii="仿宋" w:eastAsia="仿宋" w:hAnsi="仿宋" w:cs="仿宋" w:hint="eastAsia"/>
            <w:lang w:eastAsia="zh-CN"/>
          </w:rPr>
          <w:t>十二、砂洗机项目财务管理</w:t>
        </w:r>
        <w:r>
          <w:tab/>
        </w:r>
        <w:r>
          <w:fldChar w:fldCharType="begin"/>
        </w:r>
        <w:r>
          <w:instrText xml:space="preserve"> PAGEREF _Toc23126 \h </w:instrText>
        </w:r>
        <w:r>
          <w:fldChar w:fldCharType="separate"/>
        </w:r>
        <w:r>
          <w:t>38</w:t>
        </w:r>
        <w:r>
          <w:fldChar w:fldCharType="end"/>
        </w:r>
      </w:hyperlink>
    </w:p>
    <w:p>
      <w:pPr>
        <w:pStyle w:val="TOC2"/>
        <w:tabs>
          <w:tab w:val="right" w:leader="dot" w:pos="8306"/>
        </w:tabs>
      </w:pPr>
      <w:hyperlink w:anchor="_Toc26366" w:history="1">
        <w:r>
          <w:rPr>
            <w:rFonts w:ascii="仿宋" w:eastAsia="仿宋" w:hAnsi="仿宋" w:cs="仿宋" w:hint="eastAsia"/>
            <w:lang w:eastAsia="zh-CN"/>
          </w:rPr>
          <w:t>(一)、资金需求大</w:t>
        </w:r>
        <w:r>
          <w:tab/>
        </w:r>
        <w:r>
          <w:fldChar w:fldCharType="begin"/>
        </w:r>
        <w:r>
          <w:instrText xml:space="preserve"> PAGEREF _Toc26366 \h </w:instrText>
        </w:r>
        <w:r>
          <w:fldChar w:fldCharType="separate"/>
        </w:r>
        <w:r>
          <w:t>38</w:t>
        </w:r>
        <w:r>
          <w:fldChar w:fldCharType="end"/>
        </w:r>
      </w:hyperlink>
    </w:p>
    <w:p>
      <w:pPr>
        <w:pStyle w:val="TOC2"/>
        <w:tabs>
          <w:tab w:val="right" w:leader="dot" w:pos="8306"/>
        </w:tabs>
      </w:pPr>
      <w:hyperlink w:anchor="_Toc6665" w:history="1">
        <w:r>
          <w:rPr>
            <w:rFonts w:ascii="仿宋" w:eastAsia="仿宋" w:hAnsi="仿宋" w:cs="仿宋" w:hint="eastAsia"/>
            <w:lang w:eastAsia="zh-CN"/>
          </w:rPr>
          <w:t>(二)、研发周期长</w:t>
        </w:r>
        <w:r>
          <w:tab/>
        </w:r>
        <w:r>
          <w:fldChar w:fldCharType="begin"/>
        </w:r>
        <w:r>
          <w:instrText xml:space="preserve"> PAGEREF _Toc6665 \h </w:instrText>
        </w:r>
        <w:r>
          <w:fldChar w:fldCharType="separate"/>
        </w:r>
        <w:r>
          <w:t>39</w:t>
        </w:r>
        <w:r>
          <w:fldChar w:fldCharType="end"/>
        </w:r>
      </w:hyperlink>
    </w:p>
    <w:p>
      <w:pPr>
        <w:pStyle w:val="TOC2"/>
        <w:tabs>
          <w:tab w:val="right" w:leader="dot" w:pos="8306"/>
        </w:tabs>
      </w:pPr>
      <w:hyperlink w:anchor="_Toc6160" w:history="1">
        <w:r>
          <w:rPr>
            <w:rFonts w:ascii="仿宋" w:eastAsia="仿宋" w:hAnsi="仿宋" w:cs="仿宋" w:hint="eastAsia"/>
            <w:lang w:eastAsia="zh-CN"/>
          </w:rPr>
          <w:t>(三)、市场风险大</w:t>
        </w:r>
        <w:r>
          <w:tab/>
        </w:r>
        <w:r>
          <w:fldChar w:fldCharType="begin"/>
        </w:r>
        <w:r>
          <w:instrText xml:space="preserve"> PAGEREF _Toc6160 \h </w:instrText>
        </w:r>
        <w:r>
          <w:fldChar w:fldCharType="separate"/>
        </w:r>
        <w:r>
          <w:t>41</w:t>
        </w:r>
        <w:r>
          <w:fldChar w:fldCharType="end"/>
        </w:r>
      </w:hyperlink>
    </w:p>
    <w:p>
      <w:pPr>
        <w:pStyle w:val="TOC2"/>
        <w:tabs>
          <w:tab w:val="right" w:leader="dot" w:pos="8306"/>
        </w:tabs>
      </w:pPr>
      <w:hyperlink w:anchor="_Toc12790" w:history="1">
        <w:r>
          <w:rPr>
            <w:rFonts w:ascii="仿宋" w:eastAsia="仿宋" w:hAnsi="仿宋" w:cs="仿宋" w:hint="eastAsia"/>
            <w:lang w:eastAsia="zh-CN"/>
          </w:rPr>
          <w:t>(四)、利润率高</w:t>
        </w:r>
        <w:r>
          <w:tab/>
        </w:r>
        <w:r>
          <w:fldChar w:fldCharType="begin"/>
        </w:r>
        <w:r>
          <w:instrText xml:space="preserve"> PAGEREF _Toc12790 \h </w:instrText>
        </w:r>
        <w:r>
          <w:fldChar w:fldCharType="separate"/>
        </w:r>
        <w:r>
          <w:t>43</w:t>
        </w:r>
        <w:r>
          <w:fldChar w:fldCharType="end"/>
        </w:r>
      </w:hyperlink>
    </w:p>
    <w:p>
      <w:pPr>
        <w:pStyle w:val="TOC1"/>
        <w:tabs>
          <w:tab w:val="right" w:leader="dot" w:pos="8306"/>
        </w:tabs>
      </w:pPr>
      <w:hyperlink w:anchor="_Toc23561" w:history="1">
        <w:r>
          <w:rPr>
            <w:rFonts w:ascii="仿宋" w:eastAsia="仿宋" w:hAnsi="仿宋" w:cs="仿宋" w:hint="eastAsia"/>
            <w:lang w:eastAsia="zh-CN"/>
          </w:rPr>
          <w:t>十三、供应链管理</w:t>
        </w:r>
        <w:r>
          <w:tab/>
        </w:r>
        <w:r>
          <w:fldChar w:fldCharType="begin"/>
        </w:r>
        <w:r>
          <w:instrText xml:space="preserve"> PAGEREF _Toc23561 \h </w:instrText>
        </w:r>
        <w:r>
          <w:fldChar w:fldCharType="separate"/>
        </w:r>
        <w:r>
          <w:t>45</w:t>
        </w:r>
        <w:r>
          <w:fldChar w:fldCharType="end"/>
        </w:r>
      </w:hyperlink>
    </w:p>
    <w:p>
      <w:pPr>
        <w:pStyle w:val="TOC2"/>
        <w:tabs>
          <w:tab w:val="right" w:leader="dot" w:pos="8306"/>
        </w:tabs>
      </w:pPr>
      <w:hyperlink w:anchor="_Toc7026" w:history="1">
        <w:r>
          <w:rPr>
            <w:rFonts w:ascii="仿宋" w:eastAsia="仿宋" w:hAnsi="仿宋" w:cs="仿宋" w:hint="eastAsia"/>
            <w:lang w:eastAsia="zh-CN"/>
          </w:rPr>
          <w:t>(一)、供应链战略规划</w:t>
        </w:r>
        <w:r>
          <w:tab/>
        </w:r>
        <w:r>
          <w:fldChar w:fldCharType="begin"/>
        </w:r>
        <w:r>
          <w:instrText xml:space="preserve"> PAGEREF _Toc7026 \h </w:instrText>
        </w:r>
        <w:r>
          <w:fldChar w:fldCharType="separate"/>
        </w:r>
        <w:r>
          <w:t>45</w:t>
        </w:r>
        <w:r>
          <w:fldChar w:fldCharType="end"/>
        </w:r>
      </w:hyperlink>
    </w:p>
    <w:p>
      <w:pPr>
        <w:pStyle w:val="TOC2"/>
        <w:tabs>
          <w:tab w:val="right" w:leader="dot" w:pos="8306"/>
        </w:tabs>
      </w:pPr>
      <w:hyperlink w:anchor="_Toc30078" w:history="1">
        <w:r>
          <w:rPr>
            <w:rFonts w:ascii="仿宋" w:eastAsia="仿宋" w:hAnsi="仿宋" w:cs="仿宋" w:hint="eastAsia"/>
            <w:lang w:eastAsia="zh-CN"/>
          </w:rPr>
          <w:t>(二)、供应商选择与合作</w:t>
        </w:r>
        <w:r>
          <w:tab/>
        </w:r>
        <w:r>
          <w:fldChar w:fldCharType="begin"/>
        </w:r>
        <w:r>
          <w:instrText xml:space="preserve"> PAGEREF _Toc30078 \h </w:instrText>
        </w:r>
        <w:r>
          <w:fldChar w:fldCharType="separate"/>
        </w:r>
        <w:r>
          <w:t>47</w:t>
        </w:r>
        <w:r>
          <w:fldChar w:fldCharType="end"/>
        </w:r>
      </w:hyperlink>
    </w:p>
    <w:p>
      <w:pPr>
        <w:pStyle w:val="TOC2"/>
        <w:tabs>
          <w:tab w:val="right" w:leader="dot" w:pos="8306"/>
        </w:tabs>
      </w:pPr>
      <w:hyperlink w:anchor="_Toc27376" w:history="1">
        <w:r>
          <w:rPr>
            <w:rFonts w:ascii="仿宋" w:eastAsia="仿宋" w:hAnsi="仿宋" w:cs="仿宋" w:hint="eastAsia"/>
            <w:lang w:eastAsia="zh-CN"/>
          </w:rPr>
          <w:t>(三)、物流与库存管理</w:t>
        </w:r>
        <w:r>
          <w:tab/>
        </w:r>
        <w:r>
          <w:fldChar w:fldCharType="begin"/>
        </w:r>
        <w:r>
          <w:instrText xml:space="preserve"> PAGEREF _Toc27376 \h </w:instrText>
        </w:r>
        <w:r>
          <w:fldChar w:fldCharType="separate"/>
        </w:r>
        <w:r>
          <w:t>48</w:t>
        </w:r>
        <w:r>
          <w:fldChar w:fldCharType="end"/>
        </w:r>
      </w:hyperlink>
    </w:p>
    <w:p>
      <w:pPr>
        <w:pStyle w:val="TOC1"/>
        <w:tabs>
          <w:tab w:val="right" w:leader="dot" w:pos="8306"/>
        </w:tabs>
      </w:pPr>
      <w:hyperlink w:anchor="_Toc23173" w:history="1">
        <w:r>
          <w:rPr>
            <w:rFonts w:ascii="仿宋" w:eastAsia="仿宋" w:hAnsi="仿宋" w:cs="仿宋" w:hint="eastAsia"/>
            <w:lang w:eastAsia="zh-CN"/>
          </w:rPr>
          <w:t>十四、砂洗机项目实施保障措施</w:t>
        </w:r>
        <w:r>
          <w:tab/>
        </w:r>
        <w:r>
          <w:fldChar w:fldCharType="begin"/>
        </w:r>
        <w:r>
          <w:instrText xml:space="preserve"> PAGEREF _Toc23173 \h </w:instrText>
        </w:r>
        <w:r>
          <w:fldChar w:fldCharType="separate"/>
        </w:r>
        <w:r>
          <w:t>49</w:t>
        </w:r>
        <w:r>
          <w:fldChar w:fldCharType="end"/>
        </w:r>
      </w:hyperlink>
    </w:p>
    <w:p>
      <w:pPr>
        <w:pStyle w:val="TOC2"/>
        <w:tabs>
          <w:tab w:val="right" w:leader="dot" w:pos="8306"/>
        </w:tabs>
      </w:pPr>
      <w:hyperlink w:anchor="_Toc19445" w:history="1">
        <w:r>
          <w:rPr>
            <w:rFonts w:ascii="仿宋" w:eastAsia="仿宋" w:hAnsi="仿宋" w:cs="仿宋" w:hint="eastAsia"/>
            <w:lang w:eastAsia="zh-CN"/>
          </w:rPr>
          <w:t>(一)、砂洗机项目实施保障机制</w:t>
        </w:r>
        <w:r>
          <w:tab/>
        </w:r>
        <w:r>
          <w:fldChar w:fldCharType="begin"/>
        </w:r>
        <w:r>
          <w:instrText xml:space="preserve"> PAGEREF _Toc19445 \h </w:instrText>
        </w:r>
        <w:r>
          <w:fldChar w:fldCharType="separate"/>
        </w:r>
        <w:r>
          <w:t>49</w:t>
        </w:r>
        <w:r>
          <w:fldChar w:fldCharType="end"/>
        </w:r>
      </w:hyperlink>
    </w:p>
    <w:p>
      <w:pPr>
        <w:pStyle w:val="TOC2"/>
        <w:tabs>
          <w:tab w:val="right" w:leader="dot" w:pos="8306"/>
        </w:tabs>
      </w:pPr>
      <w:hyperlink w:anchor="_Toc26442" w:history="1">
        <w:r>
          <w:rPr>
            <w:rFonts w:ascii="仿宋" w:eastAsia="仿宋" w:hAnsi="仿宋" w:cs="仿宋" w:hint="eastAsia"/>
            <w:lang w:eastAsia="zh-CN"/>
          </w:rPr>
          <w:t>(二)、砂洗机项目法律合规要求</w:t>
        </w:r>
        <w:r>
          <w:tab/>
        </w:r>
        <w:r>
          <w:fldChar w:fldCharType="begin"/>
        </w:r>
        <w:r>
          <w:instrText xml:space="preserve"> PAGEREF _Toc26442 \h </w:instrText>
        </w:r>
        <w:r>
          <w:fldChar w:fldCharType="separate"/>
        </w:r>
        <w:r>
          <w:t>53</w:t>
        </w:r>
        <w:r>
          <w:fldChar w:fldCharType="end"/>
        </w:r>
      </w:hyperlink>
    </w:p>
    <w:p>
      <w:pPr>
        <w:pStyle w:val="TOC2"/>
        <w:tabs>
          <w:tab w:val="right" w:leader="dot" w:pos="8306"/>
        </w:tabs>
      </w:pPr>
      <w:hyperlink w:anchor="_Toc30156" w:history="1">
        <w:r>
          <w:rPr>
            <w:rFonts w:ascii="仿宋" w:eastAsia="仿宋" w:hAnsi="仿宋" w:cs="仿宋" w:hint="eastAsia"/>
            <w:lang w:eastAsia="zh-CN"/>
          </w:rPr>
          <w:t>(三)、砂洗机项目合同管理与法律事务</w:t>
        </w:r>
        <w:r>
          <w:tab/>
        </w:r>
        <w:r>
          <w:fldChar w:fldCharType="begin"/>
        </w:r>
        <w:r>
          <w:instrText xml:space="preserve"> PAGEREF _Toc30156 \h </w:instrText>
        </w:r>
        <w:r>
          <w:fldChar w:fldCharType="separate"/>
        </w:r>
        <w:r>
          <w:t>57</w:t>
        </w:r>
        <w:r>
          <w:fldChar w:fldCharType="end"/>
        </w:r>
      </w:hyperlink>
    </w:p>
    <w:p>
      <w:pPr>
        <w:pStyle w:val="TOC2"/>
        <w:tabs>
          <w:tab w:val="right" w:leader="dot" w:pos="8306"/>
        </w:tabs>
      </w:pPr>
      <w:hyperlink w:anchor="_Toc23156" w:history="1">
        <w:r>
          <w:rPr>
            <w:rFonts w:ascii="仿宋" w:eastAsia="仿宋" w:hAnsi="仿宋" w:cs="仿宋" w:hint="eastAsia"/>
            <w:lang w:eastAsia="zh-CN"/>
          </w:rPr>
          <w:t>(四)、砂洗机项目知识产权保护策略</w:t>
        </w:r>
        <w:r>
          <w:tab/>
        </w:r>
        <w:r>
          <w:fldChar w:fldCharType="begin"/>
        </w:r>
        <w:r>
          <w:instrText xml:space="preserve"> PAGEREF _Toc23156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05"/>
      <w:r>
        <w:rPr>
          <w:rFonts w:ascii="仿宋" w:eastAsia="仿宋" w:hAnsi="仿宋" w:cs="仿宋" w:hint="eastAsia"/>
          <w:sz w:val="28"/>
          <w:lang w:eastAsia="zh-CN"/>
        </w:rPr>
        <w:t>一、砂洗机项目概论</w:t>
      </w:r>
      <w:bookmarkEnd w:id="2"/>
    </w:p>
    <w:p>
      <w:pPr>
        <w:pStyle w:val="Heading2"/>
        <w:rPr>
          <w:rFonts w:ascii="仿宋" w:eastAsia="仿宋" w:hAnsi="仿宋" w:cs="仿宋" w:hint="eastAsia"/>
          <w:lang w:eastAsia="zh-CN"/>
        </w:rPr>
      </w:pPr>
      <w:bookmarkStart w:id="3" w:name="_Toc30172"/>
      <w:r>
        <w:rPr>
          <w:rFonts w:ascii="仿宋" w:eastAsia="仿宋" w:hAnsi="仿宋" w:cs="仿宋" w:hint="eastAsia"/>
          <w:lang w:eastAsia="zh-CN"/>
        </w:rPr>
        <w:t>(一)、砂洗机项目概况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起源追溯至对市场的深入洞察。市场的不断演变与变革为砂洗机项目提供了难得的机遇。当前市场存在的需求缺口和变革的大环境共同构成了砂洗机项目的背景。这个砂洗机项目旨在充分利用市场机遇，填补行业中尚未满足的需求，为客户提供全新的解决方案。市场的变革和需求的增长使得这个砂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砂洗机项目名称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砂洗机项目正式命名为砂洗机。这个名称不仅仅是一个标识，更代表了砂洗机项目的核心理念和愿景。它蕴含着砂洗机项目所要解决问题的关键字，具有强烈的表达和辨识度，为砂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砂洗机项目目标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核心目标是提供一种全新、高效的解决方案，满足客户日益增长的需求。砂洗机项目追求的不仅仅是满足市场需求，更是在市场中获得卓越的竞争优势。通过不断提升产品或服务的质量和创新水平，砂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砂洗机项目范围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全面涵盖了产品研发、制造、市场推广和售后服务，确保从产品设计到最终用户体验的全方位关注。这一全面的砂洗机项目范围是为了确保砂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砂洗机项目时间表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砂洗机项目计划在未来18个月内完成，包括研发、测试、市场试点和正式推出等不同阶段。这个时间表的合理设计是为了确保砂洗机项目各个阶段的顺利推进，以便按时交付高质量的成果。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砂洗机项目预算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砂洗机项目总预算估算为XX百万美元，主要分配在研发、市场推广、人员培训和运营等方面。这一充足的预算为砂洗机项目提供了充足的资源，确保砂洗机项目在各个方面都能取得优异的表现。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砂洗机项目风险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砂洗机项目可能面临的风险包括市场接受度低、技术难题、竞争激烈等。砂洗机项目团队已经制定了相应的风险应对计划，通过前瞻性的风险管理，确保砂洗机项目在面对不确定性时能够迅速做出应对。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砂洗机项目团队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砂洗机项目汇聚了一支经验丰富、多领域专业素养的核心团队，确保砂洗机项目在各个方面都能拥有高水平的执行力。团队的协同作战是砂洗机项目成功的关键因素之一。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砂洗机项目背景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砂洗机项目的背景根植于市场对更高效、创新产品的渴望，同时也受到科技发展对行业格局的深刻改变的影响。这为砂洗机项目提供了广阔的发展空间和市场需求。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砂洗机项目现状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截至目前，砂洗机项目已完成市场调研和技术验证，取得了初步的成功。这为砂洗机项目在未来的发展奠定了坚实的基础，为更远大的目标打下了坚实的基石。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164"/>
      <w:r>
        <w:rPr>
          <w:rFonts w:ascii="仿宋" w:eastAsia="仿宋" w:hAnsi="仿宋" w:cs="仿宋" w:hint="eastAsia"/>
          <w:sz w:val="28"/>
          <w:lang w:eastAsia="zh-CN"/>
        </w:rPr>
        <w:t>(二)、砂洗机项目目标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keyword》砂洗机项目首要业务目标是在市场中占据有利地位，实现产品/服务的成功推广和销售。通过不断提升产品质量、创新性，砂洗机项目追求成为行业中的领导者，赢得更多客户的青睐。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在科技迅速发展的时代，砂洗机项目着眼于技术创新。通过持续的研发和技术升级，砂洗机项目旨在推出更具创新性的产品或服务，以满足市场对新鲜、先进解决方案的需求。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为了建立可持续的客户关系，砂洗机项目设定了客户满意度目标。通过提供卓越的产品质量和优质的客户服务，砂洗机项目追求赢得客户的信任和忠诚度，确保他们的满意度达到行业领先水平。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砂洗机项目注重社会责任和可持续发展。通过实施环保、社会责任砂洗机项目，砂洗机项目致力于在经济发展的同时保护环境，促进社会公平，实现可持续经营。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砂洗机项目的团队是实现目标的核心驱动力。因此，砂洗机项目设定了团队发展目标，包括提升团队成员的专业技能、培养领导力，以及搭建协同高效的团队工作氛围。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126"/>
      <w:r>
        <w:rPr>
          <w:rFonts w:ascii="仿宋" w:eastAsia="仿宋" w:hAnsi="仿宋" w:cs="仿宋" w:hint="eastAsia"/>
          <w:sz w:val="28"/>
          <w:lang w:eastAsia="zh-CN"/>
        </w:rPr>
        <w:t>(三)、砂洗机项目提出的理由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砂洗机项目提出的理由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源于对市场机遇的深刻洞察。当前市场中存在的需求缺口和行业发展趋势表明，有巨大的商业机会等待被开发。通过准确捕捉市场机遇，砂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理念基于对技术创新的信仰。通过持续的研发和技术投入，砂洗机项目有望推出更具创新性的产品或服务。在科技飞速发展的当下，砂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是为了增强企业的行业竞争力。通过提升产品或服务的质量和独特性，砂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响应了消费者需求的变化。随着社会和科技的不断发展，消费者对产品和服务的需求也在发生变化。通过深入了解并及时回应消费者的新需求，砂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砂洗机项目的提出是企业战略发展规划的一部分。在面对日益激烈的市场竞争和不断变化的商业环境中，砂洗机项目作为企业战略的一环，旨在为企业开辟新的增长领域，巩固企业在行业中的地位。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砂洗机项目的提出不仅仅是基于商业考量，还注重社会责任。通过推出环保、社会责任等方面的砂洗机项目，砂洗机企业可以在社会中树立积极形象，为社会做出积极贡献，实现经济效益和社会效益的双赢。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砂洗机项目的提出反映了对利益相关者期望的关注。包括客户、员工、投资者等利益相关者在企业发展中都有着各自的期望，砂洗机项目力求在满足这些期望的同时，取得更大的共赢。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875"/>
      <w:r>
        <w:rPr>
          <w:rFonts w:ascii="仿宋" w:eastAsia="仿宋" w:hAnsi="仿宋" w:cs="仿宋" w:hint="eastAsia"/>
          <w:sz w:val="28"/>
          <w:lang w:eastAsia="zh-CN"/>
        </w:rPr>
        <w:t>(四)、砂洗机项目意义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在实施砂洗机项目的过程中，我们不仅仅是在追逐商业成功，更是为企业和社会的多个层面创造了深远的意义。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首要意义在于提升企业的市场竞争力。通过持续的创新和对产品质量的高标准要求，砂洗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砂洗机项目的推进将促使行业技术水平的提升。通过引入先进技术和创新性解决方案，砂洗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在社会层面，砂洗机项目不仅创造了大量就业机会，提高了就业水平，还注重社会责任和环保。通过参与社会公益事业和推动环保砂洗机项目，砂洗机项目为社会贡献了一份力量，体现了企业对社会的积极回馈。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综合而言，砂洗机项目意义重大，不仅推动了企业的发展，也为行业和社会的进步贡献了积极力量。这是一个全面而深刻的影响，将在未来产生可持续的正面效应。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5"/>
      <w:r>
        <w:rPr>
          <w:rFonts w:ascii="仿宋" w:eastAsia="仿宋" w:hAnsi="仿宋" w:cs="仿宋" w:hint="eastAsia"/>
          <w:sz w:val="28"/>
          <w:lang w:eastAsia="zh-CN"/>
        </w:rPr>
        <w:t>(五)、砂洗机项目背景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在当今迅猛发展的商业环境中，砂洗机项目的动因根植于对多方面因素的审慎考量。这个砂洗机项目的提出并非孤立的决策，而是对企业所处背景深入思考的产物。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市场的不断演变是砂洗机项目背后的首要原因。科技的迅速发展和全球市场的快速变化使得企业必须灵活应对。砂洗机项目应运而生，旨在通过创新性的解决方案迎合市场的多变需求，赢得竞争中的先机。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竞争的激烈程度也是砂洗机项目背景中不可忽视的一环。企业需要在激烈竞争中脱颖而出，为此，砂洗机项目致力于打破常规，提供独特的价值主张，以吸引客户并确保市场份额的增长。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技术的迅速发展为企业带来了机遇与挑战。作为砂洗机项目启动的背景之一，对新兴技术的应用将有助于提升企业的技术水平，使其在不断演进的商业环境中保持竞争优势。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此外，社会对企业责任的期望也在逐渐升高。砂洗机项目充分融入了社会责任的理念，通过可持续经营和社会公益砂洗机项目，企图为社会贡献一份力量，在商业成功的同时关注社会价值。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95"/>
      <w:r>
        <w:rPr>
          <w:rFonts w:ascii="仿宋" w:eastAsia="仿宋" w:hAnsi="仿宋" w:cs="仿宋" w:hint="eastAsia"/>
          <w:sz w:val="28"/>
          <w:lang w:eastAsia="zh-CN"/>
        </w:rPr>
        <w:t>二、砂洗机项目选址可行性分析</w:t>
      </w:r>
      <w:bookmarkEnd w:id="8"/>
    </w:p>
    <w:p>
      <w:pPr>
        <w:pStyle w:val="Heading2"/>
        <w:rPr>
          <w:rFonts w:ascii="仿宋" w:eastAsia="仿宋" w:hAnsi="仿宋" w:cs="仿宋" w:hint="eastAsia"/>
          <w:lang w:eastAsia="zh-CN"/>
        </w:rPr>
      </w:pPr>
      <w:bookmarkStart w:id="9" w:name="_Toc2844"/>
      <w:r>
        <w:rPr>
          <w:rFonts w:ascii="仿宋" w:eastAsia="仿宋" w:hAnsi="仿宋" w:cs="仿宋" w:hint="eastAsia"/>
          <w:lang w:eastAsia="zh-CN"/>
        </w:rPr>
        <w:t>(一)、砂洗机项目选址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该砂洗机项目选址位于XX省XX市XX区XXX街道</w:t>
      </w:r>
    </w:p>
    <w:p>
      <w:pPr>
        <w:pStyle w:val="Heading2"/>
        <w:ind w:firstLine="560" w:firstLineChars="200"/>
        <w:rPr>
          <w:rFonts w:ascii="仿宋" w:eastAsia="仿宋" w:hAnsi="仿宋" w:cs="仿宋" w:hint="eastAsia"/>
          <w:sz w:val="28"/>
          <w:lang w:eastAsia="zh-CN"/>
        </w:rPr>
      </w:pPr>
      <w:bookmarkStart w:id="10" w:name="_Toc212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砂洗机项目的征地面积将根据砂洗机项目的实际规模和需求进行精确规划。具体面积XXX平方米，旨在确保砂洗机项目不仅能够满足当前的发展需求，还能够预留空间以适应未来的扩展。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净用地面积是在征地面积基础上去除不可利用面积后的实际可开发用地。具体面积XXX平方米，考虑到环保、交通、安全等多方面因素，以确保砂洗机项目在整体利用效率上达到最优。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砂洗机项目计划建设的建筑总规模具体面积XXX平方米。这一规模的确定综合考虑了砂洗机项目的性质、规模，以及城市规划的相关要求，确保建筑布局与周边环境协调一致。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绿地率是砂洗机项目用地中被规划为绿地的比例。具体面积XXX平方米，旨在通过合理规划绿地，改善砂洗机项目周边环境，提升居民生活质量，并符合城市整体绿化规划。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容积率是用地上可以建设的建筑总体积与用地面积之比。具体面积XXX，通过合理的容积率规划，确保砂洗机项目建筑规模与周边环境和谐共生。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确保砂洗机项目选址与当地城市规划相一致，具体面积XXX平方米。通过与城市规划部门深入沟通，确保砂洗机项目不仅符合城市的整体发展方向，还能够融入城市的发展布局，为城市的长远发展贡献力量。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充分了解并确保砂洗机项目选址符合当地产业政策，具体面积XXX平方米。这包括砂洗机项目对当地经济的促进作用，以及对相关产业的带动效应，确保砂洗机项目与地方政府的产业政策保持一致，促进共赢合作。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用地总体要求必须符合环保和可持续发展的原则，具体面积XXX平方米。通过采用绿色建筑设计、节能减排等措施，确保砂洗机项目在建设和运营过程中对环境的影响最小化，达到可持续发展的要求。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确保砂洗机项目选址具备必要的公共设施配套，具体面积XXX平方米。这包括交通便利性、教育、医疗等基础设施，以提高居民生活品质，使得砂洗机项目选址更具吸引力。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考虑用地总体要求对当地社会稳定性的影响，具体面积XXX平方米。通过深入了解当地社区反馈，确保砂洗机项目的选址和建设过程对当地社会和谐稳定产生积极作用。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砂洗机项目选址不仅符合法规和规划，还在实际操作中具有可行性。这一全面规划将为砂洗机项目的成功实施提供坚实的基础，确保砂洗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70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砂洗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砂洗机项目的设备规划和空间设计中，我们将采取灵活设备布局的措施。设备布局将根据实际需求进行灵活设计，避免不必要的浪费。通过合理规划设备摆放位置，我们将提高设备的利用率，减少设备间距，以确保砂洗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砂洗机项目内部引入共享设施的概念，例如共享会议室、办公区等。通过这种方式，我们可以减少对资源的重复建设，提高资源共享效率，从而减小砂洗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56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砂洗机项目的总图布置中，我们将不同功能区域进行明确的规划，以最大程度满足砂洗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07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我们首先关注市场因素，包括潜在客户分布、竞争对手位置、市场需求等。通过深入的市场调研，我们能够更准确地评估选址对于市场开拓和产品销售的影响，确保砂洗机项目能够在有利的市场环境中蓬勃发展。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砂洗机项目对环境的影响是综合评价的重要因素之一。我们将详细考虑选址周边的自然环境、生态保护区、水源地等情况，确保砂洗机项目的建设和运营对环境影响最小化，并符合当地的环保法规标准。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对选址的评价还需充分考虑当地政府的产业政策和法规。我们将详细了解砂洗机项目所在地的相关政策，确保砂洗机项目的规划和运营与当地法规相符，降低不必要的法律风险。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考虑到社会稳定性对企业运营的重要性，我们将评估选址地区的社会安全情况、劳工关系、社区反馈等方面，以确保砂洗机项目的建设和运营不会受到社会稳定性的负面影响。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最后，我们将综合考虑用地成本，包括土地购置费用、土地开发成本等。通过对用地成本的详细评估，我们能够做出更为精确的经济效益分析，为砂洗机项目的投资决策提供有力支持。</w:t>
      </w:r>
    </w:p>
    <w:p>
      <w:pPr>
        <w:pStyle w:val="Heading1"/>
        <w:ind w:firstLine="560" w:firstLineChars="200"/>
        <w:rPr>
          <w:rFonts w:ascii="仿宋" w:eastAsia="仿宋" w:hAnsi="仿宋" w:cs="仿宋" w:hint="eastAsia"/>
          <w:sz w:val="28"/>
          <w:lang w:eastAsia="zh-CN"/>
        </w:rPr>
      </w:pPr>
      <w:bookmarkStart w:id="14" w:name="_Toc2738"/>
      <w:r>
        <w:rPr>
          <w:rFonts w:ascii="仿宋" w:eastAsia="仿宋" w:hAnsi="仿宋" w:cs="仿宋" w:hint="eastAsia"/>
          <w:sz w:val="28"/>
          <w:lang w:eastAsia="zh-CN"/>
        </w:rPr>
        <w:t>三、砂洗机项目土建工程</w:t>
      </w:r>
      <w:bookmarkEnd w:id="14"/>
    </w:p>
    <w:p>
      <w:pPr>
        <w:pStyle w:val="Heading2"/>
        <w:rPr>
          <w:rFonts w:ascii="仿宋" w:eastAsia="仿宋" w:hAnsi="仿宋" w:cs="仿宋" w:hint="eastAsia"/>
          <w:lang w:eastAsia="zh-CN"/>
        </w:rPr>
      </w:pPr>
      <w:bookmarkStart w:id="15" w:name="_Toc2126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在砂洗机项目的建筑工程设计中，我们将秉承一系列重要的设计原则，以确保砂洗机项目建筑在功能、美观、可持续性等方面达到最佳效果。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首要原则是确保建筑的功能性得到最大化的发挥。我们将充分理解砂洗机项目的实际需求，合理布局各个功能区域，保证建筑在满足业务需求的同时，提供高效的工作环境。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在建筑设计中，我们将综合考虑建设和运营成本。通过精细的经济效益分析，确保设计方案在高效利用资源的同时，对砂洗机项目的长期盈利能力有积极的贡献。</w:t>
      </w:r>
    </w:p>
    <w:p>
      <w:pPr>
        <w:pStyle w:val="Heading2"/>
        <w:ind w:firstLine="560" w:firstLineChars="200"/>
        <w:rPr>
          <w:rFonts w:ascii="仿宋" w:eastAsia="仿宋" w:hAnsi="仿宋" w:cs="仿宋" w:hint="eastAsia"/>
          <w:sz w:val="28"/>
          <w:lang w:eastAsia="zh-CN"/>
        </w:rPr>
      </w:pPr>
      <w:bookmarkStart w:id="16" w:name="_Toc3033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的土建工程设计中，我们将精准设定设计年限，结合砂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https://d.book118.com/525221200011011124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E1CED"/>
    <w:rsid w:val="67FE1C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212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2024-03-06T06:09:00Z</dcterms:created>
  <dcterms:modified xsi:type="dcterms:W3CDTF">2024-03-06T06:09:31Z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5A0675CB43324DA8A2B95C420F5E88E0_11</vt:lpwstr>
  </property>
  <property fmtid="{D5CDD505-2E9C-101B-9397-08002B2CF9AE}" pid="3" name="KSOProductBuildVer">
    <vt:lpwstr>2052-12.1.0.16388</vt:lpwstr>
  </property>
</Properties>
</file>