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6" w:history="1">
        <w:r>
          <w:rPr>
            <w:rFonts w:ascii="仿宋" w:eastAsia="仿宋" w:hAnsi="仿宋" w:cs="仿宋" w:hint="eastAsia"/>
            <w:lang w:eastAsia="zh-CN"/>
          </w:rPr>
          <w:t>序言</w:t>
        </w:r>
        <w:r>
          <w:tab/>
        </w:r>
        <w:r>
          <w:fldChar w:fldCharType="begin"/>
        </w:r>
        <w:r>
          <w:instrText xml:space="preserve"> PAGEREF _Toc22736 \h </w:instrText>
        </w:r>
        <w:r>
          <w:fldChar w:fldCharType="separate"/>
        </w:r>
        <w:r>
          <w:t>3</w:t>
        </w:r>
        <w:r>
          <w:fldChar w:fldCharType="end"/>
        </w:r>
      </w:hyperlink>
    </w:p>
    <w:p>
      <w:pPr>
        <w:pStyle w:val="TOC1"/>
        <w:tabs>
          <w:tab w:val="right" w:leader="dot" w:pos="8306"/>
        </w:tabs>
      </w:pPr>
      <w:hyperlink w:anchor="_Toc17709" w:history="1">
        <w:r>
          <w:rPr>
            <w:rFonts w:ascii="仿宋" w:eastAsia="仿宋" w:hAnsi="仿宋" w:cs="仿宋" w:hint="eastAsia"/>
            <w:lang w:eastAsia="zh-CN"/>
          </w:rPr>
          <w:t>一、色谱仪项目土建工程</w:t>
        </w:r>
        <w:r>
          <w:tab/>
        </w:r>
        <w:r>
          <w:fldChar w:fldCharType="begin"/>
        </w:r>
        <w:r>
          <w:instrText xml:space="preserve"> PAGEREF _Toc17709 \h </w:instrText>
        </w:r>
        <w:r>
          <w:fldChar w:fldCharType="separate"/>
        </w:r>
        <w:r>
          <w:t>3</w:t>
        </w:r>
        <w:r>
          <w:fldChar w:fldCharType="end"/>
        </w:r>
      </w:hyperlink>
    </w:p>
    <w:p>
      <w:pPr>
        <w:pStyle w:val="TOC2"/>
        <w:tabs>
          <w:tab w:val="right" w:leader="dot" w:pos="8306"/>
        </w:tabs>
      </w:pPr>
      <w:hyperlink w:anchor="_Toc7209" w:history="1">
        <w:r>
          <w:rPr>
            <w:rFonts w:ascii="仿宋" w:eastAsia="仿宋" w:hAnsi="仿宋" w:cs="仿宋" w:hint="eastAsia"/>
            <w:lang w:eastAsia="zh-CN"/>
          </w:rPr>
          <w:t>(一)、建筑工程设计原则</w:t>
        </w:r>
        <w:r>
          <w:tab/>
        </w:r>
        <w:r>
          <w:fldChar w:fldCharType="begin"/>
        </w:r>
        <w:r>
          <w:instrText xml:space="preserve"> PAGEREF _Toc7209 \h </w:instrText>
        </w:r>
        <w:r>
          <w:fldChar w:fldCharType="separate"/>
        </w:r>
        <w:r>
          <w:t>3</w:t>
        </w:r>
        <w:r>
          <w:fldChar w:fldCharType="end"/>
        </w:r>
      </w:hyperlink>
    </w:p>
    <w:p>
      <w:pPr>
        <w:pStyle w:val="TOC2"/>
        <w:tabs>
          <w:tab w:val="right" w:leader="dot" w:pos="8306"/>
        </w:tabs>
      </w:pPr>
      <w:hyperlink w:anchor="_Toc16176" w:history="1">
        <w:r>
          <w:rPr>
            <w:rFonts w:ascii="仿宋" w:eastAsia="仿宋" w:hAnsi="仿宋" w:cs="仿宋" w:hint="eastAsia"/>
            <w:lang w:eastAsia="zh-CN"/>
          </w:rPr>
          <w:t>(二)、土建工程设计年限及安全等级</w:t>
        </w:r>
        <w:r>
          <w:tab/>
        </w:r>
        <w:r>
          <w:fldChar w:fldCharType="begin"/>
        </w:r>
        <w:r>
          <w:instrText xml:space="preserve"> PAGEREF _Toc16176 \h </w:instrText>
        </w:r>
        <w:r>
          <w:fldChar w:fldCharType="separate"/>
        </w:r>
        <w:r>
          <w:t>4</w:t>
        </w:r>
        <w:r>
          <w:fldChar w:fldCharType="end"/>
        </w:r>
      </w:hyperlink>
    </w:p>
    <w:p>
      <w:pPr>
        <w:pStyle w:val="TOC2"/>
        <w:tabs>
          <w:tab w:val="right" w:leader="dot" w:pos="8306"/>
        </w:tabs>
      </w:pPr>
      <w:hyperlink w:anchor="_Toc10646" w:history="1">
        <w:r>
          <w:rPr>
            <w:rFonts w:ascii="仿宋" w:eastAsia="仿宋" w:hAnsi="仿宋" w:cs="仿宋" w:hint="eastAsia"/>
            <w:lang w:eastAsia="zh-CN"/>
          </w:rPr>
          <w:t>(三)、建筑工程设计总体要求</w:t>
        </w:r>
        <w:r>
          <w:tab/>
        </w:r>
        <w:r>
          <w:fldChar w:fldCharType="begin"/>
        </w:r>
        <w:r>
          <w:instrText xml:space="preserve"> PAGEREF _Toc10646 \h </w:instrText>
        </w:r>
        <w:r>
          <w:fldChar w:fldCharType="separate"/>
        </w:r>
        <w:r>
          <w:t>5</w:t>
        </w:r>
        <w:r>
          <w:fldChar w:fldCharType="end"/>
        </w:r>
      </w:hyperlink>
    </w:p>
    <w:p>
      <w:pPr>
        <w:pStyle w:val="TOC2"/>
        <w:tabs>
          <w:tab w:val="right" w:leader="dot" w:pos="8306"/>
        </w:tabs>
      </w:pPr>
      <w:hyperlink w:anchor="_Toc19875" w:history="1">
        <w:r>
          <w:rPr>
            <w:rFonts w:ascii="仿宋" w:eastAsia="仿宋" w:hAnsi="仿宋" w:cs="仿宋" w:hint="eastAsia"/>
            <w:lang w:eastAsia="zh-CN"/>
          </w:rPr>
          <w:t>(四)、土建工程建设指标</w:t>
        </w:r>
        <w:r>
          <w:tab/>
        </w:r>
        <w:r>
          <w:fldChar w:fldCharType="begin"/>
        </w:r>
        <w:r>
          <w:instrText xml:space="preserve"> PAGEREF _Toc19875 \h </w:instrText>
        </w:r>
        <w:r>
          <w:fldChar w:fldCharType="separate"/>
        </w:r>
        <w:r>
          <w:t>6</w:t>
        </w:r>
        <w:r>
          <w:fldChar w:fldCharType="end"/>
        </w:r>
      </w:hyperlink>
    </w:p>
    <w:p>
      <w:pPr>
        <w:pStyle w:val="TOC1"/>
        <w:tabs>
          <w:tab w:val="right" w:leader="dot" w:pos="8306"/>
        </w:tabs>
      </w:pPr>
      <w:hyperlink w:anchor="_Toc24245" w:history="1">
        <w:r>
          <w:rPr>
            <w:rFonts w:ascii="仿宋" w:eastAsia="仿宋" w:hAnsi="仿宋" w:cs="仿宋" w:hint="eastAsia"/>
            <w:lang w:eastAsia="zh-CN"/>
          </w:rPr>
          <w:t>二、市场分析、调研</w:t>
        </w:r>
        <w:r>
          <w:tab/>
        </w:r>
        <w:r>
          <w:fldChar w:fldCharType="begin"/>
        </w:r>
        <w:r>
          <w:instrText xml:space="preserve"> PAGEREF _Toc24245 \h </w:instrText>
        </w:r>
        <w:r>
          <w:fldChar w:fldCharType="separate"/>
        </w:r>
        <w:r>
          <w:t>6</w:t>
        </w:r>
        <w:r>
          <w:fldChar w:fldCharType="end"/>
        </w:r>
      </w:hyperlink>
    </w:p>
    <w:p>
      <w:pPr>
        <w:pStyle w:val="TOC2"/>
        <w:tabs>
          <w:tab w:val="right" w:leader="dot" w:pos="8306"/>
        </w:tabs>
      </w:pPr>
      <w:hyperlink w:anchor="_Toc32515" w:history="1">
        <w:r>
          <w:rPr>
            <w:rFonts w:ascii="仿宋" w:eastAsia="仿宋" w:hAnsi="仿宋" w:cs="仿宋" w:hint="eastAsia"/>
            <w:lang w:eastAsia="zh-CN"/>
          </w:rPr>
          <w:t>(一)、色谱仪行业分析</w:t>
        </w:r>
        <w:r>
          <w:tab/>
        </w:r>
        <w:r>
          <w:fldChar w:fldCharType="begin"/>
        </w:r>
        <w:r>
          <w:instrText xml:space="preserve"> PAGEREF _Toc32515 \h </w:instrText>
        </w:r>
        <w:r>
          <w:fldChar w:fldCharType="separate"/>
        </w:r>
        <w:r>
          <w:t>6</w:t>
        </w:r>
        <w:r>
          <w:fldChar w:fldCharType="end"/>
        </w:r>
      </w:hyperlink>
    </w:p>
    <w:p>
      <w:pPr>
        <w:pStyle w:val="TOC2"/>
        <w:tabs>
          <w:tab w:val="right" w:leader="dot" w:pos="8306"/>
        </w:tabs>
      </w:pPr>
      <w:hyperlink w:anchor="_Toc504" w:history="1">
        <w:r>
          <w:rPr>
            <w:rFonts w:ascii="仿宋" w:eastAsia="仿宋" w:hAnsi="仿宋" w:cs="仿宋" w:hint="eastAsia"/>
            <w:lang w:eastAsia="zh-CN"/>
          </w:rPr>
          <w:t>(二)、色谱仪市场分析预测</w:t>
        </w:r>
        <w:r>
          <w:tab/>
        </w:r>
        <w:r>
          <w:fldChar w:fldCharType="begin"/>
        </w:r>
        <w:r>
          <w:instrText xml:space="preserve"> PAGEREF _Toc504 \h </w:instrText>
        </w:r>
        <w:r>
          <w:fldChar w:fldCharType="separate"/>
        </w:r>
        <w:r>
          <w:t>7</w:t>
        </w:r>
        <w:r>
          <w:fldChar w:fldCharType="end"/>
        </w:r>
      </w:hyperlink>
    </w:p>
    <w:p>
      <w:pPr>
        <w:pStyle w:val="TOC1"/>
        <w:tabs>
          <w:tab w:val="right" w:leader="dot" w:pos="8306"/>
        </w:tabs>
      </w:pPr>
      <w:hyperlink w:anchor="_Toc29221" w:history="1">
        <w:r>
          <w:rPr>
            <w:rFonts w:ascii="仿宋" w:eastAsia="仿宋" w:hAnsi="仿宋" w:cs="仿宋" w:hint="eastAsia"/>
            <w:lang w:eastAsia="zh-CN"/>
          </w:rPr>
          <w:t>三、产品规划分析</w:t>
        </w:r>
        <w:r>
          <w:tab/>
        </w:r>
        <w:r>
          <w:fldChar w:fldCharType="begin"/>
        </w:r>
        <w:r>
          <w:instrText xml:space="preserve"> PAGEREF _Toc29221 \h </w:instrText>
        </w:r>
        <w:r>
          <w:fldChar w:fldCharType="separate"/>
        </w:r>
        <w:r>
          <w:t>8</w:t>
        </w:r>
        <w:r>
          <w:fldChar w:fldCharType="end"/>
        </w:r>
      </w:hyperlink>
    </w:p>
    <w:p>
      <w:pPr>
        <w:pStyle w:val="TOC2"/>
        <w:tabs>
          <w:tab w:val="right" w:leader="dot" w:pos="8306"/>
        </w:tabs>
      </w:pPr>
      <w:hyperlink w:anchor="_Toc2156" w:history="1">
        <w:r>
          <w:rPr>
            <w:rFonts w:ascii="仿宋" w:eastAsia="仿宋" w:hAnsi="仿宋" w:cs="仿宋" w:hint="eastAsia"/>
            <w:lang w:eastAsia="zh-CN"/>
          </w:rPr>
          <w:t>(一)、产品规划</w:t>
        </w:r>
        <w:r>
          <w:tab/>
        </w:r>
        <w:r>
          <w:fldChar w:fldCharType="begin"/>
        </w:r>
        <w:r>
          <w:instrText xml:space="preserve"> PAGEREF _Toc2156 \h </w:instrText>
        </w:r>
        <w:r>
          <w:fldChar w:fldCharType="separate"/>
        </w:r>
        <w:r>
          <w:t>8</w:t>
        </w:r>
        <w:r>
          <w:fldChar w:fldCharType="end"/>
        </w:r>
      </w:hyperlink>
    </w:p>
    <w:p>
      <w:pPr>
        <w:pStyle w:val="TOC2"/>
        <w:tabs>
          <w:tab w:val="right" w:leader="dot" w:pos="8306"/>
        </w:tabs>
      </w:pPr>
      <w:hyperlink w:anchor="_Toc23394" w:history="1">
        <w:r>
          <w:rPr>
            <w:rFonts w:ascii="仿宋" w:eastAsia="仿宋" w:hAnsi="仿宋" w:cs="仿宋" w:hint="eastAsia"/>
            <w:lang w:eastAsia="zh-CN"/>
          </w:rPr>
          <w:t>(二)、建设规模</w:t>
        </w:r>
        <w:r>
          <w:tab/>
        </w:r>
        <w:r>
          <w:fldChar w:fldCharType="begin"/>
        </w:r>
        <w:r>
          <w:instrText xml:space="preserve"> PAGEREF _Toc23394 \h </w:instrText>
        </w:r>
        <w:r>
          <w:fldChar w:fldCharType="separate"/>
        </w:r>
        <w:r>
          <w:t>9</w:t>
        </w:r>
        <w:r>
          <w:fldChar w:fldCharType="end"/>
        </w:r>
      </w:hyperlink>
    </w:p>
    <w:p>
      <w:pPr>
        <w:pStyle w:val="TOC1"/>
        <w:tabs>
          <w:tab w:val="right" w:leader="dot" w:pos="8306"/>
        </w:tabs>
      </w:pPr>
      <w:hyperlink w:anchor="_Toc657" w:history="1">
        <w:r>
          <w:rPr>
            <w:rFonts w:ascii="仿宋" w:eastAsia="仿宋" w:hAnsi="仿宋" w:cs="仿宋" w:hint="eastAsia"/>
            <w:lang w:eastAsia="zh-CN"/>
          </w:rPr>
          <w:t>四、色谱仪项目绩效评估</w:t>
        </w:r>
        <w:r>
          <w:tab/>
        </w:r>
        <w:r>
          <w:fldChar w:fldCharType="begin"/>
        </w:r>
        <w:r>
          <w:instrText xml:space="preserve"> PAGEREF _Toc657 \h </w:instrText>
        </w:r>
        <w:r>
          <w:fldChar w:fldCharType="separate"/>
        </w:r>
        <w:r>
          <w:t>10</w:t>
        </w:r>
        <w:r>
          <w:fldChar w:fldCharType="end"/>
        </w:r>
      </w:hyperlink>
    </w:p>
    <w:p>
      <w:pPr>
        <w:pStyle w:val="TOC2"/>
        <w:tabs>
          <w:tab w:val="right" w:leader="dot" w:pos="8306"/>
        </w:tabs>
      </w:pPr>
      <w:hyperlink w:anchor="_Toc18555" w:history="1">
        <w:r>
          <w:rPr>
            <w:rFonts w:ascii="仿宋" w:eastAsia="仿宋" w:hAnsi="仿宋" w:cs="仿宋" w:hint="eastAsia"/>
            <w:lang w:eastAsia="zh-CN"/>
          </w:rPr>
          <w:t>(一)、绩效评估指标</w:t>
        </w:r>
        <w:r>
          <w:tab/>
        </w:r>
        <w:r>
          <w:fldChar w:fldCharType="begin"/>
        </w:r>
        <w:r>
          <w:instrText xml:space="preserve"> PAGEREF _Toc18555 \h </w:instrText>
        </w:r>
        <w:r>
          <w:fldChar w:fldCharType="separate"/>
        </w:r>
        <w:r>
          <w:t>10</w:t>
        </w:r>
        <w:r>
          <w:fldChar w:fldCharType="end"/>
        </w:r>
      </w:hyperlink>
    </w:p>
    <w:p>
      <w:pPr>
        <w:pStyle w:val="TOC2"/>
        <w:tabs>
          <w:tab w:val="right" w:leader="dot" w:pos="8306"/>
        </w:tabs>
      </w:pPr>
      <w:hyperlink w:anchor="_Toc12619" w:history="1">
        <w:r>
          <w:rPr>
            <w:rFonts w:ascii="仿宋" w:eastAsia="仿宋" w:hAnsi="仿宋" w:cs="仿宋" w:hint="eastAsia"/>
            <w:lang w:eastAsia="zh-CN"/>
          </w:rPr>
          <w:t>(二)、绩效评估方法</w:t>
        </w:r>
        <w:r>
          <w:tab/>
        </w:r>
        <w:r>
          <w:fldChar w:fldCharType="begin"/>
        </w:r>
        <w:r>
          <w:instrText xml:space="preserve"> PAGEREF _Toc12619 \h </w:instrText>
        </w:r>
        <w:r>
          <w:fldChar w:fldCharType="separate"/>
        </w:r>
        <w:r>
          <w:t>11</w:t>
        </w:r>
        <w:r>
          <w:fldChar w:fldCharType="end"/>
        </w:r>
      </w:hyperlink>
    </w:p>
    <w:p>
      <w:pPr>
        <w:pStyle w:val="TOC2"/>
        <w:tabs>
          <w:tab w:val="right" w:leader="dot" w:pos="8306"/>
        </w:tabs>
      </w:pPr>
      <w:hyperlink w:anchor="_Toc16483" w:history="1">
        <w:r>
          <w:rPr>
            <w:rFonts w:ascii="仿宋" w:eastAsia="仿宋" w:hAnsi="仿宋" w:cs="仿宋" w:hint="eastAsia"/>
            <w:lang w:eastAsia="zh-CN"/>
          </w:rPr>
          <w:t>(三)、绩效评估周期</w:t>
        </w:r>
        <w:r>
          <w:tab/>
        </w:r>
        <w:r>
          <w:fldChar w:fldCharType="begin"/>
        </w:r>
        <w:r>
          <w:instrText xml:space="preserve"> PAGEREF _Toc16483 \h </w:instrText>
        </w:r>
        <w:r>
          <w:fldChar w:fldCharType="separate"/>
        </w:r>
        <w:r>
          <w:t>12</w:t>
        </w:r>
        <w:r>
          <w:fldChar w:fldCharType="end"/>
        </w:r>
      </w:hyperlink>
    </w:p>
    <w:p>
      <w:pPr>
        <w:pStyle w:val="TOC1"/>
        <w:tabs>
          <w:tab w:val="right" w:leader="dot" w:pos="8306"/>
        </w:tabs>
      </w:pPr>
      <w:hyperlink w:anchor="_Toc2796" w:history="1">
        <w:r>
          <w:rPr>
            <w:rFonts w:ascii="仿宋" w:eastAsia="仿宋" w:hAnsi="仿宋" w:cs="仿宋" w:hint="eastAsia"/>
            <w:lang w:eastAsia="zh-CN"/>
          </w:rPr>
          <w:t>五、色谱仪项目概论</w:t>
        </w:r>
        <w:r>
          <w:tab/>
        </w:r>
        <w:r>
          <w:fldChar w:fldCharType="begin"/>
        </w:r>
        <w:r>
          <w:instrText xml:space="preserve"> PAGEREF _Toc2796 \h </w:instrText>
        </w:r>
        <w:r>
          <w:fldChar w:fldCharType="separate"/>
        </w:r>
        <w:r>
          <w:t>13</w:t>
        </w:r>
        <w:r>
          <w:fldChar w:fldCharType="end"/>
        </w:r>
      </w:hyperlink>
    </w:p>
    <w:p>
      <w:pPr>
        <w:pStyle w:val="TOC2"/>
        <w:tabs>
          <w:tab w:val="right" w:leader="dot" w:pos="8306"/>
        </w:tabs>
      </w:pPr>
      <w:hyperlink w:anchor="_Toc1679" w:history="1">
        <w:r>
          <w:rPr>
            <w:rFonts w:ascii="仿宋" w:eastAsia="仿宋" w:hAnsi="仿宋" w:cs="仿宋" w:hint="eastAsia"/>
            <w:lang w:eastAsia="zh-CN"/>
          </w:rPr>
          <w:t>(一)、色谱仪项目概况</w:t>
        </w:r>
        <w:r>
          <w:tab/>
        </w:r>
        <w:r>
          <w:fldChar w:fldCharType="begin"/>
        </w:r>
        <w:r>
          <w:instrText xml:space="preserve"> PAGEREF _Toc1679 \h </w:instrText>
        </w:r>
        <w:r>
          <w:fldChar w:fldCharType="separate"/>
        </w:r>
        <w:r>
          <w:t>13</w:t>
        </w:r>
        <w:r>
          <w:fldChar w:fldCharType="end"/>
        </w:r>
      </w:hyperlink>
    </w:p>
    <w:p>
      <w:pPr>
        <w:pStyle w:val="TOC2"/>
        <w:tabs>
          <w:tab w:val="right" w:leader="dot" w:pos="8306"/>
        </w:tabs>
      </w:pPr>
      <w:hyperlink w:anchor="_Toc31199" w:history="1">
        <w:r>
          <w:rPr>
            <w:rFonts w:ascii="仿宋" w:eastAsia="仿宋" w:hAnsi="仿宋" w:cs="仿宋" w:hint="eastAsia"/>
            <w:lang w:eastAsia="zh-CN"/>
          </w:rPr>
          <w:t>(二)、色谱仪项目目标</w:t>
        </w:r>
        <w:r>
          <w:tab/>
        </w:r>
        <w:r>
          <w:fldChar w:fldCharType="begin"/>
        </w:r>
        <w:r>
          <w:instrText xml:space="preserve"> PAGEREF _Toc31199 \h </w:instrText>
        </w:r>
        <w:r>
          <w:fldChar w:fldCharType="separate"/>
        </w:r>
        <w:r>
          <w:t>15</w:t>
        </w:r>
        <w:r>
          <w:fldChar w:fldCharType="end"/>
        </w:r>
      </w:hyperlink>
    </w:p>
    <w:p>
      <w:pPr>
        <w:pStyle w:val="TOC2"/>
        <w:tabs>
          <w:tab w:val="right" w:leader="dot" w:pos="8306"/>
        </w:tabs>
      </w:pPr>
      <w:hyperlink w:anchor="_Toc17782" w:history="1">
        <w:r>
          <w:rPr>
            <w:rFonts w:ascii="仿宋" w:eastAsia="仿宋" w:hAnsi="仿宋" w:cs="仿宋" w:hint="eastAsia"/>
            <w:lang w:eastAsia="zh-CN"/>
          </w:rPr>
          <w:t>(三)、色谱仪项目提出的理由</w:t>
        </w:r>
        <w:r>
          <w:tab/>
        </w:r>
        <w:r>
          <w:fldChar w:fldCharType="begin"/>
        </w:r>
        <w:r>
          <w:instrText xml:space="preserve"> PAGEREF _Toc17782 \h </w:instrText>
        </w:r>
        <w:r>
          <w:fldChar w:fldCharType="separate"/>
        </w:r>
        <w:r>
          <w:t>16</w:t>
        </w:r>
        <w:r>
          <w:fldChar w:fldCharType="end"/>
        </w:r>
      </w:hyperlink>
    </w:p>
    <w:p>
      <w:pPr>
        <w:pStyle w:val="TOC2"/>
        <w:tabs>
          <w:tab w:val="right" w:leader="dot" w:pos="8306"/>
        </w:tabs>
      </w:pPr>
      <w:hyperlink w:anchor="_Toc10636" w:history="1">
        <w:r>
          <w:rPr>
            <w:rFonts w:ascii="仿宋" w:eastAsia="仿宋" w:hAnsi="仿宋" w:cs="仿宋" w:hint="eastAsia"/>
            <w:lang w:eastAsia="zh-CN"/>
          </w:rPr>
          <w:t>(四)、色谱仪项目意义</w:t>
        </w:r>
        <w:r>
          <w:tab/>
        </w:r>
        <w:r>
          <w:fldChar w:fldCharType="begin"/>
        </w:r>
        <w:r>
          <w:instrText xml:space="preserve"> PAGEREF _Toc10636 \h </w:instrText>
        </w:r>
        <w:r>
          <w:fldChar w:fldCharType="separate"/>
        </w:r>
        <w:r>
          <w:t>17</w:t>
        </w:r>
        <w:r>
          <w:fldChar w:fldCharType="end"/>
        </w:r>
      </w:hyperlink>
    </w:p>
    <w:p>
      <w:pPr>
        <w:pStyle w:val="TOC2"/>
        <w:tabs>
          <w:tab w:val="right" w:leader="dot" w:pos="8306"/>
        </w:tabs>
      </w:pPr>
      <w:hyperlink w:anchor="_Toc17001" w:history="1">
        <w:r>
          <w:rPr>
            <w:rFonts w:ascii="仿宋" w:eastAsia="仿宋" w:hAnsi="仿宋" w:cs="仿宋" w:hint="eastAsia"/>
            <w:lang w:eastAsia="zh-CN"/>
          </w:rPr>
          <w:t>(五)、色谱仪项目背景</w:t>
        </w:r>
        <w:r>
          <w:tab/>
        </w:r>
        <w:r>
          <w:fldChar w:fldCharType="begin"/>
        </w:r>
        <w:r>
          <w:instrText xml:space="preserve"> PAGEREF _Toc17001 \h </w:instrText>
        </w:r>
        <w:r>
          <w:fldChar w:fldCharType="separate"/>
        </w:r>
        <w:r>
          <w:t>18</w:t>
        </w:r>
        <w:r>
          <w:fldChar w:fldCharType="end"/>
        </w:r>
      </w:hyperlink>
    </w:p>
    <w:p>
      <w:pPr>
        <w:pStyle w:val="TOC1"/>
        <w:tabs>
          <w:tab w:val="right" w:leader="dot" w:pos="8306"/>
        </w:tabs>
      </w:pPr>
      <w:hyperlink w:anchor="_Toc7011" w:history="1">
        <w:r>
          <w:rPr>
            <w:rFonts w:ascii="仿宋" w:eastAsia="仿宋" w:hAnsi="仿宋" w:cs="仿宋" w:hint="eastAsia"/>
            <w:lang w:eastAsia="zh-CN"/>
          </w:rPr>
          <w:t>六、色谱仪项目可持续发展</w:t>
        </w:r>
        <w:r>
          <w:tab/>
        </w:r>
        <w:r>
          <w:fldChar w:fldCharType="begin"/>
        </w:r>
        <w:r>
          <w:instrText xml:space="preserve"> PAGEREF _Toc7011 \h </w:instrText>
        </w:r>
        <w:r>
          <w:fldChar w:fldCharType="separate"/>
        </w:r>
        <w:r>
          <w:t>19</w:t>
        </w:r>
        <w:r>
          <w:fldChar w:fldCharType="end"/>
        </w:r>
      </w:hyperlink>
    </w:p>
    <w:p>
      <w:pPr>
        <w:pStyle w:val="TOC2"/>
        <w:tabs>
          <w:tab w:val="right" w:leader="dot" w:pos="8306"/>
        </w:tabs>
      </w:pPr>
      <w:hyperlink w:anchor="_Toc3317" w:history="1">
        <w:r>
          <w:rPr>
            <w:rFonts w:ascii="仿宋" w:eastAsia="仿宋" w:hAnsi="仿宋" w:cs="仿宋" w:hint="eastAsia"/>
            <w:lang w:eastAsia="zh-CN"/>
          </w:rPr>
          <w:t>(一)、可持续战略与实践</w:t>
        </w:r>
        <w:r>
          <w:tab/>
        </w:r>
        <w:r>
          <w:fldChar w:fldCharType="begin"/>
        </w:r>
        <w:r>
          <w:instrText xml:space="preserve"> PAGEREF _Toc3317 \h </w:instrText>
        </w:r>
        <w:r>
          <w:fldChar w:fldCharType="separate"/>
        </w:r>
        <w:r>
          <w:t>19</w:t>
        </w:r>
        <w:r>
          <w:fldChar w:fldCharType="end"/>
        </w:r>
      </w:hyperlink>
    </w:p>
    <w:p>
      <w:pPr>
        <w:pStyle w:val="TOC2"/>
        <w:tabs>
          <w:tab w:val="right" w:leader="dot" w:pos="8306"/>
        </w:tabs>
      </w:pPr>
      <w:hyperlink w:anchor="_Toc19760" w:history="1">
        <w:r>
          <w:rPr>
            <w:rFonts w:ascii="仿宋" w:eastAsia="仿宋" w:hAnsi="仿宋" w:cs="仿宋" w:hint="eastAsia"/>
            <w:lang w:eastAsia="zh-CN"/>
          </w:rPr>
          <w:t>(二)、环保与社会责任</w:t>
        </w:r>
        <w:r>
          <w:tab/>
        </w:r>
        <w:r>
          <w:fldChar w:fldCharType="begin"/>
        </w:r>
        <w:r>
          <w:instrText xml:space="preserve"> PAGEREF _Toc19760 \h </w:instrText>
        </w:r>
        <w:r>
          <w:fldChar w:fldCharType="separate"/>
        </w:r>
        <w:r>
          <w:t>20</w:t>
        </w:r>
        <w:r>
          <w:fldChar w:fldCharType="end"/>
        </w:r>
      </w:hyperlink>
    </w:p>
    <w:p>
      <w:pPr>
        <w:pStyle w:val="TOC1"/>
        <w:tabs>
          <w:tab w:val="right" w:leader="dot" w:pos="8306"/>
        </w:tabs>
      </w:pPr>
      <w:hyperlink w:anchor="_Toc28253" w:history="1">
        <w:r>
          <w:rPr>
            <w:rFonts w:ascii="仿宋" w:eastAsia="仿宋" w:hAnsi="仿宋" w:cs="仿宋" w:hint="eastAsia"/>
            <w:lang w:eastAsia="zh-CN"/>
          </w:rPr>
          <w:t>七、生产安全保护</w:t>
        </w:r>
        <w:r>
          <w:tab/>
        </w:r>
        <w:r>
          <w:fldChar w:fldCharType="begin"/>
        </w:r>
        <w:r>
          <w:instrText xml:space="preserve"> PAGEREF _Toc28253 \h </w:instrText>
        </w:r>
        <w:r>
          <w:fldChar w:fldCharType="separate"/>
        </w:r>
        <w:r>
          <w:t>21</w:t>
        </w:r>
        <w:r>
          <w:fldChar w:fldCharType="end"/>
        </w:r>
      </w:hyperlink>
    </w:p>
    <w:p>
      <w:pPr>
        <w:pStyle w:val="TOC2"/>
        <w:tabs>
          <w:tab w:val="right" w:leader="dot" w:pos="8306"/>
        </w:tabs>
      </w:pPr>
      <w:hyperlink w:anchor="_Toc17193" w:history="1">
        <w:r>
          <w:rPr>
            <w:rFonts w:ascii="仿宋" w:eastAsia="仿宋" w:hAnsi="仿宋" w:cs="仿宋" w:hint="eastAsia"/>
            <w:lang w:eastAsia="zh-CN"/>
          </w:rPr>
          <w:t>(一)、消防安全</w:t>
        </w:r>
        <w:r>
          <w:tab/>
        </w:r>
        <w:r>
          <w:fldChar w:fldCharType="begin"/>
        </w:r>
        <w:r>
          <w:instrText xml:space="preserve"> PAGEREF _Toc17193 \h </w:instrText>
        </w:r>
        <w:r>
          <w:fldChar w:fldCharType="separate"/>
        </w:r>
        <w:r>
          <w:t>21</w:t>
        </w:r>
        <w:r>
          <w:fldChar w:fldCharType="end"/>
        </w:r>
      </w:hyperlink>
    </w:p>
    <w:p>
      <w:pPr>
        <w:pStyle w:val="TOC2"/>
        <w:tabs>
          <w:tab w:val="right" w:leader="dot" w:pos="8306"/>
        </w:tabs>
      </w:pPr>
      <w:hyperlink w:anchor="_Toc16892" w:history="1">
        <w:r>
          <w:rPr>
            <w:rFonts w:ascii="仿宋" w:eastAsia="仿宋" w:hAnsi="仿宋" w:cs="仿宋" w:hint="eastAsia"/>
            <w:lang w:eastAsia="zh-CN"/>
          </w:rPr>
          <w:t>(二)、防火防爆总图布置措施</w:t>
        </w:r>
        <w:r>
          <w:tab/>
        </w:r>
        <w:r>
          <w:fldChar w:fldCharType="begin"/>
        </w:r>
        <w:r>
          <w:instrText xml:space="preserve"> PAGEREF _Toc16892 \h </w:instrText>
        </w:r>
        <w:r>
          <w:fldChar w:fldCharType="separate"/>
        </w:r>
        <w:r>
          <w:t>22</w:t>
        </w:r>
        <w:r>
          <w:fldChar w:fldCharType="end"/>
        </w:r>
      </w:hyperlink>
    </w:p>
    <w:p>
      <w:pPr>
        <w:pStyle w:val="TOC2"/>
        <w:tabs>
          <w:tab w:val="right" w:leader="dot" w:pos="8306"/>
        </w:tabs>
      </w:pPr>
      <w:hyperlink w:anchor="_Toc6997" w:history="1">
        <w:r>
          <w:rPr>
            <w:rFonts w:ascii="仿宋" w:eastAsia="仿宋" w:hAnsi="仿宋" w:cs="仿宋" w:hint="eastAsia"/>
            <w:lang w:eastAsia="zh-CN"/>
          </w:rPr>
          <w:t>(三)、自然灾害防范措施</w:t>
        </w:r>
        <w:r>
          <w:tab/>
        </w:r>
        <w:r>
          <w:fldChar w:fldCharType="begin"/>
        </w:r>
        <w:r>
          <w:instrText xml:space="preserve"> PAGEREF _Toc6997 \h </w:instrText>
        </w:r>
        <w:r>
          <w:fldChar w:fldCharType="separate"/>
        </w:r>
        <w:r>
          <w:t>23</w:t>
        </w:r>
        <w:r>
          <w:fldChar w:fldCharType="end"/>
        </w:r>
      </w:hyperlink>
    </w:p>
    <w:p>
      <w:pPr>
        <w:pStyle w:val="TOC2"/>
        <w:tabs>
          <w:tab w:val="right" w:leader="dot" w:pos="8306"/>
        </w:tabs>
      </w:pPr>
      <w:hyperlink w:anchor="_Toc25987" w:history="1">
        <w:r>
          <w:rPr>
            <w:rFonts w:ascii="仿宋" w:eastAsia="仿宋" w:hAnsi="仿宋" w:cs="仿宋" w:hint="eastAsia"/>
            <w:lang w:eastAsia="zh-CN"/>
          </w:rPr>
          <w:t>(四)、安全色及安全标志使用要求</w:t>
        </w:r>
        <w:r>
          <w:tab/>
        </w:r>
        <w:r>
          <w:fldChar w:fldCharType="begin"/>
        </w:r>
        <w:r>
          <w:instrText xml:space="preserve"> PAGEREF _Toc25987 \h </w:instrText>
        </w:r>
        <w:r>
          <w:fldChar w:fldCharType="separate"/>
        </w:r>
        <w:r>
          <w:t>24</w:t>
        </w:r>
        <w:r>
          <w:fldChar w:fldCharType="end"/>
        </w:r>
      </w:hyperlink>
    </w:p>
    <w:p>
      <w:pPr>
        <w:pStyle w:val="TOC2"/>
        <w:tabs>
          <w:tab w:val="right" w:leader="dot" w:pos="8306"/>
        </w:tabs>
      </w:pPr>
      <w:hyperlink w:anchor="_Toc15675" w:history="1">
        <w:r>
          <w:rPr>
            <w:rFonts w:ascii="仿宋" w:eastAsia="仿宋" w:hAnsi="仿宋" w:cs="仿宋" w:hint="eastAsia"/>
            <w:lang w:eastAsia="zh-CN"/>
          </w:rPr>
          <w:t>(五)、防尘防毒措施</w:t>
        </w:r>
        <w:r>
          <w:tab/>
        </w:r>
        <w:r>
          <w:fldChar w:fldCharType="begin"/>
        </w:r>
        <w:r>
          <w:instrText xml:space="preserve"> PAGEREF _Toc15675 \h </w:instrText>
        </w:r>
        <w:r>
          <w:fldChar w:fldCharType="separate"/>
        </w:r>
        <w:r>
          <w:t>25</w:t>
        </w:r>
        <w:r>
          <w:fldChar w:fldCharType="end"/>
        </w:r>
      </w:hyperlink>
    </w:p>
    <w:p>
      <w:pPr>
        <w:pStyle w:val="TOC2"/>
        <w:tabs>
          <w:tab w:val="right" w:leader="dot" w:pos="8306"/>
        </w:tabs>
      </w:pPr>
      <w:hyperlink w:anchor="_Toc10362" w:history="1">
        <w:r>
          <w:rPr>
            <w:rFonts w:ascii="仿宋" w:eastAsia="仿宋" w:hAnsi="仿宋" w:cs="仿宋" w:hint="eastAsia"/>
            <w:lang w:eastAsia="zh-CN"/>
          </w:rPr>
          <w:t>(六)、防静电、触电防护及防雷措施</w:t>
        </w:r>
        <w:r>
          <w:tab/>
        </w:r>
        <w:r>
          <w:fldChar w:fldCharType="begin"/>
        </w:r>
        <w:r>
          <w:instrText xml:space="preserve"> PAGEREF _Toc10362 \h </w:instrText>
        </w:r>
        <w:r>
          <w:fldChar w:fldCharType="separate"/>
        </w:r>
        <w:r>
          <w:t>26</w:t>
        </w:r>
        <w:r>
          <w:fldChar w:fldCharType="end"/>
        </w:r>
      </w:hyperlink>
    </w:p>
    <w:p>
      <w:pPr>
        <w:pStyle w:val="TOC2"/>
        <w:tabs>
          <w:tab w:val="right" w:leader="dot" w:pos="8306"/>
        </w:tabs>
      </w:pPr>
      <w:hyperlink w:anchor="_Toc4091" w:history="1">
        <w:r>
          <w:rPr>
            <w:rFonts w:ascii="仿宋" w:eastAsia="仿宋" w:hAnsi="仿宋" w:cs="仿宋" w:hint="eastAsia"/>
            <w:lang w:eastAsia="zh-CN"/>
          </w:rPr>
          <w:t>(七)、机械设备安全保障措施</w:t>
        </w:r>
        <w:r>
          <w:tab/>
        </w:r>
        <w:r>
          <w:fldChar w:fldCharType="begin"/>
        </w:r>
        <w:r>
          <w:instrText xml:space="preserve"> PAGEREF _Toc4091 \h </w:instrText>
        </w:r>
        <w:r>
          <w:fldChar w:fldCharType="separate"/>
        </w:r>
        <w:r>
          <w:t>27</w:t>
        </w:r>
        <w:r>
          <w:fldChar w:fldCharType="end"/>
        </w:r>
      </w:hyperlink>
    </w:p>
    <w:p>
      <w:pPr>
        <w:pStyle w:val="TOC1"/>
        <w:tabs>
          <w:tab w:val="right" w:leader="dot" w:pos="8306"/>
        </w:tabs>
      </w:pPr>
      <w:hyperlink w:anchor="_Toc7272" w:history="1">
        <w:r>
          <w:rPr>
            <w:rFonts w:ascii="仿宋" w:eastAsia="仿宋" w:hAnsi="仿宋" w:cs="仿宋" w:hint="eastAsia"/>
            <w:lang w:eastAsia="zh-CN"/>
          </w:rPr>
          <w:t>八、色谱仪项目人力资源培养与发展</w:t>
        </w:r>
        <w:r>
          <w:tab/>
        </w:r>
        <w:r>
          <w:fldChar w:fldCharType="begin"/>
        </w:r>
        <w:r>
          <w:instrText xml:space="preserve"> PAGEREF _Toc7272 \h </w:instrText>
        </w:r>
        <w:r>
          <w:fldChar w:fldCharType="separate"/>
        </w:r>
        <w:r>
          <w:t>28</w:t>
        </w:r>
        <w:r>
          <w:fldChar w:fldCharType="end"/>
        </w:r>
      </w:hyperlink>
    </w:p>
    <w:p>
      <w:pPr>
        <w:pStyle w:val="TOC2"/>
        <w:tabs>
          <w:tab w:val="right" w:leader="dot" w:pos="8306"/>
        </w:tabs>
      </w:pPr>
      <w:hyperlink w:anchor="_Toc12865" w:history="1">
        <w:r>
          <w:rPr>
            <w:rFonts w:ascii="仿宋" w:eastAsia="仿宋" w:hAnsi="仿宋" w:cs="仿宋" w:hint="eastAsia"/>
            <w:lang w:eastAsia="zh-CN"/>
          </w:rPr>
          <w:t>(一)、人才需求与规划</w:t>
        </w:r>
        <w:r>
          <w:tab/>
        </w:r>
        <w:r>
          <w:fldChar w:fldCharType="begin"/>
        </w:r>
        <w:r>
          <w:instrText xml:space="preserve"> PAGEREF _Toc12865 \h </w:instrText>
        </w:r>
        <w:r>
          <w:fldChar w:fldCharType="separate"/>
        </w:r>
        <w:r>
          <w:t>28</w:t>
        </w:r>
        <w:r>
          <w:fldChar w:fldCharType="end"/>
        </w:r>
      </w:hyperlink>
    </w:p>
    <w:p>
      <w:pPr>
        <w:pStyle w:val="TOC2"/>
        <w:tabs>
          <w:tab w:val="right" w:leader="dot" w:pos="8306"/>
        </w:tabs>
      </w:pPr>
      <w:hyperlink w:anchor="_Toc29576" w:history="1">
        <w:r>
          <w:rPr>
            <w:rFonts w:ascii="仿宋" w:eastAsia="仿宋" w:hAnsi="仿宋" w:cs="仿宋" w:hint="eastAsia"/>
            <w:lang w:eastAsia="zh-CN"/>
          </w:rPr>
          <w:t>(二)、培训与发展计划</w:t>
        </w:r>
        <w:r>
          <w:tab/>
        </w:r>
        <w:r>
          <w:fldChar w:fldCharType="begin"/>
        </w:r>
        <w:r>
          <w:instrText xml:space="preserve"> PAGEREF _Toc29576 \h </w:instrText>
        </w:r>
        <w:r>
          <w:fldChar w:fldCharType="separate"/>
        </w:r>
        <w:r>
          <w:t>29</w:t>
        </w:r>
        <w:r>
          <w:fldChar w:fldCharType="end"/>
        </w:r>
      </w:hyperlink>
    </w:p>
    <w:p>
      <w:pPr>
        <w:pStyle w:val="TOC1"/>
        <w:tabs>
          <w:tab w:val="right" w:leader="dot" w:pos="8306"/>
        </w:tabs>
      </w:pPr>
      <w:hyperlink w:anchor="_Toc19116" w:history="1">
        <w:r>
          <w:rPr>
            <w:rFonts w:ascii="仿宋" w:eastAsia="仿宋" w:hAnsi="仿宋" w:cs="仿宋" w:hint="eastAsia"/>
            <w:lang w:eastAsia="zh-CN"/>
          </w:rPr>
          <w:t>九、色谱仪项目投资规划</w:t>
        </w:r>
        <w:r>
          <w:tab/>
        </w:r>
        <w:r>
          <w:fldChar w:fldCharType="begin"/>
        </w:r>
        <w:r>
          <w:instrText xml:space="preserve"> PAGEREF _Toc19116 \h </w:instrText>
        </w:r>
        <w:r>
          <w:fldChar w:fldCharType="separate"/>
        </w:r>
        <w:r>
          <w:t>29</w:t>
        </w:r>
        <w:r>
          <w:fldChar w:fldCharType="end"/>
        </w:r>
      </w:hyperlink>
    </w:p>
    <w:p>
      <w:pPr>
        <w:pStyle w:val="TOC2"/>
        <w:tabs>
          <w:tab w:val="right" w:leader="dot" w:pos="8306"/>
        </w:tabs>
      </w:pPr>
      <w:hyperlink w:anchor="_Toc18947" w:history="1">
        <w:r>
          <w:rPr>
            <w:rFonts w:ascii="仿宋" w:eastAsia="仿宋" w:hAnsi="仿宋" w:cs="仿宋" w:hint="eastAsia"/>
            <w:lang w:eastAsia="zh-CN"/>
          </w:rPr>
          <w:t>(一)、色谱仪项目总投资估算</w:t>
        </w:r>
        <w:r>
          <w:tab/>
        </w:r>
        <w:r>
          <w:fldChar w:fldCharType="begin"/>
        </w:r>
        <w:r>
          <w:instrText xml:space="preserve"> PAGEREF _Toc18947 \h </w:instrText>
        </w:r>
        <w:r>
          <w:fldChar w:fldCharType="separate"/>
        </w:r>
        <w:r>
          <w:t>29</w:t>
        </w:r>
        <w:r>
          <w:fldChar w:fldCharType="end"/>
        </w:r>
      </w:hyperlink>
    </w:p>
    <w:p>
      <w:pPr>
        <w:pStyle w:val="TOC2"/>
        <w:tabs>
          <w:tab w:val="right" w:leader="dot" w:pos="8306"/>
        </w:tabs>
      </w:pPr>
      <w:hyperlink w:anchor="_Toc31909" w:history="1">
        <w:r>
          <w:rPr>
            <w:rFonts w:ascii="仿宋" w:eastAsia="仿宋" w:hAnsi="仿宋" w:cs="仿宋" w:hint="eastAsia"/>
            <w:lang w:eastAsia="zh-CN"/>
          </w:rPr>
          <w:t>(二)、资金筹措</w:t>
        </w:r>
        <w:r>
          <w:tab/>
        </w:r>
        <w:r>
          <w:fldChar w:fldCharType="begin"/>
        </w:r>
        <w:r>
          <w:instrText xml:space="preserve"> PAGEREF _Toc31909 \h </w:instrText>
        </w:r>
        <w:r>
          <w:fldChar w:fldCharType="separate"/>
        </w:r>
        <w:r>
          <w:t>31</w:t>
        </w:r>
        <w:r>
          <w:fldChar w:fldCharType="end"/>
        </w:r>
      </w:hyperlink>
    </w:p>
    <w:p>
      <w:pPr>
        <w:pStyle w:val="TOC1"/>
        <w:tabs>
          <w:tab w:val="right" w:leader="dot" w:pos="8306"/>
        </w:tabs>
      </w:pPr>
      <w:hyperlink w:anchor="_Toc22010" w:history="1">
        <w:r>
          <w:rPr>
            <w:rFonts w:ascii="仿宋" w:eastAsia="仿宋" w:hAnsi="仿宋" w:cs="仿宋" w:hint="eastAsia"/>
            <w:lang w:eastAsia="zh-CN"/>
          </w:rPr>
          <w:t>十、色谱仪项目财务管理</w:t>
        </w:r>
        <w:r>
          <w:tab/>
        </w:r>
        <w:r>
          <w:fldChar w:fldCharType="begin"/>
        </w:r>
        <w:r>
          <w:instrText xml:space="preserve"> PAGEREF _Toc22010 \h </w:instrText>
        </w:r>
        <w:r>
          <w:fldChar w:fldCharType="separate"/>
        </w:r>
        <w:r>
          <w:t>31</w:t>
        </w:r>
        <w:r>
          <w:fldChar w:fldCharType="end"/>
        </w:r>
      </w:hyperlink>
    </w:p>
    <w:p>
      <w:pPr>
        <w:pStyle w:val="TOC2"/>
        <w:tabs>
          <w:tab w:val="right" w:leader="dot" w:pos="8306"/>
        </w:tabs>
      </w:pPr>
      <w:hyperlink w:anchor="_Toc11451" w:history="1">
        <w:r>
          <w:rPr>
            <w:rFonts w:ascii="仿宋" w:eastAsia="仿宋" w:hAnsi="仿宋" w:cs="仿宋" w:hint="eastAsia"/>
            <w:lang w:eastAsia="zh-CN"/>
          </w:rPr>
          <w:t>(一)、资金需求大</w:t>
        </w:r>
        <w:r>
          <w:tab/>
        </w:r>
        <w:r>
          <w:fldChar w:fldCharType="begin"/>
        </w:r>
        <w:r>
          <w:instrText xml:space="preserve"> PAGEREF _Toc11451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03" w:history="1">
        <w:r>
          <w:rPr>
            <w:rFonts w:ascii="仿宋" w:eastAsia="仿宋" w:hAnsi="仿宋" w:cs="仿宋" w:hint="eastAsia"/>
            <w:lang w:eastAsia="zh-CN"/>
          </w:rPr>
          <w:t>(二)、研发周期长</w:t>
        </w:r>
        <w:r>
          <w:tab/>
        </w:r>
        <w:r>
          <w:fldChar w:fldCharType="begin"/>
        </w:r>
        <w:r>
          <w:instrText xml:space="preserve"> PAGEREF _Toc7403 \h </w:instrText>
        </w:r>
        <w:r>
          <w:fldChar w:fldCharType="separate"/>
        </w:r>
        <w:r>
          <w:t>32</w:t>
        </w:r>
        <w:r>
          <w:fldChar w:fldCharType="end"/>
        </w:r>
      </w:hyperlink>
    </w:p>
    <w:p>
      <w:pPr>
        <w:pStyle w:val="TOC2"/>
        <w:tabs>
          <w:tab w:val="right" w:leader="dot" w:pos="8306"/>
        </w:tabs>
      </w:pPr>
      <w:hyperlink w:anchor="_Toc22774" w:history="1">
        <w:r>
          <w:rPr>
            <w:rFonts w:ascii="仿宋" w:eastAsia="仿宋" w:hAnsi="仿宋" w:cs="仿宋" w:hint="eastAsia"/>
            <w:lang w:eastAsia="zh-CN"/>
          </w:rPr>
          <w:t>(三)、市场风险大</w:t>
        </w:r>
        <w:r>
          <w:tab/>
        </w:r>
        <w:r>
          <w:fldChar w:fldCharType="begin"/>
        </w:r>
        <w:r>
          <w:instrText xml:space="preserve"> PAGEREF _Toc22774 \h </w:instrText>
        </w:r>
        <w:r>
          <w:fldChar w:fldCharType="separate"/>
        </w:r>
        <w:r>
          <w:t>34</w:t>
        </w:r>
        <w:r>
          <w:fldChar w:fldCharType="end"/>
        </w:r>
      </w:hyperlink>
    </w:p>
    <w:p>
      <w:pPr>
        <w:pStyle w:val="TOC2"/>
        <w:tabs>
          <w:tab w:val="right" w:leader="dot" w:pos="8306"/>
        </w:tabs>
      </w:pPr>
      <w:hyperlink w:anchor="_Toc308" w:history="1">
        <w:r>
          <w:rPr>
            <w:rFonts w:ascii="仿宋" w:eastAsia="仿宋" w:hAnsi="仿宋" w:cs="仿宋" w:hint="eastAsia"/>
            <w:lang w:eastAsia="zh-CN"/>
          </w:rPr>
          <w:t>(四)、利润率高</w:t>
        </w:r>
        <w:r>
          <w:tab/>
        </w:r>
        <w:r>
          <w:fldChar w:fldCharType="begin"/>
        </w:r>
        <w:r>
          <w:instrText xml:space="preserve"> PAGEREF _Toc308 \h </w:instrText>
        </w:r>
        <w:r>
          <w:fldChar w:fldCharType="separate"/>
        </w:r>
        <w:r>
          <w:t>36</w:t>
        </w:r>
        <w:r>
          <w:fldChar w:fldCharType="end"/>
        </w:r>
      </w:hyperlink>
    </w:p>
    <w:p>
      <w:pPr>
        <w:pStyle w:val="TOC1"/>
        <w:tabs>
          <w:tab w:val="right" w:leader="dot" w:pos="8306"/>
        </w:tabs>
      </w:pPr>
      <w:hyperlink w:anchor="_Toc11466" w:history="1">
        <w:r>
          <w:rPr>
            <w:rFonts w:ascii="仿宋" w:eastAsia="仿宋" w:hAnsi="仿宋" w:cs="仿宋" w:hint="eastAsia"/>
            <w:lang w:eastAsia="zh-CN"/>
          </w:rPr>
          <w:t>十一、色谱仪项目环境影响分析</w:t>
        </w:r>
        <w:r>
          <w:tab/>
        </w:r>
        <w:r>
          <w:fldChar w:fldCharType="begin"/>
        </w:r>
        <w:r>
          <w:instrText xml:space="preserve"> PAGEREF _Toc11466 \h </w:instrText>
        </w:r>
        <w:r>
          <w:fldChar w:fldCharType="separate"/>
        </w:r>
        <w:r>
          <w:t>38</w:t>
        </w:r>
        <w:r>
          <w:fldChar w:fldCharType="end"/>
        </w:r>
      </w:hyperlink>
    </w:p>
    <w:p>
      <w:pPr>
        <w:pStyle w:val="TOC2"/>
        <w:tabs>
          <w:tab w:val="right" w:leader="dot" w:pos="8306"/>
        </w:tabs>
      </w:pPr>
      <w:hyperlink w:anchor="_Toc20679" w:history="1">
        <w:r>
          <w:rPr>
            <w:rFonts w:ascii="仿宋" w:eastAsia="仿宋" w:hAnsi="仿宋" w:cs="仿宋" w:hint="eastAsia"/>
            <w:lang w:eastAsia="zh-CN"/>
          </w:rPr>
          <w:t>(一)、建设区域环境质量现状</w:t>
        </w:r>
        <w:r>
          <w:tab/>
        </w:r>
        <w:r>
          <w:fldChar w:fldCharType="begin"/>
        </w:r>
        <w:r>
          <w:instrText xml:space="preserve"> PAGEREF _Toc20679 \h </w:instrText>
        </w:r>
        <w:r>
          <w:fldChar w:fldCharType="separate"/>
        </w:r>
        <w:r>
          <w:t>38</w:t>
        </w:r>
        <w:r>
          <w:fldChar w:fldCharType="end"/>
        </w:r>
      </w:hyperlink>
    </w:p>
    <w:p>
      <w:pPr>
        <w:pStyle w:val="TOC2"/>
        <w:tabs>
          <w:tab w:val="right" w:leader="dot" w:pos="8306"/>
        </w:tabs>
      </w:pPr>
      <w:hyperlink w:anchor="_Toc30090" w:history="1">
        <w:r>
          <w:rPr>
            <w:rFonts w:ascii="仿宋" w:eastAsia="仿宋" w:hAnsi="仿宋" w:cs="仿宋" w:hint="eastAsia"/>
            <w:lang w:eastAsia="zh-CN"/>
          </w:rPr>
          <w:t>(二)、建设期环境保护</w:t>
        </w:r>
        <w:r>
          <w:tab/>
        </w:r>
        <w:r>
          <w:fldChar w:fldCharType="begin"/>
        </w:r>
        <w:r>
          <w:instrText xml:space="preserve"> PAGEREF _Toc30090 \h </w:instrText>
        </w:r>
        <w:r>
          <w:fldChar w:fldCharType="separate"/>
        </w:r>
        <w:r>
          <w:t>40</w:t>
        </w:r>
        <w:r>
          <w:fldChar w:fldCharType="end"/>
        </w:r>
      </w:hyperlink>
    </w:p>
    <w:p>
      <w:pPr>
        <w:pStyle w:val="TOC2"/>
        <w:tabs>
          <w:tab w:val="right" w:leader="dot" w:pos="8306"/>
        </w:tabs>
      </w:pPr>
      <w:hyperlink w:anchor="_Toc1600" w:history="1">
        <w:r>
          <w:rPr>
            <w:rFonts w:ascii="仿宋" w:eastAsia="仿宋" w:hAnsi="仿宋" w:cs="仿宋" w:hint="eastAsia"/>
            <w:lang w:eastAsia="zh-CN"/>
          </w:rPr>
          <w:t>(三)、运营期环境保护</w:t>
        </w:r>
        <w:r>
          <w:tab/>
        </w:r>
        <w:r>
          <w:fldChar w:fldCharType="begin"/>
        </w:r>
        <w:r>
          <w:instrText xml:space="preserve"> PAGEREF _Toc1600 \h </w:instrText>
        </w:r>
        <w:r>
          <w:fldChar w:fldCharType="separate"/>
        </w:r>
        <w:r>
          <w:t>41</w:t>
        </w:r>
        <w:r>
          <w:fldChar w:fldCharType="end"/>
        </w:r>
      </w:hyperlink>
    </w:p>
    <w:p>
      <w:pPr>
        <w:pStyle w:val="TOC2"/>
        <w:tabs>
          <w:tab w:val="right" w:leader="dot" w:pos="8306"/>
        </w:tabs>
      </w:pPr>
      <w:hyperlink w:anchor="_Toc910" w:history="1">
        <w:r>
          <w:rPr>
            <w:rFonts w:ascii="仿宋" w:eastAsia="仿宋" w:hAnsi="仿宋" w:cs="仿宋" w:hint="eastAsia"/>
            <w:lang w:eastAsia="zh-CN"/>
          </w:rPr>
          <w:t>(四)、色谱仪项目建设对区域经济的影响</w:t>
        </w:r>
        <w:r>
          <w:tab/>
        </w:r>
        <w:r>
          <w:fldChar w:fldCharType="begin"/>
        </w:r>
        <w:r>
          <w:instrText xml:space="preserve"> PAGEREF _Toc910 \h </w:instrText>
        </w:r>
        <w:r>
          <w:fldChar w:fldCharType="separate"/>
        </w:r>
        <w:r>
          <w:t>42</w:t>
        </w:r>
        <w:r>
          <w:fldChar w:fldCharType="end"/>
        </w:r>
      </w:hyperlink>
    </w:p>
    <w:p>
      <w:pPr>
        <w:pStyle w:val="TOC2"/>
        <w:tabs>
          <w:tab w:val="right" w:leader="dot" w:pos="8306"/>
        </w:tabs>
      </w:pPr>
      <w:hyperlink w:anchor="_Toc14341" w:history="1">
        <w:r>
          <w:rPr>
            <w:rFonts w:ascii="仿宋" w:eastAsia="仿宋" w:hAnsi="仿宋" w:cs="仿宋" w:hint="eastAsia"/>
            <w:lang w:eastAsia="zh-CN"/>
          </w:rPr>
          <w:t>(五)、废弃物处理</w:t>
        </w:r>
        <w:r>
          <w:tab/>
        </w:r>
        <w:r>
          <w:fldChar w:fldCharType="begin"/>
        </w:r>
        <w:r>
          <w:instrText xml:space="preserve"> PAGEREF _Toc14341 \h </w:instrText>
        </w:r>
        <w:r>
          <w:fldChar w:fldCharType="separate"/>
        </w:r>
        <w:r>
          <w:t>44</w:t>
        </w:r>
        <w:r>
          <w:fldChar w:fldCharType="end"/>
        </w:r>
      </w:hyperlink>
    </w:p>
    <w:p>
      <w:pPr>
        <w:pStyle w:val="TOC2"/>
        <w:tabs>
          <w:tab w:val="right" w:leader="dot" w:pos="8306"/>
        </w:tabs>
      </w:pPr>
      <w:hyperlink w:anchor="_Toc9576" w:history="1">
        <w:r>
          <w:rPr>
            <w:rFonts w:ascii="仿宋" w:eastAsia="仿宋" w:hAnsi="仿宋" w:cs="仿宋" w:hint="eastAsia"/>
            <w:lang w:eastAsia="zh-CN"/>
          </w:rPr>
          <w:t>(六)、特殊环境影响分析</w:t>
        </w:r>
        <w:r>
          <w:tab/>
        </w:r>
        <w:r>
          <w:fldChar w:fldCharType="begin"/>
        </w:r>
        <w:r>
          <w:instrText xml:space="preserve"> PAGEREF _Toc9576 \h </w:instrText>
        </w:r>
        <w:r>
          <w:fldChar w:fldCharType="separate"/>
        </w:r>
        <w:r>
          <w:t>45</w:t>
        </w:r>
        <w:r>
          <w:fldChar w:fldCharType="end"/>
        </w:r>
      </w:hyperlink>
    </w:p>
    <w:p>
      <w:pPr>
        <w:pStyle w:val="TOC2"/>
        <w:tabs>
          <w:tab w:val="right" w:leader="dot" w:pos="8306"/>
        </w:tabs>
      </w:pPr>
      <w:hyperlink w:anchor="_Toc19741" w:history="1">
        <w:r>
          <w:rPr>
            <w:rFonts w:ascii="仿宋" w:eastAsia="仿宋" w:hAnsi="仿宋" w:cs="仿宋" w:hint="eastAsia"/>
            <w:lang w:eastAsia="zh-CN"/>
          </w:rPr>
          <w:t>(七)、清洁生产</w:t>
        </w:r>
        <w:r>
          <w:tab/>
        </w:r>
        <w:r>
          <w:fldChar w:fldCharType="begin"/>
        </w:r>
        <w:r>
          <w:instrText xml:space="preserve"> PAGEREF _Toc19741 \h </w:instrText>
        </w:r>
        <w:r>
          <w:fldChar w:fldCharType="separate"/>
        </w:r>
        <w:r>
          <w:t>47</w:t>
        </w:r>
        <w:r>
          <w:fldChar w:fldCharType="end"/>
        </w:r>
      </w:hyperlink>
    </w:p>
    <w:p>
      <w:pPr>
        <w:pStyle w:val="TOC2"/>
        <w:tabs>
          <w:tab w:val="right" w:leader="dot" w:pos="8306"/>
        </w:tabs>
      </w:pPr>
      <w:hyperlink w:anchor="_Toc5591" w:history="1">
        <w:r>
          <w:rPr>
            <w:rFonts w:ascii="仿宋" w:eastAsia="仿宋" w:hAnsi="仿宋" w:cs="仿宋" w:hint="eastAsia"/>
            <w:lang w:eastAsia="zh-CN"/>
          </w:rPr>
          <w:t>(八)、环境保护综合评价</w:t>
        </w:r>
        <w:r>
          <w:tab/>
        </w:r>
        <w:r>
          <w:fldChar w:fldCharType="begin"/>
        </w:r>
        <w:r>
          <w:instrText xml:space="preserve"> PAGEREF _Toc5591 \h </w:instrText>
        </w:r>
        <w:r>
          <w:fldChar w:fldCharType="separate"/>
        </w:r>
        <w:r>
          <w:t>48</w:t>
        </w:r>
        <w:r>
          <w:fldChar w:fldCharType="end"/>
        </w:r>
      </w:hyperlink>
    </w:p>
    <w:p>
      <w:pPr>
        <w:pStyle w:val="TOC1"/>
        <w:tabs>
          <w:tab w:val="right" w:leader="dot" w:pos="8306"/>
        </w:tabs>
      </w:pPr>
      <w:hyperlink w:anchor="_Toc3535" w:history="1">
        <w:r>
          <w:rPr>
            <w:rFonts w:ascii="仿宋" w:eastAsia="仿宋" w:hAnsi="仿宋" w:cs="仿宋" w:hint="eastAsia"/>
            <w:lang w:eastAsia="zh-CN"/>
          </w:rPr>
          <w:t>十二、色谱仪项目人力资源管理</w:t>
        </w:r>
        <w:r>
          <w:tab/>
        </w:r>
        <w:r>
          <w:fldChar w:fldCharType="begin"/>
        </w:r>
        <w:r>
          <w:instrText xml:space="preserve"> PAGEREF _Toc3535 \h </w:instrText>
        </w:r>
        <w:r>
          <w:fldChar w:fldCharType="separate"/>
        </w:r>
        <w:r>
          <w:t>49</w:t>
        </w:r>
        <w:r>
          <w:fldChar w:fldCharType="end"/>
        </w:r>
      </w:hyperlink>
    </w:p>
    <w:p>
      <w:pPr>
        <w:pStyle w:val="TOC2"/>
        <w:tabs>
          <w:tab w:val="right" w:leader="dot" w:pos="8306"/>
        </w:tabs>
      </w:pPr>
      <w:hyperlink w:anchor="_Toc14948" w:history="1">
        <w:r>
          <w:rPr>
            <w:rFonts w:ascii="仿宋" w:eastAsia="仿宋" w:hAnsi="仿宋" w:cs="仿宋" w:hint="eastAsia"/>
            <w:lang w:eastAsia="zh-CN"/>
          </w:rPr>
          <w:t>(一)、建立健全的预算管理制度</w:t>
        </w:r>
        <w:r>
          <w:tab/>
        </w:r>
        <w:r>
          <w:fldChar w:fldCharType="begin"/>
        </w:r>
        <w:r>
          <w:instrText xml:space="preserve"> PAGEREF _Toc14948 \h </w:instrText>
        </w:r>
        <w:r>
          <w:fldChar w:fldCharType="separate"/>
        </w:r>
        <w:r>
          <w:t>49</w:t>
        </w:r>
        <w:r>
          <w:fldChar w:fldCharType="end"/>
        </w:r>
      </w:hyperlink>
    </w:p>
    <w:p>
      <w:pPr>
        <w:pStyle w:val="TOC2"/>
        <w:tabs>
          <w:tab w:val="right" w:leader="dot" w:pos="8306"/>
        </w:tabs>
      </w:pPr>
      <w:hyperlink w:anchor="_Toc5721" w:history="1">
        <w:r>
          <w:rPr>
            <w:rFonts w:ascii="仿宋" w:eastAsia="仿宋" w:hAnsi="仿宋" w:cs="仿宋" w:hint="eastAsia"/>
            <w:lang w:eastAsia="zh-CN"/>
          </w:rPr>
          <w:t>(二)、加强资金流动监控</w:t>
        </w:r>
        <w:r>
          <w:tab/>
        </w:r>
        <w:r>
          <w:fldChar w:fldCharType="begin"/>
        </w:r>
        <w:r>
          <w:instrText xml:space="preserve"> PAGEREF _Toc5721 \h </w:instrText>
        </w:r>
        <w:r>
          <w:fldChar w:fldCharType="separate"/>
        </w:r>
        <w:r>
          <w:t>50</w:t>
        </w:r>
        <w:r>
          <w:fldChar w:fldCharType="end"/>
        </w:r>
      </w:hyperlink>
    </w:p>
    <w:p>
      <w:pPr>
        <w:pStyle w:val="TOC2"/>
        <w:tabs>
          <w:tab w:val="right" w:leader="dot" w:pos="8306"/>
        </w:tabs>
      </w:pPr>
      <w:hyperlink w:anchor="_Toc16330" w:history="1">
        <w:r>
          <w:rPr>
            <w:rFonts w:ascii="仿宋" w:eastAsia="仿宋" w:hAnsi="仿宋" w:cs="仿宋" w:hint="eastAsia"/>
            <w:lang w:eastAsia="zh-CN"/>
          </w:rPr>
          <w:t>(三)、制定完善的风险控制机制</w:t>
        </w:r>
        <w:r>
          <w:tab/>
        </w:r>
        <w:r>
          <w:fldChar w:fldCharType="begin"/>
        </w:r>
        <w:r>
          <w:instrText xml:space="preserve"> PAGEREF _Toc16330 \h </w:instrText>
        </w:r>
        <w:r>
          <w:fldChar w:fldCharType="separate"/>
        </w:r>
        <w:r>
          <w:t>51</w:t>
        </w:r>
        <w:r>
          <w:fldChar w:fldCharType="end"/>
        </w:r>
      </w:hyperlink>
    </w:p>
    <w:p>
      <w:pPr>
        <w:pStyle w:val="TOC2"/>
        <w:tabs>
          <w:tab w:val="right" w:leader="dot" w:pos="8306"/>
        </w:tabs>
      </w:pPr>
      <w:hyperlink w:anchor="_Toc9274" w:history="1">
        <w:r>
          <w:rPr>
            <w:rFonts w:ascii="仿宋" w:eastAsia="仿宋" w:hAnsi="仿宋" w:cs="仿宋" w:hint="eastAsia"/>
            <w:lang w:eastAsia="zh-CN"/>
          </w:rPr>
          <w:t>(四)、优化成本管理</w:t>
        </w:r>
        <w:r>
          <w:tab/>
        </w:r>
        <w:r>
          <w:fldChar w:fldCharType="begin"/>
        </w:r>
        <w:r>
          <w:instrText xml:space="preserve"> PAGEREF _Toc9274 \h </w:instrText>
        </w:r>
        <w:r>
          <w:fldChar w:fldCharType="separate"/>
        </w:r>
        <w:r>
          <w:t>53</w:t>
        </w:r>
        <w:r>
          <w:fldChar w:fldCharType="end"/>
        </w:r>
      </w:hyperlink>
    </w:p>
    <w:p>
      <w:pPr>
        <w:pStyle w:val="TOC1"/>
        <w:tabs>
          <w:tab w:val="right" w:leader="dot" w:pos="8306"/>
        </w:tabs>
      </w:pPr>
      <w:hyperlink w:anchor="_Toc19084" w:history="1">
        <w:r>
          <w:rPr>
            <w:rFonts w:ascii="仿宋" w:eastAsia="仿宋" w:hAnsi="仿宋" w:cs="仿宋" w:hint="eastAsia"/>
            <w:lang w:eastAsia="zh-CN"/>
          </w:rPr>
          <w:t>十三、质量管理体系</w:t>
        </w:r>
        <w:r>
          <w:tab/>
        </w:r>
        <w:r>
          <w:fldChar w:fldCharType="begin"/>
        </w:r>
        <w:r>
          <w:instrText xml:space="preserve"> PAGEREF _Toc19084 \h </w:instrText>
        </w:r>
        <w:r>
          <w:fldChar w:fldCharType="separate"/>
        </w:r>
        <w:r>
          <w:t>54</w:t>
        </w:r>
        <w:r>
          <w:fldChar w:fldCharType="end"/>
        </w:r>
      </w:hyperlink>
    </w:p>
    <w:p>
      <w:pPr>
        <w:pStyle w:val="TOC2"/>
        <w:tabs>
          <w:tab w:val="right" w:leader="dot" w:pos="8306"/>
        </w:tabs>
      </w:pPr>
      <w:hyperlink w:anchor="_Toc15074" w:history="1">
        <w:r>
          <w:rPr>
            <w:rFonts w:ascii="仿宋" w:eastAsia="仿宋" w:hAnsi="仿宋" w:cs="仿宋" w:hint="eastAsia"/>
            <w:lang w:eastAsia="zh-CN"/>
          </w:rPr>
          <w:t>(一)、质量目标与方针</w:t>
        </w:r>
        <w:r>
          <w:tab/>
        </w:r>
        <w:r>
          <w:fldChar w:fldCharType="begin"/>
        </w:r>
        <w:r>
          <w:instrText xml:space="preserve"> PAGEREF _Toc15074 \h </w:instrText>
        </w:r>
        <w:r>
          <w:fldChar w:fldCharType="separate"/>
        </w:r>
        <w:r>
          <w:t>54</w:t>
        </w:r>
        <w:r>
          <w:fldChar w:fldCharType="end"/>
        </w:r>
      </w:hyperlink>
    </w:p>
    <w:p>
      <w:pPr>
        <w:pStyle w:val="TOC2"/>
        <w:tabs>
          <w:tab w:val="right" w:leader="dot" w:pos="8306"/>
        </w:tabs>
      </w:pPr>
      <w:hyperlink w:anchor="_Toc25969" w:history="1">
        <w:r>
          <w:rPr>
            <w:rFonts w:ascii="仿宋" w:eastAsia="仿宋" w:hAnsi="仿宋" w:cs="仿宋" w:hint="eastAsia"/>
            <w:lang w:eastAsia="zh-CN"/>
          </w:rPr>
          <w:t>(二)、质量管理责任</w:t>
        </w:r>
        <w:r>
          <w:tab/>
        </w:r>
        <w:r>
          <w:fldChar w:fldCharType="begin"/>
        </w:r>
        <w:r>
          <w:instrText xml:space="preserve"> PAGEREF _Toc25969 \h </w:instrText>
        </w:r>
        <w:r>
          <w:fldChar w:fldCharType="separate"/>
        </w:r>
        <w:r>
          <w:t>55</w:t>
        </w:r>
        <w:r>
          <w:fldChar w:fldCharType="end"/>
        </w:r>
      </w:hyperlink>
    </w:p>
    <w:p>
      <w:pPr>
        <w:pStyle w:val="TOC2"/>
        <w:tabs>
          <w:tab w:val="right" w:leader="dot" w:pos="8306"/>
        </w:tabs>
      </w:pPr>
      <w:hyperlink w:anchor="_Toc17089" w:history="1">
        <w:r>
          <w:rPr>
            <w:rFonts w:ascii="仿宋" w:eastAsia="仿宋" w:hAnsi="仿宋" w:cs="仿宋" w:hint="eastAsia"/>
            <w:lang w:eastAsia="zh-CN"/>
          </w:rPr>
          <w:t>(三)、质量管理体系文件</w:t>
        </w:r>
        <w:r>
          <w:tab/>
        </w:r>
        <w:r>
          <w:fldChar w:fldCharType="begin"/>
        </w:r>
        <w:r>
          <w:instrText xml:space="preserve"> PAGEREF _Toc17089 \h </w:instrText>
        </w:r>
        <w:r>
          <w:fldChar w:fldCharType="separate"/>
        </w:r>
        <w:r>
          <w:t>56</w:t>
        </w:r>
        <w:r>
          <w:fldChar w:fldCharType="end"/>
        </w:r>
      </w:hyperlink>
    </w:p>
    <w:p>
      <w:pPr>
        <w:pStyle w:val="TOC2"/>
        <w:tabs>
          <w:tab w:val="right" w:leader="dot" w:pos="8306"/>
        </w:tabs>
      </w:pPr>
      <w:hyperlink w:anchor="_Toc25795" w:history="1">
        <w:r>
          <w:rPr>
            <w:rFonts w:ascii="仿宋" w:eastAsia="仿宋" w:hAnsi="仿宋" w:cs="仿宋" w:hint="eastAsia"/>
            <w:lang w:eastAsia="zh-CN"/>
          </w:rPr>
          <w:t>(四)、质量培训与教育</w:t>
        </w:r>
        <w:r>
          <w:tab/>
        </w:r>
        <w:r>
          <w:fldChar w:fldCharType="begin"/>
        </w:r>
        <w:r>
          <w:instrText xml:space="preserve"> PAGEREF _Toc25795 \h </w:instrText>
        </w:r>
        <w:r>
          <w:fldChar w:fldCharType="separate"/>
        </w:r>
        <w:r>
          <w:t>59</w:t>
        </w:r>
        <w:r>
          <w:fldChar w:fldCharType="end"/>
        </w:r>
      </w:hyperlink>
    </w:p>
    <w:p>
      <w:pPr>
        <w:pStyle w:val="TOC2"/>
        <w:tabs>
          <w:tab w:val="right" w:leader="dot" w:pos="8306"/>
        </w:tabs>
      </w:pPr>
      <w:hyperlink w:anchor="_Toc7705" w:history="1">
        <w:r>
          <w:rPr>
            <w:rFonts w:ascii="仿宋" w:eastAsia="仿宋" w:hAnsi="仿宋" w:cs="仿宋" w:hint="eastAsia"/>
            <w:lang w:eastAsia="zh-CN"/>
          </w:rPr>
          <w:t>(五)、质量审核与评价</w:t>
        </w:r>
        <w:r>
          <w:tab/>
        </w:r>
        <w:r>
          <w:fldChar w:fldCharType="begin"/>
        </w:r>
        <w:r>
          <w:instrText xml:space="preserve"> PAGEREF _Toc7705 \h </w:instrText>
        </w:r>
        <w:r>
          <w:fldChar w:fldCharType="separate"/>
        </w:r>
        <w:r>
          <w:t>60</w:t>
        </w:r>
        <w:r>
          <w:fldChar w:fldCharType="end"/>
        </w:r>
      </w:hyperlink>
    </w:p>
    <w:p>
      <w:pPr>
        <w:pStyle w:val="TOC2"/>
        <w:tabs>
          <w:tab w:val="right" w:leader="dot" w:pos="8306"/>
        </w:tabs>
      </w:pPr>
      <w:hyperlink w:anchor="_Toc27767" w:history="1">
        <w:r>
          <w:rPr>
            <w:rFonts w:ascii="仿宋" w:eastAsia="仿宋" w:hAnsi="仿宋" w:cs="仿宋" w:hint="eastAsia"/>
            <w:lang w:eastAsia="zh-CN"/>
          </w:rPr>
          <w:t>(六)、不符合与纠正措施</w:t>
        </w:r>
        <w:r>
          <w:tab/>
        </w:r>
        <w:r>
          <w:fldChar w:fldCharType="begin"/>
        </w:r>
        <w:r>
          <w:instrText xml:space="preserve"> PAGEREF _Toc27767 \h </w:instrText>
        </w:r>
        <w:r>
          <w:fldChar w:fldCharType="separate"/>
        </w:r>
        <w:r>
          <w:t>61</w:t>
        </w:r>
        <w:r>
          <w:fldChar w:fldCharType="end"/>
        </w:r>
      </w:hyperlink>
    </w:p>
    <w:p>
      <w:pPr>
        <w:pStyle w:val="TOC1"/>
        <w:tabs>
          <w:tab w:val="right" w:leader="dot" w:pos="8306"/>
        </w:tabs>
      </w:pPr>
      <w:hyperlink w:anchor="_Toc18675" w:history="1">
        <w:r>
          <w:rPr>
            <w:rFonts w:ascii="仿宋" w:eastAsia="仿宋" w:hAnsi="仿宋" w:cs="仿宋" w:hint="eastAsia"/>
            <w:lang w:eastAsia="zh-CN"/>
          </w:rPr>
          <w:t>十四、色谱仪项目治理与监督</w:t>
        </w:r>
        <w:r>
          <w:tab/>
        </w:r>
        <w:r>
          <w:fldChar w:fldCharType="begin"/>
        </w:r>
        <w:r>
          <w:instrText xml:space="preserve"> PAGEREF _Toc18675 \h </w:instrText>
        </w:r>
        <w:r>
          <w:fldChar w:fldCharType="separate"/>
        </w:r>
        <w:r>
          <w:t>62</w:t>
        </w:r>
        <w:r>
          <w:fldChar w:fldCharType="end"/>
        </w:r>
      </w:hyperlink>
    </w:p>
    <w:p>
      <w:pPr>
        <w:pStyle w:val="TOC2"/>
        <w:tabs>
          <w:tab w:val="right" w:leader="dot" w:pos="8306"/>
        </w:tabs>
      </w:pPr>
      <w:hyperlink w:anchor="_Toc30892" w:history="1">
        <w:r>
          <w:rPr>
            <w:rFonts w:ascii="仿宋" w:eastAsia="仿宋" w:hAnsi="仿宋" w:cs="仿宋" w:hint="eastAsia"/>
            <w:lang w:eastAsia="zh-CN"/>
          </w:rPr>
          <w:t>(一)、色谱仪项目治理结构</w:t>
        </w:r>
        <w:r>
          <w:tab/>
        </w:r>
        <w:r>
          <w:fldChar w:fldCharType="begin"/>
        </w:r>
        <w:r>
          <w:instrText xml:space="preserve"> PAGEREF _Toc30892 \h </w:instrText>
        </w:r>
        <w:r>
          <w:fldChar w:fldCharType="separate"/>
        </w:r>
        <w:r>
          <w:t>62</w:t>
        </w:r>
        <w:r>
          <w:fldChar w:fldCharType="end"/>
        </w:r>
      </w:hyperlink>
    </w:p>
    <w:p>
      <w:pPr>
        <w:pStyle w:val="TOC2"/>
        <w:tabs>
          <w:tab w:val="right" w:leader="dot" w:pos="8306"/>
        </w:tabs>
      </w:pPr>
      <w:hyperlink w:anchor="_Toc1576" w:history="1">
        <w:r>
          <w:rPr>
            <w:rFonts w:ascii="仿宋" w:eastAsia="仿宋" w:hAnsi="仿宋" w:cs="仿宋" w:hint="eastAsia"/>
            <w:lang w:eastAsia="zh-CN"/>
          </w:rPr>
          <w:t>(二)、监督与审计</w:t>
        </w:r>
        <w:r>
          <w:tab/>
        </w:r>
        <w:r>
          <w:fldChar w:fldCharType="begin"/>
        </w:r>
        <w:r>
          <w:instrText xml:space="preserve"> PAGEREF _Toc1576 \h </w:instrText>
        </w:r>
        <w:r>
          <w:fldChar w:fldCharType="separate"/>
        </w:r>
        <w:r>
          <w:t>63</w:t>
        </w:r>
        <w:r>
          <w:fldChar w:fldCharType="end"/>
        </w:r>
      </w:hyperlink>
    </w:p>
    <w:p>
      <w:pPr>
        <w:pStyle w:val="TOC1"/>
        <w:tabs>
          <w:tab w:val="right" w:leader="dot" w:pos="8306"/>
        </w:tabs>
      </w:pPr>
      <w:hyperlink w:anchor="_Toc812" w:history="1">
        <w:r>
          <w:rPr>
            <w:rFonts w:ascii="仿宋" w:eastAsia="仿宋" w:hAnsi="仿宋" w:cs="仿宋" w:hint="eastAsia"/>
            <w:lang w:eastAsia="zh-CN"/>
          </w:rPr>
          <w:t>十五、供应链管理</w:t>
        </w:r>
        <w:r>
          <w:tab/>
        </w:r>
        <w:r>
          <w:fldChar w:fldCharType="begin"/>
        </w:r>
        <w:r>
          <w:instrText xml:space="preserve"> PAGEREF _Toc812 \h </w:instrText>
        </w:r>
        <w:r>
          <w:fldChar w:fldCharType="separate"/>
        </w:r>
        <w:r>
          <w:t>65</w:t>
        </w:r>
        <w:r>
          <w:fldChar w:fldCharType="end"/>
        </w:r>
      </w:hyperlink>
    </w:p>
    <w:p>
      <w:pPr>
        <w:pStyle w:val="TOC2"/>
        <w:tabs>
          <w:tab w:val="right" w:leader="dot" w:pos="8306"/>
        </w:tabs>
      </w:pPr>
      <w:hyperlink w:anchor="_Toc26984" w:history="1">
        <w:r>
          <w:rPr>
            <w:rFonts w:ascii="仿宋" w:eastAsia="仿宋" w:hAnsi="仿宋" w:cs="仿宋" w:hint="eastAsia"/>
            <w:lang w:eastAsia="zh-CN"/>
          </w:rPr>
          <w:t>(一)、供应链战略规划</w:t>
        </w:r>
        <w:r>
          <w:tab/>
        </w:r>
        <w:r>
          <w:fldChar w:fldCharType="begin"/>
        </w:r>
        <w:r>
          <w:instrText xml:space="preserve"> PAGEREF _Toc26984 \h </w:instrText>
        </w:r>
        <w:r>
          <w:fldChar w:fldCharType="separate"/>
        </w:r>
        <w:r>
          <w:t>65</w:t>
        </w:r>
        <w:r>
          <w:fldChar w:fldCharType="end"/>
        </w:r>
      </w:hyperlink>
    </w:p>
    <w:p>
      <w:pPr>
        <w:pStyle w:val="TOC2"/>
        <w:tabs>
          <w:tab w:val="right" w:leader="dot" w:pos="8306"/>
        </w:tabs>
      </w:pPr>
      <w:hyperlink w:anchor="_Toc30154" w:history="1">
        <w:r>
          <w:rPr>
            <w:rFonts w:ascii="仿宋" w:eastAsia="仿宋" w:hAnsi="仿宋" w:cs="仿宋" w:hint="eastAsia"/>
            <w:lang w:eastAsia="zh-CN"/>
          </w:rPr>
          <w:t>(二)、供应商选择与合作</w:t>
        </w:r>
        <w:r>
          <w:tab/>
        </w:r>
        <w:r>
          <w:fldChar w:fldCharType="begin"/>
        </w:r>
        <w:r>
          <w:instrText xml:space="preserve"> PAGEREF _Toc30154 \h </w:instrText>
        </w:r>
        <w:r>
          <w:fldChar w:fldCharType="separate"/>
        </w:r>
        <w:r>
          <w:t>66</w:t>
        </w:r>
        <w:r>
          <w:fldChar w:fldCharType="end"/>
        </w:r>
      </w:hyperlink>
    </w:p>
    <w:p>
      <w:pPr>
        <w:pStyle w:val="TOC2"/>
        <w:tabs>
          <w:tab w:val="right" w:leader="dot" w:pos="8306"/>
        </w:tabs>
      </w:pPr>
      <w:hyperlink w:anchor="_Toc20117" w:history="1">
        <w:r>
          <w:rPr>
            <w:rFonts w:ascii="仿宋" w:eastAsia="仿宋" w:hAnsi="仿宋" w:cs="仿宋" w:hint="eastAsia"/>
            <w:lang w:eastAsia="zh-CN"/>
          </w:rPr>
          <w:t>(三)、物流与库存管理</w:t>
        </w:r>
        <w:r>
          <w:tab/>
        </w:r>
        <w:r>
          <w:fldChar w:fldCharType="begin"/>
        </w:r>
        <w:r>
          <w:instrText xml:space="preserve"> PAGEREF _Toc20117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09"/>
      <w:r>
        <w:rPr>
          <w:rFonts w:ascii="仿宋" w:eastAsia="仿宋" w:hAnsi="仿宋" w:cs="仿宋" w:hint="eastAsia"/>
          <w:sz w:val="28"/>
          <w:lang w:eastAsia="zh-CN"/>
        </w:rPr>
        <w:t>一、色谱仪项目土建工程</w:t>
      </w:r>
      <w:bookmarkEnd w:id="2"/>
    </w:p>
    <w:p>
      <w:pPr>
        <w:pStyle w:val="Heading2"/>
        <w:rPr>
          <w:rFonts w:ascii="仿宋" w:eastAsia="仿宋" w:hAnsi="仿宋" w:cs="仿宋" w:hint="eastAsia"/>
          <w:lang w:eastAsia="zh-CN"/>
        </w:rPr>
      </w:pPr>
      <w:bookmarkStart w:id="3" w:name="_Toc72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在色谱仪项目的建筑工程设计中，我们将秉承一系列重要的设计原则，以确保色谱仪项目建筑在功能、美观、可持续性等方面达到最佳效果。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在建筑设计中，我们将综合考虑建设和运营成本。通过精细的经济效益分析，确保设计方案在高效利用资源的同时，对色谱仪项目的长期盈利能力有积极的贡献。</w:t>
      </w:r>
    </w:p>
    <w:p>
      <w:pPr>
        <w:pStyle w:val="Heading2"/>
        <w:ind w:firstLine="560" w:firstLineChars="200"/>
        <w:rPr>
          <w:rFonts w:ascii="仿宋" w:eastAsia="仿宋" w:hAnsi="仿宋" w:cs="仿宋" w:hint="eastAsia"/>
          <w:sz w:val="28"/>
          <w:lang w:eastAsia="zh-CN"/>
        </w:rPr>
      </w:pPr>
      <w:bookmarkStart w:id="4" w:name="_Toc161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土建工程设计中，我们将精准设定设计年限，结合色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色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8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本期工程色谱仪项目预计总建筑面积XXX平方米，其中：计容建筑面积XXX平方米，计划建筑工程投资XX万元，占色谱仪项目总投资的XX%。</w:t>
      </w:r>
    </w:p>
    <w:p>
      <w:pPr>
        <w:pStyle w:val="Heading1"/>
        <w:ind w:firstLine="560" w:firstLineChars="200"/>
        <w:rPr>
          <w:rFonts w:ascii="仿宋" w:eastAsia="仿宋" w:hAnsi="仿宋" w:cs="仿宋" w:hint="eastAsia"/>
          <w:sz w:val="28"/>
          <w:lang w:eastAsia="zh-CN"/>
        </w:rPr>
      </w:pPr>
      <w:bookmarkStart w:id="7" w:name="_Toc2424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2515"/>
      <w:r>
        <w:rPr>
          <w:rFonts w:ascii="仿宋" w:eastAsia="仿宋" w:hAnsi="仿宋" w:cs="仿宋" w:hint="eastAsia"/>
          <w:lang w:eastAsia="zh-CN"/>
        </w:rPr>
        <w:t>(一)、色谱仪行业分析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色谱仪行业一直以来都是市场的关注焦点。行业内的发展趋势、竞争态势以及潜在机会都对色谱仪项目的推进产生深远的影响。通过深入研究行业的整体概貌，我们将更好地理解行业的核心特征，为色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行业，技术一直是推动创新和发展的关键因素。我们将对当前技术趋势进行详尽分析，包括但不限于人工智能、大数据应用、先进制造技术等。这有助于色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谱仪项目成功的基础。我们将对主要竞争对手进行深入研究，包括其市场份额、产品特点、市场定位等。通过全面了解竞争对手的优势和劣势，色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504"/>
      <w:r>
        <w:rPr>
          <w:rFonts w:ascii="仿宋" w:eastAsia="仿宋" w:hAnsi="仿宋" w:cs="仿宋" w:hint="eastAsia"/>
          <w:sz w:val="28"/>
          <w:lang w:eastAsia="zh-CN"/>
        </w:rPr>
        <w:t>(二)、色谱仪市场分析预测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通过对市场规模的深入调研，我们将预测色谱仪市场未来的增长趋势。这包括市场的整体规模、各细分领域的发展趋势等。色谱仪项目可以根据市场的扩张速度和潜在机会，制定更符合市场需求的发展策略。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谱仪项目实施过程中需要充分考虑的因素。我们将对市场风险进行全面评估，包括但不限于政策法规风险、市场竞争风险、技术变革风险等。通过对潜在风险的深入分析，色谱仪项目可以制定相应的风险缓解策略，降低不确定性对色谱仪项目的影响。</w:t>
      </w:r>
    </w:p>
    <w:p>
      <w:pPr>
        <w:pStyle w:val="Heading1"/>
        <w:ind w:firstLine="560" w:firstLineChars="200"/>
        <w:rPr>
          <w:rFonts w:ascii="仿宋" w:eastAsia="仿宋" w:hAnsi="仿宋" w:cs="仿宋" w:hint="eastAsia"/>
          <w:sz w:val="28"/>
          <w:lang w:eastAsia="zh-CN"/>
        </w:rPr>
      </w:pPr>
      <w:bookmarkStart w:id="10" w:name="_Toc2922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15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色谱仪项目的主要产品是XXXX，预计年产值为XXX万元。这一产品在市场中占据着重要的地位，其广泛的应用范围使得该色谱仪项目的市场前景非常广阔。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色谱仪项目的xxx产品作为重要的原材料之一，将在多个领域发挥关键作用。其在建筑、交通、能源等方面的广泛应用将为整个产业链提供强大的支持，形成产业协同效应。色谱仪项目的年产值XXX万XXX万XXX万万元不仅反映了其在市场上的巨大潜力，更预示着它对国民经济的积极贡献。这种关联度高、涉及面广的产业关系，使得该色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339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总征地面积为XXXX平方米，相当于约XX.XX亩，其中净用地面积为XXXX平方米，红线范围内相当于约XX.XX亩。这一用地规模充分考虑了色谱仪项目的建设需求，保障了色谱仪项目在合适的空间内得以充分发展。色谱仪项目规划的总建筑面积为XXXX平方米，其中主体工程建设占XXXX平方米，计容建筑面积达XXXX平方米。预计建筑工程的投资将达到XXXX万元，为色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计划购置的设备共计XXXX台（套），设备购置费用为XXXX万元。这一设备购置计划充分考虑到色谱仪项目的生产需求和技术要求，确保了色谱仪项目在生产运营中具备先进的技术装备和高效的生产能力。设备的合理配置将为色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色谱仪项目计划总投资为XXXX万元，预计年实现营业收入为XXXX万元。这一产能规模的设定旨在确保色谱仪项目能够在投资与回报之间取得平衡，实现长期可持续的发展。色谱仪项目的总投资充分考虑到各个方面的需求，包括用地建设、设备购置等多个环节，以确保色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57"/>
      <w:r>
        <w:rPr>
          <w:rFonts w:ascii="仿宋" w:eastAsia="仿宋" w:hAnsi="仿宋" w:cs="仿宋" w:hint="eastAsia"/>
          <w:sz w:val="28"/>
          <w:lang w:eastAsia="zh-CN"/>
        </w:rPr>
        <w:t>四、色谱仪项目绩效评估</w:t>
      </w:r>
      <w:bookmarkEnd w:id="13"/>
    </w:p>
    <w:p>
      <w:pPr>
        <w:pStyle w:val="Heading2"/>
        <w:rPr>
          <w:rFonts w:ascii="仿宋" w:eastAsia="仿宋" w:hAnsi="仿宋" w:cs="仿宋" w:hint="eastAsia"/>
          <w:lang w:eastAsia="zh-CN"/>
        </w:rPr>
      </w:pPr>
      <w:bookmarkStart w:id="14" w:name="_Toc1855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在色谱仪项目中，我们设计了一套全面的绩效评估指标，以确保色谱仪项目的可控和成功交付。这些指标跨足色谱仪项目目标、成本、进度和质量等多个维度，为我们提供了全面洞察色谱仪项目的健康状况。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目标达成率是我们关注的首要指标。我们设定了明确的目标，并通过定期监测和评估，迅速发现并应对潜在的目标偏差。这为色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进度作为关键的绩效指标之一，得到了精心的关注。我们制定了详细的色谱仪项目进度计划，并设立了进度符合度指标，确保实际进度与计划进度保持一致。这使我们能够快速发现和解决潜在的进度问题，保持色谱仪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色谱仪项目绩效的不可或缺的一环。我们引入了一系列的质量标准和客户满意度指标，以确保色谱仪项目交付的成果在质量上达到或超越预期水平。通过持续监测这些指标，我们努力提升色谱仪项目整体质量水平，为色谱仪项目的成功交付提供有力保障。通过这些科学且全面的绩效评估，我们能够更好地引导色谱仪项目的持续改进，确保色谱仪项目目标的顺利达成。</w:t>
      </w:r>
    </w:p>
    <w:p>
      <w:pPr>
        <w:pStyle w:val="Heading2"/>
        <w:ind w:firstLine="560" w:firstLineChars="200"/>
        <w:rPr>
          <w:rFonts w:ascii="仿宋" w:eastAsia="仿宋" w:hAnsi="仿宋" w:cs="仿宋" w:hint="eastAsia"/>
          <w:sz w:val="28"/>
          <w:lang w:eastAsia="zh-CN"/>
        </w:rPr>
      </w:pPr>
      <w:bookmarkStart w:id="15" w:name="_Toc1261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绩效评估是色谱仪项目中的关键环节，为确保色谱仪项目达到预期目标，我们采用了多层次、多维度的绩效评估方法。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谱仪项目的战略目标对齐，确保每个决策和行动都与色谱仪项目整体目标保持一致。团队会定期召开战略对齐会议，审视当前工作与色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色谱仪项目进度、质量、成本和风险等方面。这些指标通过数据收集和分析，为色谱仪项目管理团队提供了客观的评估依据。例如，我们通过色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绩效评估不仅仅停留在色谱仪项目内部，还考虑了色谱仪项目对外部环境的影响。我们定期进行干系人满意度调查，以了解各利益相关方对色谱仪项目的期望和满意度，并及时做出调整。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这种多层次、多角度的绩效评估方法，使得我们能够全面了解色谱仪项目的运行状态，及时做出调整，确保色谱仪项目在不断变化的环境中保持稳健前行。</w:t>
      </w:r>
    </w:p>
    <w:p>
      <w:pPr>
        <w:pStyle w:val="Heading2"/>
        <w:ind w:firstLine="560" w:firstLineChars="200"/>
        <w:rPr>
          <w:rFonts w:ascii="仿宋" w:eastAsia="仿宋" w:hAnsi="仿宋" w:cs="仿宋" w:hint="eastAsia"/>
          <w:sz w:val="28"/>
          <w:lang w:eastAsia="zh-CN"/>
        </w:rPr>
      </w:pPr>
      <w:bookmarkStart w:id="16" w:name="_Toc1648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为了确保色谱仪项目的有效管理和不断优化，我们采用了精心设计的绩效评估周期。这个周期旨在实现灵活、实时和全面的评估，以适应色谱仪项目执行中的各种挑战。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色谱仪项目的不同需求，分为短期、中期和长期。短期评估关注每个迭代或工作周期，以及时发现和解决当前任务中的问题。中期评估涵盖几个迭代，深入了解整体色谱仪项目的趋势和性能。长期评估则着眼于整个色谱仪项目阶段，确保色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色谱仪项目管理工具和协作平台，团队成员能够随时更新和分享色谱仪项目数据。这种实时性的反馈机制使我们能够及时察觉潜在问题，快速调整，保持色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色谱仪项目的决策制定密不可分。每个周期的色谱仪项目回顾会议成为集体总结经验、识别问题深层次原因并找到创新解决方案的平台。这种定期的反思与调整机制使色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796"/>
      <w:r>
        <w:rPr>
          <w:rFonts w:ascii="仿宋" w:eastAsia="仿宋" w:hAnsi="仿宋" w:cs="仿宋" w:hint="eastAsia"/>
          <w:sz w:val="28"/>
          <w:lang w:eastAsia="zh-CN"/>
        </w:rPr>
        <w:t>五、色谱仪项目概论</w:t>
      </w:r>
      <w:bookmarkEnd w:id="17"/>
    </w:p>
    <w:p>
      <w:pPr>
        <w:pStyle w:val="Heading2"/>
        <w:rPr>
          <w:rFonts w:ascii="仿宋" w:eastAsia="仿宋" w:hAnsi="仿宋" w:cs="仿宋" w:hint="eastAsia"/>
          <w:lang w:eastAsia="zh-CN"/>
        </w:rPr>
      </w:pPr>
      <w:bookmarkStart w:id="18" w:name="_Toc1679"/>
      <w:r>
        <w:rPr>
          <w:rFonts w:ascii="仿宋" w:eastAsia="仿宋" w:hAnsi="仿宋" w:cs="仿宋" w:hint="eastAsia"/>
          <w:lang w:eastAsia="zh-CN"/>
        </w:rPr>
        <w:t>(一)、色谱仪项目概况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起源追溯至对市场的深入洞察。市场的不断演变与变革为色谱仪项目提供了难得的机遇。当前市场存在的需求缺口和变革的大环境共同构成了色谱仪项目的背景。这个色谱仪项目旨在充分利用市场机遇，填补行业中尚未满足的需求，为客户提供全新的解决方案。市场的变革和需求的增长使得这个色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正式命名为色谱仪。这个名称不仅仅是一个标识，更代表了色谱仪项目的核心理念和愿景。它蕴含着色谱仪项目所要解决问题的关键字，具有强烈的表达和辨识度，为色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色谱仪项目目标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色谱仪项目的核心目标是提供一种全新、高效的解决方案，满足客户日益增长的需求。色谱仪项目追求的不仅仅是满足市场需求，更是在市场中获得卓越的竞争优势。通过不断提升产品或服务的质量和创新水平，色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全面涵盖了产品研发、制造、市场推广和售后服务，确保从产品设计到最终用户体验的全方位关注。这一全面的色谱仪项目范围是为了确保色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色谱仪项目计划在未来18个月内完成，包括研发、测试、市场试点和正式推出等不同阶段。这个时间表的合理设计是为了确保色谱仪项目各个阶段的顺利推进，以便按时交付高质量的成果。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色谱仪项目总预算估算为XX百万美元，主要分配在研发、市场推广、人员培训和运营等方面。这一充足的预算为色谱仪项目提供了充足的资源，确保色谱仪项目在各个方面都能取得优异的表现。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色谱仪项目风险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色谱仪项目可能面临的风险包括市场接受度低、技术难题、竞争激烈等。色谱仪项目团队已经制定了相应的风险应对计划，通过前瞻性的风险管理，确保色谱仪项目在面对不确定性时能够迅速做出应对。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色谱仪项目汇聚了一支经验丰富、多领域专业素养的核心团队，确保色谱仪项目在各个方面都能拥有高水平的执行力。团队的协同作战是色谱仪项目成功的关键因素之一。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色谱仪项目背景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色谱仪项目的背景根植于市场对更高效、创新产品的渴望，同时也受到科技发展对行业格局的深刻改变的影响。这为色谱仪项目提供了广阔的发展空间和市场需求。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截至目前，色谱仪项目已完成市场调研和技术验证，取得了初步的成功。这为色谱仪项目在未来的发展奠定了坚实的基础，为更远大的目标打下了坚实的基石。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199"/>
      <w:r>
        <w:rPr>
          <w:rFonts w:ascii="仿宋" w:eastAsia="仿宋" w:hAnsi="仿宋" w:cs="仿宋" w:hint="eastAsia"/>
          <w:sz w:val="28"/>
          <w:lang w:eastAsia="zh-CN"/>
        </w:rPr>
        <w:t>(二)、色谱仪项目目标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keyword》色谱仪项目首要业务目标是在市场中占据有利地位，实现产品/服务的成功推广和销售。通过不断提升产品质量、创新性，色谱仪项目追求成为行业中的领导者，赢得更多客户的青睐。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在科技迅速发展的时代，色谱仪项目着眼于技术创新。通过持续的研发和技术升级，色谱仪项目旨在推出更具创新性的产品或服务，以满足市场对新鲜、先进解决方案的需求。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为了建立可持续的客户关系，色谱仪项目设定了客户满意度目标。通过提供卓越的产品质量和优质的客户服务，色谱仪项目追求赢得客户的信任和忠诚度，确保他们的满意度达到行业领先水平。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色谱仪项目注重社会责任和可持续发展。通过实施环保、社会责任色谱仪项目，色谱仪项目致力于在经济发展的同时保护环境，促进社会公平，实现可持续经营。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色谱仪项目的团队是实现目标的核心驱动力。因此，色谱仪项目设定了团队发展目标，包括提升团队成员的专业技能、培养领导力，以及搭建协同高效的团队工作氛围。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7782"/>
      <w:r>
        <w:rPr>
          <w:rFonts w:ascii="仿宋" w:eastAsia="仿宋" w:hAnsi="仿宋" w:cs="仿宋" w:hint="eastAsia"/>
          <w:sz w:val="28"/>
          <w:lang w:eastAsia="zh-CN"/>
        </w:rPr>
        <w:t>(三)、色谱仪项目提出的理由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色谱仪项目提出的理由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提出源于对市场机遇的深刻洞察。当前市场中存在的需求缺口和行业发展趋势表明，有巨大的商业机会等待被开发。通过准确捕捉市场机遇，色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理念基于对技术创新的信仰。通过持续的研发和技术投入，色谱仪项目有望推出更具创新性的产品或服务。在科技飞速发展的当下，色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提出是为了增强企业的行业竞争力。通过提升产品或服务的质量和独特性，色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https://d.book118.com/525232034021011112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20053"/>
    <w:rsid w:val="59E20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3203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2024-02-22T04:53:00Z</dcterms:created>
  <dcterms:modified xsi:type="dcterms:W3CDTF">2024-02-22T04:54:00Z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94AB2BB914BE49B4B141A8F256D1B6A1_11</vt:lpwstr>
  </property>
  <property fmtid="{D5CDD505-2E9C-101B-9397-08002B2CF9AE}" pid="3" name="KSOProductBuildVer">
    <vt:lpwstr>2052-12.1.0.16250</vt:lpwstr>
  </property>
</Properties>
</file>