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生化制剂项目计划设计方案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94" w:history="1">
        <w:r>
          <w:rPr>
            <w:rFonts w:ascii="仿宋" w:eastAsia="仿宋" w:hAnsi="仿宋" w:cs="仿宋" w:hint="eastAsia"/>
            <w:lang w:eastAsia="zh-CN"/>
          </w:rPr>
          <w:t>序言</w:t>
        </w:r>
        <w:r>
          <w:tab/>
        </w:r>
        <w:r>
          <w:fldChar w:fldCharType="begin"/>
        </w:r>
        <w:r>
          <w:instrText xml:space="preserve"> PAGEREF _Toc23794 \h </w:instrText>
        </w:r>
        <w:r>
          <w:fldChar w:fldCharType="separate"/>
        </w:r>
        <w:r>
          <w:t>3</w:t>
        </w:r>
        <w:r>
          <w:fldChar w:fldCharType="end"/>
        </w:r>
      </w:hyperlink>
    </w:p>
    <w:p>
      <w:pPr>
        <w:pStyle w:val="TOC1"/>
        <w:tabs>
          <w:tab w:val="right" w:leader="dot" w:pos="8306"/>
        </w:tabs>
      </w:pPr>
      <w:hyperlink w:anchor="_Toc5611" w:history="1">
        <w:r>
          <w:rPr>
            <w:rFonts w:ascii="仿宋" w:eastAsia="仿宋" w:hAnsi="仿宋" w:cs="仿宋" w:hint="eastAsia"/>
            <w:lang w:eastAsia="zh-CN"/>
          </w:rPr>
          <w:t>一、工艺说明</w:t>
        </w:r>
        <w:r>
          <w:tab/>
        </w:r>
        <w:r>
          <w:fldChar w:fldCharType="begin"/>
        </w:r>
        <w:r>
          <w:instrText xml:space="preserve"> PAGEREF _Toc5611 \h </w:instrText>
        </w:r>
        <w:r>
          <w:fldChar w:fldCharType="separate"/>
        </w:r>
        <w:r>
          <w:t>3</w:t>
        </w:r>
        <w:r>
          <w:fldChar w:fldCharType="end"/>
        </w:r>
      </w:hyperlink>
    </w:p>
    <w:p>
      <w:pPr>
        <w:pStyle w:val="TOC2"/>
        <w:tabs>
          <w:tab w:val="right" w:leader="dot" w:pos="8306"/>
        </w:tabs>
      </w:pPr>
      <w:hyperlink w:anchor="_Toc22880" w:history="1">
        <w:r>
          <w:rPr>
            <w:rFonts w:ascii="仿宋" w:eastAsia="仿宋" w:hAnsi="仿宋" w:cs="仿宋" w:hint="eastAsia"/>
            <w:lang w:eastAsia="zh-CN"/>
          </w:rPr>
          <w:t>(一)、技术管理特点</w:t>
        </w:r>
        <w:r>
          <w:tab/>
        </w:r>
        <w:r>
          <w:fldChar w:fldCharType="begin"/>
        </w:r>
        <w:r>
          <w:instrText xml:space="preserve"> PAGEREF _Toc22880 \h </w:instrText>
        </w:r>
        <w:r>
          <w:fldChar w:fldCharType="separate"/>
        </w:r>
        <w:r>
          <w:t>3</w:t>
        </w:r>
        <w:r>
          <w:fldChar w:fldCharType="end"/>
        </w:r>
      </w:hyperlink>
    </w:p>
    <w:p>
      <w:pPr>
        <w:pStyle w:val="TOC2"/>
        <w:tabs>
          <w:tab w:val="right" w:leader="dot" w:pos="8306"/>
        </w:tabs>
      </w:pPr>
      <w:hyperlink w:anchor="_Toc9362" w:history="1">
        <w:r>
          <w:rPr>
            <w:rFonts w:ascii="仿宋" w:eastAsia="仿宋" w:hAnsi="仿宋" w:cs="仿宋" w:hint="eastAsia"/>
            <w:lang w:eastAsia="zh-CN"/>
          </w:rPr>
          <w:t>(二)、生化制剂项目工艺技术设计方案</w:t>
        </w:r>
        <w:r>
          <w:tab/>
        </w:r>
        <w:r>
          <w:fldChar w:fldCharType="begin"/>
        </w:r>
        <w:r>
          <w:instrText xml:space="preserve"> PAGEREF _Toc9362 \h </w:instrText>
        </w:r>
        <w:r>
          <w:fldChar w:fldCharType="separate"/>
        </w:r>
        <w:r>
          <w:t>4</w:t>
        </w:r>
        <w:r>
          <w:fldChar w:fldCharType="end"/>
        </w:r>
      </w:hyperlink>
    </w:p>
    <w:p>
      <w:pPr>
        <w:pStyle w:val="TOC2"/>
        <w:tabs>
          <w:tab w:val="right" w:leader="dot" w:pos="8306"/>
        </w:tabs>
      </w:pPr>
      <w:hyperlink w:anchor="_Toc8255" w:history="1">
        <w:r>
          <w:rPr>
            <w:rFonts w:ascii="仿宋" w:eastAsia="仿宋" w:hAnsi="仿宋" w:cs="仿宋" w:hint="eastAsia"/>
            <w:lang w:eastAsia="zh-CN"/>
          </w:rPr>
          <w:t>(三)、设备选型方案</w:t>
        </w:r>
        <w:r>
          <w:tab/>
        </w:r>
        <w:r>
          <w:fldChar w:fldCharType="begin"/>
        </w:r>
        <w:r>
          <w:instrText xml:space="preserve"> PAGEREF _Toc8255 \h </w:instrText>
        </w:r>
        <w:r>
          <w:fldChar w:fldCharType="separate"/>
        </w:r>
        <w:r>
          <w:t>5</w:t>
        </w:r>
        <w:r>
          <w:fldChar w:fldCharType="end"/>
        </w:r>
      </w:hyperlink>
    </w:p>
    <w:p>
      <w:pPr>
        <w:pStyle w:val="TOC1"/>
        <w:tabs>
          <w:tab w:val="right" w:leader="dot" w:pos="8306"/>
        </w:tabs>
      </w:pPr>
      <w:hyperlink w:anchor="_Toc31643" w:history="1">
        <w:r>
          <w:rPr>
            <w:rFonts w:ascii="仿宋" w:eastAsia="仿宋" w:hAnsi="仿宋" w:cs="仿宋" w:hint="eastAsia"/>
            <w:lang w:eastAsia="zh-CN"/>
          </w:rPr>
          <w:t>二、生化制剂项目土建工程</w:t>
        </w:r>
        <w:r>
          <w:tab/>
        </w:r>
        <w:r>
          <w:fldChar w:fldCharType="begin"/>
        </w:r>
        <w:r>
          <w:instrText xml:space="preserve"> PAGEREF _Toc31643 \h </w:instrText>
        </w:r>
        <w:r>
          <w:fldChar w:fldCharType="separate"/>
        </w:r>
        <w:r>
          <w:t>7</w:t>
        </w:r>
        <w:r>
          <w:fldChar w:fldCharType="end"/>
        </w:r>
      </w:hyperlink>
    </w:p>
    <w:p>
      <w:pPr>
        <w:pStyle w:val="TOC2"/>
        <w:tabs>
          <w:tab w:val="right" w:leader="dot" w:pos="8306"/>
        </w:tabs>
      </w:pPr>
      <w:hyperlink w:anchor="_Toc3019" w:history="1">
        <w:r>
          <w:rPr>
            <w:rFonts w:ascii="仿宋" w:eastAsia="仿宋" w:hAnsi="仿宋" w:cs="仿宋" w:hint="eastAsia"/>
            <w:lang w:eastAsia="zh-CN"/>
          </w:rPr>
          <w:t>(一)、建筑工程设计原则</w:t>
        </w:r>
        <w:r>
          <w:tab/>
        </w:r>
        <w:r>
          <w:fldChar w:fldCharType="begin"/>
        </w:r>
        <w:r>
          <w:instrText xml:space="preserve"> PAGEREF _Toc3019 \h </w:instrText>
        </w:r>
        <w:r>
          <w:fldChar w:fldCharType="separate"/>
        </w:r>
        <w:r>
          <w:t>7</w:t>
        </w:r>
        <w:r>
          <w:fldChar w:fldCharType="end"/>
        </w:r>
      </w:hyperlink>
    </w:p>
    <w:p>
      <w:pPr>
        <w:pStyle w:val="TOC2"/>
        <w:tabs>
          <w:tab w:val="right" w:leader="dot" w:pos="8306"/>
        </w:tabs>
      </w:pPr>
      <w:hyperlink w:anchor="_Toc3109" w:history="1">
        <w:r>
          <w:rPr>
            <w:rFonts w:ascii="仿宋" w:eastAsia="仿宋" w:hAnsi="仿宋" w:cs="仿宋" w:hint="eastAsia"/>
            <w:lang w:eastAsia="zh-CN"/>
          </w:rPr>
          <w:t>(二)、土建工程设计年限及安全等级</w:t>
        </w:r>
        <w:r>
          <w:tab/>
        </w:r>
        <w:r>
          <w:fldChar w:fldCharType="begin"/>
        </w:r>
        <w:r>
          <w:instrText xml:space="preserve"> PAGEREF _Toc3109 \h </w:instrText>
        </w:r>
        <w:r>
          <w:fldChar w:fldCharType="separate"/>
        </w:r>
        <w:r>
          <w:t>8</w:t>
        </w:r>
        <w:r>
          <w:fldChar w:fldCharType="end"/>
        </w:r>
      </w:hyperlink>
    </w:p>
    <w:p>
      <w:pPr>
        <w:pStyle w:val="TOC2"/>
        <w:tabs>
          <w:tab w:val="right" w:leader="dot" w:pos="8306"/>
        </w:tabs>
      </w:pPr>
      <w:hyperlink w:anchor="_Toc29002" w:history="1">
        <w:r>
          <w:rPr>
            <w:rFonts w:ascii="仿宋" w:eastAsia="仿宋" w:hAnsi="仿宋" w:cs="仿宋" w:hint="eastAsia"/>
            <w:lang w:eastAsia="zh-CN"/>
          </w:rPr>
          <w:t>(三)、建筑工程设计总体要求</w:t>
        </w:r>
        <w:r>
          <w:tab/>
        </w:r>
        <w:r>
          <w:fldChar w:fldCharType="begin"/>
        </w:r>
        <w:r>
          <w:instrText xml:space="preserve"> PAGEREF _Toc29002 \h </w:instrText>
        </w:r>
        <w:r>
          <w:fldChar w:fldCharType="separate"/>
        </w:r>
        <w:r>
          <w:t>9</w:t>
        </w:r>
        <w:r>
          <w:fldChar w:fldCharType="end"/>
        </w:r>
      </w:hyperlink>
    </w:p>
    <w:p>
      <w:pPr>
        <w:pStyle w:val="TOC2"/>
        <w:tabs>
          <w:tab w:val="right" w:leader="dot" w:pos="8306"/>
        </w:tabs>
      </w:pPr>
      <w:hyperlink w:anchor="_Toc25711" w:history="1">
        <w:r>
          <w:rPr>
            <w:rFonts w:ascii="仿宋" w:eastAsia="仿宋" w:hAnsi="仿宋" w:cs="仿宋" w:hint="eastAsia"/>
            <w:lang w:eastAsia="zh-CN"/>
          </w:rPr>
          <w:t>(四)、土建工程建设指标</w:t>
        </w:r>
        <w:r>
          <w:tab/>
        </w:r>
        <w:r>
          <w:fldChar w:fldCharType="begin"/>
        </w:r>
        <w:r>
          <w:instrText xml:space="preserve"> PAGEREF _Toc25711 \h </w:instrText>
        </w:r>
        <w:r>
          <w:fldChar w:fldCharType="separate"/>
        </w:r>
        <w:r>
          <w:t>10</w:t>
        </w:r>
        <w:r>
          <w:fldChar w:fldCharType="end"/>
        </w:r>
      </w:hyperlink>
    </w:p>
    <w:p>
      <w:pPr>
        <w:pStyle w:val="TOC1"/>
        <w:tabs>
          <w:tab w:val="right" w:leader="dot" w:pos="8306"/>
        </w:tabs>
      </w:pPr>
      <w:hyperlink w:anchor="_Toc25521" w:history="1">
        <w:r>
          <w:rPr>
            <w:rFonts w:ascii="仿宋" w:eastAsia="仿宋" w:hAnsi="仿宋" w:cs="仿宋" w:hint="eastAsia"/>
            <w:lang w:eastAsia="zh-CN"/>
          </w:rPr>
          <w:t>三、产品规划分析</w:t>
        </w:r>
        <w:r>
          <w:tab/>
        </w:r>
        <w:r>
          <w:fldChar w:fldCharType="begin"/>
        </w:r>
        <w:r>
          <w:instrText xml:space="preserve"> PAGEREF _Toc25521 \h </w:instrText>
        </w:r>
        <w:r>
          <w:fldChar w:fldCharType="separate"/>
        </w:r>
        <w:r>
          <w:t>10</w:t>
        </w:r>
        <w:r>
          <w:fldChar w:fldCharType="end"/>
        </w:r>
      </w:hyperlink>
    </w:p>
    <w:p>
      <w:pPr>
        <w:pStyle w:val="TOC2"/>
        <w:tabs>
          <w:tab w:val="right" w:leader="dot" w:pos="8306"/>
        </w:tabs>
      </w:pPr>
      <w:hyperlink w:anchor="_Toc23180" w:history="1">
        <w:r>
          <w:rPr>
            <w:rFonts w:ascii="仿宋" w:eastAsia="仿宋" w:hAnsi="仿宋" w:cs="仿宋" w:hint="eastAsia"/>
            <w:lang w:eastAsia="zh-CN"/>
          </w:rPr>
          <w:t>(一)、产品规划</w:t>
        </w:r>
        <w:r>
          <w:tab/>
        </w:r>
        <w:r>
          <w:fldChar w:fldCharType="begin"/>
        </w:r>
        <w:r>
          <w:instrText xml:space="preserve"> PAGEREF _Toc23180 \h </w:instrText>
        </w:r>
        <w:r>
          <w:fldChar w:fldCharType="separate"/>
        </w:r>
        <w:r>
          <w:t>10</w:t>
        </w:r>
        <w:r>
          <w:fldChar w:fldCharType="end"/>
        </w:r>
      </w:hyperlink>
    </w:p>
    <w:p>
      <w:pPr>
        <w:pStyle w:val="TOC2"/>
        <w:tabs>
          <w:tab w:val="right" w:leader="dot" w:pos="8306"/>
        </w:tabs>
      </w:pPr>
      <w:hyperlink w:anchor="_Toc23563" w:history="1">
        <w:r>
          <w:rPr>
            <w:rFonts w:ascii="仿宋" w:eastAsia="仿宋" w:hAnsi="仿宋" w:cs="仿宋" w:hint="eastAsia"/>
            <w:lang w:eastAsia="zh-CN"/>
          </w:rPr>
          <w:t>(二)、建设规模</w:t>
        </w:r>
        <w:r>
          <w:tab/>
        </w:r>
        <w:r>
          <w:fldChar w:fldCharType="begin"/>
        </w:r>
        <w:r>
          <w:instrText xml:space="preserve"> PAGEREF _Toc23563 \h </w:instrText>
        </w:r>
        <w:r>
          <w:fldChar w:fldCharType="separate"/>
        </w:r>
        <w:r>
          <w:t>11</w:t>
        </w:r>
        <w:r>
          <w:fldChar w:fldCharType="end"/>
        </w:r>
      </w:hyperlink>
    </w:p>
    <w:p>
      <w:pPr>
        <w:pStyle w:val="TOC1"/>
        <w:tabs>
          <w:tab w:val="right" w:leader="dot" w:pos="8306"/>
        </w:tabs>
      </w:pPr>
      <w:hyperlink w:anchor="_Toc6544" w:history="1">
        <w:r>
          <w:rPr>
            <w:rFonts w:ascii="仿宋" w:eastAsia="仿宋" w:hAnsi="仿宋" w:cs="仿宋" w:hint="eastAsia"/>
            <w:lang w:eastAsia="zh-CN"/>
          </w:rPr>
          <w:t>四、生化制剂项目建设背景及必要性分析</w:t>
        </w:r>
        <w:r>
          <w:tab/>
        </w:r>
        <w:r>
          <w:fldChar w:fldCharType="begin"/>
        </w:r>
        <w:r>
          <w:instrText xml:space="preserve"> PAGEREF _Toc6544 \h </w:instrText>
        </w:r>
        <w:r>
          <w:fldChar w:fldCharType="separate"/>
        </w:r>
        <w:r>
          <w:t>12</w:t>
        </w:r>
        <w:r>
          <w:fldChar w:fldCharType="end"/>
        </w:r>
      </w:hyperlink>
    </w:p>
    <w:p>
      <w:pPr>
        <w:pStyle w:val="TOC2"/>
        <w:tabs>
          <w:tab w:val="right" w:leader="dot" w:pos="8306"/>
        </w:tabs>
      </w:pPr>
      <w:hyperlink w:anchor="_Toc32362" w:history="1">
        <w:r>
          <w:rPr>
            <w:rFonts w:ascii="仿宋" w:eastAsia="仿宋" w:hAnsi="仿宋" w:cs="仿宋" w:hint="eastAsia"/>
            <w:lang w:eastAsia="zh-CN"/>
          </w:rPr>
          <w:t>(一)、生化制剂项目背景分析</w:t>
        </w:r>
        <w:r>
          <w:tab/>
        </w:r>
        <w:r>
          <w:fldChar w:fldCharType="begin"/>
        </w:r>
        <w:r>
          <w:instrText xml:space="preserve"> PAGEREF _Toc32362 \h </w:instrText>
        </w:r>
        <w:r>
          <w:fldChar w:fldCharType="separate"/>
        </w:r>
        <w:r>
          <w:t>12</w:t>
        </w:r>
        <w:r>
          <w:fldChar w:fldCharType="end"/>
        </w:r>
      </w:hyperlink>
    </w:p>
    <w:p>
      <w:pPr>
        <w:pStyle w:val="TOC2"/>
        <w:tabs>
          <w:tab w:val="right" w:leader="dot" w:pos="8306"/>
        </w:tabs>
      </w:pPr>
      <w:hyperlink w:anchor="_Toc3406" w:history="1">
        <w:r>
          <w:rPr>
            <w:rFonts w:ascii="仿宋" w:eastAsia="仿宋" w:hAnsi="仿宋" w:cs="仿宋" w:hint="eastAsia"/>
            <w:lang w:eastAsia="zh-CN"/>
          </w:rPr>
          <w:t>(二)、生化制剂项目建设必要性分析</w:t>
        </w:r>
        <w:r>
          <w:tab/>
        </w:r>
        <w:r>
          <w:fldChar w:fldCharType="begin"/>
        </w:r>
        <w:r>
          <w:instrText xml:space="preserve"> PAGEREF _Toc3406 \h </w:instrText>
        </w:r>
        <w:r>
          <w:fldChar w:fldCharType="separate"/>
        </w:r>
        <w:r>
          <w:t>13</w:t>
        </w:r>
        <w:r>
          <w:fldChar w:fldCharType="end"/>
        </w:r>
      </w:hyperlink>
    </w:p>
    <w:p>
      <w:pPr>
        <w:pStyle w:val="TOC1"/>
        <w:tabs>
          <w:tab w:val="right" w:leader="dot" w:pos="8306"/>
        </w:tabs>
      </w:pPr>
      <w:hyperlink w:anchor="_Toc10042" w:history="1">
        <w:r>
          <w:rPr>
            <w:rFonts w:ascii="仿宋" w:eastAsia="仿宋" w:hAnsi="仿宋" w:cs="仿宋" w:hint="eastAsia"/>
            <w:lang w:eastAsia="zh-CN"/>
          </w:rPr>
          <w:t>五、生化制剂项目文档管理</w:t>
        </w:r>
        <w:r>
          <w:tab/>
        </w:r>
        <w:r>
          <w:fldChar w:fldCharType="begin"/>
        </w:r>
        <w:r>
          <w:instrText xml:space="preserve"> PAGEREF _Toc10042 \h </w:instrText>
        </w:r>
        <w:r>
          <w:fldChar w:fldCharType="separate"/>
        </w:r>
        <w:r>
          <w:t>15</w:t>
        </w:r>
        <w:r>
          <w:fldChar w:fldCharType="end"/>
        </w:r>
      </w:hyperlink>
    </w:p>
    <w:p>
      <w:pPr>
        <w:pStyle w:val="TOC2"/>
        <w:tabs>
          <w:tab w:val="right" w:leader="dot" w:pos="8306"/>
        </w:tabs>
      </w:pPr>
      <w:hyperlink w:anchor="_Toc18657" w:history="1">
        <w:r>
          <w:rPr>
            <w:rFonts w:ascii="仿宋" w:eastAsia="仿宋" w:hAnsi="仿宋" w:cs="仿宋" w:hint="eastAsia"/>
            <w:lang w:eastAsia="zh-CN"/>
          </w:rPr>
          <w:t>(一)、文档编制与审查</w:t>
        </w:r>
        <w:r>
          <w:tab/>
        </w:r>
        <w:r>
          <w:fldChar w:fldCharType="begin"/>
        </w:r>
        <w:r>
          <w:instrText xml:space="preserve"> PAGEREF _Toc18657 \h </w:instrText>
        </w:r>
        <w:r>
          <w:fldChar w:fldCharType="separate"/>
        </w:r>
        <w:r>
          <w:t>15</w:t>
        </w:r>
        <w:r>
          <w:fldChar w:fldCharType="end"/>
        </w:r>
      </w:hyperlink>
    </w:p>
    <w:p>
      <w:pPr>
        <w:pStyle w:val="TOC2"/>
        <w:tabs>
          <w:tab w:val="right" w:leader="dot" w:pos="8306"/>
        </w:tabs>
      </w:pPr>
      <w:hyperlink w:anchor="_Toc3098" w:history="1">
        <w:r>
          <w:rPr>
            <w:rFonts w:ascii="仿宋" w:eastAsia="仿宋" w:hAnsi="仿宋" w:cs="仿宋" w:hint="eastAsia"/>
            <w:lang w:eastAsia="zh-CN"/>
          </w:rPr>
          <w:t>(二)、文档发布与分发</w:t>
        </w:r>
        <w:r>
          <w:tab/>
        </w:r>
        <w:r>
          <w:fldChar w:fldCharType="begin"/>
        </w:r>
        <w:r>
          <w:instrText xml:space="preserve"> PAGEREF _Toc3098 \h </w:instrText>
        </w:r>
        <w:r>
          <w:fldChar w:fldCharType="separate"/>
        </w:r>
        <w:r>
          <w:t>16</w:t>
        </w:r>
        <w:r>
          <w:fldChar w:fldCharType="end"/>
        </w:r>
      </w:hyperlink>
    </w:p>
    <w:p>
      <w:pPr>
        <w:pStyle w:val="TOC2"/>
        <w:tabs>
          <w:tab w:val="right" w:leader="dot" w:pos="8306"/>
        </w:tabs>
      </w:pPr>
      <w:hyperlink w:anchor="_Toc9873" w:history="1">
        <w:r>
          <w:rPr>
            <w:rFonts w:ascii="仿宋" w:eastAsia="仿宋" w:hAnsi="仿宋" w:cs="仿宋" w:hint="eastAsia"/>
            <w:lang w:eastAsia="zh-CN"/>
          </w:rPr>
          <w:t>(三)、文档存档与归档</w:t>
        </w:r>
        <w:r>
          <w:tab/>
        </w:r>
        <w:r>
          <w:fldChar w:fldCharType="begin"/>
        </w:r>
        <w:r>
          <w:instrText xml:space="preserve"> PAGEREF _Toc9873 \h </w:instrText>
        </w:r>
        <w:r>
          <w:fldChar w:fldCharType="separate"/>
        </w:r>
        <w:r>
          <w:t>17</w:t>
        </w:r>
        <w:r>
          <w:fldChar w:fldCharType="end"/>
        </w:r>
      </w:hyperlink>
    </w:p>
    <w:p>
      <w:pPr>
        <w:pStyle w:val="TOC1"/>
        <w:tabs>
          <w:tab w:val="right" w:leader="dot" w:pos="8306"/>
        </w:tabs>
      </w:pPr>
      <w:hyperlink w:anchor="_Toc21686" w:history="1">
        <w:r>
          <w:rPr>
            <w:rFonts w:ascii="仿宋" w:eastAsia="仿宋" w:hAnsi="仿宋" w:cs="仿宋" w:hint="eastAsia"/>
            <w:lang w:eastAsia="zh-CN"/>
          </w:rPr>
          <w:t>六、生化制剂项目可持续发展</w:t>
        </w:r>
        <w:r>
          <w:tab/>
        </w:r>
        <w:r>
          <w:fldChar w:fldCharType="begin"/>
        </w:r>
        <w:r>
          <w:instrText xml:space="preserve"> PAGEREF _Toc21686 \h </w:instrText>
        </w:r>
        <w:r>
          <w:fldChar w:fldCharType="separate"/>
        </w:r>
        <w:r>
          <w:t>18</w:t>
        </w:r>
        <w:r>
          <w:fldChar w:fldCharType="end"/>
        </w:r>
      </w:hyperlink>
    </w:p>
    <w:p>
      <w:pPr>
        <w:pStyle w:val="TOC2"/>
        <w:tabs>
          <w:tab w:val="right" w:leader="dot" w:pos="8306"/>
        </w:tabs>
      </w:pPr>
      <w:hyperlink w:anchor="_Toc5080" w:history="1">
        <w:r>
          <w:rPr>
            <w:rFonts w:ascii="仿宋" w:eastAsia="仿宋" w:hAnsi="仿宋" w:cs="仿宋" w:hint="eastAsia"/>
            <w:lang w:eastAsia="zh-CN"/>
          </w:rPr>
          <w:t>(一)、可持续战略与实践</w:t>
        </w:r>
        <w:r>
          <w:tab/>
        </w:r>
        <w:r>
          <w:fldChar w:fldCharType="begin"/>
        </w:r>
        <w:r>
          <w:instrText xml:space="preserve"> PAGEREF _Toc5080 \h </w:instrText>
        </w:r>
        <w:r>
          <w:fldChar w:fldCharType="separate"/>
        </w:r>
        <w:r>
          <w:t>18</w:t>
        </w:r>
        <w:r>
          <w:fldChar w:fldCharType="end"/>
        </w:r>
      </w:hyperlink>
    </w:p>
    <w:p>
      <w:pPr>
        <w:pStyle w:val="TOC2"/>
        <w:tabs>
          <w:tab w:val="right" w:leader="dot" w:pos="8306"/>
        </w:tabs>
      </w:pPr>
      <w:hyperlink w:anchor="_Toc29491" w:history="1">
        <w:r>
          <w:rPr>
            <w:rFonts w:ascii="仿宋" w:eastAsia="仿宋" w:hAnsi="仿宋" w:cs="仿宋" w:hint="eastAsia"/>
            <w:lang w:eastAsia="zh-CN"/>
          </w:rPr>
          <w:t>(二)、环保与社会责任</w:t>
        </w:r>
        <w:r>
          <w:tab/>
        </w:r>
        <w:r>
          <w:fldChar w:fldCharType="begin"/>
        </w:r>
        <w:r>
          <w:instrText xml:space="preserve"> PAGEREF _Toc29491 \h </w:instrText>
        </w:r>
        <w:r>
          <w:fldChar w:fldCharType="separate"/>
        </w:r>
        <w:r>
          <w:t>19</w:t>
        </w:r>
        <w:r>
          <w:fldChar w:fldCharType="end"/>
        </w:r>
      </w:hyperlink>
    </w:p>
    <w:p>
      <w:pPr>
        <w:pStyle w:val="TOC1"/>
        <w:tabs>
          <w:tab w:val="right" w:leader="dot" w:pos="8306"/>
        </w:tabs>
      </w:pPr>
      <w:hyperlink w:anchor="_Toc21134" w:history="1">
        <w:r>
          <w:rPr>
            <w:rFonts w:ascii="仿宋" w:eastAsia="仿宋" w:hAnsi="仿宋" w:cs="仿宋" w:hint="eastAsia"/>
            <w:lang w:eastAsia="zh-CN"/>
          </w:rPr>
          <w:t>七、生化制剂项目风险管理</w:t>
        </w:r>
        <w:r>
          <w:tab/>
        </w:r>
        <w:r>
          <w:fldChar w:fldCharType="begin"/>
        </w:r>
        <w:r>
          <w:instrText xml:space="preserve"> PAGEREF _Toc21134 \h </w:instrText>
        </w:r>
        <w:r>
          <w:fldChar w:fldCharType="separate"/>
        </w:r>
        <w:r>
          <w:t>20</w:t>
        </w:r>
        <w:r>
          <w:fldChar w:fldCharType="end"/>
        </w:r>
      </w:hyperlink>
    </w:p>
    <w:p>
      <w:pPr>
        <w:pStyle w:val="TOC2"/>
        <w:tabs>
          <w:tab w:val="right" w:leader="dot" w:pos="8306"/>
        </w:tabs>
      </w:pPr>
      <w:hyperlink w:anchor="_Toc295" w:history="1">
        <w:r>
          <w:rPr>
            <w:rFonts w:ascii="仿宋" w:eastAsia="仿宋" w:hAnsi="仿宋" w:cs="仿宋" w:hint="eastAsia"/>
            <w:lang w:eastAsia="zh-CN"/>
          </w:rPr>
          <w:t>(一)、风险识别与评估</w:t>
        </w:r>
        <w:r>
          <w:tab/>
        </w:r>
        <w:r>
          <w:fldChar w:fldCharType="begin"/>
        </w:r>
        <w:r>
          <w:instrText xml:space="preserve"> PAGEREF _Toc295 \h </w:instrText>
        </w:r>
        <w:r>
          <w:fldChar w:fldCharType="separate"/>
        </w:r>
        <w:r>
          <w:t>20</w:t>
        </w:r>
        <w:r>
          <w:fldChar w:fldCharType="end"/>
        </w:r>
      </w:hyperlink>
    </w:p>
    <w:p>
      <w:pPr>
        <w:pStyle w:val="TOC2"/>
        <w:tabs>
          <w:tab w:val="right" w:leader="dot" w:pos="8306"/>
        </w:tabs>
      </w:pPr>
      <w:hyperlink w:anchor="_Toc141" w:history="1">
        <w:r>
          <w:rPr>
            <w:rFonts w:ascii="仿宋" w:eastAsia="仿宋" w:hAnsi="仿宋" w:cs="仿宋" w:hint="eastAsia"/>
            <w:lang w:eastAsia="zh-CN"/>
          </w:rPr>
          <w:t>(二)、风险应对策略</w:t>
        </w:r>
        <w:r>
          <w:tab/>
        </w:r>
        <w:r>
          <w:fldChar w:fldCharType="begin"/>
        </w:r>
        <w:r>
          <w:instrText xml:space="preserve"> PAGEREF _Toc141 \h </w:instrText>
        </w:r>
        <w:r>
          <w:fldChar w:fldCharType="separate"/>
        </w:r>
        <w:r>
          <w:t>21</w:t>
        </w:r>
        <w:r>
          <w:fldChar w:fldCharType="end"/>
        </w:r>
      </w:hyperlink>
    </w:p>
    <w:p>
      <w:pPr>
        <w:pStyle w:val="TOC2"/>
        <w:tabs>
          <w:tab w:val="right" w:leader="dot" w:pos="8306"/>
        </w:tabs>
      </w:pPr>
      <w:hyperlink w:anchor="_Toc19771" w:history="1">
        <w:r>
          <w:rPr>
            <w:rFonts w:ascii="仿宋" w:eastAsia="仿宋" w:hAnsi="仿宋" w:cs="仿宋" w:hint="eastAsia"/>
            <w:lang w:eastAsia="zh-CN"/>
          </w:rPr>
          <w:t>(三)、风险监控与控制</w:t>
        </w:r>
        <w:r>
          <w:tab/>
        </w:r>
        <w:r>
          <w:fldChar w:fldCharType="begin"/>
        </w:r>
        <w:r>
          <w:instrText xml:space="preserve"> PAGEREF _Toc19771 \h </w:instrText>
        </w:r>
        <w:r>
          <w:fldChar w:fldCharType="separate"/>
        </w:r>
        <w:r>
          <w:t>23</w:t>
        </w:r>
        <w:r>
          <w:fldChar w:fldCharType="end"/>
        </w:r>
      </w:hyperlink>
    </w:p>
    <w:p>
      <w:pPr>
        <w:pStyle w:val="TOC1"/>
        <w:tabs>
          <w:tab w:val="right" w:leader="dot" w:pos="8306"/>
        </w:tabs>
      </w:pPr>
      <w:hyperlink w:anchor="_Toc323" w:history="1">
        <w:r>
          <w:rPr>
            <w:rFonts w:ascii="仿宋" w:eastAsia="仿宋" w:hAnsi="仿宋" w:cs="仿宋" w:hint="eastAsia"/>
            <w:lang w:eastAsia="zh-CN"/>
          </w:rPr>
          <w:t>八、生化制剂项目环境影响分析</w:t>
        </w:r>
        <w:r>
          <w:tab/>
        </w:r>
        <w:r>
          <w:fldChar w:fldCharType="begin"/>
        </w:r>
        <w:r>
          <w:instrText xml:space="preserve"> PAGEREF _Toc323 \h </w:instrText>
        </w:r>
        <w:r>
          <w:fldChar w:fldCharType="separate"/>
        </w:r>
        <w:r>
          <w:t>24</w:t>
        </w:r>
        <w:r>
          <w:fldChar w:fldCharType="end"/>
        </w:r>
      </w:hyperlink>
    </w:p>
    <w:p>
      <w:pPr>
        <w:pStyle w:val="TOC2"/>
        <w:tabs>
          <w:tab w:val="right" w:leader="dot" w:pos="8306"/>
        </w:tabs>
      </w:pPr>
      <w:hyperlink w:anchor="_Toc26338" w:history="1">
        <w:r>
          <w:rPr>
            <w:rFonts w:ascii="仿宋" w:eastAsia="仿宋" w:hAnsi="仿宋" w:cs="仿宋" w:hint="eastAsia"/>
            <w:lang w:eastAsia="zh-CN"/>
          </w:rPr>
          <w:t>(一)、建设区域环境质量现状</w:t>
        </w:r>
        <w:r>
          <w:tab/>
        </w:r>
        <w:r>
          <w:fldChar w:fldCharType="begin"/>
        </w:r>
        <w:r>
          <w:instrText xml:space="preserve"> PAGEREF _Toc26338 \h </w:instrText>
        </w:r>
        <w:r>
          <w:fldChar w:fldCharType="separate"/>
        </w:r>
        <w:r>
          <w:t>24</w:t>
        </w:r>
        <w:r>
          <w:fldChar w:fldCharType="end"/>
        </w:r>
      </w:hyperlink>
    </w:p>
    <w:p>
      <w:pPr>
        <w:pStyle w:val="TOC2"/>
        <w:tabs>
          <w:tab w:val="right" w:leader="dot" w:pos="8306"/>
        </w:tabs>
      </w:pPr>
      <w:hyperlink w:anchor="_Toc272" w:history="1">
        <w:r>
          <w:rPr>
            <w:rFonts w:ascii="仿宋" w:eastAsia="仿宋" w:hAnsi="仿宋" w:cs="仿宋" w:hint="eastAsia"/>
            <w:lang w:eastAsia="zh-CN"/>
          </w:rPr>
          <w:t>(二)、建设期环境保护</w:t>
        </w:r>
        <w:r>
          <w:tab/>
        </w:r>
        <w:r>
          <w:fldChar w:fldCharType="begin"/>
        </w:r>
        <w:r>
          <w:instrText xml:space="preserve"> PAGEREF _Toc272 \h </w:instrText>
        </w:r>
        <w:r>
          <w:fldChar w:fldCharType="separate"/>
        </w:r>
        <w:r>
          <w:t>25</w:t>
        </w:r>
        <w:r>
          <w:fldChar w:fldCharType="end"/>
        </w:r>
      </w:hyperlink>
    </w:p>
    <w:p>
      <w:pPr>
        <w:pStyle w:val="TOC2"/>
        <w:tabs>
          <w:tab w:val="right" w:leader="dot" w:pos="8306"/>
        </w:tabs>
      </w:pPr>
      <w:hyperlink w:anchor="_Toc8400" w:history="1">
        <w:r>
          <w:rPr>
            <w:rFonts w:ascii="仿宋" w:eastAsia="仿宋" w:hAnsi="仿宋" w:cs="仿宋" w:hint="eastAsia"/>
            <w:lang w:eastAsia="zh-CN"/>
          </w:rPr>
          <w:t>(三)、运营期环境保护</w:t>
        </w:r>
        <w:r>
          <w:tab/>
        </w:r>
        <w:r>
          <w:fldChar w:fldCharType="begin"/>
        </w:r>
        <w:r>
          <w:instrText xml:space="preserve"> PAGEREF _Toc8400 \h </w:instrText>
        </w:r>
        <w:r>
          <w:fldChar w:fldCharType="separate"/>
        </w:r>
        <w:r>
          <w:t>26</w:t>
        </w:r>
        <w:r>
          <w:fldChar w:fldCharType="end"/>
        </w:r>
      </w:hyperlink>
    </w:p>
    <w:p>
      <w:pPr>
        <w:pStyle w:val="TOC2"/>
        <w:tabs>
          <w:tab w:val="right" w:leader="dot" w:pos="8306"/>
        </w:tabs>
      </w:pPr>
      <w:hyperlink w:anchor="_Toc18535" w:history="1">
        <w:r>
          <w:rPr>
            <w:rFonts w:ascii="仿宋" w:eastAsia="仿宋" w:hAnsi="仿宋" w:cs="仿宋" w:hint="eastAsia"/>
            <w:lang w:eastAsia="zh-CN"/>
          </w:rPr>
          <w:t>(四)、生化制剂项目建设对区域经济的影响</w:t>
        </w:r>
        <w:r>
          <w:tab/>
        </w:r>
        <w:r>
          <w:fldChar w:fldCharType="begin"/>
        </w:r>
        <w:r>
          <w:instrText xml:space="preserve"> PAGEREF _Toc18535 \h </w:instrText>
        </w:r>
        <w:r>
          <w:fldChar w:fldCharType="separate"/>
        </w:r>
        <w:r>
          <w:t>28</w:t>
        </w:r>
        <w:r>
          <w:fldChar w:fldCharType="end"/>
        </w:r>
      </w:hyperlink>
    </w:p>
    <w:p>
      <w:pPr>
        <w:pStyle w:val="TOC2"/>
        <w:tabs>
          <w:tab w:val="right" w:leader="dot" w:pos="8306"/>
        </w:tabs>
      </w:pPr>
      <w:hyperlink w:anchor="_Toc2062" w:history="1">
        <w:r>
          <w:rPr>
            <w:rFonts w:ascii="仿宋" w:eastAsia="仿宋" w:hAnsi="仿宋" w:cs="仿宋" w:hint="eastAsia"/>
            <w:lang w:eastAsia="zh-CN"/>
          </w:rPr>
          <w:t>(五)、废弃物处理</w:t>
        </w:r>
        <w:r>
          <w:tab/>
        </w:r>
        <w:r>
          <w:fldChar w:fldCharType="begin"/>
        </w:r>
        <w:r>
          <w:instrText xml:space="preserve"> PAGEREF _Toc2062 \h </w:instrText>
        </w:r>
        <w:r>
          <w:fldChar w:fldCharType="separate"/>
        </w:r>
        <w:r>
          <w:t>29</w:t>
        </w:r>
        <w:r>
          <w:fldChar w:fldCharType="end"/>
        </w:r>
      </w:hyperlink>
    </w:p>
    <w:p>
      <w:pPr>
        <w:pStyle w:val="TOC2"/>
        <w:tabs>
          <w:tab w:val="right" w:leader="dot" w:pos="8306"/>
        </w:tabs>
      </w:pPr>
      <w:hyperlink w:anchor="_Toc1280" w:history="1">
        <w:r>
          <w:rPr>
            <w:rFonts w:ascii="仿宋" w:eastAsia="仿宋" w:hAnsi="仿宋" w:cs="仿宋" w:hint="eastAsia"/>
            <w:lang w:eastAsia="zh-CN"/>
          </w:rPr>
          <w:t>(六)、特殊环境影响分析</w:t>
        </w:r>
        <w:r>
          <w:tab/>
        </w:r>
        <w:r>
          <w:fldChar w:fldCharType="begin"/>
        </w:r>
        <w:r>
          <w:instrText xml:space="preserve"> PAGEREF _Toc1280 \h </w:instrText>
        </w:r>
        <w:r>
          <w:fldChar w:fldCharType="separate"/>
        </w:r>
        <w:r>
          <w:t>31</w:t>
        </w:r>
        <w:r>
          <w:fldChar w:fldCharType="end"/>
        </w:r>
      </w:hyperlink>
    </w:p>
    <w:p>
      <w:pPr>
        <w:pStyle w:val="TOC2"/>
        <w:tabs>
          <w:tab w:val="right" w:leader="dot" w:pos="8306"/>
        </w:tabs>
      </w:pPr>
      <w:hyperlink w:anchor="_Toc31977" w:history="1">
        <w:r>
          <w:rPr>
            <w:rFonts w:ascii="仿宋" w:eastAsia="仿宋" w:hAnsi="仿宋" w:cs="仿宋" w:hint="eastAsia"/>
            <w:lang w:eastAsia="zh-CN"/>
          </w:rPr>
          <w:t>(七)、清洁生产</w:t>
        </w:r>
        <w:r>
          <w:tab/>
        </w:r>
        <w:r>
          <w:fldChar w:fldCharType="begin"/>
        </w:r>
        <w:r>
          <w:instrText xml:space="preserve"> PAGEREF _Toc31977 \h </w:instrText>
        </w:r>
        <w:r>
          <w:fldChar w:fldCharType="separate"/>
        </w:r>
        <w:r>
          <w:t>32</w:t>
        </w:r>
        <w:r>
          <w:fldChar w:fldCharType="end"/>
        </w:r>
      </w:hyperlink>
    </w:p>
    <w:p>
      <w:pPr>
        <w:pStyle w:val="TOC2"/>
        <w:tabs>
          <w:tab w:val="right" w:leader="dot" w:pos="8306"/>
        </w:tabs>
      </w:pPr>
      <w:hyperlink w:anchor="_Toc8611" w:history="1">
        <w:r>
          <w:rPr>
            <w:rFonts w:ascii="仿宋" w:eastAsia="仿宋" w:hAnsi="仿宋" w:cs="仿宋" w:hint="eastAsia"/>
            <w:lang w:eastAsia="zh-CN"/>
          </w:rPr>
          <w:t>(八)、环境保护综合评价</w:t>
        </w:r>
        <w:r>
          <w:tab/>
        </w:r>
        <w:r>
          <w:fldChar w:fldCharType="begin"/>
        </w:r>
        <w:r>
          <w:instrText xml:space="preserve"> PAGEREF _Toc8611 \h </w:instrText>
        </w:r>
        <w:r>
          <w:fldChar w:fldCharType="separate"/>
        </w:r>
        <w:r>
          <w:t>33</w:t>
        </w:r>
        <w:r>
          <w:fldChar w:fldCharType="end"/>
        </w:r>
      </w:hyperlink>
    </w:p>
    <w:p>
      <w:pPr>
        <w:pStyle w:val="TOC1"/>
        <w:tabs>
          <w:tab w:val="right" w:leader="dot" w:pos="8306"/>
        </w:tabs>
      </w:pPr>
      <w:hyperlink w:anchor="_Toc17413" w:history="1">
        <w:r>
          <w:rPr>
            <w:rFonts w:ascii="仿宋" w:eastAsia="仿宋" w:hAnsi="仿宋" w:cs="仿宋" w:hint="eastAsia"/>
            <w:lang w:eastAsia="zh-CN"/>
          </w:rPr>
          <w:t>九、生化制剂项目创新与研发</w:t>
        </w:r>
        <w:r>
          <w:tab/>
        </w:r>
        <w:r>
          <w:fldChar w:fldCharType="begin"/>
        </w:r>
        <w:r>
          <w:instrText xml:space="preserve"> PAGEREF _Toc17413 \h </w:instrText>
        </w:r>
        <w:r>
          <w:fldChar w:fldCharType="separate"/>
        </w:r>
        <w:r>
          <w:t>34</w:t>
        </w:r>
        <w:r>
          <w:fldChar w:fldCharType="end"/>
        </w:r>
      </w:hyperlink>
    </w:p>
    <w:p>
      <w:pPr>
        <w:pStyle w:val="TOC2"/>
        <w:tabs>
          <w:tab w:val="right" w:leader="dot" w:pos="8306"/>
        </w:tabs>
      </w:pPr>
      <w:hyperlink w:anchor="_Toc18777" w:history="1">
        <w:r>
          <w:rPr>
            <w:rFonts w:ascii="仿宋" w:eastAsia="仿宋" w:hAnsi="仿宋" w:cs="仿宋" w:hint="eastAsia"/>
            <w:lang w:eastAsia="zh-CN"/>
          </w:rPr>
          <w:t>(一)、创新策略与方向</w:t>
        </w:r>
        <w:r>
          <w:tab/>
        </w:r>
        <w:r>
          <w:fldChar w:fldCharType="begin"/>
        </w:r>
        <w:r>
          <w:instrText xml:space="preserve"> PAGEREF _Toc18777 \h </w:instrText>
        </w:r>
        <w:r>
          <w:fldChar w:fldCharType="separate"/>
        </w:r>
        <w:r>
          <w:t>34</w:t>
        </w:r>
        <w:r>
          <w:fldChar w:fldCharType="end"/>
        </w:r>
      </w:hyperlink>
    </w:p>
    <w:p>
      <w:pPr>
        <w:pStyle w:val="TOC2"/>
        <w:tabs>
          <w:tab w:val="right" w:leader="dot" w:pos="8306"/>
        </w:tabs>
      </w:pPr>
      <w:hyperlink w:anchor="_Toc22878" w:history="1">
        <w:r>
          <w:rPr>
            <w:rFonts w:ascii="仿宋" w:eastAsia="仿宋" w:hAnsi="仿宋" w:cs="仿宋" w:hint="eastAsia"/>
            <w:lang w:eastAsia="zh-CN"/>
          </w:rPr>
          <w:t>(二)、研发规划与投入</w:t>
        </w:r>
        <w:r>
          <w:tab/>
        </w:r>
        <w:r>
          <w:fldChar w:fldCharType="begin"/>
        </w:r>
        <w:r>
          <w:instrText xml:space="preserve"> PAGEREF _Toc22878 \h </w:instrText>
        </w:r>
        <w:r>
          <w:fldChar w:fldCharType="separate"/>
        </w:r>
        <w:r>
          <w:t>36</w:t>
        </w:r>
        <w:r>
          <w:fldChar w:fldCharType="end"/>
        </w:r>
      </w:hyperlink>
    </w:p>
    <w:p>
      <w:pPr>
        <w:pStyle w:val="TOC1"/>
        <w:tabs>
          <w:tab w:val="right" w:leader="dot" w:pos="8306"/>
        </w:tabs>
      </w:pPr>
      <w:hyperlink w:anchor="_Toc22783" w:history="1">
        <w:r>
          <w:rPr>
            <w:rFonts w:ascii="仿宋" w:eastAsia="仿宋" w:hAnsi="仿宋" w:cs="仿宋" w:hint="eastAsia"/>
            <w:lang w:eastAsia="zh-CN"/>
          </w:rPr>
          <w:t>十、生化制剂项目技术管理</w:t>
        </w:r>
        <w:r>
          <w:tab/>
        </w:r>
        <w:r>
          <w:fldChar w:fldCharType="begin"/>
        </w:r>
        <w:r>
          <w:instrText xml:space="preserve"> PAGEREF _Toc22783 \h </w:instrText>
        </w:r>
        <w:r>
          <w:fldChar w:fldCharType="separate"/>
        </w:r>
        <w:r>
          <w:t>37</w:t>
        </w:r>
        <w:r>
          <w:fldChar w:fldCharType="end"/>
        </w:r>
      </w:hyperlink>
    </w:p>
    <w:p>
      <w:pPr>
        <w:pStyle w:val="TOC2"/>
        <w:tabs>
          <w:tab w:val="right" w:leader="dot" w:pos="8306"/>
        </w:tabs>
      </w:pPr>
      <w:hyperlink w:anchor="_Toc23549" w:history="1">
        <w:r>
          <w:rPr>
            <w:rFonts w:ascii="仿宋" w:eastAsia="仿宋" w:hAnsi="仿宋" w:cs="仿宋" w:hint="eastAsia"/>
            <w:lang w:eastAsia="zh-CN"/>
          </w:rPr>
          <w:t>(一)、技术方案选用方向</w:t>
        </w:r>
        <w:r>
          <w:tab/>
        </w:r>
        <w:r>
          <w:fldChar w:fldCharType="begin"/>
        </w:r>
        <w:r>
          <w:instrText xml:space="preserve"> PAGEREF _Toc23549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82" w:history="1">
        <w:r>
          <w:rPr>
            <w:rFonts w:ascii="仿宋" w:eastAsia="仿宋" w:hAnsi="仿宋" w:cs="仿宋" w:hint="eastAsia"/>
            <w:lang w:eastAsia="zh-CN"/>
          </w:rPr>
          <w:t>(二)、工艺技术方案选用原则</w:t>
        </w:r>
        <w:r>
          <w:tab/>
        </w:r>
        <w:r>
          <w:fldChar w:fldCharType="begin"/>
        </w:r>
        <w:r>
          <w:instrText xml:space="preserve"> PAGEREF _Toc23182 \h </w:instrText>
        </w:r>
        <w:r>
          <w:fldChar w:fldCharType="separate"/>
        </w:r>
        <w:r>
          <w:t>39</w:t>
        </w:r>
        <w:r>
          <w:fldChar w:fldCharType="end"/>
        </w:r>
      </w:hyperlink>
    </w:p>
    <w:p>
      <w:pPr>
        <w:pStyle w:val="TOC2"/>
        <w:tabs>
          <w:tab w:val="right" w:leader="dot" w:pos="8306"/>
        </w:tabs>
      </w:pPr>
      <w:hyperlink w:anchor="_Toc24747" w:history="1">
        <w:r>
          <w:rPr>
            <w:rFonts w:ascii="仿宋" w:eastAsia="仿宋" w:hAnsi="仿宋" w:cs="仿宋" w:hint="eastAsia"/>
            <w:lang w:eastAsia="zh-CN"/>
          </w:rPr>
          <w:t>(三)、工艺技术方案要求</w:t>
        </w:r>
        <w:r>
          <w:tab/>
        </w:r>
        <w:r>
          <w:fldChar w:fldCharType="begin"/>
        </w:r>
        <w:r>
          <w:instrText xml:space="preserve"> PAGEREF _Toc24747 \h </w:instrText>
        </w:r>
        <w:r>
          <w:fldChar w:fldCharType="separate"/>
        </w:r>
        <w:r>
          <w:t>41</w:t>
        </w:r>
        <w:r>
          <w:fldChar w:fldCharType="end"/>
        </w:r>
      </w:hyperlink>
    </w:p>
    <w:p>
      <w:pPr>
        <w:pStyle w:val="TOC1"/>
        <w:tabs>
          <w:tab w:val="right" w:leader="dot" w:pos="8306"/>
        </w:tabs>
      </w:pPr>
      <w:hyperlink w:anchor="_Toc16283" w:history="1">
        <w:r>
          <w:rPr>
            <w:rFonts w:ascii="仿宋" w:eastAsia="仿宋" w:hAnsi="仿宋" w:cs="仿宋" w:hint="eastAsia"/>
            <w:lang w:eastAsia="zh-CN"/>
          </w:rPr>
          <w:t>十一、生化制剂项目人力资源培养与发展</w:t>
        </w:r>
        <w:r>
          <w:tab/>
        </w:r>
        <w:r>
          <w:fldChar w:fldCharType="begin"/>
        </w:r>
        <w:r>
          <w:instrText xml:space="preserve"> PAGEREF _Toc16283 \h </w:instrText>
        </w:r>
        <w:r>
          <w:fldChar w:fldCharType="separate"/>
        </w:r>
        <w:r>
          <w:t>43</w:t>
        </w:r>
        <w:r>
          <w:fldChar w:fldCharType="end"/>
        </w:r>
      </w:hyperlink>
    </w:p>
    <w:p>
      <w:pPr>
        <w:pStyle w:val="TOC2"/>
        <w:tabs>
          <w:tab w:val="right" w:leader="dot" w:pos="8306"/>
        </w:tabs>
      </w:pPr>
      <w:hyperlink w:anchor="_Toc10984" w:history="1">
        <w:r>
          <w:rPr>
            <w:rFonts w:ascii="仿宋" w:eastAsia="仿宋" w:hAnsi="仿宋" w:cs="仿宋" w:hint="eastAsia"/>
            <w:lang w:eastAsia="zh-CN"/>
          </w:rPr>
          <w:t>(一)、人才需求与规划</w:t>
        </w:r>
        <w:r>
          <w:tab/>
        </w:r>
        <w:r>
          <w:fldChar w:fldCharType="begin"/>
        </w:r>
        <w:r>
          <w:instrText xml:space="preserve"> PAGEREF _Toc10984 \h </w:instrText>
        </w:r>
        <w:r>
          <w:fldChar w:fldCharType="separate"/>
        </w:r>
        <w:r>
          <w:t>43</w:t>
        </w:r>
        <w:r>
          <w:fldChar w:fldCharType="end"/>
        </w:r>
      </w:hyperlink>
    </w:p>
    <w:p>
      <w:pPr>
        <w:pStyle w:val="TOC2"/>
        <w:tabs>
          <w:tab w:val="right" w:leader="dot" w:pos="8306"/>
        </w:tabs>
      </w:pPr>
      <w:hyperlink w:anchor="_Toc31960" w:history="1">
        <w:r>
          <w:rPr>
            <w:rFonts w:ascii="仿宋" w:eastAsia="仿宋" w:hAnsi="仿宋" w:cs="仿宋" w:hint="eastAsia"/>
            <w:lang w:eastAsia="zh-CN"/>
          </w:rPr>
          <w:t>(二)、培训与发展计划</w:t>
        </w:r>
        <w:r>
          <w:tab/>
        </w:r>
        <w:r>
          <w:fldChar w:fldCharType="begin"/>
        </w:r>
        <w:r>
          <w:instrText xml:space="preserve"> PAGEREF _Toc31960 \h </w:instrText>
        </w:r>
        <w:r>
          <w:fldChar w:fldCharType="separate"/>
        </w:r>
        <w:r>
          <w:t>44</w:t>
        </w:r>
        <w:r>
          <w:fldChar w:fldCharType="end"/>
        </w:r>
      </w:hyperlink>
    </w:p>
    <w:p>
      <w:pPr>
        <w:pStyle w:val="TOC1"/>
        <w:tabs>
          <w:tab w:val="right" w:leader="dot" w:pos="8306"/>
        </w:tabs>
      </w:pPr>
      <w:hyperlink w:anchor="_Toc1777" w:history="1">
        <w:r>
          <w:rPr>
            <w:rFonts w:ascii="仿宋" w:eastAsia="仿宋" w:hAnsi="仿宋" w:cs="仿宋" w:hint="eastAsia"/>
            <w:lang w:eastAsia="zh-CN"/>
          </w:rPr>
          <w:t>十二、生化制剂项目社会影响</w:t>
        </w:r>
        <w:r>
          <w:tab/>
        </w:r>
        <w:r>
          <w:fldChar w:fldCharType="begin"/>
        </w:r>
        <w:r>
          <w:instrText xml:space="preserve"> PAGEREF _Toc1777 \h </w:instrText>
        </w:r>
        <w:r>
          <w:fldChar w:fldCharType="separate"/>
        </w:r>
        <w:r>
          <w:t>44</w:t>
        </w:r>
        <w:r>
          <w:fldChar w:fldCharType="end"/>
        </w:r>
      </w:hyperlink>
    </w:p>
    <w:p>
      <w:pPr>
        <w:pStyle w:val="TOC2"/>
        <w:tabs>
          <w:tab w:val="right" w:leader="dot" w:pos="8306"/>
        </w:tabs>
      </w:pPr>
      <w:hyperlink w:anchor="_Toc30367" w:history="1">
        <w:r>
          <w:rPr>
            <w:rFonts w:ascii="仿宋" w:eastAsia="仿宋" w:hAnsi="仿宋" w:cs="仿宋" w:hint="eastAsia"/>
            <w:lang w:eastAsia="zh-CN"/>
          </w:rPr>
          <w:t>(一)、社会责任与义务</w:t>
        </w:r>
        <w:r>
          <w:tab/>
        </w:r>
        <w:r>
          <w:fldChar w:fldCharType="begin"/>
        </w:r>
        <w:r>
          <w:instrText xml:space="preserve"> PAGEREF _Toc30367 \h </w:instrText>
        </w:r>
        <w:r>
          <w:fldChar w:fldCharType="separate"/>
        </w:r>
        <w:r>
          <w:t>44</w:t>
        </w:r>
        <w:r>
          <w:fldChar w:fldCharType="end"/>
        </w:r>
      </w:hyperlink>
    </w:p>
    <w:p>
      <w:pPr>
        <w:pStyle w:val="TOC2"/>
        <w:tabs>
          <w:tab w:val="right" w:leader="dot" w:pos="8306"/>
        </w:tabs>
      </w:pPr>
      <w:hyperlink w:anchor="_Toc5273" w:history="1">
        <w:r>
          <w:rPr>
            <w:rFonts w:ascii="仿宋" w:eastAsia="仿宋" w:hAnsi="仿宋" w:cs="仿宋" w:hint="eastAsia"/>
            <w:lang w:eastAsia="zh-CN"/>
          </w:rPr>
          <w:t>(二)、社会参与与沟通</w:t>
        </w:r>
        <w:r>
          <w:tab/>
        </w:r>
        <w:r>
          <w:fldChar w:fldCharType="begin"/>
        </w:r>
        <w:r>
          <w:instrText xml:space="preserve"> PAGEREF _Toc5273 \h </w:instrText>
        </w:r>
        <w:r>
          <w:fldChar w:fldCharType="separate"/>
        </w:r>
        <w:r>
          <w:t>45</w:t>
        </w:r>
        <w:r>
          <w:fldChar w:fldCharType="end"/>
        </w:r>
      </w:hyperlink>
    </w:p>
    <w:p>
      <w:pPr>
        <w:pStyle w:val="TOC1"/>
        <w:tabs>
          <w:tab w:val="right" w:leader="dot" w:pos="8306"/>
        </w:tabs>
      </w:pPr>
      <w:hyperlink w:anchor="_Toc28365" w:history="1">
        <w:r>
          <w:rPr>
            <w:rFonts w:ascii="仿宋" w:eastAsia="仿宋" w:hAnsi="仿宋" w:cs="仿宋" w:hint="eastAsia"/>
            <w:lang w:eastAsia="zh-CN"/>
          </w:rPr>
          <w:t>十三、生化制剂项目实施保障措施</w:t>
        </w:r>
        <w:r>
          <w:tab/>
        </w:r>
        <w:r>
          <w:fldChar w:fldCharType="begin"/>
        </w:r>
        <w:r>
          <w:instrText xml:space="preserve"> PAGEREF _Toc28365 \h </w:instrText>
        </w:r>
        <w:r>
          <w:fldChar w:fldCharType="separate"/>
        </w:r>
        <w:r>
          <w:t>46</w:t>
        </w:r>
        <w:r>
          <w:fldChar w:fldCharType="end"/>
        </w:r>
      </w:hyperlink>
    </w:p>
    <w:p>
      <w:pPr>
        <w:pStyle w:val="TOC2"/>
        <w:tabs>
          <w:tab w:val="right" w:leader="dot" w:pos="8306"/>
        </w:tabs>
      </w:pPr>
      <w:hyperlink w:anchor="_Toc4669" w:history="1">
        <w:r>
          <w:rPr>
            <w:rFonts w:ascii="仿宋" w:eastAsia="仿宋" w:hAnsi="仿宋" w:cs="仿宋" w:hint="eastAsia"/>
            <w:lang w:eastAsia="zh-CN"/>
          </w:rPr>
          <w:t>(一)、生化制剂项目实施保障机制</w:t>
        </w:r>
        <w:r>
          <w:tab/>
        </w:r>
        <w:r>
          <w:fldChar w:fldCharType="begin"/>
        </w:r>
        <w:r>
          <w:instrText xml:space="preserve"> PAGEREF _Toc4669 \h </w:instrText>
        </w:r>
        <w:r>
          <w:fldChar w:fldCharType="separate"/>
        </w:r>
        <w:r>
          <w:t>46</w:t>
        </w:r>
        <w:r>
          <w:fldChar w:fldCharType="end"/>
        </w:r>
      </w:hyperlink>
    </w:p>
    <w:p>
      <w:pPr>
        <w:pStyle w:val="TOC2"/>
        <w:tabs>
          <w:tab w:val="right" w:leader="dot" w:pos="8306"/>
        </w:tabs>
      </w:pPr>
      <w:hyperlink w:anchor="_Toc26228" w:history="1">
        <w:r>
          <w:rPr>
            <w:rFonts w:ascii="仿宋" w:eastAsia="仿宋" w:hAnsi="仿宋" w:cs="仿宋" w:hint="eastAsia"/>
            <w:lang w:eastAsia="zh-CN"/>
          </w:rPr>
          <w:t>(二)、生化制剂项目法律合规要求</w:t>
        </w:r>
        <w:r>
          <w:tab/>
        </w:r>
        <w:r>
          <w:fldChar w:fldCharType="begin"/>
        </w:r>
        <w:r>
          <w:instrText xml:space="preserve"> PAGEREF _Toc26228 \h </w:instrText>
        </w:r>
        <w:r>
          <w:fldChar w:fldCharType="separate"/>
        </w:r>
        <w:r>
          <w:t>50</w:t>
        </w:r>
        <w:r>
          <w:fldChar w:fldCharType="end"/>
        </w:r>
      </w:hyperlink>
    </w:p>
    <w:p>
      <w:pPr>
        <w:pStyle w:val="TOC2"/>
        <w:tabs>
          <w:tab w:val="right" w:leader="dot" w:pos="8306"/>
        </w:tabs>
      </w:pPr>
      <w:hyperlink w:anchor="_Toc28711" w:history="1">
        <w:r>
          <w:rPr>
            <w:rFonts w:ascii="仿宋" w:eastAsia="仿宋" w:hAnsi="仿宋" w:cs="仿宋" w:hint="eastAsia"/>
            <w:lang w:eastAsia="zh-CN"/>
          </w:rPr>
          <w:t>(三)、生化制剂项目合同管理与法律事务</w:t>
        </w:r>
        <w:r>
          <w:tab/>
        </w:r>
        <w:r>
          <w:fldChar w:fldCharType="begin"/>
        </w:r>
        <w:r>
          <w:instrText xml:space="preserve"> PAGEREF _Toc28711 \h </w:instrText>
        </w:r>
        <w:r>
          <w:fldChar w:fldCharType="separate"/>
        </w:r>
        <w:r>
          <w:t>54</w:t>
        </w:r>
        <w:r>
          <w:fldChar w:fldCharType="end"/>
        </w:r>
      </w:hyperlink>
    </w:p>
    <w:p>
      <w:pPr>
        <w:pStyle w:val="TOC2"/>
        <w:tabs>
          <w:tab w:val="right" w:leader="dot" w:pos="8306"/>
        </w:tabs>
      </w:pPr>
      <w:hyperlink w:anchor="_Toc14900" w:history="1">
        <w:r>
          <w:rPr>
            <w:rFonts w:ascii="仿宋" w:eastAsia="仿宋" w:hAnsi="仿宋" w:cs="仿宋" w:hint="eastAsia"/>
            <w:lang w:eastAsia="zh-CN"/>
          </w:rPr>
          <w:t>(四)、生化制剂项目知识产权保护策略</w:t>
        </w:r>
        <w:r>
          <w:tab/>
        </w:r>
        <w:r>
          <w:fldChar w:fldCharType="begin"/>
        </w:r>
        <w:r>
          <w:instrText xml:space="preserve"> PAGEREF _Toc14900 \h </w:instrText>
        </w:r>
        <w:r>
          <w:fldChar w:fldCharType="separate"/>
        </w:r>
        <w:r>
          <w:t>60</w:t>
        </w:r>
        <w:r>
          <w:fldChar w:fldCharType="end"/>
        </w:r>
      </w:hyperlink>
    </w:p>
    <w:p>
      <w:pPr>
        <w:pStyle w:val="TOC1"/>
        <w:tabs>
          <w:tab w:val="right" w:leader="dot" w:pos="8306"/>
        </w:tabs>
      </w:pPr>
      <w:hyperlink w:anchor="_Toc30733" w:history="1">
        <w:r>
          <w:rPr>
            <w:rFonts w:ascii="仿宋" w:eastAsia="仿宋" w:hAnsi="仿宋" w:cs="仿宋" w:hint="eastAsia"/>
            <w:lang w:eastAsia="zh-CN"/>
          </w:rPr>
          <w:t>十四、生化制剂项目变更管理</w:t>
        </w:r>
        <w:r>
          <w:tab/>
        </w:r>
        <w:r>
          <w:fldChar w:fldCharType="begin"/>
        </w:r>
        <w:r>
          <w:instrText xml:space="preserve"> PAGEREF _Toc30733 \h </w:instrText>
        </w:r>
        <w:r>
          <w:fldChar w:fldCharType="separate"/>
        </w:r>
        <w:r>
          <w:t>62</w:t>
        </w:r>
        <w:r>
          <w:fldChar w:fldCharType="end"/>
        </w:r>
      </w:hyperlink>
    </w:p>
    <w:p>
      <w:pPr>
        <w:pStyle w:val="TOC2"/>
        <w:tabs>
          <w:tab w:val="right" w:leader="dot" w:pos="8306"/>
        </w:tabs>
      </w:pPr>
      <w:hyperlink w:anchor="_Toc13877" w:history="1">
        <w:r>
          <w:rPr>
            <w:rFonts w:ascii="仿宋" w:eastAsia="仿宋" w:hAnsi="仿宋" w:cs="仿宋" w:hint="eastAsia"/>
            <w:lang w:eastAsia="zh-CN"/>
          </w:rPr>
          <w:t>(一)、变更申请与评估</w:t>
        </w:r>
        <w:r>
          <w:tab/>
        </w:r>
        <w:r>
          <w:fldChar w:fldCharType="begin"/>
        </w:r>
        <w:r>
          <w:instrText xml:space="preserve"> PAGEREF _Toc13877 \h </w:instrText>
        </w:r>
        <w:r>
          <w:fldChar w:fldCharType="separate"/>
        </w:r>
        <w:r>
          <w:t>62</w:t>
        </w:r>
        <w:r>
          <w:fldChar w:fldCharType="end"/>
        </w:r>
      </w:hyperlink>
    </w:p>
    <w:p>
      <w:pPr>
        <w:pStyle w:val="TOC2"/>
        <w:tabs>
          <w:tab w:val="right" w:leader="dot" w:pos="8306"/>
        </w:tabs>
      </w:pPr>
      <w:hyperlink w:anchor="_Toc29078" w:history="1">
        <w:r>
          <w:rPr>
            <w:rFonts w:ascii="仿宋" w:eastAsia="仿宋" w:hAnsi="仿宋" w:cs="仿宋" w:hint="eastAsia"/>
            <w:lang w:eastAsia="zh-CN"/>
          </w:rPr>
          <w:t>(二)、变更实施与控制</w:t>
        </w:r>
        <w:r>
          <w:tab/>
        </w:r>
        <w:r>
          <w:fldChar w:fldCharType="begin"/>
        </w:r>
        <w:r>
          <w:instrText xml:space="preserve"> PAGEREF _Toc29078 \h </w:instrText>
        </w:r>
        <w:r>
          <w:fldChar w:fldCharType="separate"/>
        </w:r>
        <w:r>
          <w:t>63</w:t>
        </w:r>
        <w:r>
          <w:fldChar w:fldCharType="end"/>
        </w:r>
      </w:hyperlink>
    </w:p>
    <w:p>
      <w:pPr>
        <w:pStyle w:val="TOC1"/>
        <w:tabs>
          <w:tab w:val="right" w:leader="dot" w:pos="8306"/>
        </w:tabs>
      </w:pPr>
      <w:hyperlink w:anchor="_Toc1816" w:history="1">
        <w:r>
          <w:rPr>
            <w:rFonts w:ascii="仿宋" w:eastAsia="仿宋" w:hAnsi="仿宋" w:cs="仿宋" w:hint="eastAsia"/>
            <w:lang w:eastAsia="zh-CN"/>
          </w:rPr>
          <w:t>十五、质量管理体系</w:t>
        </w:r>
        <w:r>
          <w:tab/>
        </w:r>
        <w:r>
          <w:fldChar w:fldCharType="begin"/>
        </w:r>
        <w:r>
          <w:instrText xml:space="preserve"> PAGEREF _Toc1816 \h </w:instrText>
        </w:r>
        <w:r>
          <w:fldChar w:fldCharType="separate"/>
        </w:r>
        <w:r>
          <w:t>64</w:t>
        </w:r>
        <w:r>
          <w:fldChar w:fldCharType="end"/>
        </w:r>
      </w:hyperlink>
    </w:p>
    <w:p>
      <w:pPr>
        <w:pStyle w:val="TOC2"/>
        <w:tabs>
          <w:tab w:val="right" w:leader="dot" w:pos="8306"/>
        </w:tabs>
      </w:pPr>
      <w:hyperlink w:anchor="_Toc13328" w:history="1">
        <w:r>
          <w:rPr>
            <w:rFonts w:ascii="仿宋" w:eastAsia="仿宋" w:hAnsi="仿宋" w:cs="仿宋" w:hint="eastAsia"/>
            <w:lang w:eastAsia="zh-CN"/>
          </w:rPr>
          <w:t>(一)、质量目标与方针</w:t>
        </w:r>
        <w:r>
          <w:tab/>
        </w:r>
        <w:r>
          <w:fldChar w:fldCharType="begin"/>
        </w:r>
        <w:r>
          <w:instrText xml:space="preserve"> PAGEREF _Toc13328 \h </w:instrText>
        </w:r>
        <w:r>
          <w:fldChar w:fldCharType="separate"/>
        </w:r>
        <w:r>
          <w:t>64</w:t>
        </w:r>
        <w:r>
          <w:fldChar w:fldCharType="end"/>
        </w:r>
      </w:hyperlink>
    </w:p>
    <w:p>
      <w:pPr>
        <w:pStyle w:val="TOC2"/>
        <w:tabs>
          <w:tab w:val="right" w:leader="dot" w:pos="8306"/>
        </w:tabs>
      </w:pPr>
      <w:hyperlink w:anchor="_Toc22368" w:history="1">
        <w:r>
          <w:rPr>
            <w:rFonts w:ascii="仿宋" w:eastAsia="仿宋" w:hAnsi="仿宋" w:cs="仿宋" w:hint="eastAsia"/>
            <w:lang w:eastAsia="zh-CN"/>
          </w:rPr>
          <w:t>(二)、质量管理责任</w:t>
        </w:r>
        <w:r>
          <w:tab/>
        </w:r>
        <w:r>
          <w:fldChar w:fldCharType="begin"/>
        </w:r>
        <w:r>
          <w:instrText xml:space="preserve"> PAGEREF _Toc22368 \h </w:instrText>
        </w:r>
        <w:r>
          <w:fldChar w:fldCharType="separate"/>
        </w:r>
        <w:r>
          <w:t>65</w:t>
        </w:r>
        <w:r>
          <w:fldChar w:fldCharType="end"/>
        </w:r>
      </w:hyperlink>
    </w:p>
    <w:p>
      <w:pPr>
        <w:pStyle w:val="TOC2"/>
        <w:tabs>
          <w:tab w:val="right" w:leader="dot" w:pos="8306"/>
        </w:tabs>
      </w:pPr>
      <w:hyperlink w:anchor="_Toc22196" w:history="1">
        <w:r>
          <w:rPr>
            <w:rFonts w:ascii="仿宋" w:eastAsia="仿宋" w:hAnsi="仿宋" w:cs="仿宋" w:hint="eastAsia"/>
            <w:lang w:eastAsia="zh-CN"/>
          </w:rPr>
          <w:t>(三)、质量管理体系文件</w:t>
        </w:r>
        <w:r>
          <w:tab/>
        </w:r>
        <w:r>
          <w:fldChar w:fldCharType="begin"/>
        </w:r>
        <w:r>
          <w:instrText xml:space="preserve"> PAGEREF _Toc22196 \h </w:instrText>
        </w:r>
        <w:r>
          <w:fldChar w:fldCharType="separate"/>
        </w:r>
        <w:r>
          <w:t>66</w:t>
        </w:r>
        <w:r>
          <w:fldChar w:fldCharType="end"/>
        </w:r>
      </w:hyperlink>
    </w:p>
    <w:p>
      <w:pPr>
        <w:pStyle w:val="TOC2"/>
        <w:tabs>
          <w:tab w:val="right" w:leader="dot" w:pos="8306"/>
        </w:tabs>
      </w:pPr>
      <w:hyperlink w:anchor="_Toc9499" w:history="1">
        <w:r>
          <w:rPr>
            <w:rFonts w:ascii="仿宋" w:eastAsia="仿宋" w:hAnsi="仿宋" w:cs="仿宋" w:hint="eastAsia"/>
            <w:lang w:eastAsia="zh-CN"/>
          </w:rPr>
          <w:t>(四)、质量培训与教育</w:t>
        </w:r>
        <w:r>
          <w:tab/>
        </w:r>
        <w:r>
          <w:fldChar w:fldCharType="begin"/>
        </w:r>
        <w:r>
          <w:instrText xml:space="preserve"> PAGEREF _Toc9499 \h </w:instrText>
        </w:r>
        <w:r>
          <w:fldChar w:fldCharType="separate"/>
        </w:r>
        <w:r>
          <w:t>68</w:t>
        </w:r>
        <w:r>
          <w:fldChar w:fldCharType="end"/>
        </w:r>
      </w:hyperlink>
    </w:p>
    <w:p>
      <w:pPr>
        <w:pStyle w:val="TOC2"/>
        <w:tabs>
          <w:tab w:val="right" w:leader="dot" w:pos="8306"/>
        </w:tabs>
      </w:pPr>
      <w:hyperlink w:anchor="_Toc31790" w:history="1">
        <w:r>
          <w:rPr>
            <w:rFonts w:ascii="仿宋" w:eastAsia="仿宋" w:hAnsi="仿宋" w:cs="仿宋" w:hint="eastAsia"/>
            <w:lang w:eastAsia="zh-CN"/>
          </w:rPr>
          <w:t>(五)、质量审核与评价</w:t>
        </w:r>
        <w:r>
          <w:tab/>
        </w:r>
        <w:r>
          <w:fldChar w:fldCharType="begin"/>
        </w:r>
        <w:r>
          <w:instrText xml:space="preserve"> PAGEREF _Toc31790 \h </w:instrText>
        </w:r>
        <w:r>
          <w:fldChar w:fldCharType="separate"/>
        </w:r>
        <w:r>
          <w:t>69</w:t>
        </w:r>
        <w:r>
          <w:fldChar w:fldCharType="end"/>
        </w:r>
      </w:hyperlink>
    </w:p>
    <w:p>
      <w:pPr>
        <w:pStyle w:val="TOC2"/>
        <w:tabs>
          <w:tab w:val="right" w:leader="dot" w:pos="8306"/>
        </w:tabs>
      </w:pPr>
      <w:hyperlink w:anchor="_Toc31186" w:history="1">
        <w:r>
          <w:rPr>
            <w:rFonts w:ascii="仿宋" w:eastAsia="仿宋" w:hAnsi="仿宋" w:cs="仿宋" w:hint="eastAsia"/>
            <w:lang w:eastAsia="zh-CN"/>
          </w:rPr>
          <w:t>(六)、不符合与纠正措施</w:t>
        </w:r>
        <w:r>
          <w:tab/>
        </w:r>
        <w:r>
          <w:fldChar w:fldCharType="begin"/>
        </w:r>
        <w:r>
          <w:instrText xml:space="preserve"> PAGEREF _Toc31186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61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88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化制剂项目的技术管理特点体现在其创新导向。通过引入最先进的技术趋势和解决方案，生化制剂项目致力于提升科技含量、提高质量和效率水平。这意味着我们将采用最新的工具和方法，确保生化制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生化制剂项目技术管理的显著特征。通过整合不同领域的技术资源，我们实现了跨学科的协同工作。这有助于优化技术架构，提高整体效能。此外，整合性策略还促进了不同技术团队之间的紧密沟通和高效合作，确保生化制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生化制剂项目所采用的技术。通过不断优化技术方案，生化制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生化制剂项目团队将在生化制剂项目初期识别可能的技术风险，并采取相应的预防和应对措施。通过建立健全的风险评估机制，生化制剂项目能够在实施过程中及时发现并解决潜在的技术问题，保障生化制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生化制剂项目中，技术将成为生化制剂项目成功的有力支持。这一深度剖析揭示了技术管理在生化制剂项目实施中的关键作用，为生化制剂项目的技术基础奠定了坚实的基础。</w:t>
      </w:r>
    </w:p>
    <w:p>
      <w:pPr>
        <w:pStyle w:val="Heading2"/>
        <w:ind w:firstLine="560" w:firstLineChars="200"/>
        <w:rPr>
          <w:rFonts w:ascii="仿宋" w:eastAsia="仿宋" w:hAnsi="仿宋" w:cs="仿宋" w:hint="eastAsia"/>
          <w:sz w:val="28"/>
          <w:lang w:eastAsia="zh-CN"/>
        </w:rPr>
      </w:pPr>
      <w:bookmarkStart w:id="4" w:name="_Toc9362"/>
      <w:r>
        <w:rPr>
          <w:rFonts w:ascii="仿宋" w:eastAsia="仿宋" w:hAnsi="仿宋" w:cs="仿宋" w:hint="eastAsia"/>
          <w:sz w:val="28"/>
          <w:lang w:eastAsia="zh-CN"/>
        </w:rPr>
        <w:t>(二)、生化制剂项目工艺技术设计方案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生化制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生化制剂项目将严格按照相关行业规范要求进行组织。通过有效控制产品质量，生化制剂项目将致力于为顾客提供优质的生化制剂项目产品和良好的服务。这体现了生化制剂项目对于生产活动合规性和质量标准的高度重视，为生化制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生化制剂项目注重生态效益和清洁生产原则。生化制剂项目建设将紧密结合地方特色经济发展，与社会经济发展规划和区域环境保护规划方案相协调一致。通过与当地区域自然生态系统的结合，生化制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生化制剂项目产品具有多样化的客户需求和个性化的特点。因此，生化制剂项目产品规格品种多样，且单批生产数量较小。为满足这一特点，生化制剂项目承办单位将建设先进的柔性制造生产线。通过广泛应用柔性制造技术，生化制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生化制剂项目采用的技术具有较高的技术含量和自动化水平，处于国内先进水平。这一技术选用不仅体现了对生产效率、质量和环境友好性的高标准要求，同时为生化制剂项目的可持续发展奠定了坚实的基础。</w:t>
      </w:r>
    </w:p>
    <w:p>
      <w:pPr>
        <w:pStyle w:val="Heading2"/>
        <w:ind w:firstLine="560" w:firstLineChars="200"/>
        <w:rPr>
          <w:rFonts w:ascii="仿宋" w:eastAsia="仿宋" w:hAnsi="仿宋" w:cs="仿宋" w:hint="eastAsia"/>
          <w:sz w:val="28"/>
          <w:lang w:eastAsia="zh-CN"/>
        </w:rPr>
      </w:pPr>
      <w:bookmarkStart w:id="5" w:name="_Toc825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为确保生化制剂项目的高效生产和技术实施，我们制定了一套精心设计的设备选型方案，以满足生化制剂项目生产、质量和环保的要求。该方案的主要特点如下：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生化制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针对生化制剂项目产品的多样性和小批量生产的特点，我们将建设柔性制造生产线。通过在设备选型中考虑柔性制造技术，可以灵活应对不同产品规格和生产需求，实现生产线的高度灵活性和适应性。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643"/>
      <w:r>
        <w:rPr>
          <w:rFonts w:ascii="仿宋" w:eastAsia="仿宋" w:hAnsi="仿宋" w:cs="仿宋" w:hint="eastAsia"/>
          <w:sz w:val="28"/>
          <w:lang w:eastAsia="zh-CN"/>
        </w:rPr>
        <w:t>二、生化制剂项目土建工程</w:t>
      </w:r>
      <w:bookmarkEnd w:id="6"/>
    </w:p>
    <w:p>
      <w:pPr>
        <w:pStyle w:val="Heading2"/>
        <w:rPr>
          <w:rFonts w:ascii="仿宋" w:eastAsia="仿宋" w:hAnsi="仿宋" w:cs="仿宋" w:hint="eastAsia"/>
          <w:lang w:eastAsia="zh-CN"/>
        </w:rPr>
      </w:pPr>
      <w:bookmarkStart w:id="7" w:name="_Toc301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在生化制剂项目的建筑工程设计中，我们将秉承一系列重要的设计原则，以确保生化制剂项目建筑在功能、美观、可持续性等方面达到最佳效果。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首要原则是确保建筑的功能性得到最大化的发挥。我们将充分理解生化制剂项目的实际需求，合理布局各个功能区域，保证建筑在满足业务需求的同时，提供高效的工作环境。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在建筑设计中，我们将综合考虑建设和运营成本。通过精细的经济效益分析，确保设计方案在高效利用资源的同时，对生化制剂项目的长期盈利能力有积极的贡献。</w:t>
      </w:r>
    </w:p>
    <w:p>
      <w:pPr>
        <w:pStyle w:val="Heading2"/>
        <w:ind w:firstLine="560" w:firstLineChars="200"/>
        <w:rPr>
          <w:rFonts w:ascii="仿宋" w:eastAsia="仿宋" w:hAnsi="仿宋" w:cs="仿宋" w:hint="eastAsia"/>
          <w:sz w:val="28"/>
          <w:lang w:eastAsia="zh-CN"/>
        </w:rPr>
      </w:pPr>
      <w:bookmarkStart w:id="8" w:name="_Toc310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化制剂项目的土建工程设计中，我们将精准设定设计年限，结合生化制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化制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900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生化制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化制剂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生化制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571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本期工程生化制剂项目预计总建筑面积XXX平方米，其中：计容建筑面积XXX平方米，计划建筑工程投资XX万元，占生化制剂项目总投资的XX%。</w:t>
      </w:r>
    </w:p>
    <w:p>
      <w:pPr>
        <w:pStyle w:val="Heading1"/>
        <w:ind w:firstLine="560" w:firstLineChars="200"/>
        <w:rPr>
          <w:rFonts w:ascii="仿宋" w:eastAsia="仿宋" w:hAnsi="仿宋" w:cs="仿宋" w:hint="eastAsia"/>
          <w:sz w:val="28"/>
          <w:lang w:eastAsia="zh-CN"/>
        </w:rPr>
      </w:pPr>
      <w:bookmarkStart w:id="11" w:name="_Toc2552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318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生化制剂项目的主要产品是XXXX，预计年产值为XXX万元。这一产品在市场中占据着重要的地位，其广泛的应用范围使得该生化制剂项目的市场前景非常广阔。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生化制剂项目的xxx产品作为重要的原材料之一，将在多个领域发挥关键作用。其在建筑、交通、能源等方面的广泛应用将为整个产业链提供强大的支持，形成产业协同效应。生化制剂项目的年产值XXX万XXX万XXX万万元不仅反映了其在市场上的巨大潜力，更预示着它对国民经济的积极贡献。这种关联度高、涉及面广的产业关系，使得该生化制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356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制剂项目总征地面积为XXXX平方米，相当于约XX.XX亩，其中净用地面积为XXXX平方米，红线范围内相当于约XX.XX亩。这一用地规模充分考虑了生化制剂项目的建设需求，保障了生化制剂项目在合适的空间内得以充分发展。生化制剂项目规划的总建筑面积为XXXX平方米，其中主体工程建设占XXXX平方米，计容建筑面积达XXXX平方米。预计建筑工程的投资将达到XXXX万元，为生化制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制剂项目计划购置的设备共计XXXX台（套），设备购置费用为XXXX万元。这一设备购置计划充分考虑到生化制剂项目的生产需求和技术要求，确保了生化制剂项目在生产运营中具备先进的技术装备和高效的生产能力。设备的合理配置将为生化制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化制剂项目计划总投资为XXXX万元，预计年实现营业收入为XXXX万元。这一产能规模的设定旨在确保生化制剂项目能够在投资与回报之间取得平衡，实现长期可持续的发展。生化制剂项目的总投资充分考虑到各个方面的需求，包括用地建设、设备购置等多个环节，以确保生化制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6544"/>
      <w:r>
        <w:rPr>
          <w:rFonts w:ascii="仿宋" w:eastAsia="仿宋" w:hAnsi="仿宋" w:cs="仿宋" w:hint="eastAsia"/>
          <w:sz w:val="28"/>
          <w:lang w:eastAsia="zh-CN"/>
        </w:rPr>
        <w:t>四、生化制剂项目建设背景及必要性分析</w:t>
      </w:r>
      <w:bookmarkEnd w:id="14"/>
    </w:p>
    <w:p>
      <w:pPr>
        <w:pStyle w:val="Heading2"/>
        <w:rPr>
          <w:rFonts w:ascii="仿宋" w:eastAsia="仿宋" w:hAnsi="仿宋" w:cs="仿宋" w:hint="eastAsia"/>
          <w:lang w:eastAsia="zh-CN"/>
        </w:rPr>
      </w:pPr>
      <w:bookmarkStart w:id="15" w:name="_Toc32362"/>
      <w:r>
        <w:rPr>
          <w:rFonts w:ascii="仿宋" w:eastAsia="仿宋" w:hAnsi="仿宋" w:cs="仿宋" w:hint="eastAsia"/>
          <w:lang w:eastAsia="zh-CN"/>
        </w:rPr>
        <w:t>(一)、生化制剂项目背景分析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制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生化制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生化制剂项目在这个潮流中的定位。同时，我们将关注行业内涌现的新兴机遇，以便生化制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生化制剂项目提供了强大的发展动力。我们将聚焦于行业内最新的技术发展趋势，包括但不限于人工智能、大数据分析、物联网等领域。通过深度的技术研究，我们将确保生化制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生化制剂项目发展的源泉。我们将投入更多的精力对市场需求进行深入剖析，超越表面的需求，深入挖掘潜在的市场痛点和机遇。通过对市场需求的细致了解，生化制剂项目将更有针对性地设计解决方案，满足市场的多样化需求，从而更好地促进生化制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生化制剂项目战略至关重要。我们将对竞争态势进行更为深入的分析，包括但不限于市场份额、产品特点、客户满意度等多个维度。通过深度的竞争分析，生化制剂项目将能够更准确地把握市场脉搏，制定具有竞争力的生化制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生化制剂项目的发展具有直接的影响。我们将进行更为全面的法规和政策分析，了解行业发展中的潜在法律风险和合规挑战。通过充分了解和遵守相关法规，生化制剂项目将确保在法律框架内合法合规运营，为生化制剂项目的稳健发展提供有力支持。</w:t>
      </w:r>
    </w:p>
    <w:p>
      <w:pPr>
        <w:pStyle w:val="Heading2"/>
        <w:ind w:firstLine="560" w:firstLineChars="200"/>
        <w:rPr>
          <w:rFonts w:ascii="仿宋" w:eastAsia="仿宋" w:hAnsi="仿宋" w:cs="仿宋" w:hint="eastAsia"/>
          <w:sz w:val="28"/>
          <w:lang w:eastAsia="zh-CN"/>
        </w:rPr>
      </w:pPr>
      <w:bookmarkStart w:id="16" w:name="_Toc3406"/>
      <w:r>
        <w:rPr>
          <w:rFonts w:ascii="仿宋" w:eastAsia="仿宋" w:hAnsi="仿宋" w:cs="仿宋" w:hint="eastAsia"/>
          <w:sz w:val="28"/>
          <w:lang w:eastAsia="zh-CN"/>
        </w:rPr>
        <w:t>(二)、生化制剂项目建设必要性分析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制剂项目建设的迫切性源于对行业发展趋势的深刻洞察。我们正处于一个行业变革的时代，科技创新、数字化转型成为企业发展的关键动力。生化制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制剂项目建设不仅仅是为了跟上潮流，更是为了通过技术创新推动企业的持续发展。通过引入先进的技术和解决方案，生化制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生化制剂项目的建设成为必然选择，通过提高产品质量、拓展服务领域，从而在竞争中获得更多的机会。生化制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生化制剂项目建设的必要性体现在对客户需求更精准的满足。通过生化制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化制剂项目建设的背后是对企业持续创新的追求。只有通过不断创新，企业才能在竞争中立于不败之地。生化制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0042"/>
      <w:r>
        <w:rPr>
          <w:rFonts w:ascii="仿宋" w:eastAsia="仿宋" w:hAnsi="仿宋" w:cs="仿宋" w:hint="eastAsia"/>
          <w:sz w:val="28"/>
          <w:lang w:eastAsia="zh-CN"/>
        </w:rPr>
        <w:t>五、生化制剂项目文档管理</w:t>
      </w:r>
      <w:bookmarkEnd w:id="17"/>
    </w:p>
    <w:p>
      <w:pPr>
        <w:pStyle w:val="Heading2"/>
        <w:rPr>
          <w:rFonts w:ascii="仿宋" w:eastAsia="仿宋" w:hAnsi="仿宋" w:cs="仿宋" w:hint="eastAsia"/>
          <w:lang w:eastAsia="zh-CN"/>
        </w:rPr>
      </w:pPr>
      <w:bookmarkStart w:id="18" w:name="_Toc18657"/>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生化制剂项目高度重视文档的质量和准确性，以支持生化制剂项目的各项活动和决策。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制剂项目文档的编制始于生化制剂项目计划的初期，我们制定了详细的文档编制计划，明确了每个文档的内容、格式和编写责任人。在生化制剂项目启动阶段，我们首先编制了生化制剂项目章程，明确定义了生化制剂项目的目标、范围、风险等关键要素。随后，生化制剂项目团队根据计划陆续编制了需求文档、设计文档、测试文档等各类文档，确保生化制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生化制剂项目管理中的重要环节，旨在确保生化制剂项目文档符合质量标准和生化制剂项目需求。在生化制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除了内部审查，我们还进行了外部审查，邀请生化制剂项目相关利益方和专业领域的专家对文档进行独立审查。这有助于获取更全面、客观的反馈，确保生化制剂项目文档不仅符合内部标准，也满足外部需求。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生化制剂项目在文档编制与审查方面建立了严格的管理机制，通过规范的流程和多维度的审查，确保生化制剂项目文档的质量、准确性和可靠性，为生化制剂项目的顺利推进提供了有力支持。</w:t>
      </w:r>
    </w:p>
    <w:p>
      <w:pPr>
        <w:pStyle w:val="Heading2"/>
        <w:ind w:firstLine="560" w:firstLineChars="200"/>
        <w:rPr>
          <w:rFonts w:ascii="仿宋" w:eastAsia="仿宋" w:hAnsi="仿宋" w:cs="仿宋" w:hint="eastAsia"/>
          <w:sz w:val="28"/>
          <w:lang w:eastAsia="zh-CN"/>
        </w:rPr>
      </w:pPr>
      <w:bookmarkStart w:id="19" w:name="_Toc3098"/>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在生化制剂项目中，我们致力于优化文档发布与分发过程，以确保信息的高效传递和团队间协作的顺畅进行。以下是我们采取的关键优化策略：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我们通过多渠道发布文档，包括电子邮件、生化制剂项目管理平台、内部网站等，以满足不同团队成员的偏好和需求。多渠道发布确保了信息的全面覆盖。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https://d.book118.com/525233130140011101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生化制剂项目计划设计方案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生化制剂项目计划设计方案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生化制剂项目计划设计方案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生化制剂项目计划设计方案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生化制剂项目计划设计方案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生化制剂项目计划设计方案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生化制剂项目计划设计方案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生化制剂项目计划设计方案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生化制剂项目计划设计方案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生化制剂项目计划设计方案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生化制剂项目计划设计方案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生化制剂项目计划设计方案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生化制剂项目计划设计方案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生化制剂项目计划设计方案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生化制剂项目计划设计方案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生化制剂项目计划设计方案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生化制剂项目计划设计方案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3B0541"/>
    <w:rsid w:val="2D3B05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23313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2024-01-28T02:55:00Z</dcterms:created>
  <dcterms:modified xsi:type="dcterms:W3CDTF">2024-01-28T02:55:46Z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B7EE077A91EE4735A63163520C091021_11</vt:lpwstr>
  </property>
  <property fmtid="{D5CDD505-2E9C-101B-9397-08002B2CF9AE}" pid="3" name="KSOProductBuildVer">
    <vt:lpwstr>2052-12.1.0.16120</vt:lpwstr>
  </property>
</Properties>
</file>