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新型膜材料及其装置项目可行性建设方案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84" w:history="1">
        <w:r>
          <w:rPr>
            <w:rFonts w:ascii="仿宋" w:eastAsia="仿宋" w:hAnsi="仿宋" w:cs="仿宋" w:hint="eastAsia"/>
            <w:lang w:eastAsia="zh-CN"/>
          </w:rPr>
          <w:t>前言</w:t>
        </w:r>
        <w:r>
          <w:tab/>
        </w:r>
        <w:r>
          <w:fldChar w:fldCharType="begin"/>
        </w:r>
        <w:r>
          <w:instrText xml:space="preserve"> PAGEREF _Toc26084 \h </w:instrText>
        </w:r>
        <w:r>
          <w:fldChar w:fldCharType="separate"/>
        </w:r>
        <w:r>
          <w:t>3</w:t>
        </w:r>
        <w:r>
          <w:fldChar w:fldCharType="end"/>
        </w:r>
      </w:hyperlink>
    </w:p>
    <w:p>
      <w:pPr>
        <w:pStyle w:val="TOC1"/>
        <w:tabs>
          <w:tab w:val="right" w:leader="dot" w:pos="8306"/>
        </w:tabs>
      </w:pPr>
      <w:hyperlink w:anchor="_Toc9358" w:history="1">
        <w:r>
          <w:rPr>
            <w:rFonts w:ascii="仿宋" w:eastAsia="仿宋" w:hAnsi="仿宋" w:cs="仿宋" w:hint="eastAsia"/>
            <w:lang w:eastAsia="zh-CN"/>
          </w:rPr>
          <w:t>一、背景、必要性分析</w:t>
        </w:r>
        <w:r>
          <w:tab/>
        </w:r>
        <w:r>
          <w:fldChar w:fldCharType="begin"/>
        </w:r>
        <w:r>
          <w:instrText xml:space="preserve"> PAGEREF _Toc9358 \h </w:instrText>
        </w:r>
        <w:r>
          <w:fldChar w:fldCharType="separate"/>
        </w:r>
        <w:r>
          <w:t>3</w:t>
        </w:r>
        <w:r>
          <w:fldChar w:fldCharType="end"/>
        </w:r>
      </w:hyperlink>
    </w:p>
    <w:p>
      <w:pPr>
        <w:pStyle w:val="TOC2"/>
        <w:tabs>
          <w:tab w:val="right" w:leader="dot" w:pos="8306"/>
        </w:tabs>
      </w:pPr>
      <w:hyperlink w:anchor="_Toc10399" w:history="1">
        <w:r>
          <w:rPr>
            <w:rFonts w:ascii="仿宋" w:eastAsia="仿宋" w:hAnsi="仿宋" w:cs="仿宋" w:hint="eastAsia"/>
            <w:lang w:eastAsia="zh-CN"/>
          </w:rPr>
          <w:t>(一)、项目建设背景</w:t>
        </w:r>
        <w:r>
          <w:tab/>
        </w:r>
        <w:r>
          <w:fldChar w:fldCharType="begin"/>
        </w:r>
        <w:r>
          <w:instrText xml:space="preserve"> PAGEREF _Toc10399 \h </w:instrText>
        </w:r>
        <w:r>
          <w:fldChar w:fldCharType="separate"/>
        </w:r>
        <w:r>
          <w:t>3</w:t>
        </w:r>
        <w:r>
          <w:fldChar w:fldCharType="end"/>
        </w:r>
      </w:hyperlink>
    </w:p>
    <w:p>
      <w:pPr>
        <w:pStyle w:val="TOC2"/>
        <w:tabs>
          <w:tab w:val="right" w:leader="dot" w:pos="8306"/>
        </w:tabs>
      </w:pPr>
      <w:hyperlink w:anchor="_Toc7858" w:history="1">
        <w:r>
          <w:rPr>
            <w:rFonts w:ascii="仿宋" w:eastAsia="仿宋" w:hAnsi="仿宋" w:cs="仿宋" w:hint="eastAsia"/>
            <w:lang w:eastAsia="zh-CN"/>
          </w:rPr>
          <w:t>(二)、必要性分析</w:t>
        </w:r>
        <w:r>
          <w:tab/>
        </w:r>
        <w:r>
          <w:fldChar w:fldCharType="begin"/>
        </w:r>
        <w:r>
          <w:instrText xml:space="preserve"> PAGEREF _Toc7858 \h </w:instrText>
        </w:r>
        <w:r>
          <w:fldChar w:fldCharType="separate"/>
        </w:r>
        <w:r>
          <w:t>4</w:t>
        </w:r>
        <w:r>
          <w:fldChar w:fldCharType="end"/>
        </w:r>
      </w:hyperlink>
    </w:p>
    <w:p>
      <w:pPr>
        <w:pStyle w:val="TOC2"/>
        <w:tabs>
          <w:tab w:val="right" w:leader="dot" w:pos="8306"/>
        </w:tabs>
      </w:pPr>
      <w:hyperlink w:anchor="_Toc11862" w:history="1">
        <w:r>
          <w:rPr>
            <w:rFonts w:ascii="仿宋" w:eastAsia="仿宋" w:hAnsi="仿宋" w:cs="仿宋" w:hint="eastAsia"/>
            <w:lang w:eastAsia="zh-CN"/>
          </w:rPr>
          <w:t>(三)、项目建设有利条件</w:t>
        </w:r>
        <w:r>
          <w:tab/>
        </w:r>
        <w:r>
          <w:fldChar w:fldCharType="begin"/>
        </w:r>
        <w:r>
          <w:instrText xml:space="preserve"> PAGEREF _Toc11862 \h </w:instrText>
        </w:r>
        <w:r>
          <w:fldChar w:fldCharType="separate"/>
        </w:r>
        <w:r>
          <w:t>5</w:t>
        </w:r>
        <w:r>
          <w:fldChar w:fldCharType="end"/>
        </w:r>
      </w:hyperlink>
    </w:p>
    <w:p>
      <w:pPr>
        <w:pStyle w:val="TOC1"/>
        <w:tabs>
          <w:tab w:val="right" w:leader="dot" w:pos="8306"/>
        </w:tabs>
      </w:pPr>
      <w:hyperlink w:anchor="_Toc32708" w:history="1">
        <w:r>
          <w:rPr>
            <w:rFonts w:ascii="仿宋" w:eastAsia="仿宋" w:hAnsi="仿宋" w:cs="仿宋" w:hint="eastAsia"/>
            <w:lang w:eastAsia="zh-CN"/>
          </w:rPr>
          <w:t>二、财务管理与成本控制</w:t>
        </w:r>
        <w:r>
          <w:tab/>
        </w:r>
        <w:r>
          <w:fldChar w:fldCharType="begin"/>
        </w:r>
        <w:r>
          <w:instrText xml:space="preserve"> PAGEREF _Toc32708 \h </w:instrText>
        </w:r>
        <w:r>
          <w:fldChar w:fldCharType="separate"/>
        </w:r>
        <w:r>
          <w:t>7</w:t>
        </w:r>
        <w:r>
          <w:fldChar w:fldCharType="end"/>
        </w:r>
      </w:hyperlink>
    </w:p>
    <w:p>
      <w:pPr>
        <w:pStyle w:val="TOC2"/>
        <w:tabs>
          <w:tab w:val="right" w:leader="dot" w:pos="8306"/>
        </w:tabs>
      </w:pPr>
      <w:hyperlink w:anchor="_Toc18588" w:history="1">
        <w:r>
          <w:rPr>
            <w:rFonts w:ascii="仿宋" w:eastAsia="仿宋" w:hAnsi="仿宋" w:cs="仿宋" w:hint="eastAsia"/>
            <w:lang w:eastAsia="zh-CN"/>
          </w:rPr>
          <w:t>(一)、财务管理体系建设</w:t>
        </w:r>
        <w:r>
          <w:tab/>
        </w:r>
        <w:r>
          <w:fldChar w:fldCharType="begin"/>
        </w:r>
        <w:r>
          <w:instrText xml:space="preserve"> PAGEREF _Toc18588 \h </w:instrText>
        </w:r>
        <w:r>
          <w:fldChar w:fldCharType="separate"/>
        </w:r>
        <w:r>
          <w:t>7</w:t>
        </w:r>
        <w:r>
          <w:fldChar w:fldCharType="end"/>
        </w:r>
      </w:hyperlink>
    </w:p>
    <w:p>
      <w:pPr>
        <w:pStyle w:val="TOC2"/>
        <w:tabs>
          <w:tab w:val="right" w:leader="dot" w:pos="8306"/>
        </w:tabs>
      </w:pPr>
      <w:hyperlink w:anchor="_Toc15389" w:history="1">
        <w:r>
          <w:rPr>
            <w:rFonts w:ascii="仿宋" w:eastAsia="仿宋" w:hAnsi="仿宋" w:cs="仿宋" w:hint="eastAsia"/>
            <w:lang w:eastAsia="zh-CN"/>
          </w:rPr>
          <w:t>(二)、成本控制措施</w:t>
        </w:r>
        <w:r>
          <w:tab/>
        </w:r>
        <w:r>
          <w:fldChar w:fldCharType="begin"/>
        </w:r>
        <w:r>
          <w:instrText xml:space="preserve"> PAGEREF _Toc15389 \h </w:instrText>
        </w:r>
        <w:r>
          <w:fldChar w:fldCharType="separate"/>
        </w:r>
        <w:r>
          <w:t>8</w:t>
        </w:r>
        <w:r>
          <w:fldChar w:fldCharType="end"/>
        </w:r>
      </w:hyperlink>
    </w:p>
    <w:p>
      <w:pPr>
        <w:pStyle w:val="TOC1"/>
        <w:tabs>
          <w:tab w:val="right" w:leader="dot" w:pos="8306"/>
        </w:tabs>
      </w:pPr>
      <w:hyperlink w:anchor="_Toc10033" w:history="1">
        <w:r>
          <w:rPr>
            <w:rFonts w:ascii="仿宋" w:eastAsia="仿宋" w:hAnsi="仿宋" w:cs="仿宋" w:hint="eastAsia"/>
            <w:lang w:eastAsia="zh-CN"/>
          </w:rPr>
          <w:t>三、资源开发及综合利用分析</w:t>
        </w:r>
        <w:r>
          <w:tab/>
        </w:r>
        <w:r>
          <w:fldChar w:fldCharType="begin"/>
        </w:r>
        <w:r>
          <w:instrText xml:space="preserve"> PAGEREF _Toc10033 \h </w:instrText>
        </w:r>
        <w:r>
          <w:fldChar w:fldCharType="separate"/>
        </w:r>
        <w:r>
          <w:t>9</w:t>
        </w:r>
        <w:r>
          <w:fldChar w:fldCharType="end"/>
        </w:r>
      </w:hyperlink>
    </w:p>
    <w:p>
      <w:pPr>
        <w:pStyle w:val="TOC2"/>
        <w:tabs>
          <w:tab w:val="right" w:leader="dot" w:pos="8306"/>
        </w:tabs>
      </w:pPr>
      <w:hyperlink w:anchor="_Toc17950" w:history="1">
        <w:r>
          <w:rPr>
            <w:rFonts w:ascii="仿宋" w:eastAsia="仿宋" w:hAnsi="仿宋" w:cs="仿宋" w:hint="eastAsia"/>
            <w:lang w:eastAsia="zh-CN"/>
          </w:rPr>
          <w:t>(一)、资源开发方案</w:t>
        </w:r>
        <w:r>
          <w:tab/>
        </w:r>
        <w:r>
          <w:fldChar w:fldCharType="begin"/>
        </w:r>
        <w:r>
          <w:instrText xml:space="preserve"> PAGEREF _Toc17950 \h </w:instrText>
        </w:r>
        <w:r>
          <w:fldChar w:fldCharType="separate"/>
        </w:r>
        <w:r>
          <w:t>9</w:t>
        </w:r>
        <w:r>
          <w:fldChar w:fldCharType="end"/>
        </w:r>
      </w:hyperlink>
    </w:p>
    <w:p>
      <w:pPr>
        <w:pStyle w:val="TOC2"/>
        <w:tabs>
          <w:tab w:val="right" w:leader="dot" w:pos="8306"/>
        </w:tabs>
      </w:pPr>
      <w:hyperlink w:anchor="_Toc30217" w:history="1">
        <w:r>
          <w:rPr>
            <w:rFonts w:ascii="仿宋" w:eastAsia="仿宋" w:hAnsi="仿宋" w:cs="仿宋" w:hint="eastAsia"/>
            <w:lang w:eastAsia="zh-CN"/>
          </w:rPr>
          <w:t>(二)、资源利用方案</w:t>
        </w:r>
        <w:r>
          <w:tab/>
        </w:r>
        <w:r>
          <w:fldChar w:fldCharType="begin"/>
        </w:r>
        <w:r>
          <w:instrText xml:space="preserve"> PAGEREF _Toc30217 \h </w:instrText>
        </w:r>
        <w:r>
          <w:fldChar w:fldCharType="separate"/>
        </w:r>
        <w:r>
          <w:t>11</w:t>
        </w:r>
        <w:r>
          <w:fldChar w:fldCharType="end"/>
        </w:r>
      </w:hyperlink>
    </w:p>
    <w:p>
      <w:pPr>
        <w:pStyle w:val="TOC2"/>
        <w:tabs>
          <w:tab w:val="right" w:leader="dot" w:pos="8306"/>
        </w:tabs>
      </w:pPr>
      <w:hyperlink w:anchor="_Toc30878" w:history="1">
        <w:r>
          <w:rPr>
            <w:rFonts w:ascii="仿宋" w:eastAsia="仿宋" w:hAnsi="仿宋" w:cs="仿宋" w:hint="eastAsia"/>
            <w:lang w:eastAsia="zh-CN"/>
          </w:rPr>
          <w:t>(三)、资源节约措施</w:t>
        </w:r>
        <w:r>
          <w:tab/>
        </w:r>
        <w:r>
          <w:fldChar w:fldCharType="begin"/>
        </w:r>
        <w:r>
          <w:instrText xml:space="preserve"> PAGEREF _Toc30878 \h </w:instrText>
        </w:r>
        <w:r>
          <w:fldChar w:fldCharType="separate"/>
        </w:r>
        <w:r>
          <w:t>12</w:t>
        </w:r>
        <w:r>
          <w:fldChar w:fldCharType="end"/>
        </w:r>
      </w:hyperlink>
    </w:p>
    <w:p>
      <w:pPr>
        <w:pStyle w:val="TOC1"/>
        <w:tabs>
          <w:tab w:val="right" w:leader="dot" w:pos="8306"/>
        </w:tabs>
      </w:pPr>
      <w:hyperlink w:anchor="_Toc20621" w:history="1">
        <w:r>
          <w:rPr>
            <w:rFonts w:ascii="仿宋" w:eastAsia="仿宋" w:hAnsi="仿宋" w:cs="仿宋" w:hint="eastAsia"/>
            <w:lang w:eastAsia="zh-CN"/>
          </w:rPr>
          <w:t>四、新型膜材料及其装置项目概论</w:t>
        </w:r>
        <w:r>
          <w:tab/>
        </w:r>
        <w:r>
          <w:fldChar w:fldCharType="begin"/>
        </w:r>
        <w:r>
          <w:instrText xml:space="preserve"> PAGEREF _Toc20621 \h </w:instrText>
        </w:r>
        <w:r>
          <w:fldChar w:fldCharType="separate"/>
        </w:r>
        <w:r>
          <w:t>13</w:t>
        </w:r>
        <w:r>
          <w:fldChar w:fldCharType="end"/>
        </w:r>
      </w:hyperlink>
    </w:p>
    <w:p>
      <w:pPr>
        <w:pStyle w:val="TOC2"/>
        <w:tabs>
          <w:tab w:val="right" w:leader="dot" w:pos="8306"/>
        </w:tabs>
      </w:pPr>
      <w:hyperlink w:anchor="_Toc9639" w:history="1">
        <w:r>
          <w:rPr>
            <w:rFonts w:ascii="仿宋" w:eastAsia="仿宋" w:hAnsi="仿宋" w:cs="仿宋" w:hint="eastAsia"/>
            <w:lang w:eastAsia="zh-CN"/>
          </w:rPr>
          <w:t>(一)、项目申报单位概况</w:t>
        </w:r>
        <w:r>
          <w:tab/>
        </w:r>
        <w:r>
          <w:fldChar w:fldCharType="begin"/>
        </w:r>
        <w:r>
          <w:instrText xml:space="preserve"> PAGEREF _Toc9639 \h </w:instrText>
        </w:r>
        <w:r>
          <w:fldChar w:fldCharType="separate"/>
        </w:r>
        <w:r>
          <w:t>13</w:t>
        </w:r>
        <w:r>
          <w:fldChar w:fldCharType="end"/>
        </w:r>
      </w:hyperlink>
    </w:p>
    <w:p>
      <w:pPr>
        <w:pStyle w:val="TOC2"/>
        <w:tabs>
          <w:tab w:val="right" w:leader="dot" w:pos="8306"/>
        </w:tabs>
      </w:pPr>
      <w:hyperlink w:anchor="_Toc23514" w:history="1">
        <w:r>
          <w:rPr>
            <w:rFonts w:ascii="仿宋" w:eastAsia="仿宋" w:hAnsi="仿宋" w:cs="仿宋" w:hint="eastAsia"/>
            <w:lang w:eastAsia="zh-CN"/>
          </w:rPr>
          <w:t>(二)、项目概况</w:t>
        </w:r>
        <w:r>
          <w:tab/>
        </w:r>
        <w:r>
          <w:fldChar w:fldCharType="begin"/>
        </w:r>
        <w:r>
          <w:instrText xml:space="preserve"> PAGEREF _Toc23514 \h </w:instrText>
        </w:r>
        <w:r>
          <w:fldChar w:fldCharType="separate"/>
        </w:r>
        <w:r>
          <w:t>14</w:t>
        </w:r>
        <w:r>
          <w:fldChar w:fldCharType="end"/>
        </w:r>
      </w:hyperlink>
    </w:p>
    <w:p>
      <w:pPr>
        <w:pStyle w:val="TOC1"/>
        <w:tabs>
          <w:tab w:val="right" w:leader="dot" w:pos="8306"/>
        </w:tabs>
      </w:pPr>
      <w:hyperlink w:anchor="_Toc29745" w:history="1">
        <w:r>
          <w:rPr>
            <w:rFonts w:ascii="仿宋" w:eastAsia="仿宋" w:hAnsi="仿宋" w:cs="仿宋" w:hint="eastAsia"/>
            <w:lang w:eastAsia="zh-CN"/>
          </w:rPr>
          <w:t>五、项目监理与质量保证</w:t>
        </w:r>
        <w:r>
          <w:tab/>
        </w:r>
        <w:r>
          <w:fldChar w:fldCharType="begin"/>
        </w:r>
        <w:r>
          <w:instrText xml:space="preserve"> PAGEREF _Toc29745 \h </w:instrText>
        </w:r>
        <w:r>
          <w:fldChar w:fldCharType="separate"/>
        </w:r>
        <w:r>
          <w:t>17</w:t>
        </w:r>
        <w:r>
          <w:fldChar w:fldCharType="end"/>
        </w:r>
      </w:hyperlink>
    </w:p>
    <w:p>
      <w:pPr>
        <w:pStyle w:val="TOC2"/>
        <w:tabs>
          <w:tab w:val="right" w:leader="dot" w:pos="8306"/>
        </w:tabs>
      </w:pPr>
      <w:hyperlink w:anchor="_Toc10252" w:history="1">
        <w:r>
          <w:rPr>
            <w:rFonts w:ascii="仿宋" w:eastAsia="仿宋" w:hAnsi="仿宋" w:cs="仿宋" w:hint="eastAsia"/>
            <w:lang w:eastAsia="zh-CN"/>
          </w:rPr>
          <w:t>(一)、监理体系构建</w:t>
        </w:r>
        <w:r>
          <w:tab/>
        </w:r>
        <w:r>
          <w:fldChar w:fldCharType="begin"/>
        </w:r>
        <w:r>
          <w:instrText xml:space="preserve"> PAGEREF _Toc10252 \h </w:instrText>
        </w:r>
        <w:r>
          <w:fldChar w:fldCharType="separate"/>
        </w:r>
        <w:r>
          <w:t>17</w:t>
        </w:r>
        <w:r>
          <w:fldChar w:fldCharType="end"/>
        </w:r>
      </w:hyperlink>
    </w:p>
    <w:p>
      <w:pPr>
        <w:pStyle w:val="TOC2"/>
        <w:tabs>
          <w:tab w:val="right" w:leader="dot" w:pos="8306"/>
        </w:tabs>
      </w:pPr>
      <w:hyperlink w:anchor="_Toc19657" w:history="1">
        <w:r>
          <w:rPr>
            <w:rFonts w:ascii="仿宋" w:eastAsia="仿宋" w:hAnsi="仿宋" w:cs="仿宋" w:hint="eastAsia"/>
            <w:lang w:eastAsia="zh-CN"/>
          </w:rPr>
          <w:t>(二)、质量保证体系实施</w:t>
        </w:r>
        <w:r>
          <w:tab/>
        </w:r>
        <w:r>
          <w:fldChar w:fldCharType="begin"/>
        </w:r>
        <w:r>
          <w:instrText xml:space="preserve"> PAGEREF _Toc19657 \h </w:instrText>
        </w:r>
        <w:r>
          <w:fldChar w:fldCharType="separate"/>
        </w:r>
        <w:r>
          <w:t>18</w:t>
        </w:r>
        <w:r>
          <w:fldChar w:fldCharType="end"/>
        </w:r>
      </w:hyperlink>
    </w:p>
    <w:p>
      <w:pPr>
        <w:pStyle w:val="TOC2"/>
        <w:tabs>
          <w:tab w:val="right" w:leader="dot" w:pos="8306"/>
        </w:tabs>
      </w:pPr>
      <w:hyperlink w:anchor="_Toc14555" w:history="1">
        <w:r>
          <w:rPr>
            <w:rFonts w:ascii="仿宋" w:eastAsia="仿宋" w:hAnsi="仿宋" w:cs="仿宋" w:hint="eastAsia"/>
            <w:lang w:eastAsia="zh-CN"/>
          </w:rPr>
          <w:t>(三)、监理与质量控制流程</w:t>
        </w:r>
        <w:r>
          <w:tab/>
        </w:r>
        <w:r>
          <w:fldChar w:fldCharType="begin"/>
        </w:r>
        <w:r>
          <w:instrText xml:space="preserve"> PAGEREF _Toc14555 \h </w:instrText>
        </w:r>
        <w:r>
          <w:fldChar w:fldCharType="separate"/>
        </w:r>
        <w:r>
          <w:t>18</w:t>
        </w:r>
        <w:r>
          <w:fldChar w:fldCharType="end"/>
        </w:r>
      </w:hyperlink>
    </w:p>
    <w:p>
      <w:pPr>
        <w:pStyle w:val="TOC1"/>
        <w:tabs>
          <w:tab w:val="right" w:leader="dot" w:pos="8306"/>
        </w:tabs>
      </w:pPr>
      <w:hyperlink w:anchor="_Toc21562" w:history="1">
        <w:r>
          <w:rPr>
            <w:rFonts w:ascii="仿宋" w:eastAsia="仿宋" w:hAnsi="仿宋" w:cs="仿宋" w:hint="eastAsia"/>
            <w:lang w:eastAsia="zh-CN"/>
          </w:rPr>
          <w:t>六、建设风险评估分析</w:t>
        </w:r>
        <w:r>
          <w:tab/>
        </w:r>
        <w:r>
          <w:fldChar w:fldCharType="begin"/>
        </w:r>
        <w:r>
          <w:instrText xml:space="preserve"> PAGEREF _Toc21562 \h </w:instrText>
        </w:r>
        <w:r>
          <w:fldChar w:fldCharType="separate"/>
        </w:r>
        <w:r>
          <w:t>19</w:t>
        </w:r>
        <w:r>
          <w:fldChar w:fldCharType="end"/>
        </w:r>
      </w:hyperlink>
    </w:p>
    <w:p>
      <w:pPr>
        <w:pStyle w:val="TOC2"/>
        <w:tabs>
          <w:tab w:val="right" w:leader="dot" w:pos="8306"/>
        </w:tabs>
      </w:pPr>
      <w:hyperlink w:anchor="_Toc22541" w:history="1">
        <w:r>
          <w:rPr>
            <w:rFonts w:ascii="仿宋" w:eastAsia="仿宋" w:hAnsi="仿宋" w:cs="仿宋" w:hint="eastAsia"/>
            <w:lang w:eastAsia="zh-CN"/>
          </w:rPr>
          <w:t>(一)、政策风险分析</w:t>
        </w:r>
        <w:r>
          <w:tab/>
        </w:r>
        <w:r>
          <w:fldChar w:fldCharType="begin"/>
        </w:r>
        <w:r>
          <w:instrText xml:space="preserve"> PAGEREF _Toc22541 \h </w:instrText>
        </w:r>
        <w:r>
          <w:fldChar w:fldCharType="separate"/>
        </w:r>
        <w:r>
          <w:t>19</w:t>
        </w:r>
        <w:r>
          <w:fldChar w:fldCharType="end"/>
        </w:r>
      </w:hyperlink>
    </w:p>
    <w:p>
      <w:pPr>
        <w:pStyle w:val="TOC2"/>
        <w:tabs>
          <w:tab w:val="right" w:leader="dot" w:pos="8306"/>
        </w:tabs>
      </w:pPr>
      <w:hyperlink w:anchor="_Toc11444" w:history="1">
        <w:r>
          <w:rPr>
            <w:rFonts w:ascii="仿宋" w:eastAsia="仿宋" w:hAnsi="仿宋" w:cs="仿宋" w:hint="eastAsia"/>
            <w:lang w:eastAsia="zh-CN"/>
          </w:rPr>
          <w:t>(二)、社会风险分析</w:t>
        </w:r>
        <w:r>
          <w:tab/>
        </w:r>
        <w:r>
          <w:fldChar w:fldCharType="begin"/>
        </w:r>
        <w:r>
          <w:instrText xml:space="preserve"> PAGEREF _Toc11444 \h </w:instrText>
        </w:r>
        <w:r>
          <w:fldChar w:fldCharType="separate"/>
        </w:r>
        <w:r>
          <w:t>20</w:t>
        </w:r>
        <w:r>
          <w:fldChar w:fldCharType="end"/>
        </w:r>
      </w:hyperlink>
    </w:p>
    <w:p>
      <w:pPr>
        <w:pStyle w:val="TOC2"/>
        <w:tabs>
          <w:tab w:val="right" w:leader="dot" w:pos="8306"/>
        </w:tabs>
      </w:pPr>
      <w:hyperlink w:anchor="_Toc10379" w:history="1">
        <w:r>
          <w:rPr>
            <w:rFonts w:ascii="仿宋" w:eastAsia="仿宋" w:hAnsi="仿宋" w:cs="仿宋" w:hint="eastAsia"/>
            <w:lang w:eastAsia="zh-CN"/>
          </w:rPr>
          <w:t>(三)、市场风险分析</w:t>
        </w:r>
        <w:r>
          <w:tab/>
        </w:r>
        <w:r>
          <w:fldChar w:fldCharType="begin"/>
        </w:r>
        <w:r>
          <w:instrText xml:space="preserve"> PAGEREF _Toc10379 \h </w:instrText>
        </w:r>
        <w:r>
          <w:fldChar w:fldCharType="separate"/>
        </w:r>
        <w:r>
          <w:t>22</w:t>
        </w:r>
        <w:r>
          <w:fldChar w:fldCharType="end"/>
        </w:r>
      </w:hyperlink>
    </w:p>
    <w:p>
      <w:pPr>
        <w:pStyle w:val="TOC2"/>
        <w:tabs>
          <w:tab w:val="right" w:leader="dot" w:pos="8306"/>
        </w:tabs>
      </w:pPr>
      <w:hyperlink w:anchor="_Toc14605" w:history="1">
        <w:r>
          <w:rPr>
            <w:rFonts w:ascii="仿宋" w:eastAsia="仿宋" w:hAnsi="仿宋" w:cs="仿宋" w:hint="eastAsia"/>
            <w:lang w:eastAsia="zh-CN"/>
          </w:rPr>
          <w:t>(四)、资金风险分析</w:t>
        </w:r>
        <w:r>
          <w:tab/>
        </w:r>
        <w:r>
          <w:fldChar w:fldCharType="begin"/>
        </w:r>
        <w:r>
          <w:instrText xml:space="preserve"> PAGEREF _Toc14605 \h </w:instrText>
        </w:r>
        <w:r>
          <w:fldChar w:fldCharType="separate"/>
        </w:r>
        <w:r>
          <w:t>22</w:t>
        </w:r>
        <w:r>
          <w:fldChar w:fldCharType="end"/>
        </w:r>
      </w:hyperlink>
    </w:p>
    <w:p>
      <w:pPr>
        <w:pStyle w:val="TOC2"/>
        <w:tabs>
          <w:tab w:val="right" w:leader="dot" w:pos="8306"/>
        </w:tabs>
      </w:pPr>
      <w:hyperlink w:anchor="_Toc26402" w:history="1">
        <w:r>
          <w:rPr>
            <w:rFonts w:ascii="仿宋" w:eastAsia="仿宋" w:hAnsi="仿宋" w:cs="仿宋" w:hint="eastAsia"/>
            <w:lang w:eastAsia="zh-CN"/>
          </w:rPr>
          <w:t>(五)、技术风险分析</w:t>
        </w:r>
        <w:r>
          <w:tab/>
        </w:r>
        <w:r>
          <w:fldChar w:fldCharType="begin"/>
        </w:r>
        <w:r>
          <w:instrText xml:space="preserve"> PAGEREF _Toc26402 \h </w:instrText>
        </w:r>
        <w:r>
          <w:fldChar w:fldCharType="separate"/>
        </w:r>
        <w:r>
          <w:t>24</w:t>
        </w:r>
        <w:r>
          <w:fldChar w:fldCharType="end"/>
        </w:r>
      </w:hyperlink>
    </w:p>
    <w:p>
      <w:pPr>
        <w:pStyle w:val="TOC2"/>
        <w:tabs>
          <w:tab w:val="right" w:leader="dot" w:pos="8306"/>
        </w:tabs>
      </w:pPr>
      <w:hyperlink w:anchor="_Toc15108" w:history="1">
        <w:r>
          <w:rPr>
            <w:rFonts w:ascii="仿宋" w:eastAsia="仿宋" w:hAnsi="仿宋" w:cs="仿宋" w:hint="eastAsia"/>
            <w:lang w:eastAsia="zh-CN"/>
          </w:rPr>
          <w:t>(六)、财务风险分析</w:t>
        </w:r>
        <w:r>
          <w:tab/>
        </w:r>
        <w:r>
          <w:fldChar w:fldCharType="begin"/>
        </w:r>
        <w:r>
          <w:instrText xml:space="preserve"> PAGEREF _Toc15108 \h </w:instrText>
        </w:r>
        <w:r>
          <w:fldChar w:fldCharType="separate"/>
        </w:r>
        <w:r>
          <w:t>25</w:t>
        </w:r>
        <w:r>
          <w:fldChar w:fldCharType="end"/>
        </w:r>
      </w:hyperlink>
    </w:p>
    <w:p>
      <w:pPr>
        <w:pStyle w:val="TOC2"/>
        <w:tabs>
          <w:tab w:val="right" w:leader="dot" w:pos="8306"/>
        </w:tabs>
      </w:pPr>
      <w:hyperlink w:anchor="_Toc28206" w:history="1">
        <w:r>
          <w:rPr>
            <w:rFonts w:ascii="仿宋" w:eastAsia="仿宋" w:hAnsi="仿宋" w:cs="仿宋" w:hint="eastAsia"/>
            <w:lang w:eastAsia="zh-CN"/>
          </w:rPr>
          <w:t>(七)、管理风险分析</w:t>
        </w:r>
        <w:r>
          <w:tab/>
        </w:r>
        <w:r>
          <w:fldChar w:fldCharType="begin"/>
        </w:r>
        <w:r>
          <w:instrText xml:space="preserve"> PAGEREF _Toc28206 \h </w:instrText>
        </w:r>
        <w:r>
          <w:fldChar w:fldCharType="separate"/>
        </w:r>
        <w:r>
          <w:t>27</w:t>
        </w:r>
        <w:r>
          <w:fldChar w:fldCharType="end"/>
        </w:r>
      </w:hyperlink>
    </w:p>
    <w:p>
      <w:pPr>
        <w:pStyle w:val="TOC2"/>
        <w:tabs>
          <w:tab w:val="right" w:leader="dot" w:pos="8306"/>
        </w:tabs>
      </w:pPr>
      <w:hyperlink w:anchor="_Toc11443" w:history="1">
        <w:r>
          <w:rPr>
            <w:rFonts w:ascii="仿宋" w:eastAsia="仿宋" w:hAnsi="仿宋" w:cs="仿宋" w:hint="eastAsia"/>
            <w:lang w:eastAsia="zh-CN"/>
          </w:rPr>
          <w:t>(八)、其它风险分析</w:t>
        </w:r>
        <w:r>
          <w:tab/>
        </w:r>
        <w:r>
          <w:fldChar w:fldCharType="begin"/>
        </w:r>
        <w:r>
          <w:instrText xml:space="preserve"> PAGEREF _Toc11443 \h </w:instrText>
        </w:r>
        <w:r>
          <w:fldChar w:fldCharType="separate"/>
        </w:r>
        <w:r>
          <w:t>28</w:t>
        </w:r>
        <w:r>
          <w:fldChar w:fldCharType="end"/>
        </w:r>
      </w:hyperlink>
    </w:p>
    <w:p>
      <w:pPr>
        <w:pStyle w:val="TOC2"/>
        <w:tabs>
          <w:tab w:val="right" w:leader="dot" w:pos="8306"/>
        </w:tabs>
      </w:pPr>
      <w:hyperlink w:anchor="_Toc31685" w:history="1">
        <w:r>
          <w:rPr>
            <w:rFonts w:ascii="仿宋" w:eastAsia="仿宋" w:hAnsi="仿宋" w:cs="仿宋" w:hint="eastAsia"/>
            <w:lang w:eastAsia="zh-CN"/>
          </w:rPr>
          <w:t>(九)、社会影响评估</w:t>
        </w:r>
        <w:r>
          <w:tab/>
        </w:r>
        <w:r>
          <w:fldChar w:fldCharType="begin"/>
        </w:r>
        <w:r>
          <w:instrText xml:space="preserve"> PAGEREF _Toc31685 \h </w:instrText>
        </w:r>
        <w:r>
          <w:fldChar w:fldCharType="separate"/>
        </w:r>
        <w:r>
          <w:t>29</w:t>
        </w:r>
        <w:r>
          <w:fldChar w:fldCharType="end"/>
        </w:r>
      </w:hyperlink>
    </w:p>
    <w:p>
      <w:pPr>
        <w:pStyle w:val="TOC1"/>
        <w:tabs>
          <w:tab w:val="right" w:leader="dot" w:pos="8306"/>
        </w:tabs>
      </w:pPr>
      <w:hyperlink w:anchor="_Toc30365" w:history="1">
        <w:r>
          <w:rPr>
            <w:rFonts w:ascii="仿宋" w:eastAsia="仿宋" w:hAnsi="仿宋" w:cs="仿宋" w:hint="eastAsia"/>
            <w:lang w:eastAsia="zh-CN"/>
          </w:rPr>
          <w:t>七、安全与应急管理</w:t>
        </w:r>
        <w:r>
          <w:tab/>
        </w:r>
        <w:r>
          <w:fldChar w:fldCharType="begin"/>
        </w:r>
        <w:r>
          <w:instrText xml:space="preserve"> PAGEREF _Toc30365 \h </w:instrText>
        </w:r>
        <w:r>
          <w:fldChar w:fldCharType="separate"/>
        </w:r>
        <w:r>
          <w:t>31</w:t>
        </w:r>
        <w:r>
          <w:fldChar w:fldCharType="end"/>
        </w:r>
      </w:hyperlink>
    </w:p>
    <w:p>
      <w:pPr>
        <w:pStyle w:val="TOC2"/>
        <w:tabs>
          <w:tab w:val="right" w:leader="dot" w:pos="8306"/>
        </w:tabs>
      </w:pPr>
      <w:hyperlink w:anchor="_Toc30238" w:history="1">
        <w:r>
          <w:rPr>
            <w:rFonts w:ascii="仿宋" w:eastAsia="仿宋" w:hAnsi="仿宋" w:cs="仿宋" w:hint="eastAsia"/>
            <w:lang w:eastAsia="zh-CN"/>
          </w:rPr>
          <w:t>(一)、安全生产管理</w:t>
        </w:r>
        <w:r>
          <w:tab/>
        </w:r>
        <w:r>
          <w:fldChar w:fldCharType="begin"/>
        </w:r>
        <w:r>
          <w:instrText xml:space="preserve"> PAGEREF _Toc30238 \h </w:instrText>
        </w:r>
        <w:r>
          <w:fldChar w:fldCharType="separate"/>
        </w:r>
        <w:r>
          <w:t>31</w:t>
        </w:r>
        <w:r>
          <w:fldChar w:fldCharType="end"/>
        </w:r>
      </w:hyperlink>
    </w:p>
    <w:p>
      <w:pPr>
        <w:pStyle w:val="TOC2"/>
        <w:tabs>
          <w:tab w:val="right" w:leader="dot" w:pos="8306"/>
        </w:tabs>
      </w:pPr>
      <w:hyperlink w:anchor="_Toc28396" w:history="1">
        <w:r>
          <w:rPr>
            <w:rFonts w:ascii="仿宋" w:eastAsia="仿宋" w:hAnsi="仿宋" w:cs="仿宋" w:hint="eastAsia"/>
            <w:lang w:eastAsia="zh-CN"/>
          </w:rPr>
          <w:t>(二)、应急预案与响应</w:t>
        </w:r>
        <w:r>
          <w:tab/>
        </w:r>
        <w:r>
          <w:fldChar w:fldCharType="begin"/>
        </w:r>
        <w:r>
          <w:instrText xml:space="preserve"> PAGEREF _Toc28396 \h </w:instrText>
        </w:r>
        <w:r>
          <w:fldChar w:fldCharType="separate"/>
        </w:r>
        <w:r>
          <w:t>33</w:t>
        </w:r>
        <w:r>
          <w:fldChar w:fldCharType="end"/>
        </w:r>
      </w:hyperlink>
    </w:p>
    <w:p>
      <w:pPr>
        <w:pStyle w:val="TOC1"/>
        <w:tabs>
          <w:tab w:val="right" w:leader="dot" w:pos="8306"/>
        </w:tabs>
      </w:pPr>
      <w:hyperlink w:anchor="_Toc2118" w:history="1">
        <w:r>
          <w:rPr>
            <w:rFonts w:ascii="仿宋" w:eastAsia="仿宋" w:hAnsi="仿宋" w:cs="仿宋" w:hint="eastAsia"/>
            <w:lang w:eastAsia="zh-CN"/>
          </w:rPr>
          <w:t>八、经济效益与社会效益优化</w:t>
        </w:r>
        <w:r>
          <w:tab/>
        </w:r>
        <w:r>
          <w:fldChar w:fldCharType="begin"/>
        </w:r>
        <w:r>
          <w:instrText xml:space="preserve"> PAGEREF _Toc2118 \h </w:instrText>
        </w:r>
        <w:r>
          <w:fldChar w:fldCharType="separate"/>
        </w:r>
        <w:r>
          <w:t>35</w:t>
        </w:r>
        <w:r>
          <w:fldChar w:fldCharType="end"/>
        </w:r>
      </w:hyperlink>
    </w:p>
    <w:p>
      <w:pPr>
        <w:pStyle w:val="TOC2"/>
        <w:tabs>
          <w:tab w:val="right" w:leader="dot" w:pos="8306"/>
        </w:tabs>
      </w:pPr>
      <w:hyperlink w:anchor="_Toc13274" w:history="1">
        <w:r>
          <w:rPr>
            <w:rFonts w:ascii="仿宋" w:eastAsia="仿宋" w:hAnsi="仿宋" w:cs="仿宋" w:hint="eastAsia"/>
            <w:lang w:eastAsia="zh-CN"/>
          </w:rPr>
          <w:t>(一)、经济效益提升策略</w:t>
        </w:r>
        <w:r>
          <w:tab/>
        </w:r>
        <w:r>
          <w:fldChar w:fldCharType="begin"/>
        </w:r>
        <w:r>
          <w:instrText xml:space="preserve"> PAGEREF _Toc13274 \h </w:instrText>
        </w:r>
        <w:r>
          <w:fldChar w:fldCharType="separate"/>
        </w:r>
        <w:r>
          <w:t>35</w:t>
        </w:r>
        <w:r>
          <w:fldChar w:fldCharType="end"/>
        </w:r>
      </w:hyperlink>
    </w:p>
    <w:p>
      <w:pPr>
        <w:pStyle w:val="TOC2"/>
        <w:tabs>
          <w:tab w:val="right" w:leader="dot" w:pos="8306"/>
        </w:tabs>
      </w:pPr>
      <w:hyperlink w:anchor="_Toc354" w:history="1">
        <w:r>
          <w:rPr>
            <w:rFonts w:ascii="仿宋" w:eastAsia="仿宋" w:hAnsi="仿宋" w:cs="仿宋" w:hint="eastAsia"/>
            <w:lang w:eastAsia="zh-CN"/>
          </w:rPr>
          <w:t>(二)、社会效益增强方案</w:t>
        </w:r>
        <w:r>
          <w:tab/>
        </w:r>
        <w:r>
          <w:fldChar w:fldCharType="begin"/>
        </w:r>
        <w:r>
          <w:instrText xml:space="preserve"> PAGEREF _Toc354 \h </w:instrText>
        </w:r>
        <w:r>
          <w:fldChar w:fldCharType="separate"/>
        </w:r>
        <w:r>
          <w:t>36</w:t>
        </w:r>
        <w:r>
          <w:fldChar w:fldCharType="end"/>
        </w:r>
      </w:hyperlink>
    </w:p>
    <w:p>
      <w:pPr>
        <w:pStyle w:val="TOC1"/>
        <w:tabs>
          <w:tab w:val="right" w:leader="dot" w:pos="8306"/>
        </w:tabs>
      </w:pPr>
      <w:hyperlink w:anchor="_Toc17008" w:history="1">
        <w:r>
          <w:rPr>
            <w:rFonts w:ascii="仿宋" w:eastAsia="仿宋" w:hAnsi="仿宋" w:cs="仿宋" w:hint="eastAsia"/>
            <w:lang w:eastAsia="zh-CN"/>
          </w:rPr>
          <w:t>九、资金管理与财务规划</w:t>
        </w:r>
        <w:r>
          <w:tab/>
        </w:r>
        <w:r>
          <w:fldChar w:fldCharType="begin"/>
        </w:r>
        <w:r>
          <w:instrText xml:space="preserve"> PAGEREF _Toc17008 \h </w:instrText>
        </w:r>
        <w:r>
          <w:fldChar w:fldCharType="separate"/>
        </w:r>
        <w:r>
          <w:t>37</w:t>
        </w:r>
        <w:r>
          <w:fldChar w:fldCharType="end"/>
        </w:r>
      </w:hyperlink>
    </w:p>
    <w:p>
      <w:pPr>
        <w:pStyle w:val="TOC2"/>
        <w:tabs>
          <w:tab w:val="right" w:leader="dot" w:pos="8306"/>
        </w:tabs>
      </w:pPr>
      <w:hyperlink w:anchor="_Toc29448" w:history="1">
        <w:r>
          <w:rPr>
            <w:rFonts w:ascii="仿宋" w:eastAsia="仿宋" w:hAnsi="仿宋" w:cs="仿宋" w:hint="eastAsia"/>
            <w:lang w:eastAsia="zh-CN"/>
          </w:rPr>
          <w:t>(一)、项目资金来源与筹措</w:t>
        </w:r>
        <w:r>
          <w:tab/>
        </w:r>
        <w:r>
          <w:fldChar w:fldCharType="begin"/>
        </w:r>
        <w:r>
          <w:instrText xml:space="preserve"> PAGEREF _Toc29448 \h </w:instrText>
        </w:r>
        <w:r>
          <w:fldChar w:fldCharType="separate"/>
        </w:r>
        <w:r>
          <w:t>37</w:t>
        </w:r>
        <w:r>
          <w:fldChar w:fldCharType="end"/>
        </w:r>
      </w:hyperlink>
    </w:p>
    <w:p>
      <w:pPr>
        <w:pStyle w:val="TOC2"/>
        <w:tabs>
          <w:tab w:val="right" w:leader="dot" w:pos="8306"/>
        </w:tabs>
      </w:pPr>
      <w:hyperlink w:anchor="_Toc29672" w:history="1">
        <w:r>
          <w:rPr>
            <w:rFonts w:ascii="仿宋" w:eastAsia="仿宋" w:hAnsi="仿宋" w:cs="仿宋" w:hint="eastAsia"/>
            <w:lang w:eastAsia="zh-CN"/>
          </w:rPr>
          <w:t>(二)、资金使用与监管</w:t>
        </w:r>
        <w:r>
          <w:tab/>
        </w:r>
        <w:r>
          <w:fldChar w:fldCharType="begin"/>
        </w:r>
        <w:r>
          <w:instrText xml:space="preserve"> PAGEREF _Toc29672 \h </w:instrText>
        </w:r>
        <w:r>
          <w:fldChar w:fldCharType="separate"/>
        </w:r>
        <w:r>
          <w:t>38</w:t>
        </w:r>
        <w:r>
          <w:fldChar w:fldCharType="end"/>
        </w:r>
      </w:hyperlink>
    </w:p>
    <w:p>
      <w:pPr>
        <w:pStyle w:val="TOC2"/>
        <w:tabs>
          <w:tab w:val="right" w:leader="dot" w:pos="8306"/>
        </w:tabs>
      </w:pPr>
      <w:hyperlink w:anchor="_Toc12161" w:history="1">
        <w:r>
          <w:rPr>
            <w:rFonts w:ascii="仿宋" w:eastAsia="仿宋" w:hAnsi="仿宋" w:cs="仿宋" w:hint="eastAsia"/>
            <w:lang w:eastAsia="zh-CN"/>
          </w:rPr>
          <w:t>(三)、财务规划与预测</w:t>
        </w:r>
        <w:r>
          <w:tab/>
        </w:r>
        <w:r>
          <w:fldChar w:fldCharType="begin"/>
        </w:r>
        <w:r>
          <w:instrText xml:space="preserve"> PAGEREF _Toc12161 \h </w:instrText>
        </w:r>
        <w:r>
          <w:fldChar w:fldCharType="separate"/>
        </w:r>
        <w:r>
          <w:t>39</w:t>
        </w:r>
        <w:r>
          <w:fldChar w:fldCharType="end"/>
        </w:r>
      </w:hyperlink>
    </w:p>
    <w:p>
      <w:pPr>
        <w:pStyle w:val="TOC1"/>
        <w:tabs>
          <w:tab w:val="right" w:leader="dot" w:pos="8306"/>
        </w:tabs>
      </w:pPr>
      <w:hyperlink w:anchor="_Toc8058" w:history="1">
        <w:r>
          <w:rPr>
            <w:rFonts w:ascii="仿宋" w:eastAsia="仿宋" w:hAnsi="仿宋" w:cs="仿宋" w:hint="eastAsia"/>
            <w:lang w:eastAsia="zh-CN"/>
          </w:rPr>
          <w:t>十、项目质量与标准</w:t>
        </w:r>
        <w:r>
          <w:tab/>
        </w:r>
        <w:r>
          <w:fldChar w:fldCharType="begin"/>
        </w:r>
        <w:r>
          <w:instrText xml:space="preserve"> PAGEREF _Toc8058 \h </w:instrText>
        </w:r>
        <w:r>
          <w:fldChar w:fldCharType="separate"/>
        </w:r>
        <w:r>
          <w:t>40</w:t>
        </w:r>
        <w:r>
          <w:fldChar w:fldCharType="end"/>
        </w:r>
      </w:hyperlink>
    </w:p>
    <w:p>
      <w:pPr>
        <w:pStyle w:val="TOC2"/>
        <w:tabs>
          <w:tab w:val="right" w:leader="dot" w:pos="8306"/>
        </w:tabs>
      </w:pPr>
      <w:hyperlink w:anchor="_Toc3821" w:history="1">
        <w:r>
          <w:rPr>
            <w:rFonts w:ascii="仿宋" w:eastAsia="仿宋" w:hAnsi="仿宋" w:cs="仿宋" w:hint="eastAsia"/>
            <w:lang w:eastAsia="zh-CN"/>
          </w:rPr>
          <w:t>(一)、质量保障体系</w:t>
        </w:r>
        <w:r>
          <w:tab/>
        </w:r>
        <w:r>
          <w:fldChar w:fldCharType="begin"/>
        </w:r>
        <w:r>
          <w:instrText xml:space="preserve"> PAGEREF _Toc3821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08" w:history="1">
        <w:r>
          <w:rPr>
            <w:rFonts w:ascii="仿宋" w:eastAsia="仿宋" w:hAnsi="仿宋" w:cs="仿宋" w:hint="eastAsia"/>
            <w:lang w:eastAsia="zh-CN"/>
          </w:rPr>
          <w:t>(二)、标准化作业流程</w:t>
        </w:r>
        <w:r>
          <w:tab/>
        </w:r>
        <w:r>
          <w:fldChar w:fldCharType="begin"/>
        </w:r>
        <w:r>
          <w:instrText xml:space="preserve"> PAGEREF _Toc19308 \h </w:instrText>
        </w:r>
        <w:r>
          <w:fldChar w:fldCharType="separate"/>
        </w:r>
        <w:r>
          <w:t>42</w:t>
        </w:r>
        <w:r>
          <w:fldChar w:fldCharType="end"/>
        </w:r>
      </w:hyperlink>
    </w:p>
    <w:p>
      <w:pPr>
        <w:pStyle w:val="TOC2"/>
        <w:tabs>
          <w:tab w:val="right" w:leader="dot" w:pos="8306"/>
        </w:tabs>
      </w:pPr>
      <w:hyperlink w:anchor="_Toc23192" w:history="1">
        <w:r>
          <w:rPr>
            <w:rFonts w:ascii="仿宋" w:eastAsia="仿宋" w:hAnsi="仿宋" w:cs="仿宋" w:hint="eastAsia"/>
            <w:lang w:eastAsia="zh-CN"/>
          </w:rPr>
          <w:t>(三)、质量监控与评估</w:t>
        </w:r>
        <w:r>
          <w:tab/>
        </w:r>
        <w:r>
          <w:fldChar w:fldCharType="begin"/>
        </w:r>
        <w:r>
          <w:instrText xml:space="preserve"> PAGEREF _Toc23192 \h </w:instrText>
        </w:r>
        <w:r>
          <w:fldChar w:fldCharType="separate"/>
        </w:r>
        <w:r>
          <w:t>43</w:t>
        </w:r>
        <w:r>
          <w:fldChar w:fldCharType="end"/>
        </w:r>
      </w:hyperlink>
    </w:p>
    <w:p>
      <w:pPr>
        <w:pStyle w:val="TOC2"/>
        <w:tabs>
          <w:tab w:val="right" w:leader="dot" w:pos="8306"/>
        </w:tabs>
      </w:pPr>
      <w:hyperlink w:anchor="_Toc28551" w:history="1">
        <w:r>
          <w:rPr>
            <w:rFonts w:ascii="仿宋" w:eastAsia="仿宋" w:hAnsi="仿宋" w:cs="仿宋" w:hint="eastAsia"/>
            <w:lang w:eastAsia="zh-CN"/>
          </w:rPr>
          <w:t>(四)、质量改进计划</w:t>
        </w:r>
        <w:r>
          <w:tab/>
        </w:r>
        <w:r>
          <w:fldChar w:fldCharType="begin"/>
        </w:r>
        <w:r>
          <w:instrText xml:space="preserve"> PAGEREF _Toc28551 \h </w:instrText>
        </w:r>
        <w:r>
          <w:fldChar w:fldCharType="separate"/>
        </w:r>
        <w:r>
          <w:t>44</w:t>
        </w:r>
        <w:r>
          <w:fldChar w:fldCharType="end"/>
        </w:r>
      </w:hyperlink>
    </w:p>
    <w:p>
      <w:pPr>
        <w:pStyle w:val="TOC1"/>
        <w:tabs>
          <w:tab w:val="right" w:leader="dot" w:pos="8306"/>
        </w:tabs>
      </w:pPr>
      <w:hyperlink w:anchor="_Toc30735" w:history="1">
        <w:r>
          <w:rPr>
            <w:rFonts w:ascii="仿宋" w:eastAsia="仿宋" w:hAnsi="仿宋" w:cs="仿宋" w:hint="eastAsia"/>
            <w:lang w:eastAsia="zh-CN"/>
          </w:rPr>
          <w:t>十一、环境保护与治理方案</w:t>
        </w:r>
        <w:r>
          <w:tab/>
        </w:r>
        <w:r>
          <w:fldChar w:fldCharType="begin"/>
        </w:r>
        <w:r>
          <w:instrText xml:space="preserve"> PAGEREF _Toc30735 \h </w:instrText>
        </w:r>
        <w:r>
          <w:fldChar w:fldCharType="separate"/>
        </w:r>
        <w:r>
          <w:t>46</w:t>
        </w:r>
        <w:r>
          <w:fldChar w:fldCharType="end"/>
        </w:r>
      </w:hyperlink>
    </w:p>
    <w:p>
      <w:pPr>
        <w:pStyle w:val="TOC2"/>
        <w:tabs>
          <w:tab w:val="right" w:leader="dot" w:pos="8306"/>
        </w:tabs>
      </w:pPr>
      <w:hyperlink w:anchor="_Toc7276" w:history="1">
        <w:r>
          <w:rPr>
            <w:rFonts w:ascii="仿宋" w:eastAsia="仿宋" w:hAnsi="仿宋" w:cs="仿宋" w:hint="eastAsia"/>
            <w:lang w:eastAsia="zh-CN"/>
          </w:rPr>
          <w:t>(一)、项目环境影响评估</w:t>
        </w:r>
        <w:r>
          <w:tab/>
        </w:r>
        <w:r>
          <w:fldChar w:fldCharType="begin"/>
        </w:r>
        <w:r>
          <w:instrText xml:space="preserve"> PAGEREF _Toc7276 \h </w:instrText>
        </w:r>
        <w:r>
          <w:fldChar w:fldCharType="separate"/>
        </w:r>
        <w:r>
          <w:t>46</w:t>
        </w:r>
        <w:r>
          <w:fldChar w:fldCharType="end"/>
        </w:r>
      </w:hyperlink>
    </w:p>
    <w:p>
      <w:pPr>
        <w:pStyle w:val="TOC2"/>
        <w:tabs>
          <w:tab w:val="right" w:leader="dot" w:pos="8306"/>
        </w:tabs>
      </w:pPr>
      <w:hyperlink w:anchor="_Toc31147" w:history="1">
        <w:r>
          <w:rPr>
            <w:rFonts w:ascii="仿宋" w:eastAsia="仿宋" w:hAnsi="仿宋" w:cs="仿宋" w:hint="eastAsia"/>
            <w:lang w:eastAsia="zh-CN"/>
          </w:rPr>
          <w:t>(二)、环境保护措施与治理方案</w:t>
        </w:r>
        <w:r>
          <w:tab/>
        </w:r>
        <w:r>
          <w:fldChar w:fldCharType="begin"/>
        </w:r>
        <w:r>
          <w:instrText xml:space="preserve"> PAGEREF _Toc31147 \h </w:instrText>
        </w:r>
        <w:r>
          <w:fldChar w:fldCharType="separate"/>
        </w:r>
        <w:r>
          <w:t>46</w:t>
        </w:r>
        <w:r>
          <w:fldChar w:fldCharType="end"/>
        </w:r>
      </w:hyperlink>
    </w:p>
    <w:p>
      <w:pPr>
        <w:pStyle w:val="TOC1"/>
        <w:tabs>
          <w:tab w:val="right" w:leader="dot" w:pos="8306"/>
        </w:tabs>
      </w:pPr>
      <w:hyperlink w:anchor="_Toc13915" w:history="1">
        <w:r>
          <w:rPr>
            <w:rFonts w:ascii="仿宋" w:eastAsia="仿宋" w:hAnsi="仿宋" w:cs="仿宋" w:hint="eastAsia"/>
            <w:lang w:eastAsia="zh-CN"/>
          </w:rPr>
          <w:t>十二、客户关系管理与市场拓展</w:t>
        </w:r>
        <w:r>
          <w:tab/>
        </w:r>
        <w:r>
          <w:fldChar w:fldCharType="begin"/>
        </w:r>
        <w:r>
          <w:instrText xml:space="preserve"> PAGEREF _Toc13915 \h </w:instrText>
        </w:r>
        <w:r>
          <w:fldChar w:fldCharType="separate"/>
        </w:r>
        <w:r>
          <w:t>47</w:t>
        </w:r>
        <w:r>
          <w:fldChar w:fldCharType="end"/>
        </w:r>
      </w:hyperlink>
    </w:p>
    <w:p>
      <w:pPr>
        <w:pStyle w:val="TOC2"/>
        <w:tabs>
          <w:tab w:val="right" w:leader="dot" w:pos="8306"/>
        </w:tabs>
      </w:pPr>
      <w:hyperlink w:anchor="_Toc10417" w:history="1">
        <w:r>
          <w:rPr>
            <w:rFonts w:ascii="仿宋" w:eastAsia="仿宋" w:hAnsi="仿宋" w:cs="仿宋" w:hint="eastAsia"/>
            <w:lang w:eastAsia="zh-CN"/>
          </w:rPr>
          <w:t>(一)、客户关系管理策略</w:t>
        </w:r>
        <w:r>
          <w:tab/>
        </w:r>
        <w:r>
          <w:fldChar w:fldCharType="begin"/>
        </w:r>
        <w:r>
          <w:instrText xml:space="preserve"> PAGEREF _Toc10417 \h </w:instrText>
        </w:r>
        <w:r>
          <w:fldChar w:fldCharType="separate"/>
        </w:r>
        <w:r>
          <w:t>47</w:t>
        </w:r>
        <w:r>
          <w:fldChar w:fldCharType="end"/>
        </w:r>
      </w:hyperlink>
    </w:p>
    <w:p>
      <w:pPr>
        <w:pStyle w:val="TOC2"/>
        <w:tabs>
          <w:tab w:val="right" w:leader="dot" w:pos="8306"/>
        </w:tabs>
      </w:pPr>
      <w:hyperlink w:anchor="_Toc10092" w:history="1">
        <w:r>
          <w:rPr>
            <w:rFonts w:ascii="仿宋" w:eastAsia="仿宋" w:hAnsi="仿宋" w:cs="仿宋" w:hint="eastAsia"/>
            <w:lang w:eastAsia="zh-CN"/>
          </w:rPr>
          <w:t>(二)、市场拓展方案</w:t>
        </w:r>
        <w:r>
          <w:tab/>
        </w:r>
        <w:r>
          <w:fldChar w:fldCharType="begin"/>
        </w:r>
        <w:r>
          <w:instrText xml:space="preserve"> PAGEREF _Toc10092 \h </w:instrText>
        </w:r>
        <w:r>
          <w:fldChar w:fldCharType="separate"/>
        </w:r>
        <w:r>
          <w:t>48</w:t>
        </w:r>
        <w:r>
          <w:fldChar w:fldCharType="end"/>
        </w:r>
      </w:hyperlink>
    </w:p>
    <w:p>
      <w:pPr>
        <w:pStyle w:val="TOC1"/>
        <w:tabs>
          <w:tab w:val="right" w:leader="dot" w:pos="8306"/>
        </w:tabs>
      </w:pPr>
      <w:hyperlink w:anchor="_Toc32057" w:history="1">
        <w:r>
          <w:rPr>
            <w:rFonts w:ascii="仿宋" w:eastAsia="仿宋" w:hAnsi="仿宋" w:cs="仿宋" w:hint="eastAsia"/>
            <w:lang w:eastAsia="zh-CN"/>
          </w:rPr>
          <w:t>十三、企业合规与伦理</w:t>
        </w:r>
        <w:r>
          <w:tab/>
        </w:r>
        <w:r>
          <w:fldChar w:fldCharType="begin"/>
        </w:r>
        <w:r>
          <w:instrText xml:space="preserve"> PAGEREF _Toc32057 \h </w:instrText>
        </w:r>
        <w:r>
          <w:fldChar w:fldCharType="separate"/>
        </w:r>
        <w:r>
          <w:t>49</w:t>
        </w:r>
        <w:r>
          <w:fldChar w:fldCharType="end"/>
        </w:r>
      </w:hyperlink>
    </w:p>
    <w:p>
      <w:pPr>
        <w:pStyle w:val="TOC2"/>
        <w:tabs>
          <w:tab w:val="right" w:leader="dot" w:pos="8306"/>
        </w:tabs>
      </w:pPr>
      <w:hyperlink w:anchor="_Toc19526" w:history="1">
        <w:r>
          <w:rPr>
            <w:rFonts w:ascii="仿宋" w:eastAsia="仿宋" w:hAnsi="仿宋" w:cs="仿宋" w:hint="eastAsia"/>
            <w:lang w:eastAsia="zh-CN"/>
          </w:rPr>
          <w:t>(一)、合规政策与程序</w:t>
        </w:r>
        <w:r>
          <w:tab/>
        </w:r>
        <w:r>
          <w:fldChar w:fldCharType="begin"/>
        </w:r>
        <w:r>
          <w:instrText xml:space="preserve"> PAGEREF _Toc19526 \h </w:instrText>
        </w:r>
        <w:r>
          <w:fldChar w:fldCharType="separate"/>
        </w:r>
        <w:r>
          <w:t>49</w:t>
        </w:r>
        <w:r>
          <w:fldChar w:fldCharType="end"/>
        </w:r>
      </w:hyperlink>
    </w:p>
    <w:p>
      <w:pPr>
        <w:pStyle w:val="TOC2"/>
        <w:tabs>
          <w:tab w:val="right" w:leader="dot" w:pos="8306"/>
        </w:tabs>
      </w:pPr>
      <w:hyperlink w:anchor="_Toc23157" w:history="1">
        <w:r>
          <w:rPr>
            <w:rFonts w:ascii="仿宋" w:eastAsia="仿宋" w:hAnsi="仿宋" w:cs="仿宋" w:hint="eastAsia"/>
            <w:lang w:eastAsia="zh-CN"/>
          </w:rPr>
          <w:t>(二)、伦理规范与培训</w:t>
        </w:r>
        <w:r>
          <w:tab/>
        </w:r>
        <w:r>
          <w:fldChar w:fldCharType="begin"/>
        </w:r>
        <w:r>
          <w:instrText xml:space="preserve"> PAGEREF _Toc23157 \h </w:instrText>
        </w:r>
        <w:r>
          <w:fldChar w:fldCharType="separate"/>
        </w:r>
        <w:r>
          <w:t>50</w:t>
        </w:r>
        <w:r>
          <w:fldChar w:fldCharType="end"/>
        </w:r>
      </w:hyperlink>
    </w:p>
    <w:p>
      <w:pPr>
        <w:pStyle w:val="TOC2"/>
        <w:tabs>
          <w:tab w:val="right" w:leader="dot" w:pos="8306"/>
        </w:tabs>
      </w:pPr>
      <w:hyperlink w:anchor="_Toc14295" w:history="1">
        <w:r>
          <w:rPr>
            <w:rFonts w:ascii="仿宋" w:eastAsia="仿宋" w:hAnsi="仿宋" w:cs="仿宋" w:hint="eastAsia"/>
            <w:lang w:eastAsia="zh-CN"/>
          </w:rPr>
          <w:t>(三)、合规风险评估</w:t>
        </w:r>
        <w:r>
          <w:tab/>
        </w:r>
        <w:r>
          <w:fldChar w:fldCharType="begin"/>
        </w:r>
        <w:r>
          <w:instrText xml:space="preserve"> PAGEREF _Toc14295 \h </w:instrText>
        </w:r>
        <w:r>
          <w:fldChar w:fldCharType="separate"/>
        </w:r>
        <w:r>
          <w:t>51</w:t>
        </w:r>
        <w:r>
          <w:fldChar w:fldCharType="end"/>
        </w:r>
      </w:hyperlink>
    </w:p>
    <w:p>
      <w:pPr>
        <w:pStyle w:val="TOC2"/>
        <w:tabs>
          <w:tab w:val="right" w:leader="dot" w:pos="8306"/>
        </w:tabs>
      </w:pPr>
      <w:hyperlink w:anchor="_Toc23059" w:history="1">
        <w:r>
          <w:rPr>
            <w:rFonts w:ascii="仿宋" w:eastAsia="仿宋" w:hAnsi="仿宋" w:cs="仿宋" w:hint="eastAsia"/>
            <w:lang w:eastAsia="zh-CN"/>
          </w:rPr>
          <w:t>(四)、合规监督与执行</w:t>
        </w:r>
        <w:r>
          <w:tab/>
        </w:r>
        <w:r>
          <w:fldChar w:fldCharType="begin"/>
        </w:r>
        <w:r>
          <w:instrText xml:space="preserve"> PAGEREF _Toc23059 \h </w:instrText>
        </w:r>
        <w:r>
          <w:fldChar w:fldCharType="separate"/>
        </w:r>
        <w:r>
          <w:t>53</w:t>
        </w:r>
        <w:r>
          <w:fldChar w:fldCharType="end"/>
        </w:r>
      </w:hyperlink>
    </w:p>
    <w:p>
      <w:pPr>
        <w:pStyle w:val="TOC1"/>
        <w:tabs>
          <w:tab w:val="right" w:leader="dot" w:pos="8306"/>
        </w:tabs>
      </w:pPr>
      <w:hyperlink w:anchor="_Toc3493" w:history="1">
        <w:r>
          <w:rPr>
            <w:rFonts w:ascii="仿宋" w:eastAsia="仿宋" w:hAnsi="仿宋" w:cs="仿宋" w:hint="eastAsia"/>
            <w:lang w:eastAsia="zh-CN"/>
          </w:rPr>
          <w:t>十四、合作与交流机制建立</w:t>
        </w:r>
        <w:r>
          <w:tab/>
        </w:r>
        <w:r>
          <w:fldChar w:fldCharType="begin"/>
        </w:r>
        <w:r>
          <w:instrText xml:space="preserve"> PAGEREF _Toc3493 \h </w:instrText>
        </w:r>
        <w:r>
          <w:fldChar w:fldCharType="separate"/>
        </w:r>
        <w:r>
          <w:t>53</w:t>
        </w:r>
        <w:r>
          <w:fldChar w:fldCharType="end"/>
        </w:r>
      </w:hyperlink>
    </w:p>
    <w:p>
      <w:pPr>
        <w:pStyle w:val="TOC2"/>
        <w:tabs>
          <w:tab w:val="right" w:leader="dot" w:pos="8306"/>
        </w:tabs>
      </w:pPr>
      <w:hyperlink w:anchor="_Toc1999" w:history="1">
        <w:r>
          <w:rPr>
            <w:rFonts w:ascii="仿宋" w:eastAsia="仿宋" w:hAnsi="仿宋" w:cs="仿宋" w:hint="eastAsia"/>
            <w:lang w:eastAsia="zh-CN"/>
          </w:rPr>
          <w:t>(一)、合作伙伴选择与合作方式</w:t>
        </w:r>
        <w:r>
          <w:tab/>
        </w:r>
        <w:r>
          <w:fldChar w:fldCharType="begin"/>
        </w:r>
        <w:r>
          <w:instrText xml:space="preserve"> PAGEREF _Toc1999 \h </w:instrText>
        </w:r>
        <w:r>
          <w:fldChar w:fldCharType="separate"/>
        </w:r>
        <w:r>
          <w:t>53</w:t>
        </w:r>
        <w:r>
          <w:fldChar w:fldCharType="end"/>
        </w:r>
      </w:hyperlink>
    </w:p>
    <w:p>
      <w:pPr>
        <w:pStyle w:val="TOC2"/>
        <w:tabs>
          <w:tab w:val="right" w:leader="dot" w:pos="8306"/>
        </w:tabs>
      </w:pPr>
      <w:hyperlink w:anchor="_Toc28577" w:history="1">
        <w:r>
          <w:rPr>
            <w:rFonts w:ascii="仿宋" w:eastAsia="仿宋" w:hAnsi="仿宋" w:cs="仿宋" w:hint="eastAsia"/>
            <w:lang w:eastAsia="zh-CN"/>
          </w:rPr>
          <w:t>(二)、交流与合作平台搭建</w:t>
        </w:r>
        <w:r>
          <w:tab/>
        </w:r>
        <w:r>
          <w:fldChar w:fldCharType="begin"/>
        </w:r>
        <w:r>
          <w:instrText xml:space="preserve"> PAGEREF _Toc28577 \h </w:instrText>
        </w:r>
        <w:r>
          <w:fldChar w:fldCharType="separate"/>
        </w:r>
        <w:r>
          <w:t>55</w:t>
        </w:r>
        <w:r>
          <w:fldChar w:fldCharType="end"/>
        </w:r>
      </w:hyperlink>
    </w:p>
    <w:p>
      <w:pPr>
        <w:pStyle w:val="TOC1"/>
        <w:tabs>
          <w:tab w:val="right" w:leader="dot" w:pos="8306"/>
        </w:tabs>
      </w:pPr>
      <w:hyperlink w:anchor="_Toc13934" w:history="1">
        <w:r>
          <w:rPr>
            <w:rFonts w:ascii="仿宋" w:eastAsia="仿宋" w:hAnsi="仿宋" w:cs="仿宋" w:hint="eastAsia"/>
            <w:lang w:eastAsia="zh-CN"/>
          </w:rPr>
          <w:t>十五、质量管理与控制</w:t>
        </w:r>
        <w:r>
          <w:tab/>
        </w:r>
        <w:r>
          <w:fldChar w:fldCharType="begin"/>
        </w:r>
        <w:r>
          <w:instrText xml:space="preserve"> PAGEREF _Toc13934 \h </w:instrText>
        </w:r>
        <w:r>
          <w:fldChar w:fldCharType="separate"/>
        </w:r>
        <w:r>
          <w:t>56</w:t>
        </w:r>
        <w:r>
          <w:fldChar w:fldCharType="end"/>
        </w:r>
      </w:hyperlink>
    </w:p>
    <w:p>
      <w:pPr>
        <w:pStyle w:val="TOC2"/>
        <w:tabs>
          <w:tab w:val="right" w:leader="dot" w:pos="8306"/>
        </w:tabs>
      </w:pPr>
      <w:hyperlink w:anchor="_Toc9131" w:history="1">
        <w:r>
          <w:rPr>
            <w:rFonts w:ascii="仿宋" w:eastAsia="仿宋" w:hAnsi="仿宋" w:cs="仿宋" w:hint="eastAsia"/>
            <w:lang w:eastAsia="zh-CN"/>
          </w:rPr>
          <w:t>(一)、质量管理体系建设</w:t>
        </w:r>
        <w:r>
          <w:tab/>
        </w:r>
        <w:r>
          <w:fldChar w:fldCharType="begin"/>
        </w:r>
        <w:r>
          <w:instrText xml:space="preserve"> PAGEREF _Toc9131 \h </w:instrText>
        </w:r>
        <w:r>
          <w:fldChar w:fldCharType="separate"/>
        </w:r>
        <w:r>
          <w:t>56</w:t>
        </w:r>
        <w:r>
          <w:fldChar w:fldCharType="end"/>
        </w:r>
      </w:hyperlink>
    </w:p>
    <w:p>
      <w:pPr>
        <w:pStyle w:val="TOC2"/>
        <w:tabs>
          <w:tab w:val="right" w:leader="dot" w:pos="8306"/>
        </w:tabs>
      </w:pPr>
      <w:hyperlink w:anchor="_Toc8633" w:history="1">
        <w:r>
          <w:rPr>
            <w:rFonts w:ascii="仿宋" w:eastAsia="仿宋" w:hAnsi="仿宋" w:cs="仿宋" w:hint="eastAsia"/>
            <w:lang w:eastAsia="zh-CN"/>
          </w:rPr>
          <w:t>(二)、质量控制措施</w:t>
        </w:r>
        <w:r>
          <w:tab/>
        </w:r>
        <w:r>
          <w:fldChar w:fldCharType="begin"/>
        </w:r>
        <w:r>
          <w:instrText xml:space="preserve"> PAGEREF _Toc8633 \h </w:instrText>
        </w:r>
        <w:r>
          <w:fldChar w:fldCharType="separate"/>
        </w:r>
        <w:r>
          <w:t>58</w:t>
        </w:r>
        <w:r>
          <w:fldChar w:fldCharType="end"/>
        </w:r>
      </w:hyperlink>
    </w:p>
    <w:p>
      <w:pPr>
        <w:pStyle w:val="TOC1"/>
        <w:tabs>
          <w:tab w:val="right" w:leader="dot" w:pos="8306"/>
        </w:tabs>
      </w:pPr>
      <w:hyperlink w:anchor="_Toc30251" w:history="1">
        <w:r>
          <w:rPr>
            <w:rFonts w:ascii="仿宋" w:eastAsia="仿宋" w:hAnsi="仿宋" w:cs="仿宋" w:hint="eastAsia"/>
            <w:lang w:eastAsia="zh-CN"/>
          </w:rPr>
          <w:t>十六、法律法规与政策遵循</w:t>
        </w:r>
        <w:r>
          <w:tab/>
        </w:r>
        <w:r>
          <w:fldChar w:fldCharType="begin"/>
        </w:r>
        <w:r>
          <w:instrText xml:space="preserve"> PAGEREF _Toc30251 \h </w:instrText>
        </w:r>
        <w:r>
          <w:fldChar w:fldCharType="separate"/>
        </w:r>
        <w:r>
          <w:t>59</w:t>
        </w:r>
        <w:r>
          <w:fldChar w:fldCharType="end"/>
        </w:r>
      </w:hyperlink>
    </w:p>
    <w:p>
      <w:pPr>
        <w:pStyle w:val="TOC2"/>
        <w:tabs>
          <w:tab w:val="right" w:leader="dot" w:pos="8306"/>
        </w:tabs>
      </w:pPr>
      <w:hyperlink w:anchor="_Toc27958" w:history="1">
        <w:r>
          <w:rPr>
            <w:rFonts w:ascii="仿宋" w:eastAsia="仿宋" w:hAnsi="仿宋" w:cs="仿宋" w:hint="eastAsia"/>
            <w:lang w:eastAsia="zh-CN"/>
          </w:rPr>
          <w:t>(一)、法律法规遵守</w:t>
        </w:r>
        <w:r>
          <w:tab/>
        </w:r>
        <w:r>
          <w:fldChar w:fldCharType="begin"/>
        </w:r>
        <w:r>
          <w:instrText xml:space="preserve"> PAGEREF _Toc27958 \h </w:instrText>
        </w:r>
        <w:r>
          <w:fldChar w:fldCharType="separate"/>
        </w:r>
        <w:r>
          <w:t>59</w:t>
        </w:r>
        <w:r>
          <w:fldChar w:fldCharType="end"/>
        </w:r>
      </w:hyperlink>
    </w:p>
    <w:p>
      <w:pPr>
        <w:pStyle w:val="TOC2"/>
        <w:tabs>
          <w:tab w:val="right" w:leader="dot" w:pos="8306"/>
        </w:tabs>
      </w:pPr>
      <w:hyperlink w:anchor="_Toc19042" w:history="1">
        <w:r>
          <w:rPr>
            <w:rFonts w:ascii="仿宋" w:eastAsia="仿宋" w:hAnsi="仿宋" w:cs="仿宋" w:hint="eastAsia"/>
            <w:lang w:eastAsia="zh-CN"/>
          </w:rPr>
          <w:t>(二)、政策导向与利用</w:t>
        </w:r>
        <w:r>
          <w:tab/>
        </w:r>
        <w:r>
          <w:fldChar w:fldCharType="begin"/>
        </w:r>
        <w:r>
          <w:instrText xml:space="preserve"> PAGEREF _Toc19042 \h </w:instrText>
        </w:r>
        <w:r>
          <w:fldChar w:fldCharType="separate"/>
        </w:r>
        <w:r>
          <w:t>60</w:t>
        </w:r>
        <w:r>
          <w:fldChar w:fldCharType="end"/>
        </w:r>
      </w:hyperlink>
    </w:p>
    <w:p>
      <w:pPr>
        <w:pStyle w:val="TOC1"/>
        <w:tabs>
          <w:tab w:val="right" w:leader="dot" w:pos="8306"/>
        </w:tabs>
      </w:pPr>
      <w:hyperlink w:anchor="_Toc19880" w:history="1">
        <w:r>
          <w:rPr>
            <w:rFonts w:ascii="仿宋" w:eastAsia="仿宋" w:hAnsi="仿宋" w:cs="仿宋" w:hint="eastAsia"/>
            <w:lang w:eastAsia="zh-CN"/>
          </w:rPr>
          <w:t>十七、设施与设备管理</w:t>
        </w:r>
        <w:r>
          <w:tab/>
        </w:r>
        <w:r>
          <w:fldChar w:fldCharType="begin"/>
        </w:r>
        <w:r>
          <w:instrText xml:space="preserve"> PAGEREF _Toc19880 \h </w:instrText>
        </w:r>
        <w:r>
          <w:fldChar w:fldCharType="separate"/>
        </w:r>
        <w:r>
          <w:t>61</w:t>
        </w:r>
        <w:r>
          <w:fldChar w:fldCharType="end"/>
        </w:r>
      </w:hyperlink>
    </w:p>
    <w:p>
      <w:pPr>
        <w:pStyle w:val="TOC2"/>
        <w:tabs>
          <w:tab w:val="right" w:leader="dot" w:pos="8306"/>
        </w:tabs>
      </w:pPr>
      <w:hyperlink w:anchor="_Toc3687" w:history="1">
        <w:r>
          <w:rPr>
            <w:rFonts w:ascii="仿宋" w:eastAsia="仿宋" w:hAnsi="仿宋" w:cs="仿宋" w:hint="eastAsia"/>
            <w:lang w:eastAsia="zh-CN"/>
          </w:rPr>
          <w:t>(一)、设施规划与配置</w:t>
        </w:r>
        <w:r>
          <w:tab/>
        </w:r>
        <w:r>
          <w:fldChar w:fldCharType="begin"/>
        </w:r>
        <w:r>
          <w:instrText xml:space="preserve"> PAGEREF _Toc3687 \h </w:instrText>
        </w:r>
        <w:r>
          <w:fldChar w:fldCharType="separate"/>
        </w:r>
        <w:r>
          <w:t>61</w:t>
        </w:r>
        <w:r>
          <w:fldChar w:fldCharType="end"/>
        </w:r>
      </w:hyperlink>
    </w:p>
    <w:p>
      <w:pPr>
        <w:pStyle w:val="TOC2"/>
        <w:tabs>
          <w:tab w:val="right" w:leader="dot" w:pos="8306"/>
        </w:tabs>
      </w:pPr>
      <w:hyperlink w:anchor="_Toc23461" w:history="1">
        <w:r>
          <w:rPr>
            <w:rFonts w:ascii="仿宋" w:eastAsia="仿宋" w:hAnsi="仿宋" w:cs="仿宋" w:hint="eastAsia"/>
            <w:lang w:eastAsia="zh-CN"/>
          </w:rPr>
          <w:t>(二)、设备采购与维护管理</w:t>
        </w:r>
        <w:r>
          <w:tab/>
        </w:r>
        <w:r>
          <w:fldChar w:fldCharType="begin"/>
        </w:r>
        <w:r>
          <w:instrText xml:space="preserve"> PAGEREF _Toc23461 \h </w:instrText>
        </w:r>
        <w:r>
          <w:fldChar w:fldCharType="separate"/>
        </w:r>
        <w:r>
          <w:t>61</w:t>
        </w:r>
        <w:r>
          <w:fldChar w:fldCharType="end"/>
        </w:r>
      </w:hyperlink>
    </w:p>
    <w:p>
      <w:pPr>
        <w:pStyle w:val="TOC2"/>
        <w:tabs>
          <w:tab w:val="right" w:leader="dot" w:pos="8306"/>
        </w:tabs>
      </w:pPr>
      <w:hyperlink w:anchor="_Toc14316" w:history="1">
        <w:r>
          <w:rPr>
            <w:rFonts w:ascii="仿宋" w:eastAsia="仿宋" w:hAnsi="仿宋" w:cs="仿宋" w:hint="eastAsia"/>
            <w:lang w:eastAsia="zh-CN"/>
          </w:rPr>
          <w:t>(三)、设施设备升级策略</w:t>
        </w:r>
        <w:r>
          <w:tab/>
        </w:r>
        <w:r>
          <w:fldChar w:fldCharType="begin"/>
        </w:r>
        <w:r>
          <w:instrText xml:space="preserve"> PAGEREF _Toc14316 \h </w:instrText>
        </w:r>
        <w:r>
          <w:fldChar w:fldCharType="separate"/>
        </w:r>
        <w:r>
          <w:t>62</w:t>
        </w:r>
        <w:r>
          <w:fldChar w:fldCharType="end"/>
        </w:r>
      </w:hyperlink>
    </w:p>
    <w:p>
      <w:pPr>
        <w:pStyle w:val="TOC1"/>
        <w:tabs>
          <w:tab w:val="right" w:leader="dot" w:pos="8306"/>
        </w:tabs>
      </w:pPr>
      <w:hyperlink w:anchor="_Toc16319" w:history="1">
        <w:r>
          <w:rPr>
            <w:rFonts w:ascii="仿宋" w:eastAsia="仿宋" w:hAnsi="仿宋" w:cs="仿宋" w:hint="eastAsia"/>
            <w:lang w:eastAsia="zh-CN"/>
          </w:rPr>
          <w:t>十八、成果转化与推广应用</w:t>
        </w:r>
        <w:r>
          <w:tab/>
        </w:r>
        <w:r>
          <w:fldChar w:fldCharType="begin"/>
        </w:r>
        <w:r>
          <w:instrText xml:space="preserve"> PAGEREF _Toc16319 \h </w:instrText>
        </w:r>
        <w:r>
          <w:fldChar w:fldCharType="separate"/>
        </w:r>
        <w:r>
          <w:t>63</w:t>
        </w:r>
        <w:r>
          <w:fldChar w:fldCharType="end"/>
        </w:r>
      </w:hyperlink>
    </w:p>
    <w:p>
      <w:pPr>
        <w:pStyle w:val="TOC2"/>
        <w:tabs>
          <w:tab w:val="right" w:leader="dot" w:pos="8306"/>
        </w:tabs>
      </w:pPr>
      <w:hyperlink w:anchor="_Toc22588" w:history="1">
        <w:r>
          <w:rPr>
            <w:rFonts w:ascii="仿宋" w:eastAsia="仿宋" w:hAnsi="仿宋" w:cs="仿宋" w:hint="eastAsia"/>
            <w:lang w:eastAsia="zh-CN"/>
          </w:rPr>
          <w:t>(一)、成果转化策略制定</w:t>
        </w:r>
        <w:r>
          <w:tab/>
        </w:r>
        <w:r>
          <w:fldChar w:fldCharType="begin"/>
        </w:r>
        <w:r>
          <w:instrText xml:space="preserve"> PAGEREF _Toc22588 \h </w:instrText>
        </w:r>
        <w:r>
          <w:fldChar w:fldCharType="separate"/>
        </w:r>
        <w:r>
          <w:t>63</w:t>
        </w:r>
        <w:r>
          <w:fldChar w:fldCharType="end"/>
        </w:r>
      </w:hyperlink>
    </w:p>
    <w:p>
      <w:pPr>
        <w:pStyle w:val="TOC2"/>
        <w:tabs>
          <w:tab w:val="right" w:leader="dot" w:pos="8306"/>
        </w:tabs>
      </w:pPr>
      <w:hyperlink w:anchor="_Toc11541" w:history="1">
        <w:r>
          <w:rPr>
            <w:rFonts w:ascii="仿宋" w:eastAsia="仿宋" w:hAnsi="仿宋" w:cs="仿宋" w:hint="eastAsia"/>
            <w:lang w:eastAsia="zh-CN"/>
          </w:rPr>
          <w:t>(二)、成果推广应用方案</w:t>
        </w:r>
        <w:r>
          <w:tab/>
        </w:r>
        <w:r>
          <w:fldChar w:fldCharType="begin"/>
        </w:r>
        <w:r>
          <w:instrText xml:space="preserve"> PAGEREF _Toc11541 \h </w:instrText>
        </w:r>
        <w:r>
          <w:fldChar w:fldCharType="separate"/>
        </w:r>
        <w:r>
          <w:t>64</w:t>
        </w:r>
        <w:r>
          <w:fldChar w:fldCharType="end"/>
        </w:r>
      </w:hyperlink>
    </w:p>
    <w:p>
      <w:pPr>
        <w:pStyle w:val="TOC1"/>
        <w:tabs>
          <w:tab w:val="right" w:leader="dot" w:pos="8306"/>
        </w:tabs>
      </w:pPr>
      <w:hyperlink w:anchor="_Toc2319" w:history="1">
        <w:r>
          <w:rPr>
            <w:rFonts w:ascii="仿宋" w:eastAsia="仿宋" w:hAnsi="仿宋" w:cs="仿宋" w:hint="eastAsia"/>
            <w:lang w:eastAsia="zh-CN"/>
          </w:rPr>
          <w:t>十九、创新驱动与持续发展</w:t>
        </w:r>
        <w:r>
          <w:tab/>
        </w:r>
        <w:r>
          <w:fldChar w:fldCharType="begin"/>
        </w:r>
        <w:r>
          <w:instrText xml:space="preserve"> PAGEREF _Toc2319 \h </w:instrText>
        </w:r>
        <w:r>
          <w:fldChar w:fldCharType="separate"/>
        </w:r>
        <w:r>
          <w:t>66</w:t>
        </w:r>
        <w:r>
          <w:fldChar w:fldCharType="end"/>
        </w:r>
      </w:hyperlink>
    </w:p>
    <w:p>
      <w:pPr>
        <w:pStyle w:val="TOC2"/>
        <w:tabs>
          <w:tab w:val="right" w:leader="dot" w:pos="8306"/>
        </w:tabs>
      </w:pPr>
      <w:hyperlink w:anchor="_Toc1347" w:history="1">
        <w:r>
          <w:rPr>
            <w:rFonts w:ascii="仿宋" w:eastAsia="仿宋" w:hAnsi="仿宋" w:cs="仿宋" w:hint="eastAsia"/>
            <w:lang w:eastAsia="zh-CN"/>
          </w:rPr>
          <w:t>(一)、创新驱动战略实施</w:t>
        </w:r>
        <w:r>
          <w:tab/>
        </w:r>
        <w:r>
          <w:fldChar w:fldCharType="begin"/>
        </w:r>
        <w:r>
          <w:instrText xml:space="preserve"> PAGEREF _Toc1347 \h </w:instrText>
        </w:r>
        <w:r>
          <w:fldChar w:fldCharType="separate"/>
        </w:r>
        <w:r>
          <w:t>66</w:t>
        </w:r>
        <w:r>
          <w:fldChar w:fldCharType="end"/>
        </w:r>
      </w:hyperlink>
    </w:p>
    <w:p>
      <w:pPr>
        <w:pStyle w:val="TOC2"/>
        <w:tabs>
          <w:tab w:val="right" w:leader="dot" w:pos="8306"/>
        </w:tabs>
      </w:pPr>
      <w:hyperlink w:anchor="_Toc16684" w:history="1">
        <w:r>
          <w:rPr>
            <w:rFonts w:ascii="仿宋" w:eastAsia="仿宋" w:hAnsi="仿宋" w:cs="仿宋" w:hint="eastAsia"/>
            <w:lang w:eastAsia="zh-CN"/>
          </w:rPr>
          <w:t>(二)、持续发展路径探索</w:t>
        </w:r>
        <w:r>
          <w:tab/>
        </w:r>
        <w:r>
          <w:fldChar w:fldCharType="begin"/>
        </w:r>
        <w:r>
          <w:instrText xml:space="preserve"> PAGEREF _Toc16684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3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膜材料及其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膜材料及其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8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膜材料及其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新型膜材料及其装置项目在其专注的领域内，特别是在人工智能和数据科学方面，有望推动显著的技术革新。项目的研发活动不仅有望孕育出改变行业运作方式的新技术，还可能在长远中影响整个技术生态系统。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新型膜材料及其装置项目还致力于提升当地居民的技能和就业能力，通过与当地教育机构合作提供培训和教育机会，从而提高社区整体的生活水平和社会福祉。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膜材料及其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8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膜材料及其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膜材料及其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70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58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膜材料及其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38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03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795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一、新型膜材料及其装置项目的技术资源开发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二、新型膜材料及其装置项目的人力资源管理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膜材料及其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三、新型膜材料及其装置项目的资金资源筹措与优化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膜材料及其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021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膜材料及其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膜材料及其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https://d.book118.com/525303124242011041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0791F"/>
    <w:rsid w:val="349079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3031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2023-12-26T20:14:00Z</dcterms:created>
  <dcterms:modified xsi:type="dcterms:W3CDTF">2023-12-26T20:14:55Z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37FD981EEF5E4A71A7F13D24480FCDE4_11</vt:lpwstr>
  </property>
  <property fmtid="{D5CDD505-2E9C-101B-9397-08002B2CF9AE}" pid="3" name="KSOProductBuildVer">
    <vt:lpwstr>2052-12.1.0.16120</vt:lpwstr>
  </property>
</Properties>
</file>