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0" w:history="1">
        <w:r>
          <w:rPr>
            <w:rFonts w:ascii="仿宋" w:eastAsia="仿宋" w:hAnsi="仿宋" w:cs="仿宋" w:hint="eastAsia"/>
            <w:lang w:eastAsia="zh-CN"/>
          </w:rPr>
          <w:t>序言</w:t>
        </w:r>
        <w:r>
          <w:tab/>
        </w:r>
        <w:r>
          <w:fldChar w:fldCharType="begin"/>
        </w:r>
        <w:r>
          <w:instrText xml:space="preserve"> PAGEREF _Toc10370 \h </w:instrText>
        </w:r>
        <w:r>
          <w:fldChar w:fldCharType="separate"/>
        </w:r>
        <w:r>
          <w:t>3</w:t>
        </w:r>
        <w:r>
          <w:fldChar w:fldCharType="end"/>
        </w:r>
      </w:hyperlink>
    </w:p>
    <w:p>
      <w:pPr>
        <w:pStyle w:val="TOC1"/>
        <w:tabs>
          <w:tab w:val="right" w:leader="dot" w:pos="8306"/>
        </w:tabs>
      </w:pPr>
      <w:hyperlink w:anchor="_Toc6224" w:history="1">
        <w:r>
          <w:rPr>
            <w:rFonts w:ascii="仿宋" w:eastAsia="仿宋" w:hAnsi="仿宋" w:cs="仿宋" w:hint="eastAsia"/>
            <w:lang w:eastAsia="zh-CN"/>
          </w:rPr>
          <w:t>一、配电盘项目绩效评估</w:t>
        </w:r>
        <w:r>
          <w:tab/>
        </w:r>
        <w:r>
          <w:fldChar w:fldCharType="begin"/>
        </w:r>
        <w:r>
          <w:instrText xml:space="preserve"> PAGEREF _Toc6224 \h </w:instrText>
        </w:r>
        <w:r>
          <w:fldChar w:fldCharType="separate"/>
        </w:r>
        <w:r>
          <w:t>3</w:t>
        </w:r>
        <w:r>
          <w:fldChar w:fldCharType="end"/>
        </w:r>
      </w:hyperlink>
    </w:p>
    <w:p>
      <w:pPr>
        <w:pStyle w:val="TOC2"/>
        <w:tabs>
          <w:tab w:val="right" w:leader="dot" w:pos="8306"/>
        </w:tabs>
      </w:pPr>
      <w:hyperlink w:anchor="_Toc20057" w:history="1">
        <w:r>
          <w:rPr>
            <w:rFonts w:ascii="仿宋" w:eastAsia="仿宋" w:hAnsi="仿宋" w:cs="仿宋" w:hint="eastAsia"/>
            <w:lang w:eastAsia="zh-CN"/>
          </w:rPr>
          <w:t>(一)、绩效评估指标</w:t>
        </w:r>
        <w:r>
          <w:tab/>
        </w:r>
        <w:r>
          <w:fldChar w:fldCharType="begin"/>
        </w:r>
        <w:r>
          <w:instrText xml:space="preserve"> PAGEREF _Toc20057 \h </w:instrText>
        </w:r>
        <w:r>
          <w:fldChar w:fldCharType="separate"/>
        </w:r>
        <w:r>
          <w:t>3</w:t>
        </w:r>
        <w:r>
          <w:fldChar w:fldCharType="end"/>
        </w:r>
      </w:hyperlink>
    </w:p>
    <w:p>
      <w:pPr>
        <w:pStyle w:val="TOC2"/>
        <w:tabs>
          <w:tab w:val="right" w:leader="dot" w:pos="8306"/>
        </w:tabs>
      </w:pPr>
      <w:hyperlink w:anchor="_Toc20243" w:history="1">
        <w:r>
          <w:rPr>
            <w:rFonts w:ascii="仿宋" w:eastAsia="仿宋" w:hAnsi="仿宋" w:cs="仿宋" w:hint="eastAsia"/>
            <w:lang w:eastAsia="zh-CN"/>
          </w:rPr>
          <w:t>(二)、绩效评估方法</w:t>
        </w:r>
        <w:r>
          <w:tab/>
        </w:r>
        <w:r>
          <w:fldChar w:fldCharType="begin"/>
        </w:r>
        <w:r>
          <w:instrText xml:space="preserve"> PAGEREF _Toc20243 \h </w:instrText>
        </w:r>
        <w:r>
          <w:fldChar w:fldCharType="separate"/>
        </w:r>
        <w:r>
          <w:t>4</w:t>
        </w:r>
        <w:r>
          <w:fldChar w:fldCharType="end"/>
        </w:r>
      </w:hyperlink>
    </w:p>
    <w:p>
      <w:pPr>
        <w:pStyle w:val="TOC2"/>
        <w:tabs>
          <w:tab w:val="right" w:leader="dot" w:pos="8306"/>
        </w:tabs>
      </w:pPr>
      <w:hyperlink w:anchor="_Toc2769" w:history="1">
        <w:r>
          <w:rPr>
            <w:rFonts w:ascii="仿宋" w:eastAsia="仿宋" w:hAnsi="仿宋" w:cs="仿宋" w:hint="eastAsia"/>
            <w:lang w:eastAsia="zh-CN"/>
          </w:rPr>
          <w:t>(三)、绩效评估周期</w:t>
        </w:r>
        <w:r>
          <w:tab/>
        </w:r>
        <w:r>
          <w:fldChar w:fldCharType="begin"/>
        </w:r>
        <w:r>
          <w:instrText xml:space="preserve"> PAGEREF _Toc2769 \h </w:instrText>
        </w:r>
        <w:r>
          <w:fldChar w:fldCharType="separate"/>
        </w:r>
        <w:r>
          <w:t>5</w:t>
        </w:r>
        <w:r>
          <w:fldChar w:fldCharType="end"/>
        </w:r>
      </w:hyperlink>
    </w:p>
    <w:p>
      <w:pPr>
        <w:pStyle w:val="TOC1"/>
        <w:tabs>
          <w:tab w:val="right" w:leader="dot" w:pos="8306"/>
        </w:tabs>
      </w:pPr>
      <w:hyperlink w:anchor="_Toc27269" w:history="1">
        <w:r>
          <w:rPr>
            <w:rFonts w:ascii="仿宋" w:eastAsia="仿宋" w:hAnsi="仿宋" w:cs="仿宋" w:hint="eastAsia"/>
            <w:lang w:eastAsia="zh-CN"/>
          </w:rPr>
          <w:t>二、配电盘项目土建工程</w:t>
        </w:r>
        <w:r>
          <w:tab/>
        </w:r>
        <w:r>
          <w:fldChar w:fldCharType="begin"/>
        </w:r>
        <w:r>
          <w:instrText xml:space="preserve"> PAGEREF _Toc27269 \h </w:instrText>
        </w:r>
        <w:r>
          <w:fldChar w:fldCharType="separate"/>
        </w:r>
        <w:r>
          <w:t>6</w:t>
        </w:r>
        <w:r>
          <w:fldChar w:fldCharType="end"/>
        </w:r>
      </w:hyperlink>
    </w:p>
    <w:p>
      <w:pPr>
        <w:pStyle w:val="TOC2"/>
        <w:tabs>
          <w:tab w:val="right" w:leader="dot" w:pos="8306"/>
        </w:tabs>
      </w:pPr>
      <w:hyperlink w:anchor="_Toc27793" w:history="1">
        <w:r>
          <w:rPr>
            <w:rFonts w:ascii="仿宋" w:eastAsia="仿宋" w:hAnsi="仿宋" w:cs="仿宋" w:hint="eastAsia"/>
            <w:lang w:eastAsia="zh-CN"/>
          </w:rPr>
          <w:t>(一)、建筑工程设计原则</w:t>
        </w:r>
        <w:r>
          <w:tab/>
        </w:r>
        <w:r>
          <w:fldChar w:fldCharType="begin"/>
        </w:r>
        <w:r>
          <w:instrText xml:space="preserve"> PAGEREF _Toc27793 \h </w:instrText>
        </w:r>
        <w:r>
          <w:fldChar w:fldCharType="separate"/>
        </w:r>
        <w:r>
          <w:t>6</w:t>
        </w:r>
        <w:r>
          <w:fldChar w:fldCharType="end"/>
        </w:r>
      </w:hyperlink>
    </w:p>
    <w:p>
      <w:pPr>
        <w:pStyle w:val="TOC2"/>
        <w:tabs>
          <w:tab w:val="right" w:leader="dot" w:pos="8306"/>
        </w:tabs>
      </w:pPr>
      <w:hyperlink w:anchor="_Toc13609" w:history="1">
        <w:r>
          <w:rPr>
            <w:rFonts w:ascii="仿宋" w:eastAsia="仿宋" w:hAnsi="仿宋" w:cs="仿宋" w:hint="eastAsia"/>
            <w:lang w:eastAsia="zh-CN"/>
          </w:rPr>
          <w:t>(二)、土建工程设计年限及安全等级</w:t>
        </w:r>
        <w:r>
          <w:tab/>
        </w:r>
        <w:r>
          <w:fldChar w:fldCharType="begin"/>
        </w:r>
        <w:r>
          <w:instrText xml:space="preserve"> PAGEREF _Toc13609 \h </w:instrText>
        </w:r>
        <w:r>
          <w:fldChar w:fldCharType="separate"/>
        </w:r>
        <w:r>
          <w:t>7</w:t>
        </w:r>
        <w:r>
          <w:fldChar w:fldCharType="end"/>
        </w:r>
      </w:hyperlink>
    </w:p>
    <w:p>
      <w:pPr>
        <w:pStyle w:val="TOC2"/>
        <w:tabs>
          <w:tab w:val="right" w:leader="dot" w:pos="8306"/>
        </w:tabs>
      </w:pPr>
      <w:hyperlink w:anchor="_Toc6302" w:history="1">
        <w:r>
          <w:rPr>
            <w:rFonts w:ascii="仿宋" w:eastAsia="仿宋" w:hAnsi="仿宋" w:cs="仿宋" w:hint="eastAsia"/>
            <w:lang w:eastAsia="zh-CN"/>
          </w:rPr>
          <w:t>(三)、建筑工程设计总体要求</w:t>
        </w:r>
        <w:r>
          <w:tab/>
        </w:r>
        <w:r>
          <w:fldChar w:fldCharType="begin"/>
        </w:r>
        <w:r>
          <w:instrText xml:space="preserve"> PAGEREF _Toc6302 \h </w:instrText>
        </w:r>
        <w:r>
          <w:fldChar w:fldCharType="separate"/>
        </w:r>
        <w:r>
          <w:t>8</w:t>
        </w:r>
        <w:r>
          <w:fldChar w:fldCharType="end"/>
        </w:r>
      </w:hyperlink>
    </w:p>
    <w:p>
      <w:pPr>
        <w:pStyle w:val="TOC2"/>
        <w:tabs>
          <w:tab w:val="right" w:leader="dot" w:pos="8306"/>
        </w:tabs>
      </w:pPr>
      <w:hyperlink w:anchor="_Toc31286" w:history="1">
        <w:r>
          <w:rPr>
            <w:rFonts w:ascii="仿宋" w:eastAsia="仿宋" w:hAnsi="仿宋" w:cs="仿宋" w:hint="eastAsia"/>
            <w:lang w:eastAsia="zh-CN"/>
          </w:rPr>
          <w:t>(四)、土建工程建设指标</w:t>
        </w:r>
        <w:r>
          <w:tab/>
        </w:r>
        <w:r>
          <w:fldChar w:fldCharType="begin"/>
        </w:r>
        <w:r>
          <w:instrText xml:space="preserve"> PAGEREF _Toc31286 \h </w:instrText>
        </w:r>
        <w:r>
          <w:fldChar w:fldCharType="separate"/>
        </w:r>
        <w:r>
          <w:t>9</w:t>
        </w:r>
        <w:r>
          <w:fldChar w:fldCharType="end"/>
        </w:r>
      </w:hyperlink>
    </w:p>
    <w:p>
      <w:pPr>
        <w:pStyle w:val="TOC1"/>
        <w:tabs>
          <w:tab w:val="right" w:leader="dot" w:pos="8306"/>
        </w:tabs>
      </w:pPr>
      <w:hyperlink w:anchor="_Toc9843" w:history="1">
        <w:r>
          <w:rPr>
            <w:rFonts w:ascii="仿宋" w:eastAsia="仿宋" w:hAnsi="仿宋" w:cs="仿宋" w:hint="eastAsia"/>
            <w:lang w:eastAsia="zh-CN"/>
          </w:rPr>
          <w:t>三、配电盘项目选址可行性分析</w:t>
        </w:r>
        <w:r>
          <w:tab/>
        </w:r>
        <w:r>
          <w:fldChar w:fldCharType="begin"/>
        </w:r>
        <w:r>
          <w:instrText xml:space="preserve"> PAGEREF _Toc9843 \h </w:instrText>
        </w:r>
        <w:r>
          <w:fldChar w:fldCharType="separate"/>
        </w:r>
        <w:r>
          <w:t>9</w:t>
        </w:r>
        <w:r>
          <w:fldChar w:fldCharType="end"/>
        </w:r>
      </w:hyperlink>
    </w:p>
    <w:p>
      <w:pPr>
        <w:pStyle w:val="TOC2"/>
        <w:tabs>
          <w:tab w:val="right" w:leader="dot" w:pos="8306"/>
        </w:tabs>
      </w:pPr>
      <w:hyperlink w:anchor="_Toc4057" w:history="1">
        <w:r>
          <w:rPr>
            <w:rFonts w:ascii="仿宋" w:eastAsia="仿宋" w:hAnsi="仿宋" w:cs="仿宋" w:hint="eastAsia"/>
            <w:lang w:eastAsia="zh-CN"/>
          </w:rPr>
          <w:t>(一)、配电盘项目选址</w:t>
        </w:r>
        <w:r>
          <w:tab/>
        </w:r>
        <w:r>
          <w:fldChar w:fldCharType="begin"/>
        </w:r>
        <w:r>
          <w:instrText xml:space="preserve"> PAGEREF _Toc4057 \h </w:instrText>
        </w:r>
        <w:r>
          <w:fldChar w:fldCharType="separate"/>
        </w:r>
        <w:r>
          <w:t>9</w:t>
        </w:r>
        <w:r>
          <w:fldChar w:fldCharType="end"/>
        </w:r>
      </w:hyperlink>
    </w:p>
    <w:p>
      <w:pPr>
        <w:pStyle w:val="TOC2"/>
        <w:tabs>
          <w:tab w:val="right" w:leader="dot" w:pos="8306"/>
        </w:tabs>
      </w:pPr>
      <w:hyperlink w:anchor="_Toc9666" w:history="1">
        <w:r>
          <w:rPr>
            <w:rFonts w:ascii="仿宋" w:eastAsia="仿宋" w:hAnsi="仿宋" w:cs="仿宋" w:hint="eastAsia"/>
            <w:lang w:eastAsia="zh-CN"/>
          </w:rPr>
          <w:t>(二)、用地控制指标</w:t>
        </w:r>
        <w:r>
          <w:tab/>
        </w:r>
        <w:r>
          <w:fldChar w:fldCharType="begin"/>
        </w:r>
        <w:r>
          <w:instrText xml:space="preserve"> PAGEREF _Toc9666 \h </w:instrText>
        </w:r>
        <w:r>
          <w:fldChar w:fldCharType="separate"/>
        </w:r>
        <w:r>
          <w:t>9</w:t>
        </w:r>
        <w:r>
          <w:fldChar w:fldCharType="end"/>
        </w:r>
      </w:hyperlink>
    </w:p>
    <w:p>
      <w:pPr>
        <w:pStyle w:val="TOC2"/>
        <w:tabs>
          <w:tab w:val="right" w:leader="dot" w:pos="8306"/>
        </w:tabs>
      </w:pPr>
      <w:hyperlink w:anchor="_Toc22631" w:history="1">
        <w:r>
          <w:rPr>
            <w:rFonts w:ascii="仿宋" w:eastAsia="仿宋" w:hAnsi="仿宋" w:cs="仿宋" w:hint="eastAsia"/>
            <w:lang w:eastAsia="zh-CN"/>
          </w:rPr>
          <w:t>(三)、节约用地措施</w:t>
        </w:r>
        <w:r>
          <w:tab/>
        </w:r>
        <w:r>
          <w:fldChar w:fldCharType="begin"/>
        </w:r>
        <w:r>
          <w:instrText xml:space="preserve"> PAGEREF _Toc22631 \h </w:instrText>
        </w:r>
        <w:r>
          <w:fldChar w:fldCharType="separate"/>
        </w:r>
        <w:r>
          <w:t>11</w:t>
        </w:r>
        <w:r>
          <w:fldChar w:fldCharType="end"/>
        </w:r>
      </w:hyperlink>
    </w:p>
    <w:p>
      <w:pPr>
        <w:pStyle w:val="TOC2"/>
        <w:tabs>
          <w:tab w:val="right" w:leader="dot" w:pos="8306"/>
        </w:tabs>
      </w:pPr>
      <w:hyperlink w:anchor="_Toc25418" w:history="1">
        <w:r>
          <w:rPr>
            <w:rFonts w:ascii="仿宋" w:eastAsia="仿宋" w:hAnsi="仿宋" w:cs="仿宋" w:hint="eastAsia"/>
            <w:lang w:eastAsia="zh-CN"/>
          </w:rPr>
          <w:t>(四)、总图布置方案</w:t>
        </w:r>
        <w:r>
          <w:tab/>
        </w:r>
        <w:r>
          <w:fldChar w:fldCharType="begin"/>
        </w:r>
        <w:r>
          <w:instrText xml:space="preserve"> PAGEREF _Toc25418 \h </w:instrText>
        </w:r>
        <w:r>
          <w:fldChar w:fldCharType="separate"/>
        </w:r>
        <w:r>
          <w:t>12</w:t>
        </w:r>
        <w:r>
          <w:fldChar w:fldCharType="end"/>
        </w:r>
      </w:hyperlink>
    </w:p>
    <w:p>
      <w:pPr>
        <w:pStyle w:val="TOC2"/>
        <w:tabs>
          <w:tab w:val="right" w:leader="dot" w:pos="8306"/>
        </w:tabs>
      </w:pPr>
      <w:hyperlink w:anchor="_Toc6746" w:history="1">
        <w:r>
          <w:rPr>
            <w:rFonts w:ascii="仿宋" w:eastAsia="仿宋" w:hAnsi="仿宋" w:cs="仿宋" w:hint="eastAsia"/>
            <w:lang w:eastAsia="zh-CN"/>
          </w:rPr>
          <w:t>(五)、选址综合评价</w:t>
        </w:r>
        <w:r>
          <w:tab/>
        </w:r>
        <w:r>
          <w:fldChar w:fldCharType="begin"/>
        </w:r>
        <w:r>
          <w:instrText xml:space="preserve"> PAGEREF _Toc6746 \h </w:instrText>
        </w:r>
        <w:r>
          <w:fldChar w:fldCharType="separate"/>
        </w:r>
        <w:r>
          <w:t>13</w:t>
        </w:r>
        <w:r>
          <w:fldChar w:fldCharType="end"/>
        </w:r>
      </w:hyperlink>
    </w:p>
    <w:p>
      <w:pPr>
        <w:pStyle w:val="TOC1"/>
        <w:tabs>
          <w:tab w:val="right" w:leader="dot" w:pos="8306"/>
        </w:tabs>
      </w:pPr>
      <w:hyperlink w:anchor="_Toc28015" w:history="1">
        <w:r>
          <w:rPr>
            <w:rFonts w:ascii="仿宋" w:eastAsia="仿宋" w:hAnsi="仿宋" w:cs="仿宋" w:hint="eastAsia"/>
            <w:lang w:eastAsia="zh-CN"/>
          </w:rPr>
          <w:t>四、配电盘项目危机管理</w:t>
        </w:r>
        <w:r>
          <w:tab/>
        </w:r>
        <w:r>
          <w:fldChar w:fldCharType="begin"/>
        </w:r>
        <w:r>
          <w:instrText xml:space="preserve"> PAGEREF _Toc28015 \h </w:instrText>
        </w:r>
        <w:r>
          <w:fldChar w:fldCharType="separate"/>
        </w:r>
        <w:r>
          <w:t>14</w:t>
        </w:r>
        <w:r>
          <w:fldChar w:fldCharType="end"/>
        </w:r>
      </w:hyperlink>
    </w:p>
    <w:p>
      <w:pPr>
        <w:pStyle w:val="TOC2"/>
        <w:tabs>
          <w:tab w:val="right" w:leader="dot" w:pos="8306"/>
        </w:tabs>
      </w:pPr>
      <w:hyperlink w:anchor="_Toc19731" w:history="1">
        <w:r>
          <w:rPr>
            <w:rFonts w:ascii="仿宋" w:eastAsia="仿宋" w:hAnsi="仿宋" w:cs="仿宋" w:hint="eastAsia"/>
            <w:lang w:eastAsia="zh-CN"/>
          </w:rPr>
          <w:t>(一)、危机预警与识别</w:t>
        </w:r>
        <w:r>
          <w:tab/>
        </w:r>
        <w:r>
          <w:fldChar w:fldCharType="begin"/>
        </w:r>
        <w:r>
          <w:instrText xml:space="preserve"> PAGEREF _Toc19731 \h </w:instrText>
        </w:r>
        <w:r>
          <w:fldChar w:fldCharType="separate"/>
        </w:r>
        <w:r>
          <w:t>14</w:t>
        </w:r>
        <w:r>
          <w:fldChar w:fldCharType="end"/>
        </w:r>
      </w:hyperlink>
    </w:p>
    <w:p>
      <w:pPr>
        <w:pStyle w:val="TOC2"/>
        <w:tabs>
          <w:tab w:val="right" w:leader="dot" w:pos="8306"/>
        </w:tabs>
      </w:pPr>
      <w:hyperlink w:anchor="_Toc7792" w:history="1">
        <w:r>
          <w:rPr>
            <w:rFonts w:ascii="仿宋" w:eastAsia="仿宋" w:hAnsi="仿宋" w:cs="仿宋" w:hint="eastAsia"/>
            <w:lang w:eastAsia="zh-CN"/>
          </w:rPr>
          <w:t>(二)、危机应对与恢复</w:t>
        </w:r>
        <w:r>
          <w:tab/>
        </w:r>
        <w:r>
          <w:fldChar w:fldCharType="begin"/>
        </w:r>
        <w:r>
          <w:instrText xml:space="preserve"> PAGEREF _Toc7792 \h </w:instrText>
        </w:r>
        <w:r>
          <w:fldChar w:fldCharType="separate"/>
        </w:r>
        <w:r>
          <w:t>15</w:t>
        </w:r>
        <w:r>
          <w:fldChar w:fldCharType="end"/>
        </w:r>
      </w:hyperlink>
    </w:p>
    <w:p>
      <w:pPr>
        <w:pStyle w:val="TOC1"/>
        <w:tabs>
          <w:tab w:val="right" w:leader="dot" w:pos="8306"/>
        </w:tabs>
      </w:pPr>
      <w:hyperlink w:anchor="_Toc10412" w:history="1">
        <w:r>
          <w:rPr>
            <w:rFonts w:ascii="仿宋" w:eastAsia="仿宋" w:hAnsi="仿宋" w:cs="仿宋" w:hint="eastAsia"/>
            <w:lang w:eastAsia="zh-CN"/>
          </w:rPr>
          <w:t>五、配电盘项目可持续发展</w:t>
        </w:r>
        <w:r>
          <w:tab/>
        </w:r>
        <w:r>
          <w:fldChar w:fldCharType="begin"/>
        </w:r>
        <w:r>
          <w:instrText xml:space="preserve"> PAGEREF _Toc10412 \h </w:instrText>
        </w:r>
        <w:r>
          <w:fldChar w:fldCharType="separate"/>
        </w:r>
        <w:r>
          <w:t>17</w:t>
        </w:r>
        <w:r>
          <w:fldChar w:fldCharType="end"/>
        </w:r>
      </w:hyperlink>
    </w:p>
    <w:p>
      <w:pPr>
        <w:pStyle w:val="TOC2"/>
        <w:tabs>
          <w:tab w:val="right" w:leader="dot" w:pos="8306"/>
        </w:tabs>
      </w:pPr>
      <w:hyperlink w:anchor="_Toc24944" w:history="1">
        <w:r>
          <w:rPr>
            <w:rFonts w:ascii="仿宋" w:eastAsia="仿宋" w:hAnsi="仿宋" w:cs="仿宋" w:hint="eastAsia"/>
            <w:lang w:eastAsia="zh-CN"/>
          </w:rPr>
          <w:t>(一)、可持续战略与实践</w:t>
        </w:r>
        <w:r>
          <w:tab/>
        </w:r>
        <w:r>
          <w:fldChar w:fldCharType="begin"/>
        </w:r>
        <w:r>
          <w:instrText xml:space="preserve"> PAGEREF _Toc24944 \h </w:instrText>
        </w:r>
        <w:r>
          <w:fldChar w:fldCharType="separate"/>
        </w:r>
        <w:r>
          <w:t>17</w:t>
        </w:r>
        <w:r>
          <w:fldChar w:fldCharType="end"/>
        </w:r>
      </w:hyperlink>
    </w:p>
    <w:p>
      <w:pPr>
        <w:pStyle w:val="TOC2"/>
        <w:tabs>
          <w:tab w:val="right" w:leader="dot" w:pos="8306"/>
        </w:tabs>
      </w:pPr>
      <w:hyperlink w:anchor="_Toc31078" w:history="1">
        <w:r>
          <w:rPr>
            <w:rFonts w:ascii="仿宋" w:eastAsia="仿宋" w:hAnsi="仿宋" w:cs="仿宋" w:hint="eastAsia"/>
            <w:lang w:eastAsia="zh-CN"/>
          </w:rPr>
          <w:t>(二)、环保与社会责任</w:t>
        </w:r>
        <w:r>
          <w:tab/>
        </w:r>
        <w:r>
          <w:fldChar w:fldCharType="begin"/>
        </w:r>
        <w:r>
          <w:instrText xml:space="preserve"> PAGEREF _Toc31078 \h </w:instrText>
        </w:r>
        <w:r>
          <w:fldChar w:fldCharType="separate"/>
        </w:r>
        <w:r>
          <w:t>17</w:t>
        </w:r>
        <w:r>
          <w:fldChar w:fldCharType="end"/>
        </w:r>
      </w:hyperlink>
    </w:p>
    <w:p>
      <w:pPr>
        <w:pStyle w:val="TOC1"/>
        <w:tabs>
          <w:tab w:val="right" w:leader="dot" w:pos="8306"/>
        </w:tabs>
      </w:pPr>
      <w:hyperlink w:anchor="_Toc20659" w:history="1">
        <w:r>
          <w:rPr>
            <w:rFonts w:ascii="仿宋" w:eastAsia="仿宋" w:hAnsi="仿宋" w:cs="仿宋" w:hint="eastAsia"/>
            <w:lang w:eastAsia="zh-CN"/>
          </w:rPr>
          <w:t>六、产品规划分析</w:t>
        </w:r>
        <w:r>
          <w:tab/>
        </w:r>
        <w:r>
          <w:fldChar w:fldCharType="begin"/>
        </w:r>
        <w:r>
          <w:instrText xml:space="preserve"> PAGEREF _Toc20659 \h </w:instrText>
        </w:r>
        <w:r>
          <w:fldChar w:fldCharType="separate"/>
        </w:r>
        <w:r>
          <w:t>18</w:t>
        </w:r>
        <w:r>
          <w:fldChar w:fldCharType="end"/>
        </w:r>
      </w:hyperlink>
    </w:p>
    <w:p>
      <w:pPr>
        <w:pStyle w:val="TOC2"/>
        <w:tabs>
          <w:tab w:val="right" w:leader="dot" w:pos="8306"/>
        </w:tabs>
      </w:pPr>
      <w:hyperlink w:anchor="_Toc31602" w:history="1">
        <w:r>
          <w:rPr>
            <w:rFonts w:ascii="仿宋" w:eastAsia="仿宋" w:hAnsi="仿宋" w:cs="仿宋" w:hint="eastAsia"/>
            <w:lang w:eastAsia="zh-CN"/>
          </w:rPr>
          <w:t>(一)、产品规划</w:t>
        </w:r>
        <w:r>
          <w:tab/>
        </w:r>
        <w:r>
          <w:fldChar w:fldCharType="begin"/>
        </w:r>
        <w:r>
          <w:instrText xml:space="preserve"> PAGEREF _Toc31602 \h </w:instrText>
        </w:r>
        <w:r>
          <w:fldChar w:fldCharType="separate"/>
        </w:r>
        <w:r>
          <w:t>18</w:t>
        </w:r>
        <w:r>
          <w:fldChar w:fldCharType="end"/>
        </w:r>
      </w:hyperlink>
    </w:p>
    <w:p>
      <w:pPr>
        <w:pStyle w:val="TOC2"/>
        <w:tabs>
          <w:tab w:val="right" w:leader="dot" w:pos="8306"/>
        </w:tabs>
      </w:pPr>
      <w:hyperlink w:anchor="_Toc32434" w:history="1">
        <w:r>
          <w:rPr>
            <w:rFonts w:ascii="仿宋" w:eastAsia="仿宋" w:hAnsi="仿宋" w:cs="仿宋" w:hint="eastAsia"/>
            <w:lang w:eastAsia="zh-CN"/>
          </w:rPr>
          <w:t>(二)、建设规模</w:t>
        </w:r>
        <w:r>
          <w:tab/>
        </w:r>
        <w:r>
          <w:fldChar w:fldCharType="begin"/>
        </w:r>
        <w:r>
          <w:instrText xml:space="preserve"> PAGEREF _Toc32434 \h </w:instrText>
        </w:r>
        <w:r>
          <w:fldChar w:fldCharType="separate"/>
        </w:r>
        <w:r>
          <w:t>19</w:t>
        </w:r>
        <w:r>
          <w:fldChar w:fldCharType="end"/>
        </w:r>
      </w:hyperlink>
    </w:p>
    <w:p>
      <w:pPr>
        <w:pStyle w:val="TOC1"/>
        <w:tabs>
          <w:tab w:val="right" w:leader="dot" w:pos="8306"/>
        </w:tabs>
      </w:pPr>
      <w:hyperlink w:anchor="_Toc27180" w:history="1">
        <w:r>
          <w:rPr>
            <w:rFonts w:ascii="仿宋" w:eastAsia="仿宋" w:hAnsi="仿宋" w:cs="仿宋" w:hint="eastAsia"/>
            <w:lang w:eastAsia="zh-CN"/>
          </w:rPr>
          <w:t>七、生产安全保护</w:t>
        </w:r>
        <w:r>
          <w:tab/>
        </w:r>
        <w:r>
          <w:fldChar w:fldCharType="begin"/>
        </w:r>
        <w:r>
          <w:instrText xml:space="preserve"> PAGEREF _Toc27180 \h </w:instrText>
        </w:r>
        <w:r>
          <w:fldChar w:fldCharType="separate"/>
        </w:r>
        <w:r>
          <w:t>20</w:t>
        </w:r>
        <w:r>
          <w:fldChar w:fldCharType="end"/>
        </w:r>
      </w:hyperlink>
    </w:p>
    <w:p>
      <w:pPr>
        <w:pStyle w:val="TOC2"/>
        <w:tabs>
          <w:tab w:val="right" w:leader="dot" w:pos="8306"/>
        </w:tabs>
      </w:pPr>
      <w:hyperlink w:anchor="_Toc2301" w:history="1">
        <w:r>
          <w:rPr>
            <w:rFonts w:ascii="仿宋" w:eastAsia="仿宋" w:hAnsi="仿宋" w:cs="仿宋" w:hint="eastAsia"/>
            <w:lang w:eastAsia="zh-CN"/>
          </w:rPr>
          <w:t>(一)、消防安全</w:t>
        </w:r>
        <w:r>
          <w:tab/>
        </w:r>
        <w:r>
          <w:fldChar w:fldCharType="begin"/>
        </w:r>
        <w:r>
          <w:instrText xml:space="preserve"> PAGEREF _Toc2301 \h </w:instrText>
        </w:r>
        <w:r>
          <w:fldChar w:fldCharType="separate"/>
        </w:r>
        <w:r>
          <w:t>20</w:t>
        </w:r>
        <w:r>
          <w:fldChar w:fldCharType="end"/>
        </w:r>
      </w:hyperlink>
    </w:p>
    <w:p>
      <w:pPr>
        <w:pStyle w:val="TOC2"/>
        <w:tabs>
          <w:tab w:val="right" w:leader="dot" w:pos="8306"/>
        </w:tabs>
      </w:pPr>
      <w:hyperlink w:anchor="_Toc1535" w:history="1">
        <w:r>
          <w:rPr>
            <w:rFonts w:ascii="仿宋" w:eastAsia="仿宋" w:hAnsi="仿宋" w:cs="仿宋" w:hint="eastAsia"/>
            <w:lang w:eastAsia="zh-CN"/>
          </w:rPr>
          <w:t>(二)、防火防爆总图布置措施</w:t>
        </w:r>
        <w:r>
          <w:tab/>
        </w:r>
        <w:r>
          <w:fldChar w:fldCharType="begin"/>
        </w:r>
        <w:r>
          <w:instrText xml:space="preserve"> PAGEREF _Toc1535 \h </w:instrText>
        </w:r>
        <w:r>
          <w:fldChar w:fldCharType="separate"/>
        </w:r>
        <w:r>
          <w:t>22</w:t>
        </w:r>
        <w:r>
          <w:fldChar w:fldCharType="end"/>
        </w:r>
      </w:hyperlink>
    </w:p>
    <w:p>
      <w:pPr>
        <w:pStyle w:val="TOC2"/>
        <w:tabs>
          <w:tab w:val="right" w:leader="dot" w:pos="8306"/>
        </w:tabs>
      </w:pPr>
      <w:hyperlink w:anchor="_Toc19204" w:history="1">
        <w:r>
          <w:rPr>
            <w:rFonts w:ascii="仿宋" w:eastAsia="仿宋" w:hAnsi="仿宋" w:cs="仿宋" w:hint="eastAsia"/>
            <w:lang w:eastAsia="zh-CN"/>
          </w:rPr>
          <w:t>(三)、自然灾害防范措施</w:t>
        </w:r>
        <w:r>
          <w:tab/>
        </w:r>
        <w:r>
          <w:fldChar w:fldCharType="begin"/>
        </w:r>
        <w:r>
          <w:instrText xml:space="preserve"> PAGEREF _Toc19204 \h </w:instrText>
        </w:r>
        <w:r>
          <w:fldChar w:fldCharType="separate"/>
        </w:r>
        <w:r>
          <w:t>23</w:t>
        </w:r>
        <w:r>
          <w:fldChar w:fldCharType="end"/>
        </w:r>
      </w:hyperlink>
    </w:p>
    <w:p>
      <w:pPr>
        <w:pStyle w:val="TOC2"/>
        <w:tabs>
          <w:tab w:val="right" w:leader="dot" w:pos="8306"/>
        </w:tabs>
      </w:pPr>
      <w:hyperlink w:anchor="_Toc11912" w:history="1">
        <w:r>
          <w:rPr>
            <w:rFonts w:ascii="仿宋" w:eastAsia="仿宋" w:hAnsi="仿宋" w:cs="仿宋" w:hint="eastAsia"/>
            <w:lang w:eastAsia="zh-CN"/>
          </w:rPr>
          <w:t>(四)、安全色及安全标志使用要求</w:t>
        </w:r>
        <w:r>
          <w:tab/>
        </w:r>
        <w:r>
          <w:fldChar w:fldCharType="begin"/>
        </w:r>
        <w:r>
          <w:instrText xml:space="preserve"> PAGEREF _Toc11912 \h </w:instrText>
        </w:r>
        <w:r>
          <w:fldChar w:fldCharType="separate"/>
        </w:r>
        <w:r>
          <w:t>24</w:t>
        </w:r>
        <w:r>
          <w:fldChar w:fldCharType="end"/>
        </w:r>
      </w:hyperlink>
    </w:p>
    <w:p>
      <w:pPr>
        <w:pStyle w:val="TOC2"/>
        <w:tabs>
          <w:tab w:val="right" w:leader="dot" w:pos="8306"/>
        </w:tabs>
      </w:pPr>
      <w:hyperlink w:anchor="_Toc30773" w:history="1">
        <w:r>
          <w:rPr>
            <w:rFonts w:ascii="仿宋" w:eastAsia="仿宋" w:hAnsi="仿宋" w:cs="仿宋" w:hint="eastAsia"/>
            <w:lang w:eastAsia="zh-CN"/>
          </w:rPr>
          <w:t>(五)、防尘防毒措施</w:t>
        </w:r>
        <w:r>
          <w:tab/>
        </w:r>
        <w:r>
          <w:fldChar w:fldCharType="begin"/>
        </w:r>
        <w:r>
          <w:instrText xml:space="preserve"> PAGEREF _Toc30773 \h </w:instrText>
        </w:r>
        <w:r>
          <w:fldChar w:fldCharType="separate"/>
        </w:r>
        <w:r>
          <w:t>24</w:t>
        </w:r>
        <w:r>
          <w:fldChar w:fldCharType="end"/>
        </w:r>
      </w:hyperlink>
    </w:p>
    <w:p>
      <w:pPr>
        <w:pStyle w:val="TOC2"/>
        <w:tabs>
          <w:tab w:val="right" w:leader="dot" w:pos="8306"/>
        </w:tabs>
      </w:pPr>
      <w:hyperlink w:anchor="_Toc23219" w:history="1">
        <w:r>
          <w:rPr>
            <w:rFonts w:ascii="仿宋" w:eastAsia="仿宋" w:hAnsi="仿宋" w:cs="仿宋" w:hint="eastAsia"/>
            <w:lang w:eastAsia="zh-CN"/>
          </w:rPr>
          <w:t>(六)、防静电、触电防护及防雷措施</w:t>
        </w:r>
        <w:r>
          <w:tab/>
        </w:r>
        <w:r>
          <w:fldChar w:fldCharType="begin"/>
        </w:r>
        <w:r>
          <w:instrText xml:space="preserve"> PAGEREF _Toc23219 \h </w:instrText>
        </w:r>
        <w:r>
          <w:fldChar w:fldCharType="separate"/>
        </w:r>
        <w:r>
          <w:t>25</w:t>
        </w:r>
        <w:r>
          <w:fldChar w:fldCharType="end"/>
        </w:r>
      </w:hyperlink>
    </w:p>
    <w:p>
      <w:pPr>
        <w:pStyle w:val="TOC2"/>
        <w:tabs>
          <w:tab w:val="right" w:leader="dot" w:pos="8306"/>
        </w:tabs>
      </w:pPr>
      <w:hyperlink w:anchor="_Toc24603" w:history="1">
        <w:r>
          <w:rPr>
            <w:rFonts w:ascii="仿宋" w:eastAsia="仿宋" w:hAnsi="仿宋" w:cs="仿宋" w:hint="eastAsia"/>
            <w:lang w:eastAsia="zh-CN"/>
          </w:rPr>
          <w:t>(七)、机械设备安全保障措施</w:t>
        </w:r>
        <w:r>
          <w:tab/>
        </w:r>
        <w:r>
          <w:fldChar w:fldCharType="begin"/>
        </w:r>
        <w:r>
          <w:instrText xml:space="preserve"> PAGEREF _Toc24603 \h </w:instrText>
        </w:r>
        <w:r>
          <w:fldChar w:fldCharType="separate"/>
        </w:r>
        <w:r>
          <w:t>27</w:t>
        </w:r>
        <w:r>
          <w:fldChar w:fldCharType="end"/>
        </w:r>
      </w:hyperlink>
    </w:p>
    <w:p>
      <w:pPr>
        <w:pStyle w:val="TOC1"/>
        <w:tabs>
          <w:tab w:val="right" w:leader="dot" w:pos="8306"/>
        </w:tabs>
      </w:pPr>
      <w:hyperlink w:anchor="_Toc18153" w:history="1">
        <w:r>
          <w:rPr>
            <w:rFonts w:ascii="仿宋" w:eastAsia="仿宋" w:hAnsi="仿宋" w:cs="仿宋" w:hint="eastAsia"/>
            <w:lang w:eastAsia="zh-CN"/>
          </w:rPr>
          <w:t>八、配电盘项目技术管理</w:t>
        </w:r>
        <w:r>
          <w:tab/>
        </w:r>
        <w:r>
          <w:fldChar w:fldCharType="begin"/>
        </w:r>
        <w:r>
          <w:instrText xml:space="preserve"> PAGEREF _Toc18153 \h </w:instrText>
        </w:r>
        <w:r>
          <w:fldChar w:fldCharType="separate"/>
        </w:r>
        <w:r>
          <w:t>28</w:t>
        </w:r>
        <w:r>
          <w:fldChar w:fldCharType="end"/>
        </w:r>
      </w:hyperlink>
    </w:p>
    <w:p>
      <w:pPr>
        <w:pStyle w:val="TOC2"/>
        <w:tabs>
          <w:tab w:val="right" w:leader="dot" w:pos="8306"/>
        </w:tabs>
      </w:pPr>
      <w:hyperlink w:anchor="_Toc29792" w:history="1">
        <w:r>
          <w:rPr>
            <w:rFonts w:ascii="仿宋" w:eastAsia="仿宋" w:hAnsi="仿宋" w:cs="仿宋" w:hint="eastAsia"/>
            <w:lang w:eastAsia="zh-CN"/>
          </w:rPr>
          <w:t>(一)、技术方案选用方向</w:t>
        </w:r>
        <w:r>
          <w:tab/>
        </w:r>
        <w:r>
          <w:fldChar w:fldCharType="begin"/>
        </w:r>
        <w:r>
          <w:instrText xml:space="preserve"> PAGEREF _Toc29792 \h </w:instrText>
        </w:r>
        <w:r>
          <w:fldChar w:fldCharType="separate"/>
        </w:r>
        <w:r>
          <w:t>28</w:t>
        </w:r>
        <w:r>
          <w:fldChar w:fldCharType="end"/>
        </w:r>
      </w:hyperlink>
    </w:p>
    <w:p>
      <w:pPr>
        <w:pStyle w:val="TOC2"/>
        <w:tabs>
          <w:tab w:val="right" w:leader="dot" w:pos="8306"/>
        </w:tabs>
      </w:pPr>
      <w:hyperlink w:anchor="_Toc12680" w:history="1">
        <w:r>
          <w:rPr>
            <w:rFonts w:ascii="仿宋" w:eastAsia="仿宋" w:hAnsi="仿宋" w:cs="仿宋" w:hint="eastAsia"/>
            <w:lang w:eastAsia="zh-CN"/>
          </w:rPr>
          <w:t>(二)、工艺技术方案选用原则</w:t>
        </w:r>
        <w:r>
          <w:tab/>
        </w:r>
        <w:r>
          <w:fldChar w:fldCharType="begin"/>
        </w:r>
        <w:r>
          <w:instrText xml:space="preserve"> PAGEREF _Toc12680 \h </w:instrText>
        </w:r>
        <w:r>
          <w:fldChar w:fldCharType="separate"/>
        </w:r>
        <w:r>
          <w:t>30</w:t>
        </w:r>
        <w:r>
          <w:fldChar w:fldCharType="end"/>
        </w:r>
      </w:hyperlink>
    </w:p>
    <w:p>
      <w:pPr>
        <w:pStyle w:val="TOC2"/>
        <w:tabs>
          <w:tab w:val="right" w:leader="dot" w:pos="8306"/>
        </w:tabs>
      </w:pPr>
      <w:hyperlink w:anchor="_Toc10201" w:history="1">
        <w:r>
          <w:rPr>
            <w:rFonts w:ascii="仿宋" w:eastAsia="仿宋" w:hAnsi="仿宋" w:cs="仿宋" w:hint="eastAsia"/>
            <w:lang w:eastAsia="zh-CN"/>
          </w:rPr>
          <w:t>(三)、工艺技术方案要求</w:t>
        </w:r>
        <w:r>
          <w:tab/>
        </w:r>
        <w:r>
          <w:fldChar w:fldCharType="begin"/>
        </w:r>
        <w:r>
          <w:instrText xml:space="preserve"> PAGEREF _Toc10201 \h </w:instrText>
        </w:r>
        <w:r>
          <w:fldChar w:fldCharType="separate"/>
        </w:r>
        <w:r>
          <w:t>32</w:t>
        </w:r>
        <w:r>
          <w:fldChar w:fldCharType="end"/>
        </w:r>
      </w:hyperlink>
    </w:p>
    <w:p>
      <w:pPr>
        <w:pStyle w:val="TOC1"/>
        <w:tabs>
          <w:tab w:val="right" w:leader="dot" w:pos="8306"/>
        </w:tabs>
      </w:pPr>
      <w:hyperlink w:anchor="_Toc58" w:history="1">
        <w:r>
          <w:rPr>
            <w:rFonts w:ascii="仿宋" w:eastAsia="仿宋" w:hAnsi="仿宋" w:cs="仿宋" w:hint="eastAsia"/>
            <w:lang w:eastAsia="zh-CN"/>
          </w:rPr>
          <w:t>九、配电盘项目经营效益</w:t>
        </w:r>
        <w:r>
          <w:tab/>
        </w:r>
        <w:r>
          <w:fldChar w:fldCharType="begin"/>
        </w:r>
        <w:r>
          <w:instrText xml:space="preserve"> PAGEREF _Toc58 \h </w:instrText>
        </w:r>
        <w:r>
          <w:fldChar w:fldCharType="separate"/>
        </w:r>
        <w:r>
          <w:t>34</w:t>
        </w:r>
        <w:r>
          <w:fldChar w:fldCharType="end"/>
        </w:r>
      </w:hyperlink>
    </w:p>
    <w:p>
      <w:pPr>
        <w:pStyle w:val="TOC2"/>
        <w:tabs>
          <w:tab w:val="right" w:leader="dot" w:pos="8306"/>
        </w:tabs>
      </w:pPr>
      <w:hyperlink w:anchor="_Toc14092" w:history="1">
        <w:r>
          <w:rPr>
            <w:rFonts w:ascii="仿宋" w:eastAsia="仿宋" w:hAnsi="仿宋" w:cs="仿宋" w:hint="eastAsia"/>
            <w:lang w:eastAsia="zh-CN"/>
          </w:rPr>
          <w:t>(一)、经济评价财务测算</w:t>
        </w:r>
        <w:r>
          <w:tab/>
        </w:r>
        <w:r>
          <w:fldChar w:fldCharType="begin"/>
        </w:r>
        <w:r>
          <w:instrText xml:space="preserve"> PAGEREF _Toc14092 \h </w:instrText>
        </w:r>
        <w:r>
          <w:fldChar w:fldCharType="separate"/>
        </w:r>
        <w:r>
          <w:t>34</w:t>
        </w:r>
        <w:r>
          <w:fldChar w:fldCharType="end"/>
        </w:r>
      </w:hyperlink>
    </w:p>
    <w:p>
      <w:pPr>
        <w:pStyle w:val="TOC2"/>
        <w:tabs>
          <w:tab w:val="right" w:leader="dot" w:pos="8306"/>
        </w:tabs>
      </w:pPr>
      <w:hyperlink w:anchor="_Toc15592" w:history="1">
        <w:r>
          <w:rPr>
            <w:rFonts w:ascii="仿宋" w:eastAsia="仿宋" w:hAnsi="仿宋" w:cs="仿宋" w:hint="eastAsia"/>
            <w:lang w:eastAsia="zh-CN"/>
          </w:rPr>
          <w:t>(二)、配电盘项目盈利能力分析</w:t>
        </w:r>
        <w:r>
          <w:tab/>
        </w:r>
        <w:r>
          <w:fldChar w:fldCharType="begin"/>
        </w:r>
        <w:r>
          <w:instrText xml:space="preserve"> PAGEREF _Toc15592 \h </w:instrText>
        </w:r>
        <w:r>
          <w:fldChar w:fldCharType="separate"/>
        </w:r>
        <w:r>
          <w:t>35</w:t>
        </w:r>
        <w:r>
          <w:fldChar w:fldCharType="end"/>
        </w:r>
      </w:hyperlink>
    </w:p>
    <w:p>
      <w:pPr>
        <w:pStyle w:val="TOC1"/>
        <w:tabs>
          <w:tab w:val="right" w:leader="dot" w:pos="8306"/>
        </w:tabs>
      </w:pPr>
      <w:hyperlink w:anchor="_Toc11727" w:history="1">
        <w:r>
          <w:rPr>
            <w:rFonts w:ascii="仿宋" w:eastAsia="仿宋" w:hAnsi="仿宋" w:cs="仿宋" w:hint="eastAsia"/>
            <w:lang w:eastAsia="zh-CN"/>
          </w:rPr>
          <w:t>十、配电盘项目投资规划</w:t>
        </w:r>
        <w:r>
          <w:tab/>
        </w:r>
        <w:r>
          <w:fldChar w:fldCharType="begin"/>
        </w:r>
        <w:r>
          <w:instrText xml:space="preserve"> PAGEREF _Toc11727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9" w:history="1">
        <w:r>
          <w:rPr>
            <w:rFonts w:ascii="仿宋" w:eastAsia="仿宋" w:hAnsi="仿宋" w:cs="仿宋" w:hint="eastAsia"/>
            <w:lang w:eastAsia="zh-CN"/>
          </w:rPr>
          <w:t>(一)、配电盘项目总投资估算</w:t>
        </w:r>
        <w:r>
          <w:tab/>
        </w:r>
        <w:r>
          <w:fldChar w:fldCharType="begin"/>
        </w:r>
        <w:r>
          <w:instrText xml:space="preserve"> PAGEREF _Toc3929 \h </w:instrText>
        </w:r>
        <w:r>
          <w:fldChar w:fldCharType="separate"/>
        </w:r>
        <w:r>
          <w:t>36</w:t>
        </w:r>
        <w:r>
          <w:fldChar w:fldCharType="end"/>
        </w:r>
      </w:hyperlink>
    </w:p>
    <w:p>
      <w:pPr>
        <w:pStyle w:val="TOC2"/>
        <w:tabs>
          <w:tab w:val="right" w:leader="dot" w:pos="8306"/>
        </w:tabs>
      </w:pPr>
      <w:hyperlink w:anchor="_Toc23278" w:history="1">
        <w:r>
          <w:rPr>
            <w:rFonts w:ascii="仿宋" w:eastAsia="仿宋" w:hAnsi="仿宋" w:cs="仿宋" w:hint="eastAsia"/>
            <w:lang w:eastAsia="zh-CN"/>
          </w:rPr>
          <w:t>(二)、资金筹措</w:t>
        </w:r>
        <w:r>
          <w:tab/>
        </w:r>
        <w:r>
          <w:fldChar w:fldCharType="begin"/>
        </w:r>
        <w:r>
          <w:instrText xml:space="preserve"> PAGEREF _Toc23278 \h </w:instrText>
        </w:r>
        <w:r>
          <w:fldChar w:fldCharType="separate"/>
        </w:r>
        <w:r>
          <w:t>37</w:t>
        </w:r>
        <w:r>
          <w:fldChar w:fldCharType="end"/>
        </w:r>
      </w:hyperlink>
    </w:p>
    <w:p>
      <w:pPr>
        <w:pStyle w:val="TOC1"/>
        <w:tabs>
          <w:tab w:val="right" w:leader="dot" w:pos="8306"/>
        </w:tabs>
      </w:pPr>
      <w:hyperlink w:anchor="_Toc16578" w:history="1">
        <w:r>
          <w:rPr>
            <w:rFonts w:ascii="仿宋" w:eastAsia="仿宋" w:hAnsi="仿宋" w:cs="仿宋" w:hint="eastAsia"/>
            <w:lang w:eastAsia="zh-CN"/>
          </w:rPr>
          <w:t>十一、配电盘项目财务管理</w:t>
        </w:r>
        <w:r>
          <w:tab/>
        </w:r>
        <w:r>
          <w:fldChar w:fldCharType="begin"/>
        </w:r>
        <w:r>
          <w:instrText xml:space="preserve"> PAGEREF _Toc16578 \h </w:instrText>
        </w:r>
        <w:r>
          <w:fldChar w:fldCharType="separate"/>
        </w:r>
        <w:r>
          <w:t>38</w:t>
        </w:r>
        <w:r>
          <w:fldChar w:fldCharType="end"/>
        </w:r>
      </w:hyperlink>
    </w:p>
    <w:p>
      <w:pPr>
        <w:pStyle w:val="TOC2"/>
        <w:tabs>
          <w:tab w:val="right" w:leader="dot" w:pos="8306"/>
        </w:tabs>
      </w:pPr>
      <w:hyperlink w:anchor="_Toc10752" w:history="1">
        <w:r>
          <w:rPr>
            <w:rFonts w:ascii="仿宋" w:eastAsia="仿宋" w:hAnsi="仿宋" w:cs="仿宋" w:hint="eastAsia"/>
            <w:lang w:eastAsia="zh-CN"/>
          </w:rPr>
          <w:t>(一)、资金需求大</w:t>
        </w:r>
        <w:r>
          <w:tab/>
        </w:r>
        <w:r>
          <w:fldChar w:fldCharType="begin"/>
        </w:r>
        <w:r>
          <w:instrText xml:space="preserve"> PAGEREF _Toc10752 \h </w:instrText>
        </w:r>
        <w:r>
          <w:fldChar w:fldCharType="separate"/>
        </w:r>
        <w:r>
          <w:t>38</w:t>
        </w:r>
        <w:r>
          <w:fldChar w:fldCharType="end"/>
        </w:r>
      </w:hyperlink>
    </w:p>
    <w:p>
      <w:pPr>
        <w:pStyle w:val="TOC2"/>
        <w:tabs>
          <w:tab w:val="right" w:leader="dot" w:pos="8306"/>
        </w:tabs>
      </w:pPr>
      <w:hyperlink w:anchor="_Toc203" w:history="1">
        <w:r>
          <w:rPr>
            <w:rFonts w:ascii="仿宋" w:eastAsia="仿宋" w:hAnsi="仿宋" w:cs="仿宋" w:hint="eastAsia"/>
            <w:lang w:eastAsia="zh-CN"/>
          </w:rPr>
          <w:t>(二)、研发周期长</w:t>
        </w:r>
        <w:r>
          <w:tab/>
        </w:r>
        <w:r>
          <w:fldChar w:fldCharType="begin"/>
        </w:r>
        <w:r>
          <w:instrText xml:space="preserve"> PAGEREF _Toc203 \h </w:instrText>
        </w:r>
        <w:r>
          <w:fldChar w:fldCharType="separate"/>
        </w:r>
        <w:r>
          <w:t>39</w:t>
        </w:r>
        <w:r>
          <w:fldChar w:fldCharType="end"/>
        </w:r>
      </w:hyperlink>
    </w:p>
    <w:p>
      <w:pPr>
        <w:pStyle w:val="TOC2"/>
        <w:tabs>
          <w:tab w:val="right" w:leader="dot" w:pos="8306"/>
        </w:tabs>
      </w:pPr>
      <w:hyperlink w:anchor="_Toc23754" w:history="1">
        <w:r>
          <w:rPr>
            <w:rFonts w:ascii="仿宋" w:eastAsia="仿宋" w:hAnsi="仿宋" w:cs="仿宋" w:hint="eastAsia"/>
            <w:lang w:eastAsia="zh-CN"/>
          </w:rPr>
          <w:t>(三)、市场风险大</w:t>
        </w:r>
        <w:r>
          <w:tab/>
        </w:r>
        <w:r>
          <w:fldChar w:fldCharType="begin"/>
        </w:r>
        <w:r>
          <w:instrText xml:space="preserve"> PAGEREF _Toc23754 \h </w:instrText>
        </w:r>
        <w:r>
          <w:fldChar w:fldCharType="separate"/>
        </w:r>
        <w:r>
          <w:t>40</w:t>
        </w:r>
        <w:r>
          <w:fldChar w:fldCharType="end"/>
        </w:r>
      </w:hyperlink>
    </w:p>
    <w:p>
      <w:pPr>
        <w:pStyle w:val="TOC2"/>
        <w:tabs>
          <w:tab w:val="right" w:leader="dot" w:pos="8306"/>
        </w:tabs>
      </w:pPr>
      <w:hyperlink w:anchor="_Toc8156" w:history="1">
        <w:r>
          <w:rPr>
            <w:rFonts w:ascii="仿宋" w:eastAsia="仿宋" w:hAnsi="仿宋" w:cs="仿宋" w:hint="eastAsia"/>
            <w:lang w:eastAsia="zh-CN"/>
          </w:rPr>
          <w:t>(四)、利润率高</w:t>
        </w:r>
        <w:r>
          <w:tab/>
        </w:r>
        <w:r>
          <w:fldChar w:fldCharType="begin"/>
        </w:r>
        <w:r>
          <w:instrText xml:space="preserve"> PAGEREF _Toc8156 \h </w:instrText>
        </w:r>
        <w:r>
          <w:fldChar w:fldCharType="separate"/>
        </w:r>
        <w:r>
          <w:t>43</w:t>
        </w:r>
        <w:r>
          <w:fldChar w:fldCharType="end"/>
        </w:r>
      </w:hyperlink>
    </w:p>
    <w:p>
      <w:pPr>
        <w:pStyle w:val="TOC1"/>
        <w:tabs>
          <w:tab w:val="right" w:leader="dot" w:pos="8306"/>
        </w:tabs>
      </w:pPr>
      <w:hyperlink w:anchor="_Toc10471" w:history="1">
        <w:r>
          <w:rPr>
            <w:rFonts w:ascii="仿宋" w:eastAsia="仿宋" w:hAnsi="仿宋" w:cs="仿宋" w:hint="eastAsia"/>
            <w:lang w:eastAsia="zh-CN"/>
          </w:rPr>
          <w:t>十二、配电盘项目风险管理</w:t>
        </w:r>
        <w:r>
          <w:tab/>
        </w:r>
        <w:r>
          <w:fldChar w:fldCharType="begin"/>
        </w:r>
        <w:r>
          <w:instrText xml:space="preserve"> PAGEREF _Toc10471 \h </w:instrText>
        </w:r>
        <w:r>
          <w:fldChar w:fldCharType="separate"/>
        </w:r>
        <w:r>
          <w:t>45</w:t>
        </w:r>
        <w:r>
          <w:fldChar w:fldCharType="end"/>
        </w:r>
      </w:hyperlink>
    </w:p>
    <w:p>
      <w:pPr>
        <w:pStyle w:val="TOC2"/>
        <w:tabs>
          <w:tab w:val="right" w:leader="dot" w:pos="8306"/>
        </w:tabs>
      </w:pPr>
      <w:hyperlink w:anchor="_Toc20654" w:history="1">
        <w:r>
          <w:rPr>
            <w:rFonts w:ascii="仿宋" w:eastAsia="仿宋" w:hAnsi="仿宋" w:cs="仿宋" w:hint="eastAsia"/>
            <w:lang w:eastAsia="zh-CN"/>
          </w:rPr>
          <w:t>(一)、风险识别与评估</w:t>
        </w:r>
        <w:r>
          <w:tab/>
        </w:r>
        <w:r>
          <w:fldChar w:fldCharType="begin"/>
        </w:r>
        <w:r>
          <w:instrText xml:space="preserve"> PAGEREF _Toc20654 \h </w:instrText>
        </w:r>
        <w:r>
          <w:fldChar w:fldCharType="separate"/>
        </w:r>
        <w:r>
          <w:t>45</w:t>
        </w:r>
        <w:r>
          <w:fldChar w:fldCharType="end"/>
        </w:r>
      </w:hyperlink>
    </w:p>
    <w:p>
      <w:pPr>
        <w:pStyle w:val="TOC2"/>
        <w:tabs>
          <w:tab w:val="right" w:leader="dot" w:pos="8306"/>
        </w:tabs>
      </w:pPr>
      <w:hyperlink w:anchor="_Toc9107" w:history="1">
        <w:r>
          <w:rPr>
            <w:rFonts w:ascii="仿宋" w:eastAsia="仿宋" w:hAnsi="仿宋" w:cs="仿宋" w:hint="eastAsia"/>
            <w:lang w:eastAsia="zh-CN"/>
          </w:rPr>
          <w:t>(二)、风险应对策略</w:t>
        </w:r>
        <w:r>
          <w:tab/>
        </w:r>
        <w:r>
          <w:fldChar w:fldCharType="begin"/>
        </w:r>
        <w:r>
          <w:instrText xml:space="preserve"> PAGEREF _Toc9107 \h </w:instrText>
        </w:r>
        <w:r>
          <w:fldChar w:fldCharType="separate"/>
        </w:r>
        <w:r>
          <w:t>46</w:t>
        </w:r>
        <w:r>
          <w:fldChar w:fldCharType="end"/>
        </w:r>
      </w:hyperlink>
    </w:p>
    <w:p>
      <w:pPr>
        <w:pStyle w:val="TOC2"/>
        <w:tabs>
          <w:tab w:val="right" w:leader="dot" w:pos="8306"/>
        </w:tabs>
      </w:pPr>
      <w:hyperlink w:anchor="_Toc21355" w:history="1">
        <w:r>
          <w:rPr>
            <w:rFonts w:ascii="仿宋" w:eastAsia="仿宋" w:hAnsi="仿宋" w:cs="仿宋" w:hint="eastAsia"/>
            <w:lang w:eastAsia="zh-CN"/>
          </w:rPr>
          <w:t>(三)、风险监控与控制</w:t>
        </w:r>
        <w:r>
          <w:tab/>
        </w:r>
        <w:r>
          <w:fldChar w:fldCharType="begin"/>
        </w:r>
        <w:r>
          <w:instrText xml:space="preserve"> PAGEREF _Toc21355 \h </w:instrText>
        </w:r>
        <w:r>
          <w:fldChar w:fldCharType="separate"/>
        </w:r>
        <w:r>
          <w:t>48</w:t>
        </w:r>
        <w:r>
          <w:fldChar w:fldCharType="end"/>
        </w:r>
      </w:hyperlink>
    </w:p>
    <w:p>
      <w:pPr>
        <w:pStyle w:val="TOC1"/>
        <w:tabs>
          <w:tab w:val="right" w:leader="dot" w:pos="8306"/>
        </w:tabs>
      </w:pPr>
      <w:hyperlink w:anchor="_Toc29884" w:history="1">
        <w:r>
          <w:rPr>
            <w:rFonts w:ascii="仿宋" w:eastAsia="仿宋" w:hAnsi="仿宋" w:cs="仿宋" w:hint="eastAsia"/>
            <w:lang w:eastAsia="zh-CN"/>
          </w:rPr>
          <w:t>十三、供应链管理</w:t>
        </w:r>
        <w:r>
          <w:tab/>
        </w:r>
        <w:r>
          <w:fldChar w:fldCharType="begin"/>
        </w:r>
        <w:r>
          <w:instrText xml:space="preserve"> PAGEREF _Toc29884 \h </w:instrText>
        </w:r>
        <w:r>
          <w:fldChar w:fldCharType="separate"/>
        </w:r>
        <w:r>
          <w:t>49</w:t>
        </w:r>
        <w:r>
          <w:fldChar w:fldCharType="end"/>
        </w:r>
      </w:hyperlink>
    </w:p>
    <w:p>
      <w:pPr>
        <w:pStyle w:val="TOC2"/>
        <w:tabs>
          <w:tab w:val="right" w:leader="dot" w:pos="8306"/>
        </w:tabs>
      </w:pPr>
      <w:hyperlink w:anchor="_Toc16110" w:history="1">
        <w:r>
          <w:rPr>
            <w:rFonts w:ascii="仿宋" w:eastAsia="仿宋" w:hAnsi="仿宋" w:cs="仿宋" w:hint="eastAsia"/>
            <w:lang w:eastAsia="zh-CN"/>
          </w:rPr>
          <w:t>(一)、供应链战略规划</w:t>
        </w:r>
        <w:r>
          <w:tab/>
        </w:r>
        <w:r>
          <w:fldChar w:fldCharType="begin"/>
        </w:r>
        <w:r>
          <w:instrText xml:space="preserve"> PAGEREF _Toc16110 \h </w:instrText>
        </w:r>
        <w:r>
          <w:fldChar w:fldCharType="separate"/>
        </w:r>
        <w:r>
          <w:t>49</w:t>
        </w:r>
        <w:r>
          <w:fldChar w:fldCharType="end"/>
        </w:r>
      </w:hyperlink>
    </w:p>
    <w:p>
      <w:pPr>
        <w:pStyle w:val="TOC2"/>
        <w:tabs>
          <w:tab w:val="right" w:leader="dot" w:pos="8306"/>
        </w:tabs>
      </w:pPr>
      <w:hyperlink w:anchor="_Toc21460" w:history="1">
        <w:r>
          <w:rPr>
            <w:rFonts w:ascii="仿宋" w:eastAsia="仿宋" w:hAnsi="仿宋" w:cs="仿宋" w:hint="eastAsia"/>
            <w:lang w:eastAsia="zh-CN"/>
          </w:rPr>
          <w:t>(二)、供应商选择与合作</w:t>
        </w:r>
        <w:r>
          <w:tab/>
        </w:r>
        <w:r>
          <w:fldChar w:fldCharType="begin"/>
        </w:r>
        <w:r>
          <w:instrText xml:space="preserve"> PAGEREF _Toc21460 \h </w:instrText>
        </w:r>
        <w:r>
          <w:fldChar w:fldCharType="separate"/>
        </w:r>
        <w:r>
          <w:t>50</w:t>
        </w:r>
        <w:r>
          <w:fldChar w:fldCharType="end"/>
        </w:r>
      </w:hyperlink>
    </w:p>
    <w:p>
      <w:pPr>
        <w:pStyle w:val="TOC2"/>
        <w:tabs>
          <w:tab w:val="right" w:leader="dot" w:pos="8306"/>
        </w:tabs>
      </w:pPr>
      <w:hyperlink w:anchor="_Toc225" w:history="1">
        <w:r>
          <w:rPr>
            <w:rFonts w:ascii="仿宋" w:eastAsia="仿宋" w:hAnsi="仿宋" w:cs="仿宋" w:hint="eastAsia"/>
            <w:lang w:eastAsia="zh-CN"/>
          </w:rPr>
          <w:t>(三)、物流与库存管理</w:t>
        </w:r>
        <w:r>
          <w:tab/>
        </w:r>
        <w:r>
          <w:fldChar w:fldCharType="begin"/>
        </w:r>
        <w:r>
          <w:instrText xml:space="preserve"> PAGEREF _Toc225 \h </w:instrText>
        </w:r>
        <w:r>
          <w:fldChar w:fldCharType="separate"/>
        </w:r>
        <w:r>
          <w:t>52</w:t>
        </w:r>
        <w:r>
          <w:fldChar w:fldCharType="end"/>
        </w:r>
      </w:hyperlink>
    </w:p>
    <w:p>
      <w:pPr>
        <w:pStyle w:val="TOC1"/>
        <w:tabs>
          <w:tab w:val="right" w:leader="dot" w:pos="8306"/>
        </w:tabs>
      </w:pPr>
      <w:hyperlink w:anchor="_Toc9204" w:history="1">
        <w:r>
          <w:rPr>
            <w:rFonts w:ascii="仿宋" w:eastAsia="仿宋" w:hAnsi="仿宋" w:cs="仿宋" w:hint="eastAsia"/>
            <w:lang w:eastAsia="zh-CN"/>
          </w:rPr>
          <w:t>十四、配电盘项目实施保障措施</w:t>
        </w:r>
        <w:r>
          <w:tab/>
        </w:r>
        <w:r>
          <w:fldChar w:fldCharType="begin"/>
        </w:r>
        <w:r>
          <w:instrText xml:space="preserve"> PAGEREF _Toc9204 \h </w:instrText>
        </w:r>
        <w:r>
          <w:fldChar w:fldCharType="separate"/>
        </w:r>
        <w:r>
          <w:t>53</w:t>
        </w:r>
        <w:r>
          <w:fldChar w:fldCharType="end"/>
        </w:r>
      </w:hyperlink>
    </w:p>
    <w:p>
      <w:pPr>
        <w:pStyle w:val="TOC2"/>
        <w:tabs>
          <w:tab w:val="right" w:leader="dot" w:pos="8306"/>
        </w:tabs>
      </w:pPr>
      <w:hyperlink w:anchor="_Toc13244" w:history="1">
        <w:r>
          <w:rPr>
            <w:rFonts w:ascii="仿宋" w:eastAsia="仿宋" w:hAnsi="仿宋" w:cs="仿宋" w:hint="eastAsia"/>
            <w:lang w:eastAsia="zh-CN"/>
          </w:rPr>
          <w:t>(一)、配电盘项目实施保障机制</w:t>
        </w:r>
        <w:r>
          <w:tab/>
        </w:r>
        <w:r>
          <w:fldChar w:fldCharType="begin"/>
        </w:r>
        <w:r>
          <w:instrText xml:space="preserve"> PAGEREF _Toc13244 \h </w:instrText>
        </w:r>
        <w:r>
          <w:fldChar w:fldCharType="separate"/>
        </w:r>
        <w:r>
          <w:t>53</w:t>
        </w:r>
        <w:r>
          <w:fldChar w:fldCharType="end"/>
        </w:r>
      </w:hyperlink>
    </w:p>
    <w:p>
      <w:pPr>
        <w:pStyle w:val="TOC2"/>
        <w:tabs>
          <w:tab w:val="right" w:leader="dot" w:pos="8306"/>
        </w:tabs>
      </w:pPr>
      <w:hyperlink w:anchor="_Toc29262" w:history="1">
        <w:r>
          <w:rPr>
            <w:rFonts w:ascii="仿宋" w:eastAsia="仿宋" w:hAnsi="仿宋" w:cs="仿宋" w:hint="eastAsia"/>
            <w:lang w:eastAsia="zh-CN"/>
          </w:rPr>
          <w:t>(二)、配电盘项目法律合规要求</w:t>
        </w:r>
        <w:r>
          <w:tab/>
        </w:r>
        <w:r>
          <w:fldChar w:fldCharType="begin"/>
        </w:r>
        <w:r>
          <w:instrText xml:space="preserve"> PAGEREF _Toc29262 \h </w:instrText>
        </w:r>
        <w:r>
          <w:fldChar w:fldCharType="separate"/>
        </w:r>
        <w:r>
          <w:t>56</w:t>
        </w:r>
        <w:r>
          <w:fldChar w:fldCharType="end"/>
        </w:r>
      </w:hyperlink>
    </w:p>
    <w:p>
      <w:pPr>
        <w:pStyle w:val="TOC2"/>
        <w:tabs>
          <w:tab w:val="right" w:leader="dot" w:pos="8306"/>
        </w:tabs>
      </w:pPr>
      <w:hyperlink w:anchor="_Toc8710" w:history="1">
        <w:r>
          <w:rPr>
            <w:rFonts w:ascii="仿宋" w:eastAsia="仿宋" w:hAnsi="仿宋" w:cs="仿宋" w:hint="eastAsia"/>
            <w:lang w:eastAsia="zh-CN"/>
          </w:rPr>
          <w:t>(三)、配电盘项目合同管理与法律事务</w:t>
        </w:r>
        <w:r>
          <w:tab/>
        </w:r>
        <w:r>
          <w:fldChar w:fldCharType="begin"/>
        </w:r>
        <w:r>
          <w:instrText xml:space="preserve"> PAGEREF _Toc8710 \h </w:instrText>
        </w:r>
        <w:r>
          <w:fldChar w:fldCharType="separate"/>
        </w:r>
        <w:r>
          <w:t>60</w:t>
        </w:r>
        <w:r>
          <w:fldChar w:fldCharType="end"/>
        </w:r>
      </w:hyperlink>
    </w:p>
    <w:p>
      <w:pPr>
        <w:pStyle w:val="TOC2"/>
        <w:tabs>
          <w:tab w:val="right" w:leader="dot" w:pos="8306"/>
        </w:tabs>
      </w:pPr>
      <w:hyperlink w:anchor="_Toc28935" w:history="1">
        <w:r>
          <w:rPr>
            <w:rFonts w:ascii="仿宋" w:eastAsia="仿宋" w:hAnsi="仿宋" w:cs="仿宋" w:hint="eastAsia"/>
            <w:lang w:eastAsia="zh-CN"/>
          </w:rPr>
          <w:t>(四)、配电盘项目知识产权保护策略</w:t>
        </w:r>
        <w:r>
          <w:tab/>
        </w:r>
        <w:r>
          <w:fldChar w:fldCharType="begin"/>
        </w:r>
        <w:r>
          <w:instrText xml:space="preserve"> PAGEREF _Toc28935 \h </w:instrText>
        </w:r>
        <w:r>
          <w:fldChar w:fldCharType="separate"/>
        </w:r>
        <w:r>
          <w:t>67</w:t>
        </w:r>
        <w:r>
          <w:fldChar w:fldCharType="end"/>
        </w:r>
      </w:hyperlink>
    </w:p>
    <w:p>
      <w:pPr>
        <w:pStyle w:val="TOC1"/>
        <w:tabs>
          <w:tab w:val="right" w:leader="dot" w:pos="8306"/>
        </w:tabs>
      </w:pPr>
      <w:hyperlink w:anchor="_Toc18492" w:history="1">
        <w:r>
          <w:rPr>
            <w:rFonts w:ascii="仿宋" w:eastAsia="仿宋" w:hAnsi="仿宋" w:cs="仿宋" w:hint="eastAsia"/>
            <w:lang w:eastAsia="zh-CN"/>
          </w:rPr>
          <w:t>十五、风险识别与分类</w:t>
        </w:r>
        <w:r>
          <w:tab/>
        </w:r>
        <w:r>
          <w:fldChar w:fldCharType="begin"/>
        </w:r>
        <w:r>
          <w:instrText xml:space="preserve"> PAGEREF _Toc18492 \h </w:instrText>
        </w:r>
        <w:r>
          <w:fldChar w:fldCharType="separate"/>
        </w:r>
        <w:r>
          <w:t>69</w:t>
        </w:r>
        <w:r>
          <w:fldChar w:fldCharType="end"/>
        </w:r>
      </w:hyperlink>
    </w:p>
    <w:p>
      <w:pPr>
        <w:pStyle w:val="TOC2"/>
        <w:tabs>
          <w:tab w:val="right" w:leader="dot" w:pos="8306"/>
        </w:tabs>
      </w:pPr>
      <w:hyperlink w:anchor="_Toc6626" w:history="1">
        <w:r>
          <w:rPr>
            <w:rFonts w:ascii="仿宋" w:eastAsia="仿宋" w:hAnsi="仿宋" w:cs="仿宋" w:hint="eastAsia"/>
            <w:lang w:eastAsia="zh-CN"/>
          </w:rPr>
          <w:t>(一)、风险识别</w:t>
        </w:r>
        <w:r>
          <w:tab/>
        </w:r>
        <w:r>
          <w:fldChar w:fldCharType="begin"/>
        </w:r>
        <w:r>
          <w:instrText xml:space="preserve"> PAGEREF _Toc6626 \h </w:instrText>
        </w:r>
        <w:r>
          <w:fldChar w:fldCharType="separate"/>
        </w:r>
        <w:r>
          <w:t>69</w:t>
        </w:r>
        <w:r>
          <w:fldChar w:fldCharType="end"/>
        </w:r>
      </w:hyperlink>
    </w:p>
    <w:p>
      <w:pPr>
        <w:pStyle w:val="TOC2"/>
        <w:tabs>
          <w:tab w:val="right" w:leader="dot" w:pos="8306"/>
        </w:tabs>
      </w:pPr>
      <w:hyperlink w:anchor="_Toc29514" w:history="1">
        <w:r>
          <w:rPr>
            <w:rFonts w:ascii="仿宋" w:eastAsia="仿宋" w:hAnsi="仿宋" w:cs="仿宋" w:hint="eastAsia"/>
            <w:lang w:eastAsia="zh-CN"/>
          </w:rPr>
          <w:t>(二)、风险分类</w:t>
        </w:r>
        <w:r>
          <w:tab/>
        </w:r>
        <w:r>
          <w:fldChar w:fldCharType="begin"/>
        </w:r>
        <w:r>
          <w:instrText xml:space="preserve"> PAGEREF _Toc29514 \h </w:instrText>
        </w:r>
        <w:r>
          <w:fldChar w:fldCharType="separate"/>
        </w:r>
        <w:r>
          <w:t>70</w:t>
        </w:r>
        <w:r>
          <w:fldChar w:fldCharType="end"/>
        </w:r>
      </w:hyperlink>
    </w:p>
    <w:p>
      <w:pPr>
        <w:pStyle w:val="TOC1"/>
        <w:tabs>
          <w:tab w:val="right" w:leader="dot" w:pos="8306"/>
        </w:tabs>
      </w:pPr>
      <w:hyperlink w:anchor="_Toc16245" w:history="1">
        <w:r>
          <w:rPr>
            <w:rFonts w:ascii="仿宋" w:eastAsia="仿宋" w:hAnsi="仿宋" w:cs="仿宋" w:hint="eastAsia"/>
            <w:lang w:eastAsia="zh-CN"/>
          </w:rPr>
          <w:t>十六、配电盘项目工程方案分析</w:t>
        </w:r>
        <w:r>
          <w:tab/>
        </w:r>
        <w:r>
          <w:fldChar w:fldCharType="begin"/>
        </w:r>
        <w:r>
          <w:instrText xml:space="preserve"> PAGEREF _Toc16245 \h </w:instrText>
        </w:r>
        <w:r>
          <w:fldChar w:fldCharType="separate"/>
        </w:r>
        <w:r>
          <w:t>72</w:t>
        </w:r>
        <w:r>
          <w:fldChar w:fldCharType="end"/>
        </w:r>
      </w:hyperlink>
    </w:p>
    <w:p>
      <w:pPr>
        <w:pStyle w:val="TOC2"/>
        <w:tabs>
          <w:tab w:val="right" w:leader="dot" w:pos="8306"/>
        </w:tabs>
      </w:pPr>
      <w:hyperlink w:anchor="_Toc18302" w:history="1">
        <w:r>
          <w:rPr>
            <w:rFonts w:ascii="仿宋" w:eastAsia="仿宋" w:hAnsi="仿宋" w:cs="仿宋" w:hint="eastAsia"/>
            <w:lang w:eastAsia="zh-CN"/>
          </w:rPr>
          <w:t>(一)、建筑工程设计原则</w:t>
        </w:r>
        <w:r>
          <w:tab/>
        </w:r>
        <w:r>
          <w:fldChar w:fldCharType="begin"/>
        </w:r>
        <w:r>
          <w:instrText xml:space="preserve"> PAGEREF _Toc18302 \h </w:instrText>
        </w:r>
        <w:r>
          <w:fldChar w:fldCharType="separate"/>
        </w:r>
        <w:r>
          <w:t>72</w:t>
        </w:r>
        <w:r>
          <w:fldChar w:fldCharType="end"/>
        </w:r>
      </w:hyperlink>
    </w:p>
    <w:p>
      <w:pPr>
        <w:pStyle w:val="TOC2"/>
        <w:tabs>
          <w:tab w:val="right" w:leader="dot" w:pos="8306"/>
        </w:tabs>
      </w:pPr>
      <w:hyperlink w:anchor="_Toc18610" w:history="1">
        <w:r>
          <w:rPr>
            <w:rFonts w:ascii="仿宋" w:eastAsia="仿宋" w:hAnsi="仿宋" w:cs="仿宋" w:hint="eastAsia"/>
            <w:lang w:eastAsia="zh-CN"/>
          </w:rPr>
          <w:t>(二)、土建工程建设指标</w:t>
        </w:r>
        <w:r>
          <w:tab/>
        </w:r>
        <w:r>
          <w:fldChar w:fldCharType="begin"/>
        </w:r>
        <w:r>
          <w:instrText xml:space="preserve"> PAGEREF _Toc18610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24"/>
      <w:r>
        <w:rPr>
          <w:rFonts w:ascii="仿宋" w:eastAsia="仿宋" w:hAnsi="仿宋" w:cs="仿宋" w:hint="eastAsia"/>
          <w:sz w:val="28"/>
          <w:lang w:eastAsia="zh-CN"/>
        </w:rPr>
        <w:t>一、配电盘项目绩效评估</w:t>
      </w:r>
      <w:bookmarkEnd w:id="2"/>
    </w:p>
    <w:p>
      <w:pPr>
        <w:pStyle w:val="Heading2"/>
        <w:rPr>
          <w:rFonts w:ascii="仿宋" w:eastAsia="仿宋" w:hAnsi="仿宋" w:cs="仿宋" w:hint="eastAsia"/>
          <w:lang w:eastAsia="zh-CN"/>
        </w:rPr>
      </w:pPr>
      <w:bookmarkStart w:id="3" w:name="_Toc200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在配电盘项目中，我们设计了一套全面的绩效评估指标，以确保配电盘项目的可控和成功交付。这些指标跨足配电盘项目目标、成本、进度和质量等多个维度，为我们提供了全面洞察配电盘项目的健康状况。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目标达成率是我们关注的首要指标。我们设定了明确的目标，并通过定期监测和评估，迅速发现并应对潜在的目标偏差。这为配电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成本绩效是另一个核心关注点。通过实际成本与预算成本的对比分析，我们深入了解成本差异的原因，及时调整资源分配，保持配电盘项目在经济效益方面的合理水平。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进度作为关键的绩效指标之一，得到了精心的关注。我们制定了详细的配电盘项目进度计划，并设立了进度符合度指标，确保实际进度与计划进度保持一致。这使我们能够快速发现和解决潜在的进度问题，保持配电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盘项目绩效的不可或缺的一环。我们引入了一系列的质量标准和客户满意度指标，以确保配电盘项目交付的成果在质量上达到或超越预期水平。通过持续监测这些指标，我们努力提升配电盘项目整体质量水平，为配电盘项目的成功交付提供有力保障。通过这些科学且全面的绩效评估，我们能够更好地引导配电盘项目的持续改进，确保配电盘项目目标的顺利达成。</w:t>
      </w:r>
    </w:p>
    <w:p>
      <w:pPr>
        <w:pStyle w:val="Heading2"/>
        <w:ind w:firstLine="560" w:firstLineChars="200"/>
        <w:rPr>
          <w:rFonts w:ascii="仿宋" w:eastAsia="仿宋" w:hAnsi="仿宋" w:cs="仿宋" w:hint="eastAsia"/>
          <w:sz w:val="28"/>
          <w:lang w:eastAsia="zh-CN"/>
        </w:rPr>
      </w:pPr>
      <w:bookmarkStart w:id="4" w:name="_Toc202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绩效评估是配电盘项目中的关键环节，为确保配电盘项目达到预期目标，我们采用了多层次、多维度的绩效评估方法。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盘项目的战略目标对齐，确保每个决策和行动都与配电盘项目整体目标保持一致。团队会定期召开战略对齐会议，审视当前工作与配电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盘项目进度、质量、成本和风险等方面。这些指标通过数据收集和分析，为配电盘项目管理团队提供了客观的评估依据。例如，我们通过配电盘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绩效评估不仅仅停留在配电盘项目内部，还考虑了配电盘项目对外部环境的影响。我们定期进行干系人满意度调查，以了解各利益相关方对配电盘项目的期望和满意度，并及时做出调整。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这种多层次、多角度的绩效评估方法，使得我们能够全面了解配电盘项目的运行状态，及时做出调整，确保配电盘项目在不断变化的环境中保持稳健前行。</w:t>
      </w:r>
    </w:p>
    <w:p>
      <w:pPr>
        <w:pStyle w:val="Heading2"/>
        <w:ind w:firstLine="560" w:firstLineChars="200"/>
        <w:rPr>
          <w:rFonts w:ascii="仿宋" w:eastAsia="仿宋" w:hAnsi="仿宋" w:cs="仿宋" w:hint="eastAsia"/>
          <w:sz w:val="28"/>
          <w:lang w:eastAsia="zh-CN"/>
        </w:rPr>
      </w:pPr>
      <w:bookmarkStart w:id="5" w:name="_Toc27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为了确保配电盘项目的有效管理和不断优化，我们采用了精心设计的绩效评估周期。这个周期旨在实现灵活、实时和全面的评估，以适应配电盘项目执行中的各种挑战。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盘项目的不同需求，分为短期、中期和长期。短期评估关注每个迭代或工作周期，以及时发现和解决当前任务中的问题。中期评估涵盖几个迭代，深入了解整体配电盘项目的趋势和性能。长期评估则着眼于整个配电盘项目阶段，确保配电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盘项目管理工具和协作平台，团队成员能够随时更新和分享配电盘项目数据。这种实时性的反馈机制使我们能够及时察觉潜在问题，快速调整，保持配电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盘项目的决策制定密不可分。每个周期的配电盘项目回顾会议成为集体总结经验、识别问题深层次原因并找到创新解决方案的平台。这种定期的反思与调整机制使配电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69"/>
      <w:r>
        <w:rPr>
          <w:rFonts w:ascii="仿宋" w:eastAsia="仿宋" w:hAnsi="仿宋" w:cs="仿宋" w:hint="eastAsia"/>
          <w:sz w:val="28"/>
          <w:lang w:eastAsia="zh-CN"/>
        </w:rPr>
        <w:t>二、配电盘项目土建工程</w:t>
      </w:r>
      <w:bookmarkEnd w:id="6"/>
    </w:p>
    <w:p>
      <w:pPr>
        <w:pStyle w:val="Heading2"/>
        <w:rPr>
          <w:rFonts w:ascii="仿宋" w:eastAsia="仿宋" w:hAnsi="仿宋" w:cs="仿宋" w:hint="eastAsia"/>
          <w:lang w:eastAsia="zh-CN"/>
        </w:rPr>
      </w:pPr>
      <w:bookmarkStart w:id="7" w:name="_Toc277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在配电盘项目的建筑工程设计中，我们将秉承一系列重要的设计原则，以确保配电盘项目建筑在功能、美观、可持续性等方面达到最佳效果。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在建筑设计中，我们将综合考虑建设和运营成本。通过精细的经济效益分析，确保设计方案在高效利用资源的同时，对配电盘项目的长期盈利能力有积极的贡献。</w:t>
      </w:r>
    </w:p>
    <w:p>
      <w:pPr>
        <w:pStyle w:val="Heading2"/>
        <w:ind w:firstLine="560" w:firstLineChars="200"/>
        <w:rPr>
          <w:rFonts w:ascii="仿宋" w:eastAsia="仿宋" w:hAnsi="仿宋" w:cs="仿宋" w:hint="eastAsia"/>
          <w:sz w:val="28"/>
          <w:lang w:eastAsia="zh-CN"/>
        </w:rPr>
      </w:pPr>
      <w:bookmarkStart w:id="8" w:name="_Toc136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的土建工程设计中，我们将精准设定设计年限，结合配电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30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28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本期工程配电盘项目预计总建筑面积XXX平方米，其中：计容建筑面积XXX平方米，计划建筑工程投资XX万元，占配电盘项目总投资的XX%。</w:t>
      </w:r>
    </w:p>
    <w:p>
      <w:pPr>
        <w:pStyle w:val="Heading1"/>
        <w:ind w:firstLine="560" w:firstLineChars="200"/>
        <w:rPr>
          <w:rFonts w:ascii="仿宋" w:eastAsia="仿宋" w:hAnsi="仿宋" w:cs="仿宋" w:hint="eastAsia"/>
          <w:sz w:val="28"/>
          <w:lang w:eastAsia="zh-CN"/>
        </w:rPr>
      </w:pPr>
      <w:bookmarkStart w:id="11" w:name="_Toc9843"/>
      <w:r>
        <w:rPr>
          <w:rFonts w:ascii="仿宋" w:eastAsia="仿宋" w:hAnsi="仿宋" w:cs="仿宋" w:hint="eastAsia"/>
          <w:sz w:val="28"/>
          <w:lang w:eastAsia="zh-CN"/>
        </w:rPr>
        <w:t>三、配电盘项目选址可行性分析</w:t>
      </w:r>
      <w:bookmarkEnd w:id="11"/>
    </w:p>
    <w:p>
      <w:pPr>
        <w:pStyle w:val="Heading2"/>
        <w:rPr>
          <w:rFonts w:ascii="仿宋" w:eastAsia="仿宋" w:hAnsi="仿宋" w:cs="仿宋" w:hint="eastAsia"/>
          <w:lang w:eastAsia="zh-CN"/>
        </w:rPr>
      </w:pPr>
      <w:bookmarkStart w:id="12" w:name="_Toc4057"/>
      <w:r>
        <w:rPr>
          <w:rFonts w:ascii="仿宋" w:eastAsia="仿宋" w:hAnsi="仿宋" w:cs="仿宋" w:hint="eastAsia"/>
          <w:lang w:eastAsia="zh-CN"/>
        </w:rPr>
        <w:t>(一)、配电盘项目选址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该配电盘项目选址位于XX省XX市XX区XXX街道</w:t>
      </w:r>
    </w:p>
    <w:p>
      <w:pPr>
        <w:pStyle w:val="Heading2"/>
        <w:ind w:firstLine="560" w:firstLineChars="200"/>
        <w:rPr>
          <w:rFonts w:ascii="仿宋" w:eastAsia="仿宋" w:hAnsi="仿宋" w:cs="仿宋" w:hint="eastAsia"/>
          <w:sz w:val="28"/>
          <w:lang w:eastAsia="zh-CN"/>
        </w:rPr>
      </w:pPr>
      <w:bookmarkStart w:id="13" w:name="_Toc966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配电盘项目的征地面积将根据配电盘项目的实际规模和需求进行精确规划。具体面积XXX平方米，旨在确保配电盘项目不仅能够满足当前的发展需求，还能够预留空间以适应未来的扩展。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配电盘项目计划建设的建筑总规模具体面积XXX平方米。这一规模的确定综合考虑了配电盘项目的性质、规模，以及城市规划的相关要求，确保建筑布局与周边环境协调一致。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绿地率是配电盘项目用地中被规划为绿地的比例。具体面积XXX平方米，旨在通过合理规划绿地，改善配电盘项目周边环境，提升居民生活质量，并符合城市整体绿化规划。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确保配电盘项目选址与当地城市规划相一致，具体面积XXX平方米。通过与城市规划部门深入沟通，确保配电盘项目不仅符合城市的整体发展方向，还能够融入城市的发展布局，为城市的长远发展贡献力量。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充分了解并确保配电盘项目选址符合当地产业政策，具体面积XXX平方米。这包括配电盘项目对当地经济的促进作用，以及对相关产业的带动效应，确保配电盘项目与地方政府的产业政策保持一致，促进共赢合作。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用地总体要求必须符合环保和可持续发展的原则，具体面积XXX平方米。通过采用绿色建筑设计、节能减排等措施，确保配电盘项目在建设和运营过程中对环境的影响最小化，达到可持续发展的要求。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确保配电盘项目选址具备必要的公共设施配套，具体面积XXX平方米。这包括交通便利性、教育、医疗等基础设施，以提高居民生活品质，使得配电盘项目选址更具吸引力。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盘项目选址不仅符合法规和规划，还在实际操作中具有可行性。这一全面规划将为配电盘项目的成功实施提供坚实的基础，确保配电盘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6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盘项目的设备规划和空间设计中，我们将采取灵活设备布局的措施。设备布局将根据实际需求进行灵活设计，避免不必要的浪费。通过合理规划设备摆放位置，我们将提高设备的利用率，减少设备间距，以确保配电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盘项目内部引入共享设施的概念，例如共享会议室、办公区等。通过这种方式，我们可以减少对资源的重复建设，提高资源共享效率，从而减小配电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4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配电盘项目的总图布置中，我们将不同功能区域进行明确的规划，以最大程度满足配电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74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我们首先关注市场因素，包括潜在客户分布、竞争对手位置、市场需求等。通过深入的市场调研，我们能够更准确地评估选址对于市场开拓和产品销售的影响，确保配电盘项目能够在有利的市场环境中蓬勃发展。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配电盘项目对环境的影响是综合评价的重要因素之一。我们将详细考虑选址周边的自然环境、生态保护区、水源地等情况，确保配电盘项目的建设和运营对环境影响最小化，并符合当地的环保法规标准。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对选址的评价还需充分考虑当地政府的产业政策和法规。我们将详细了解配电盘项目所在地的相关政策，确保配电盘项目的规划和运营与当地法规相符，降低不必要的法律风险。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最后，我们将综合考虑用地成本，包括土地购置费用、土地开发成本等。通过对用地成本的详细评估，我们能够做出更为精确的经济效益分析，为配电盘项目的投资决策提供有力支持。</w:t>
      </w:r>
    </w:p>
    <w:p>
      <w:pPr>
        <w:pStyle w:val="Heading1"/>
        <w:ind w:firstLine="560" w:firstLineChars="200"/>
        <w:rPr>
          <w:rFonts w:ascii="仿宋" w:eastAsia="仿宋" w:hAnsi="仿宋" w:cs="仿宋" w:hint="eastAsia"/>
          <w:sz w:val="28"/>
          <w:lang w:eastAsia="zh-CN"/>
        </w:rPr>
      </w:pPr>
      <w:bookmarkStart w:id="17" w:name="_Toc28015"/>
      <w:r>
        <w:rPr>
          <w:rFonts w:ascii="仿宋" w:eastAsia="仿宋" w:hAnsi="仿宋" w:cs="仿宋" w:hint="eastAsia"/>
          <w:sz w:val="28"/>
          <w:lang w:eastAsia="zh-CN"/>
        </w:rPr>
        <w:t>四、配电盘项目危机管理</w:t>
      </w:r>
      <w:bookmarkEnd w:id="17"/>
    </w:p>
    <w:p>
      <w:pPr>
        <w:pStyle w:val="Heading2"/>
        <w:rPr>
          <w:rFonts w:ascii="仿宋" w:eastAsia="仿宋" w:hAnsi="仿宋" w:cs="仿宋" w:hint="eastAsia"/>
          <w:lang w:eastAsia="zh-CN"/>
        </w:rPr>
      </w:pPr>
      <w:bookmarkStart w:id="18" w:name="_Toc197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危机管理中，危机预警与识别是确保配电盘项目稳健运行的核心步骤。通过建立全面的监测机制，配电盘项目团队旨在及时发现和理解潜在的风险和危机因素，以便采取及时的预防和应对措施，确保配电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首先，通过深入的风险评估，配电盘项目团队全面分析了整个配电盘项目和各个阶段可能存在的威胁。这包括准确评估每个潜在风险的发生概率和可能影响的程度，为后续危机预警提供了有力支持。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盘项目团队着重于明确定义配电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盘项目进展的持续监控，团队能够及时发现潜在问题并作出迅速反应。配电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在这一阶段，团队的专业素养和反应速度将发挥至关重要的作用，以确保潜在危机能够在初期得到有效的处理，最大程度地减轻负面影响。通过危机预警与识别，配电盘项目得以更有序、可控地推进。</w:t>
      </w:r>
    </w:p>
    <w:p>
      <w:pPr>
        <w:pStyle w:val="Heading2"/>
        <w:ind w:firstLine="560" w:firstLineChars="200"/>
        <w:rPr>
          <w:rFonts w:ascii="仿宋" w:eastAsia="仿宋" w:hAnsi="仿宋" w:cs="仿宋" w:hint="eastAsia"/>
          <w:sz w:val="28"/>
          <w:lang w:eastAsia="zh-CN"/>
        </w:rPr>
      </w:pPr>
      <w:bookmarkStart w:id="19" w:name="_Toc779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暂停配电盘项目进度：为遏制危机蔓延，配电盘项目暂时停止进行，以便全面评估当前状况。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实时沟通：与关键利益相关者建立实时沟通机制，向他们传递配电盘项目危机的实际状况，保障配电盘项目核心利益。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随着危机得到初步控制，配电盘项目团队转向制定恢复计划，以确保配电盘项目能够从中迅速恢复。主要恢复计划包括：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修复受损的进度计划：重新评估配电盘项目进度，制定修复计划，确保配电盘项目尽快回归正常进程。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https://d.book118.com/525310224312011040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02CB9"/>
    <w:rsid w:val="4A102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102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2024-01-09T00:39:00Z</dcterms:created>
  <dcterms:modified xsi:type="dcterms:W3CDTF">2024-01-09T00:39:59Z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FBBD3ABDABC945F69621FAF3452CC175_11</vt:lpwstr>
  </property>
  <property fmtid="{D5CDD505-2E9C-101B-9397-08002B2CF9AE}" pid="3" name="KSOProductBuildVer">
    <vt:lpwstr>2052-12.1.0.16120</vt:lpwstr>
  </property>
</Properties>
</file>