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变速器总成项目计划设计方案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 w:history="1">
        <w:r>
          <w:rPr>
            <w:rFonts w:ascii="仿宋" w:eastAsia="仿宋" w:hAnsi="仿宋" w:cs="仿宋" w:hint="eastAsia"/>
            <w:lang w:eastAsia="zh-CN"/>
          </w:rPr>
          <w:t>序言</w:t>
        </w:r>
        <w:r>
          <w:tab/>
        </w:r>
        <w:r>
          <w:fldChar w:fldCharType="begin"/>
        </w:r>
        <w:r>
          <w:instrText xml:space="preserve"> PAGEREF _Toc976 \h </w:instrText>
        </w:r>
        <w:r>
          <w:fldChar w:fldCharType="separate"/>
        </w:r>
        <w:r>
          <w:t>3</w:t>
        </w:r>
        <w:r>
          <w:fldChar w:fldCharType="end"/>
        </w:r>
      </w:hyperlink>
    </w:p>
    <w:p>
      <w:pPr>
        <w:pStyle w:val="TOC1"/>
        <w:tabs>
          <w:tab w:val="right" w:leader="dot" w:pos="8306"/>
        </w:tabs>
      </w:pPr>
      <w:hyperlink w:anchor="_Toc4726" w:history="1">
        <w:r>
          <w:rPr>
            <w:rFonts w:ascii="仿宋" w:eastAsia="仿宋" w:hAnsi="仿宋" w:cs="仿宋" w:hint="eastAsia"/>
            <w:lang w:eastAsia="zh-CN"/>
          </w:rPr>
          <w:t>一、变速器总成项目可持续发展</w:t>
        </w:r>
        <w:r>
          <w:tab/>
        </w:r>
        <w:r>
          <w:fldChar w:fldCharType="begin"/>
        </w:r>
        <w:r>
          <w:instrText xml:space="preserve"> PAGEREF _Toc4726 \h </w:instrText>
        </w:r>
        <w:r>
          <w:fldChar w:fldCharType="separate"/>
        </w:r>
        <w:r>
          <w:t>3</w:t>
        </w:r>
        <w:r>
          <w:fldChar w:fldCharType="end"/>
        </w:r>
      </w:hyperlink>
    </w:p>
    <w:p>
      <w:pPr>
        <w:pStyle w:val="TOC2"/>
        <w:tabs>
          <w:tab w:val="right" w:leader="dot" w:pos="8306"/>
        </w:tabs>
      </w:pPr>
      <w:hyperlink w:anchor="_Toc8963" w:history="1">
        <w:r>
          <w:rPr>
            <w:rFonts w:ascii="仿宋" w:eastAsia="仿宋" w:hAnsi="仿宋" w:cs="仿宋" w:hint="eastAsia"/>
            <w:lang w:eastAsia="zh-CN"/>
          </w:rPr>
          <w:t>(一)、可持续战略与实践</w:t>
        </w:r>
        <w:r>
          <w:tab/>
        </w:r>
        <w:r>
          <w:fldChar w:fldCharType="begin"/>
        </w:r>
        <w:r>
          <w:instrText xml:space="preserve"> PAGEREF _Toc8963 \h </w:instrText>
        </w:r>
        <w:r>
          <w:fldChar w:fldCharType="separate"/>
        </w:r>
        <w:r>
          <w:t>3</w:t>
        </w:r>
        <w:r>
          <w:fldChar w:fldCharType="end"/>
        </w:r>
      </w:hyperlink>
    </w:p>
    <w:p>
      <w:pPr>
        <w:pStyle w:val="TOC2"/>
        <w:tabs>
          <w:tab w:val="right" w:leader="dot" w:pos="8306"/>
        </w:tabs>
      </w:pPr>
      <w:hyperlink w:anchor="_Toc4565" w:history="1">
        <w:r>
          <w:rPr>
            <w:rFonts w:ascii="仿宋" w:eastAsia="仿宋" w:hAnsi="仿宋" w:cs="仿宋" w:hint="eastAsia"/>
            <w:lang w:eastAsia="zh-CN"/>
          </w:rPr>
          <w:t>(二)、环保与社会责任</w:t>
        </w:r>
        <w:r>
          <w:tab/>
        </w:r>
        <w:r>
          <w:fldChar w:fldCharType="begin"/>
        </w:r>
        <w:r>
          <w:instrText xml:space="preserve"> PAGEREF _Toc4565 \h </w:instrText>
        </w:r>
        <w:r>
          <w:fldChar w:fldCharType="separate"/>
        </w:r>
        <w:r>
          <w:t>4</w:t>
        </w:r>
        <w:r>
          <w:fldChar w:fldCharType="end"/>
        </w:r>
      </w:hyperlink>
    </w:p>
    <w:p>
      <w:pPr>
        <w:pStyle w:val="TOC1"/>
        <w:tabs>
          <w:tab w:val="right" w:leader="dot" w:pos="8306"/>
        </w:tabs>
      </w:pPr>
      <w:hyperlink w:anchor="_Toc8738" w:history="1">
        <w:r>
          <w:rPr>
            <w:rFonts w:ascii="仿宋" w:eastAsia="仿宋" w:hAnsi="仿宋" w:cs="仿宋" w:hint="eastAsia"/>
            <w:lang w:eastAsia="zh-CN"/>
          </w:rPr>
          <w:t>二、产品规划分析</w:t>
        </w:r>
        <w:r>
          <w:tab/>
        </w:r>
        <w:r>
          <w:fldChar w:fldCharType="begin"/>
        </w:r>
        <w:r>
          <w:instrText xml:space="preserve"> PAGEREF _Toc8738 \h </w:instrText>
        </w:r>
        <w:r>
          <w:fldChar w:fldCharType="separate"/>
        </w:r>
        <w:r>
          <w:t>5</w:t>
        </w:r>
        <w:r>
          <w:fldChar w:fldCharType="end"/>
        </w:r>
      </w:hyperlink>
    </w:p>
    <w:p>
      <w:pPr>
        <w:pStyle w:val="TOC2"/>
        <w:tabs>
          <w:tab w:val="right" w:leader="dot" w:pos="8306"/>
        </w:tabs>
      </w:pPr>
      <w:hyperlink w:anchor="_Toc24674" w:history="1">
        <w:r>
          <w:rPr>
            <w:rFonts w:ascii="仿宋" w:eastAsia="仿宋" w:hAnsi="仿宋" w:cs="仿宋" w:hint="eastAsia"/>
            <w:lang w:eastAsia="zh-CN"/>
          </w:rPr>
          <w:t>(一)、产品规划</w:t>
        </w:r>
        <w:r>
          <w:tab/>
        </w:r>
        <w:r>
          <w:fldChar w:fldCharType="begin"/>
        </w:r>
        <w:r>
          <w:instrText xml:space="preserve"> PAGEREF _Toc24674 \h </w:instrText>
        </w:r>
        <w:r>
          <w:fldChar w:fldCharType="separate"/>
        </w:r>
        <w:r>
          <w:t>5</w:t>
        </w:r>
        <w:r>
          <w:fldChar w:fldCharType="end"/>
        </w:r>
      </w:hyperlink>
    </w:p>
    <w:p>
      <w:pPr>
        <w:pStyle w:val="TOC2"/>
        <w:tabs>
          <w:tab w:val="right" w:leader="dot" w:pos="8306"/>
        </w:tabs>
      </w:pPr>
      <w:hyperlink w:anchor="_Toc2010" w:history="1">
        <w:r>
          <w:rPr>
            <w:rFonts w:ascii="仿宋" w:eastAsia="仿宋" w:hAnsi="仿宋" w:cs="仿宋" w:hint="eastAsia"/>
            <w:lang w:eastAsia="zh-CN"/>
          </w:rPr>
          <w:t>(二)、建设规模</w:t>
        </w:r>
        <w:r>
          <w:tab/>
        </w:r>
        <w:r>
          <w:fldChar w:fldCharType="begin"/>
        </w:r>
        <w:r>
          <w:instrText xml:space="preserve"> PAGEREF _Toc2010 \h </w:instrText>
        </w:r>
        <w:r>
          <w:fldChar w:fldCharType="separate"/>
        </w:r>
        <w:r>
          <w:t>5</w:t>
        </w:r>
        <w:r>
          <w:fldChar w:fldCharType="end"/>
        </w:r>
      </w:hyperlink>
    </w:p>
    <w:p>
      <w:pPr>
        <w:pStyle w:val="TOC1"/>
        <w:tabs>
          <w:tab w:val="right" w:leader="dot" w:pos="8306"/>
        </w:tabs>
      </w:pPr>
      <w:hyperlink w:anchor="_Toc7099" w:history="1">
        <w:r>
          <w:rPr>
            <w:rFonts w:ascii="仿宋" w:eastAsia="仿宋" w:hAnsi="仿宋" w:cs="仿宋" w:hint="eastAsia"/>
            <w:lang w:eastAsia="zh-CN"/>
          </w:rPr>
          <w:t>三、变速器总成项目概论</w:t>
        </w:r>
        <w:r>
          <w:tab/>
        </w:r>
        <w:r>
          <w:fldChar w:fldCharType="begin"/>
        </w:r>
        <w:r>
          <w:instrText xml:space="preserve"> PAGEREF _Toc7099 \h </w:instrText>
        </w:r>
        <w:r>
          <w:fldChar w:fldCharType="separate"/>
        </w:r>
        <w:r>
          <w:t>7</w:t>
        </w:r>
        <w:r>
          <w:fldChar w:fldCharType="end"/>
        </w:r>
      </w:hyperlink>
    </w:p>
    <w:p>
      <w:pPr>
        <w:pStyle w:val="TOC2"/>
        <w:tabs>
          <w:tab w:val="right" w:leader="dot" w:pos="8306"/>
        </w:tabs>
      </w:pPr>
      <w:hyperlink w:anchor="_Toc28266" w:history="1">
        <w:r>
          <w:rPr>
            <w:rFonts w:ascii="仿宋" w:eastAsia="仿宋" w:hAnsi="仿宋" w:cs="仿宋" w:hint="eastAsia"/>
            <w:lang w:eastAsia="zh-CN"/>
          </w:rPr>
          <w:t>(一)、变速器总成项目概况</w:t>
        </w:r>
        <w:r>
          <w:tab/>
        </w:r>
        <w:r>
          <w:fldChar w:fldCharType="begin"/>
        </w:r>
        <w:r>
          <w:instrText xml:space="preserve"> PAGEREF _Toc28266 \h </w:instrText>
        </w:r>
        <w:r>
          <w:fldChar w:fldCharType="separate"/>
        </w:r>
        <w:r>
          <w:t>7</w:t>
        </w:r>
        <w:r>
          <w:fldChar w:fldCharType="end"/>
        </w:r>
      </w:hyperlink>
    </w:p>
    <w:p>
      <w:pPr>
        <w:pStyle w:val="TOC2"/>
        <w:tabs>
          <w:tab w:val="right" w:leader="dot" w:pos="8306"/>
        </w:tabs>
      </w:pPr>
      <w:hyperlink w:anchor="_Toc979" w:history="1">
        <w:r>
          <w:rPr>
            <w:rFonts w:ascii="仿宋" w:eastAsia="仿宋" w:hAnsi="仿宋" w:cs="仿宋" w:hint="eastAsia"/>
            <w:lang w:eastAsia="zh-CN"/>
          </w:rPr>
          <w:t>(二)、变速器总成项目目标</w:t>
        </w:r>
        <w:r>
          <w:tab/>
        </w:r>
        <w:r>
          <w:fldChar w:fldCharType="begin"/>
        </w:r>
        <w:r>
          <w:instrText xml:space="preserve"> PAGEREF _Toc979 \h </w:instrText>
        </w:r>
        <w:r>
          <w:fldChar w:fldCharType="separate"/>
        </w:r>
        <w:r>
          <w:t>9</w:t>
        </w:r>
        <w:r>
          <w:fldChar w:fldCharType="end"/>
        </w:r>
      </w:hyperlink>
    </w:p>
    <w:p>
      <w:pPr>
        <w:pStyle w:val="TOC2"/>
        <w:tabs>
          <w:tab w:val="right" w:leader="dot" w:pos="8306"/>
        </w:tabs>
      </w:pPr>
      <w:hyperlink w:anchor="_Toc12776" w:history="1">
        <w:r>
          <w:rPr>
            <w:rFonts w:ascii="仿宋" w:eastAsia="仿宋" w:hAnsi="仿宋" w:cs="仿宋" w:hint="eastAsia"/>
            <w:lang w:eastAsia="zh-CN"/>
          </w:rPr>
          <w:t>(三)、变速器总成项目提出的理由</w:t>
        </w:r>
        <w:r>
          <w:tab/>
        </w:r>
        <w:r>
          <w:fldChar w:fldCharType="begin"/>
        </w:r>
        <w:r>
          <w:instrText xml:space="preserve"> PAGEREF _Toc12776 \h </w:instrText>
        </w:r>
        <w:r>
          <w:fldChar w:fldCharType="separate"/>
        </w:r>
        <w:r>
          <w:t>10</w:t>
        </w:r>
        <w:r>
          <w:fldChar w:fldCharType="end"/>
        </w:r>
      </w:hyperlink>
    </w:p>
    <w:p>
      <w:pPr>
        <w:pStyle w:val="TOC2"/>
        <w:tabs>
          <w:tab w:val="right" w:leader="dot" w:pos="8306"/>
        </w:tabs>
      </w:pPr>
      <w:hyperlink w:anchor="_Toc22702" w:history="1">
        <w:r>
          <w:rPr>
            <w:rFonts w:ascii="仿宋" w:eastAsia="仿宋" w:hAnsi="仿宋" w:cs="仿宋" w:hint="eastAsia"/>
            <w:lang w:eastAsia="zh-CN"/>
          </w:rPr>
          <w:t>(四)、变速器总成项目意义</w:t>
        </w:r>
        <w:r>
          <w:tab/>
        </w:r>
        <w:r>
          <w:fldChar w:fldCharType="begin"/>
        </w:r>
        <w:r>
          <w:instrText xml:space="preserve"> PAGEREF _Toc22702 \h </w:instrText>
        </w:r>
        <w:r>
          <w:fldChar w:fldCharType="separate"/>
        </w:r>
        <w:r>
          <w:t>11</w:t>
        </w:r>
        <w:r>
          <w:fldChar w:fldCharType="end"/>
        </w:r>
      </w:hyperlink>
    </w:p>
    <w:p>
      <w:pPr>
        <w:pStyle w:val="TOC2"/>
        <w:tabs>
          <w:tab w:val="right" w:leader="dot" w:pos="8306"/>
        </w:tabs>
      </w:pPr>
      <w:hyperlink w:anchor="_Toc7548" w:history="1">
        <w:r>
          <w:rPr>
            <w:rFonts w:ascii="仿宋" w:eastAsia="仿宋" w:hAnsi="仿宋" w:cs="仿宋" w:hint="eastAsia"/>
            <w:lang w:eastAsia="zh-CN"/>
          </w:rPr>
          <w:t>(五)、变速器总成项目背景</w:t>
        </w:r>
        <w:r>
          <w:tab/>
        </w:r>
        <w:r>
          <w:fldChar w:fldCharType="begin"/>
        </w:r>
        <w:r>
          <w:instrText xml:space="preserve"> PAGEREF _Toc7548 \h </w:instrText>
        </w:r>
        <w:r>
          <w:fldChar w:fldCharType="separate"/>
        </w:r>
        <w:r>
          <w:t>12</w:t>
        </w:r>
        <w:r>
          <w:fldChar w:fldCharType="end"/>
        </w:r>
      </w:hyperlink>
    </w:p>
    <w:p>
      <w:pPr>
        <w:pStyle w:val="TOC1"/>
        <w:tabs>
          <w:tab w:val="right" w:leader="dot" w:pos="8306"/>
        </w:tabs>
      </w:pPr>
      <w:hyperlink w:anchor="_Toc32547" w:history="1">
        <w:r>
          <w:rPr>
            <w:rFonts w:ascii="仿宋" w:eastAsia="仿宋" w:hAnsi="仿宋" w:cs="仿宋" w:hint="eastAsia"/>
            <w:lang w:eastAsia="zh-CN"/>
          </w:rPr>
          <w:t>四、变速器总成项目土建工程</w:t>
        </w:r>
        <w:r>
          <w:tab/>
        </w:r>
        <w:r>
          <w:fldChar w:fldCharType="begin"/>
        </w:r>
        <w:r>
          <w:instrText xml:space="preserve"> PAGEREF _Toc32547 \h </w:instrText>
        </w:r>
        <w:r>
          <w:fldChar w:fldCharType="separate"/>
        </w:r>
        <w:r>
          <w:t>13</w:t>
        </w:r>
        <w:r>
          <w:fldChar w:fldCharType="end"/>
        </w:r>
      </w:hyperlink>
    </w:p>
    <w:p>
      <w:pPr>
        <w:pStyle w:val="TOC2"/>
        <w:tabs>
          <w:tab w:val="right" w:leader="dot" w:pos="8306"/>
        </w:tabs>
      </w:pPr>
      <w:hyperlink w:anchor="_Toc30638" w:history="1">
        <w:r>
          <w:rPr>
            <w:rFonts w:ascii="仿宋" w:eastAsia="仿宋" w:hAnsi="仿宋" w:cs="仿宋" w:hint="eastAsia"/>
            <w:lang w:eastAsia="zh-CN"/>
          </w:rPr>
          <w:t>(一)、建筑工程设计原则</w:t>
        </w:r>
        <w:r>
          <w:tab/>
        </w:r>
        <w:r>
          <w:fldChar w:fldCharType="begin"/>
        </w:r>
        <w:r>
          <w:instrText xml:space="preserve"> PAGEREF _Toc30638 \h </w:instrText>
        </w:r>
        <w:r>
          <w:fldChar w:fldCharType="separate"/>
        </w:r>
        <w:r>
          <w:t>13</w:t>
        </w:r>
        <w:r>
          <w:fldChar w:fldCharType="end"/>
        </w:r>
      </w:hyperlink>
    </w:p>
    <w:p>
      <w:pPr>
        <w:pStyle w:val="TOC2"/>
        <w:tabs>
          <w:tab w:val="right" w:leader="dot" w:pos="8306"/>
        </w:tabs>
      </w:pPr>
      <w:hyperlink w:anchor="_Toc27768" w:history="1">
        <w:r>
          <w:rPr>
            <w:rFonts w:ascii="仿宋" w:eastAsia="仿宋" w:hAnsi="仿宋" w:cs="仿宋" w:hint="eastAsia"/>
            <w:lang w:eastAsia="zh-CN"/>
          </w:rPr>
          <w:t>(二)、土建工程设计年限及安全等级</w:t>
        </w:r>
        <w:r>
          <w:tab/>
        </w:r>
        <w:r>
          <w:fldChar w:fldCharType="begin"/>
        </w:r>
        <w:r>
          <w:instrText xml:space="preserve"> PAGEREF _Toc27768 \h </w:instrText>
        </w:r>
        <w:r>
          <w:fldChar w:fldCharType="separate"/>
        </w:r>
        <w:r>
          <w:t>14</w:t>
        </w:r>
        <w:r>
          <w:fldChar w:fldCharType="end"/>
        </w:r>
      </w:hyperlink>
    </w:p>
    <w:p>
      <w:pPr>
        <w:pStyle w:val="TOC2"/>
        <w:tabs>
          <w:tab w:val="right" w:leader="dot" w:pos="8306"/>
        </w:tabs>
      </w:pPr>
      <w:hyperlink w:anchor="_Toc3588" w:history="1">
        <w:r>
          <w:rPr>
            <w:rFonts w:ascii="仿宋" w:eastAsia="仿宋" w:hAnsi="仿宋" w:cs="仿宋" w:hint="eastAsia"/>
            <w:lang w:eastAsia="zh-CN"/>
          </w:rPr>
          <w:t>(三)、建筑工程设计总体要求</w:t>
        </w:r>
        <w:r>
          <w:tab/>
        </w:r>
        <w:r>
          <w:fldChar w:fldCharType="begin"/>
        </w:r>
        <w:r>
          <w:instrText xml:space="preserve"> PAGEREF _Toc3588 \h </w:instrText>
        </w:r>
        <w:r>
          <w:fldChar w:fldCharType="separate"/>
        </w:r>
        <w:r>
          <w:t>16</w:t>
        </w:r>
        <w:r>
          <w:fldChar w:fldCharType="end"/>
        </w:r>
      </w:hyperlink>
    </w:p>
    <w:p>
      <w:pPr>
        <w:pStyle w:val="TOC2"/>
        <w:tabs>
          <w:tab w:val="right" w:leader="dot" w:pos="8306"/>
        </w:tabs>
      </w:pPr>
      <w:hyperlink w:anchor="_Toc6167" w:history="1">
        <w:r>
          <w:rPr>
            <w:rFonts w:ascii="仿宋" w:eastAsia="仿宋" w:hAnsi="仿宋" w:cs="仿宋" w:hint="eastAsia"/>
            <w:lang w:eastAsia="zh-CN"/>
          </w:rPr>
          <w:t>(四)、土建工程建设指标</w:t>
        </w:r>
        <w:r>
          <w:tab/>
        </w:r>
        <w:r>
          <w:fldChar w:fldCharType="begin"/>
        </w:r>
        <w:r>
          <w:instrText xml:space="preserve"> PAGEREF _Toc6167 \h </w:instrText>
        </w:r>
        <w:r>
          <w:fldChar w:fldCharType="separate"/>
        </w:r>
        <w:r>
          <w:t>16</w:t>
        </w:r>
        <w:r>
          <w:fldChar w:fldCharType="end"/>
        </w:r>
      </w:hyperlink>
    </w:p>
    <w:p>
      <w:pPr>
        <w:pStyle w:val="TOC1"/>
        <w:tabs>
          <w:tab w:val="right" w:leader="dot" w:pos="8306"/>
        </w:tabs>
      </w:pPr>
      <w:hyperlink w:anchor="_Toc8813" w:history="1">
        <w:r>
          <w:rPr>
            <w:rFonts w:ascii="仿宋" w:eastAsia="仿宋" w:hAnsi="仿宋" w:cs="仿宋" w:hint="eastAsia"/>
            <w:lang w:eastAsia="zh-CN"/>
          </w:rPr>
          <w:t>五、变速器总成项目绩效评估</w:t>
        </w:r>
        <w:r>
          <w:tab/>
        </w:r>
        <w:r>
          <w:fldChar w:fldCharType="begin"/>
        </w:r>
        <w:r>
          <w:instrText xml:space="preserve"> PAGEREF _Toc8813 \h </w:instrText>
        </w:r>
        <w:r>
          <w:fldChar w:fldCharType="separate"/>
        </w:r>
        <w:r>
          <w:t>17</w:t>
        </w:r>
        <w:r>
          <w:fldChar w:fldCharType="end"/>
        </w:r>
      </w:hyperlink>
    </w:p>
    <w:p>
      <w:pPr>
        <w:pStyle w:val="TOC2"/>
        <w:tabs>
          <w:tab w:val="right" w:leader="dot" w:pos="8306"/>
        </w:tabs>
      </w:pPr>
      <w:hyperlink w:anchor="_Toc27562" w:history="1">
        <w:r>
          <w:rPr>
            <w:rFonts w:ascii="仿宋" w:eastAsia="仿宋" w:hAnsi="仿宋" w:cs="仿宋" w:hint="eastAsia"/>
            <w:lang w:eastAsia="zh-CN"/>
          </w:rPr>
          <w:t>(一)、绩效评估指标</w:t>
        </w:r>
        <w:r>
          <w:tab/>
        </w:r>
        <w:r>
          <w:fldChar w:fldCharType="begin"/>
        </w:r>
        <w:r>
          <w:instrText xml:space="preserve"> PAGEREF _Toc27562 \h </w:instrText>
        </w:r>
        <w:r>
          <w:fldChar w:fldCharType="separate"/>
        </w:r>
        <w:r>
          <w:t>17</w:t>
        </w:r>
        <w:r>
          <w:fldChar w:fldCharType="end"/>
        </w:r>
      </w:hyperlink>
    </w:p>
    <w:p>
      <w:pPr>
        <w:pStyle w:val="TOC2"/>
        <w:tabs>
          <w:tab w:val="right" w:leader="dot" w:pos="8306"/>
        </w:tabs>
      </w:pPr>
      <w:hyperlink w:anchor="_Toc29025" w:history="1">
        <w:r>
          <w:rPr>
            <w:rFonts w:ascii="仿宋" w:eastAsia="仿宋" w:hAnsi="仿宋" w:cs="仿宋" w:hint="eastAsia"/>
            <w:lang w:eastAsia="zh-CN"/>
          </w:rPr>
          <w:t>(二)、绩效评估方法</w:t>
        </w:r>
        <w:r>
          <w:tab/>
        </w:r>
        <w:r>
          <w:fldChar w:fldCharType="begin"/>
        </w:r>
        <w:r>
          <w:instrText xml:space="preserve"> PAGEREF _Toc29025 \h </w:instrText>
        </w:r>
        <w:r>
          <w:fldChar w:fldCharType="separate"/>
        </w:r>
        <w:r>
          <w:t>18</w:t>
        </w:r>
        <w:r>
          <w:fldChar w:fldCharType="end"/>
        </w:r>
      </w:hyperlink>
    </w:p>
    <w:p>
      <w:pPr>
        <w:pStyle w:val="TOC2"/>
        <w:tabs>
          <w:tab w:val="right" w:leader="dot" w:pos="8306"/>
        </w:tabs>
      </w:pPr>
      <w:hyperlink w:anchor="_Toc11620" w:history="1">
        <w:r>
          <w:rPr>
            <w:rFonts w:ascii="仿宋" w:eastAsia="仿宋" w:hAnsi="仿宋" w:cs="仿宋" w:hint="eastAsia"/>
            <w:lang w:eastAsia="zh-CN"/>
          </w:rPr>
          <w:t>(三)、绩效评估周期</w:t>
        </w:r>
        <w:r>
          <w:tab/>
        </w:r>
        <w:r>
          <w:fldChar w:fldCharType="begin"/>
        </w:r>
        <w:r>
          <w:instrText xml:space="preserve"> PAGEREF _Toc11620 \h </w:instrText>
        </w:r>
        <w:r>
          <w:fldChar w:fldCharType="separate"/>
        </w:r>
        <w:r>
          <w:t>19</w:t>
        </w:r>
        <w:r>
          <w:fldChar w:fldCharType="end"/>
        </w:r>
      </w:hyperlink>
    </w:p>
    <w:p>
      <w:pPr>
        <w:pStyle w:val="TOC1"/>
        <w:tabs>
          <w:tab w:val="right" w:leader="dot" w:pos="8306"/>
        </w:tabs>
      </w:pPr>
      <w:hyperlink w:anchor="_Toc32151" w:history="1">
        <w:r>
          <w:rPr>
            <w:rFonts w:ascii="仿宋" w:eastAsia="仿宋" w:hAnsi="仿宋" w:cs="仿宋" w:hint="eastAsia"/>
            <w:lang w:eastAsia="zh-CN"/>
          </w:rPr>
          <w:t>六、市场分析、调研</w:t>
        </w:r>
        <w:r>
          <w:tab/>
        </w:r>
        <w:r>
          <w:fldChar w:fldCharType="begin"/>
        </w:r>
        <w:r>
          <w:instrText xml:space="preserve"> PAGEREF _Toc32151 \h </w:instrText>
        </w:r>
        <w:r>
          <w:fldChar w:fldCharType="separate"/>
        </w:r>
        <w:r>
          <w:t>20</w:t>
        </w:r>
        <w:r>
          <w:fldChar w:fldCharType="end"/>
        </w:r>
      </w:hyperlink>
    </w:p>
    <w:p>
      <w:pPr>
        <w:pStyle w:val="TOC2"/>
        <w:tabs>
          <w:tab w:val="right" w:leader="dot" w:pos="8306"/>
        </w:tabs>
      </w:pPr>
      <w:hyperlink w:anchor="_Toc32062" w:history="1">
        <w:r>
          <w:rPr>
            <w:rFonts w:ascii="仿宋" w:eastAsia="仿宋" w:hAnsi="仿宋" w:cs="仿宋" w:hint="eastAsia"/>
            <w:lang w:eastAsia="zh-CN"/>
          </w:rPr>
          <w:t>(一)、变速器总成行业分析</w:t>
        </w:r>
        <w:r>
          <w:tab/>
        </w:r>
        <w:r>
          <w:fldChar w:fldCharType="begin"/>
        </w:r>
        <w:r>
          <w:instrText xml:space="preserve"> PAGEREF _Toc32062 \h </w:instrText>
        </w:r>
        <w:r>
          <w:fldChar w:fldCharType="separate"/>
        </w:r>
        <w:r>
          <w:t>20</w:t>
        </w:r>
        <w:r>
          <w:fldChar w:fldCharType="end"/>
        </w:r>
      </w:hyperlink>
    </w:p>
    <w:p>
      <w:pPr>
        <w:pStyle w:val="TOC2"/>
        <w:tabs>
          <w:tab w:val="right" w:leader="dot" w:pos="8306"/>
        </w:tabs>
      </w:pPr>
      <w:hyperlink w:anchor="_Toc30391" w:history="1">
        <w:r>
          <w:rPr>
            <w:rFonts w:ascii="仿宋" w:eastAsia="仿宋" w:hAnsi="仿宋" w:cs="仿宋" w:hint="eastAsia"/>
            <w:lang w:eastAsia="zh-CN"/>
          </w:rPr>
          <w:t>(二)、变速器总成市场分析预测</w:t>
        </w:r>
        <w:r>
          <w:tab/>
        </w:r>
        <w:r>
          <w:fldChar w:fldCharType="begin"/>
        </w:r>
        <w:r>
          <w:instrText xml:space="preserve"> PAGEREF _Toc30391 \h </w:instrText>
        </w:r>
        <w:r>
          <w:fldChar w:fldCharType="separate"/>
        </w:r>
        <w:r>
          <w:t>20</w:t>
        </w:r>
        <w:r>
          <w:fldChar w:fldCharType="end"/>
        </w:r>
      </w:hyperlink>
    </w:p>
    <w:p>
      <w:pPr>
        <w:pStyle w:val="TOC1"/>
        <w:tabs>
          <w:tab w:val="right" w:leader="dot" w:pos="8306"/>
        </w:tabs>
      </w:pPr>
      <w:hyperlink w:anchor="_Toc1393" w:history="1">
        <w:r>
          <w:rPr>
            <w:rFonts w:ascii="仿宋" w:eastAsia="仿宋" w:hAnsi="仿宋" w:cs="仿宋" w:hint="eastAsia"/>
            <w:lang w:eastAsia="zh-CN"/>
          </w:rPr>
          <w:t>七、变速器总成项目人力资源管理</w:t>
        </w:r>
        <w:r>
          <w:tab/>
        </w:r>
        <w:r>
          <w:fldChar w:fldCharType="begin"/>
        </w:r>
        <w:r>
          <w:instrText xml:space="preserve"> PAGEREF _Toc1393 \h </w:instrText>
        </w:r>
        <w:r>
          <w:fldChar w:fldCharType="separate"/>
        </w:r>
        <w:r>
          <w:t>21</w:t>
        </w:r>
        <w:r>
          <w:fldChar w:fldCharType="end"/>
        </w:r>
      </w:hyperlink>
    </w:p>
    <w:p>
      <w:pPr>
        <w:pStyle w:val="TOC2"/>
        <w:tabs>
          <w:tab w:val="right" w:leader="dot" w:pos="8306"/>
        </w:tabs>
      </w:pPr>
      <w:hyperlink w:anchor="_Toc31363" w:history="1">
        <w:r>
          <w:rPr>
            <w:rFonts w:ascii="仿宋" w:eastAsia="仿宋" w:hAnsi="仿宋" w:cs="仿宋" w:hint="eastAsia"/>
            <w:lang w:eastAsia="zh-CN"/>
          </w:rPr>
          <w:t>(一)、建立健全的预算管理制度</w:t>
        </w:r>
        <w:r>
          <w:tab/>
        </w:r>
        <w:r>
          <w:fldChar w:fldCharType="begin"/>
        </w:r>
        <w:r>
          <w:instrText xml:space="preserve"> PAGEREF _Toc31363 \h </w:instrText>
        </w:r>
        <w:r>
          <w:fldChar w:fldCharType="separate"/>
        </w:r>
        <w:r>
          <w:t>21</w:t>
        </w:r>
        <w:r>
          <w:fldChar w:fldCharType="end"/>
        </w:r>
      </w:hyperlink>
    </w:p>
    <w:p>
      <w:pPr>
        <w:pStyle w:val="TOC2"/>
        <w:tabs>
          <w:tab w:val="right" w:leader="dot" w:pos="8306"/>
        </w:tabs>
      </w:pPr>
      <w:hyperlink w:anchor="_Toc16250" w:history="1">
        <w:r>
          <w:rPr>
            <w:rFonts w:ascii="仿宋" w:eastAsia="仿宋" w:hAnsi="仿宋" w:cs="仿宋" w:hint="eastAsia"/>
            <w:lang w:eastAsia="zh-CN"/>
          </w:rPr>
          <w:t>(二)、加强资金流动监控</w:t>
        </w:r>
        <w:r>
          <w:tab/>
        </w:r>
        <w:r>
          <w:fldChar w:fldCharType="begin"/>
        </w:r>
        <w:r>
          <w:instrText xml:space="preserve"> PAGEREF _Toc16250 \h </w:instrText>
        </w:r>
        <w:r>
          <w:fldChar w:fldCharType="separate"/>
        </w:r>
        <w:r>
          <w:t>23</w:t>
        </w:r>
        <w:r>
          <w:fldChar w:fldCharType="end"/>
        </w:r>
      </w:hyperlink>
    </w:p>
    <w:p>
      <w:pPr>
        <w:pStyle w:val="TOC2"/>
        <w:tabs>
          <w:tab w:val="right" w:leader="dot" w:pos="8306"/>
        </w:tabs>
      </w:pPr>
      <w:hyperlink w:anchor="_Toc11327" w:history="1">
        <w:r>
          <w:rPr>
            <w:rFonts w:ascii="仿宋" w:eastAsia="仿宋" w:hAnsi="仿宋" w:cs="仿宋" w:hint="eastAsia"/>
            <w:lang w:eastAsia="zh-CN"/>
          </w:rPr>
          <w:t>(三)、制定完善的风险控制机制</w:t>
        </w:r>
        <w:r>
          <w:tab/>
        </w:r>
        <w:r>
          <w:fldChar w:fldCharType="begin"/>
        </w:r>
        <w:r>
          <w:instrText xml:space="preserve"> PAGEREF _Toc11327 \h </w:instrText>
        </w:r>
        <w:r>
          <w:fldChar w:fldCharType="separate"/>
        </w:r>
        <w:r>
          <w:t>24</w:t>
        </w:r>
        <w:r>
          <w:fldChar w:fldCharType="end"/>
        </w:r>
      </w:hyperlink>
    </w:p>
    <w:p>
      <w:pPr>
        <w:pStyle w:val="TOC2"/>
        <w:tabs>
          <w:tab w:val="right" w:leader="dot" w:pos="8306"/>
        </w:tabs>
      </w:pPr>
      <w:hyperlink w:anchor="_Toc31327" w:history="1">
        <w:r>
          <w:rPr>
            <w:rFonts w:ascii="仿宋" w:eastAsia="仿宋" w:hAnsi="仿宋" w:cs="仿宋" w:hint="eastAsia"/>
            <w:lang w:eastAsia="zh-CN"/>
          </w:rPr>
          <w:t>(四)、优化成本管理</w:t>
        </w:r>
        <w:r>
          <w:tab/>
        </w:r>
        <w:r>
          <w:fldChar w:fldCharType="begin"/>
        </w:r>
        <w:r>
          <w:instrText xml:space="preserve"> PAGEREF _Toc31327 \h </w:instrText>
        </w:r>
        <w:r>
          <w:fldChar w:fldCharType="separate"/>
        </w:r>
        <w:r>
          <w:t>25</w:t>
        </w:r>
        <w:r>
          <w:fldChar w:fldCharType="end"/>
        </w:r>
      </w:hyperlink>
    </w:p>
    <w:p>
      <w:pPr>
        <w:pStyle w:val="TOC1"/>
        <w:tabs>
          <w:tab w:val="right" w:leader="dot" w:pos="8306"/>
        </w:tabs>
      </w:pPr>
      <w:hyperlink w:anchor="_Toc15460" w:history="1">
        <w:r>
          <w:rPr>
            <w:rFonts w:ascii="仿宋" w:eastAsia="仿宋" w:hAnsi="仿宋" w:cs="仿宋" w:hint="eastAsia"/>
            <w:lang w:eastAsia="zh-CN"/>
          </w:rPr>
          <w:t>八、变速器总成项目创新与研发</w:t>
        </w:r>
        <w:r>
          <w:tab/>
        </w:r>
        <w:r>
          <w:fldChar w:fldCharType="begin"/>
        </w:r>
        <w:r>
          <w:instrText xml:space="preserve"> PAGEREF _Toc15460 \h </w:instrText>
        </w:r>
        <w:r>
          <w:fldChar w:fldCharType="separate"/>
        </w:r>
        <w:r>
          <w:t>27</w:t>
        </w:r>
        <w:r>
          <w:fldChar w:fldCharType="end"/>
        </w:r>
      </w:hyperlink>
    </w:p>
    <w:p>
      <w:pPr>
        <w:pStyle w:val="TOC2"/>
        <w:tabs>
          <w:tab w:val="right" w:leader="dot" w:pos="8306"/>
        </w:tabs>
      </w:pPr>
      <w:hyperlink w:anchor="_Toc29720" w:history="1">
        <w:r>
          <w:rPr>
            <w:rFonts w:ascii="仿宋" w:eastAsia="仿宋" w:hAnsi="仿宋" w:cs="仿宋" w:hint="eastAsia"/>
            <w:lang w:eastAsia="zh-CN"/>
          </w:rPr>
          <w:t>(一)、创新策略与方向</w:t>
        </w:r>
        <w:r>
          <w:tab/>
        </w:r>
        <w:r>
          <w:fldChar w:fldCharType="begin"/>
        </w:r>
        <w:r>
          <w:instrText xml:space="preserve"> PAGEREF _Toc29720 \h </w:instrText>
        </w:r>
        <w:r>
          <w:fldChar w:fldCharType="separate"/>
        </w:r>
        <w:r>
          <w:t>27</w:t>
        </w:r>
        <w:r>
          <w:fldChar w:fldCharType="end"/>
        </w:r>
      </w:hyperlink>
    </w:p>
    <w:p>
      <w:pPr>
        <w:pStyle w:val="TOC2"/>
        <w:tabs>
          <w:tab w:val="right" w:leader="dot" w:pos="8306"/>
        </w:tabs>
      </w:pPr>
      <w:hyperlink w:anchor="_Toc2786" w:history="1">
        <w:r>
          <w:rPr>
            <w:rFonts w:ascii="仿宋" w:eastAsia="仿宋" w:hAnsi="仿宋" w:cs="仿宋" w:hint="eastAsia"/>
            <w:lang w:eastAsia="zh-CN"/>
          </w:rPr>
          <w:t>(二)、研发规划与投入</w:t>
        </w:r>
        <w:r>
          <w:tab/>
        </w:r>
        <w:r>
          <w:fldChar w:fldCharType="begin"/>
        </w:r>
        <w:r>
          <w:instrText xml:space="preserve"> PAGEREF _Toc2786 \h </w:instrText>
        </w:r>
        <w:r>
          <w:fldChar w:fldCharType="separate"/>
        </w:r>
        <w:r>
          <w:t>28</w:t>
        </w:r>
        <w:r>
          <w:fldChar w:fldCharType="end"/>
        </w:r>
      </w:hyperlink>
    </w:p>
    <w:p>
      <w:pPr>
        <w:pStyle w:val="TOC1"/>
        <w:tabs>
          <w:tab w:val="right" w:leader="dot" w:pos="8306"/>
        </w:tabs>
      </w:pPr>
      <w:hyperlink w:anchor="_Toc10055" w:history="1">
        <w:r>
          <w:rPr>
            <w:rFonts w:ascii="仿宋" w:eastAsia="仿宋" w:hAnsi="仿宋" w:cs="仿宋" w:hint="eastAsia"/>
            <w:lang w:eastAsia="zh-CN"/>
          </w:rPr>
          <w:t>九、变速器总成项目计划安排</w:t>
        </w:r>
        <w:r>
          <w:tab/>
        </w:r>
        <w:r>
          <w:fldChar w:fldCharType="begin"/>
        </w:r>
        <w:r>
          <w:instrText xml:space="preserve"> PAGEREF _Toc10055 \h </w:instrText>
        </w:r>
        <w:r>
          <w:fldChar w:fldCharType="separate"/>
        </w:r>
        <w:r>
          <w:t>30</w:t>
        </w:r>
        <w:r>
          <w:fldChar w:fldCharType="end"/>
        </w:r>
      </w:hyperlink>
    </w:p>
    <w:p>
      <w:pPr>
        <w:pStyle w:val="TOC2"/>
        <w:tabs>
          <w:tab w:val="right" w:leader="dot" w:pos="8306"/>
        </w:tabs>
      </w:pPr>
      <w:hyperlink w:anchor="_Toc8316" w:history="1">
        <w:r>
          <w:rPr>
            <w:rFonts w:ascii="仿宋" w:eastAsia="仿宋" w:hAnsi="仿宋" w:cs="仿宋" w:hint="eastAsia"/>
            <w:lang w:eastAsia="zh-CN"/>
          </w:rPr>
          <w:t>(一)、建设周期</w:t>
        </w:r>
        <w:r>
          <w:tab/>
        </w:r>
        <w:r>
          <w:fldChar w:fldCharType="begin"/>
        </w:r>
        <w:r>
          <w:instrText xml:space="preserve"> PAGEREF _Toc8316 \h </w:instrText>
        </w:r>
        <w:r>
          <w:fldChar w:fldCharType="separate"/>
        </w:r>
        <w:r>
          <w:t>30</w:t>
        </w:r>
        <w:r>
          <w:fldChar w:fldCharType="end"/>
        </w:r>
      </w:hyperlink>
    </w:p>
    <w:p>
      <w:pPr>
        <w:pStyle w:val="TOC2"/>
        <w:tabs>
          <w:tab w:val="right" w:leader="dot" w:pos="8306"/>
        </w:tabs>
      </w:pPr>
      <w:hyperlink w:anchor="_Toc14243" w:history="1">
        <w:r>
          <w:rPr>
            <w:rFonts w:ascii="仿宋" w:eastAsia="仿宋" w:hAnsi="仿宋" w:cs="仿宋" w:hint="eastAsia"/>
            <w:lang w:eastAsia="zh-CN"/>
          </w:rPr>
          <w:t>(二)、建设进度</w:t>
        </w:r>
        <w:r>
          <w:tab/>
        </w:r>
        <w:r>
          <w:fldChar w:fldCharType="begin"/>
        </w:r>
        <w:r>
          <w:instrText xml:space="preserve"> PAGEREF _Toc14243 \h </w:instrText>
        </w:r>
        <w:r>
          <w:fldChar w:fldCharType="separate"/>
        </w:r>
        <w:r>
          <w:t>31</w:t>
        </w:r>
        <w:r>
          <w:fldChar w:fldCharType="end"/>
        </w:r>
      </w:hyperlink>
    </w:p>
    <w:p>
      <w:pPr>
        <w:pStyle w:val="TOC2"/>
        <w:tabs>
          <w:tab w:val="right" w:leader="dot" w:pos="8306"/>
        </w:tabs>
      </w:pPr>
      <w:hyperlink w:anchor="_Toc24583" w:history="1">
        <w:r>
          <w:rPr>
            <w:rFonts w:ascii="仿宋" w:eastAsia="仿宋" w:hAnsi="仿宋" w:cs="仿宋" w:hint="eastAsia"/>
            <w:lang w:eastAsia="zh-CN"/>
          </w:rPr>
          <w:t>(三)、进度安排注意事项</w:t>
        </w:r>
        <w:r>
          <w:tab/>
        </w:r>
        <w:r>
          <w:fldChar w:fldCharType="begin"/>
        </w:r>
        <w:r>
          <w:instrText xml:space="preserve"> PAGEREF _Toc24583 \h </w:instrText>
        </w:r>
        <w:r>
          <w:fldChar w:fldCharType="separate"/>
        </w:r>
        <w:r>
          <w:t>32</w:t>
        </w:r>
        <w:r>
          <w:fldChar w:fldCharType="end"/>
        </w:r>
      </w:hyperlink>
    </w:p>
    <w:p>
      <w:pPr>
        <w:pStyle w:val="TOC2"/>
        <w:tabs>
          <w:tab w:val="right" w:leader="dot" w:pos="8306"/>
        </w:tabs>
      </w:pPr>
      <w:hyperlink w:anchor="_Toc31426" w:history="1">
        <w:r>
          <w:rPr>
            <w:rFonts w:ascii="仿宋" w:eastAsia="仿宋" w:hAnsi="仿宋" w:cs="仿宋" w:hint="eastAsia"/>
            <w:lang w:eastAsia="zh-CN"/>
          </w:rPr>
          <w:t>(四)、人力资源配置</w:t>
        </w:r>
        <w:r>
          <w:tab/>
        </w:r>
        <w:r>
          <w:fldChar w:fldCharType="begin"/>
        </w:r>
        <w:r>
          <w:instrText xml:space="preserve"> PAGEREF _Toc31426 \h </w:instrText>
        </w:r>
        <w:r>
          <w:fldChar w:fldCharType="separate"/>
        </w:r>
        <w:r>
          <w:t>33</w:t>
        </w:r>
        <w:r>
          <w:fldChar w:fldCharType="end"/>
        </w:r>
      </w:hyperlink>
    </w:p>
    <w:p>
      <w:pPr>
        <w:pStyle w:val="TOC1"/>
        <w:tabs>
          <w:tab w:val="right" w:leader="dot" w:pos="8306"/>
        </w:tabs>
      </w:pPr>
      <w:hyperlink w:anchor="_Toc5773" w:history="1">
        <w:r>
          <w:rPr>
            <w:rFonts w:ascii="仿宋" w:eastAsia="仿宋" w:hAnsi="仿宋" w:cs="仿宋" w:hint="eastAsia"/>
            <w:lang w:eastAsia="zh-CN"/>
          </w:rPr>
          <w:t>十、变速器总成项目经营效益</w:t>
        </w:r>
        <w:r>
          <w:tab/>
        </w:r>
        <w:r>
          <w:fldChar w:fldCharType="begin"/>
        </w:r>
        <w:r>
          <w:instrText xml:space="preserve"> PAGEREF _Toc5773 \h </w:instrText>
        </w:r>
        <w:r>
          <w:fldChar w:fldCharType="separate"/>
        </w:r>
        <w:r>
          <w:t>34</w:t>
        </w:r>
        <w:r>
          <w:fldChar w:fldCharType="end"/>
        </w:r>
      </w:hyperlink>
    </w:p>
    <w:p>
      <w:pPr>
        <w:pStyle w:val="TOC2"/>
        <w:tabs>
          <w:tab w:val="right" w:leader="dot" w:pos="8306"/>
        </w:tabs>
      </w:pPr>
      <w:hyperlink w:anchor="_Toc18468" w:history="1">
        <w:r>
          <w:rPr>
            <w:rFonts w:ascii="仿宋" w:eastAsia="仿宋" w:hAnsi="仿宋" w:cs="仿宋" w:hint="eastAsia"/>
            <w:lang w:eastAsia="zh-CN"/>
          </w:rPr>
          <w:t>(一)、经济评价财务测算</w:t>
        </w:r>
        <w:r>
          <w:tab/>
        </w:r>
        <w:r>
          <w:fldChar w:fldCharType="begin"/>
        </w:r>
        <w:r>
          <w:instrText xml:space="preserve"> PAGEREF _Toc18468 \h </w:instrText>
        </w:r>
        <w:r>
          <w:fldChar w:fldCharType="separate"/>
        </w:r>
        <w:r>
          <w:t>34</w:t>
        </w:r>
        <w:r>
          <w:fldChar w:fldCharType="end"/>
        </w:r>
      </w:hyperlink>
    </w:p>
    <w:p>
      <w:pPr>
        <w:pStyle w:val="TOC2"/>
        <w:tabs>
          <w:tab w:val="right" w:leader="dot" w:pos="8306"/>
        </w:tabs>
      </w:pPr>
      <w:hyperlink w:anchor="_Toc2473" w:history="1">
        <w:r>
          <w:rPr>
            <w:rFonts w:ascii="仿宋" w:eastAsia="仿宋" w:hAnsi="仿宋" w:cs="仿宋" w:hint="eastAsia"/>
            <w:lang w:eastAsia="zh-CN"/>
          </w:rPr>
          <w:t>(二)、变速器总成项目盈利能力分析</w:t>
        </w:r>
        <w:r>
          <w:tab/>
        </w:r>
        <w:r>
          <w:fldChar w:fldCharType="begin"/>
        </w:r>
        <w:r>
          <w:instrText xml:space="preserve"> PAGEREF _Toc2473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67" w:history="1">
        <w:r>
          <w:rPr>
            <w:rFonts w:ascii="仿宋" w:eastAsia="仿宋" w:hAnsi="仿宋" w:cs="仿宋" w:hint="eastAsia"/>
            <w:lang w:eastAsia="zh-CN"/>
          </w:rPr>
          <w:t>十一、变速器总成项目风险管理</w:t>
        </w:r>
        <w:r>
          <w:tab/>
        </w:r>
        <w:r>
          <w:fldChar w:fldCharType="begin"/>
        </w:r>
        <w:r>
          <w:instrText xml:space="preserve"> PAGEREF _Toc21167 \h </w:instrText>
        </w:r>
        <w:r>
          <w:fldChar w:fldCharType="separate"/>
        </w:r>
        <w:r>
          <w:t>36</w:t>
        </w:r>
        <w:r>
          <w:fldChar w:fldCharType="end"/>
        </w:r>
      </w:hyperlink>
    </w:p>
    <w:p>
      <w:pPr>
        <w:pStyle w:val="TOC2"/>
        <w:tabs>
          <w:tab w:val="right" w:leader="dot" w:pos="8306"/>
        </w:tabs>
      </w:pPr>
      <w:hyperlink w:anchor="_Toc23953" w:history="1">
        <w:r>
          <w:rPr>
            <w:rFonts w:ascii="仿宋" w:eastAsia="仿宋" w:hAnsi="仿宋" w:cs="仿宋" w:hint="eastAsia"/>
            <w:lang w:eastAsia="zh-CN"/>
          </w:rPr>
          <w:t>(一)、风险识别与评估</w:t>
        </w:r>
        <w:r>
          <w:tab/>
        </w:r>
        <w:r>
          <w:fldChar w:fldCharType="begin"/>
        </w:r>
        <w:r>
          <w:instrText xml:space="preserve"> PAGEREF _Toc23953 \h </w:instrText>
        </w:r>
        <w:r>
          <w:fldChar w:fldCharType="separate"/>
        </w:r>
        <w:r>
          <w:t>36</w:t>
        </w:r>
        <w:r>
          <w:fldChar w:fldCharType="end"/>
        </w:r>
      </w:hyperlink>
    </w:p>
    <w:p>
      <w:pPr>
        <w:pStyle w:val="TOC2"/>
        <w:tabs>
          <w:tab w:val="right" w:leader="dot" w:pos="8306"/>
        </w:tabs>
      </w:pPr>
      <w:hyperlink w:anchor="_Toc7934" w:history="1">
        <w:r>
          <w:rPr>
            <w:rFonts w:ascii="仿宋" w:eastAsia="仿宋" w:hAnsi="仿宋" w:cs="仿宋" w:hint="eastAsia"/>
            <w:lang w:eastAsia="zh-CN"/>
          </w:rPr>
          <w:t>(二)、风险应对策略</w:t>
        </w:r>
        <w:r>
          <w:tab/>
        </w:r>
        <w:r>
          <w:fldChar w:fldCharType="begin"/>
        </w:r>
        <w:r>
          <w:instrText xml:space="preserve"> PAGEREF _Toc7934 \h </w:instrText>
        </w:r>
        <w:r>
          <w:fldChar w:fldCharType="separate"/>
        </w:r>
        <w:r>
          <w:t>37</w:t>
        </w:r>
        <w:r>
          <w:fldChar w:fldCharType="end"/>
        </w:r>
      </w:hyperlink>
    </w:p>
    <w:p>
      <w:pPr>
        <w:pStyle w:val="TOC2"/>
        <w:tabs>
          <w:tab w:val="right" w:leader="dot" w:pos="8306"/>
        </w:tabs>
      </w:pPr>
      <w:hyperlink w:anchor="_Toc14508" w:history="1">
        <w:r>
          <w:rPr>
            <w:rFonts w:ascii="仿宋" w:eastAsia="仿宋" w:hAnsi="仿宋" w:cs="仿宋" w:hint="eastAsia"/>
            <w:lang w:eastAsia="zh-CN"/>
          </w:rPr>
          <w:t>(三)、风险监控与控制</w:t>
        </w:r>
        <w:r>
          <w:tab/>
        </w:r>
        <w:r>
          <w:fldChar w:fldCharType="begin"/>
        </w:r>
        <w:r>
          <w:instrText xml:space="preserve"> PAGEREF _Toc14508 \h </w:instrText>
        </w:r>
        <w:r>
          <w:fldChar w:fldCharType="separate"/>
        </w:r>
        <w:r>
          <w:t>39</w:t>
        </w:r>
        <w:r>
          <w:fldChar w:fldCharType="end"/>
        </w:r>
      </w:hyperlink>
    </w:p>
    <w:p>
      <w:pPr>
        <w:pStyle w:val="TOC1"/>
        <w:tabs>
          <w:tab w:val="right" w:leader="dot" w:pos="8306"/>
        </w:tabs>
      </w:pPr>
      <w:hyperlink w:anchor="_Toc1328" w:history="1">
        <w:r>
          <w:rPr>
            <w:rFonts w:ascii="仿宋" w:eastAsia="仿宋" w:hAnsi="仿宋" w:cs="仿宋" w:hint="eastAsia"/>
            <w:lang w:eastAsia="zh-CN"/>
          </w:rPr>
          <w:t>十二、变速器总成项目财务管理</w:t>
        </w:r>
        <w:r>
          <w:tab/>
        </w:r>
        <w:r>
          <w:fldChar w:fldCharType="begin"/>
        </w:r>
        <w:r>
          <w:instrText xml:space="preserve"> PAGEREF _Toc1328 \h </w:instrText>
        </w:r>
        <w:r>
          <w:fldChar w:fldCharType="separate"/>
        </w:r>
        <w:r>
          <w:t>40</w:t>
        </w:r>
        <w:r>
          <w:fldChar w:fldCharType="end"/>
        </w:r>
      </w:hyperlink>
    </w:p>
    <w:p>
      <w:pPr>
        <w:pStyle w:val="TOC2"/>
        <w:tabs>
          <w:tab w:val="right" w:leader="dot" w:pos="8306"/>
        </w:tabs>
      </w:pPr>
      <w:hyperlink w:anchor="_Toc30890" w:history="1">
        <w:r>
          <w:rPr>
            <w:rFonts w:ascii="仿宋" w:eastAsia="仿宋" w:hAnsi="仿宋" w:cs="仿宋" w:hint="eastAsia"/>
            <w:lang w:eastAsia="zh-CN"/>
          </w:rPr>
          <w:t>(一)、资金需求大</w:t>
        </w:r>
        <w:r>
          <w:tab/>
        </w:r>
        <w:r>
          <w:fldChar w:fldCharType="begin"/>
        </w:r>
        <w:r>
          <w:instrText xml:space="preserve"> PAGEREF _Toc30890 \h </w:instrText>
        </w:r>
        <w:r>
          <w:fldChar w:fldCharType="separate"/>
        </w:r>
        <w:r>
          <w:t>40</w:t>
        </w:r>
        <w:r>
          <w:fldChar w:fldCharType="end"/>
        </w:r>
      </w:hyperlink>
    </w:p>
    <w:p>
      <w:pPr>
        <w:pStyle w:val="TOC2"/>
        <w:tabs>
          <w:tab w:val="right" w:leader="dot" w:pos="8306"/>
        </w:tabs>
      </w:pPr>
      <w:hyperlink w:anchor="_Toc25111" w:history="1">
        <w:r>
          <w:rPr>
            <w:rFonts w:ascii="仿宋" w:eastAsia="仿宋" w:hAnsi="仿宋" w:cs="仿宋" w:hint="eastAsia"/>
            <w:lang w:eastAsia="zh-CN"/>
          </w:rPr>
          <w:t>(二)、研发周期长</w:t>
        </w:r>
        <w:r>
          <w:tab/>
        </w:r>
        <w:r>
          <w:fldChar w:fldCharType="begin"/>
        </w:r>
        <w:r>
          <w:instrText xml:space="preserve"> PAGEREF _Toc25111 \h </w:instrText>
        </w:r>
        <w:r>
          <w:fldChar w:fldCharType="separate"/>
        </w:r>
        <w:r>
          <w:t>41</w:t>
        </w:r>
        <w:r>
          <w:fldChar w:fldCharType="end"/>
        </w:r>
      </w:hyperlink>
    </w:p>
    <w:p>
      <w:pPr>
        <w:pStyle w:val="TOC2"/>
        <w:tabs>
          <w:tab w:val="right" w:leader="dot" w:pos="8306"/>
        </w:tabs>
      </w:pPr>
      <w:hyperlink w:anchor="_Toc11633" w:history="1">
        <w:r>
          <w:rPr>
            <w:rFonts w:ascii="仿宋" w:eastAsia="仿宋" w:hAnsi="仿宋" w:cs="仿宋" w:hint="eastAsia"/>
            <w:lang w:eastAsia="zh-CN"/>
          </w:rPr>
          <w:t>(三)、市场风险大</w:t>
        </w:r>
        <w:r>
          <w:tab/>
        </w:r>
        <w:r>
          <w:fldChar w:fldCharType="begin"/>
        </w:r>
        <w:r>
          <w:instrText xml:space="preserve"> PAGEREF _Toc11633 \h </w:instrText>
        </w:r>
        <w:r>
          <w:fldChar w:fldCharType="separate"/>
        </w:r>
        <w:r>
          <w:t>42</w:t>
        </w:r>
        <w:r>
          <w:fldChar w:fldCharType="end"/>
        </w:r>
      </w:hyperlink>
    </w:p>
    <w:p>
      <w:pPr>
        <w:pStyle w:val="TOC2"/>
        <w:tabs>
          <w:tab w:val="right" w:leader="dot" w:pos="8306"/>
        </w:tabs>
      </w:pPr>
      <w:hyperlink w:anchor="_Toc31478" w:history="1">
        <w:r>
          <w:rPr>
            <w:rFonts w:ascii="仿宋" w:eastAsia="仿宋" w:hAnsi="仿宋" w:cs="仿宋" w:hint="eastAsia"/>
            <w:lang w:eastAsia="zh-CN"/>
          </w:rPr>
          <w:t>(四)、利润率高</w:t>
        </w:r>
        <w:r>
          <w:tab/>
        </w:r>
        <w:r>
          <w:fldChar w:fldCharType="begin"/>
        </w:r>
        <w:r>
          <w:instrText xml:space="preserve"> PAGEREF _Toc31478 \h </w:instrText>
        </w:r>
        <w:r>
          <w:fldChar w:fldCharType="separate"/>
        </w:r>
        <w:r>
          <w:t>45</w:t>
        </w:r>
        <w:r>
          <w:fldChar w:fldCharType="end"/>
        </w:r>
      </w:hyperlink>
    </w:p>
    <w:p>
      <w:pPr>
        <w:pStyle w:val="TOC1"/>
        <w:tabs>
          <w:tab w:val="right" w:leader="dot" w:pos="8306"/>
        </w:tabs>
      </w:pPr>
      <w:hyperlink w:anchor="_Toc28764" w:history="1">
        <w:r>
          <w:rPr>
            <w:rFonts w:ascii="仿宋" w:eastAsia="仿宋" w:hAnsi="仿宋" w:cs="仿宋" w:hint="eastAsia"/>
            <w:lang w:eastAsia="zh-CN"/>
          </w:rPr>
          <w:t>十三、变速器总成项目实施保障措施</w:t>
        </w:r>
        <w:r>
          <w:tab/>
        </w:r>
        <w:r>
          <w:fldChar w:fldCharType="begin"/>
        </w:r>
        <w:r>
          <w:instrText xml:space="preserve"> PAGEREF _Toc28764 \h </w:instrText>
        </w:r>
        <w:r>
          <w:fldChar w:fldCharType="separate"/>
        </w:r>
        <w:r>
          <w:t>47</w:t>
        </w:r>
        <w:r>
          <w:fldChar w:fldCharType="end"/>
        </w:r>
      </w:hyperlink>
    </w:p>
    <w:p>
      <w:pPr>
        <w:pStyle w:val="TOC2"/>
        <w:tabs>
          <w:tab w:val="right" w:leader="dot" w:pos="8306"/>
        </w:tabs>
      </w:pPr>
      <w:hyperlink w:anchor="_Toc28728" w:history="1">
        <w:r>
          <w:rPr>
            <w:rFonts w:ascii="仿宋" w:eastAsia="仿宋" w:hAnsi="仿宋" w:cs="仿宋" w:hint="eastAsia"/>
            <w:lang w:eastAsia="zh-CN"/>
          </w:rPr>
          <w:t>(一)、变速器总成项目实施保障机制</w:t>
        </w:r>
        <w:r>
          <w:tab/>
        </w:r>
        <w:r>
          <w:fldChar w:fldCharType="begin"/>
        </w:r>
        <w:r>
          <w:instrText xml:space="preserve"> PAGEREF _Toc28728 \h </w:instrText>
        </w:r>
        <w:r>
          <w:fldChar w:fldCharType="separate"/>
        </w:r>
        <w:r>
          <w:t>47</w:t>
        </w:r>
        <w:r>
          <w:fldChar w:fldCharType="end"/>
        </w:r>
      </w:hyperlink>
    </w:p>
    <w:p>
      <w:pPr>
        <w:pStyle w:val="TOC2"/>
        <w:tabs>
          <w:tab w:val="right" w:leader="dot" w:pos="8306"/>
        </w:tabs>
      </w:pPr>
      <w:hyperlink w:anchor="_Toc8872" w:history="1">
        <w:r>
          <w:rPr>
            <w:rFonts w:ascii="仿宋" w:eastAsia="仿宋" w:hAnsi="仿宋" w:cs="仿宋" w:hint="eastAsia"/>
            <w:lang w:eastAsia="zh-CN"/>
          </w:rPr>
          <w:t>(二)、变速器总成项目法律合规要求</w:t>
        </w:r>
        <w:r>
          <w:tab/>
        </w:r>
        <w:r>
          <w:fldChar w:fldCharType="begin"/>
        </w:r>
        <w:r>
          <w:instrText xml:space="preserve"> PAGEREF _Toc8872 \h </w:instrText>
        </w:r>
        <w:r>
          <w:fldChar w:fldCharType="separate"/>
        </w:r>
        <w:r>
          <w:t>51</w:t>
        </w:r>
        <w:r>
          <w:fldChar w:fldCharType="end"/>
        </w:r>
      </w:hyperlink>
    </w:p>
    <w:p>
      <w:pPr>
        <w:pStyle w:val="TOC2"/>
        <w:tabs>
          <w:tab w:val="right" w:leader="dot" w:pos="8306"/>
        </w:tabs>
      </w:pPr>
      <w:hyperlink w:anchor="_Toc16063" w:history="1">
        <w:r>
          <w:rPr>
            <w:rFonts w:ascii="仿宋" w:eastAsia="仿宋" w:hAnsi="仿宋" w:cs="仿宋" w:hint="eastAsia"/>
            <w:lang w:eastAsia="zh-CN"/>
          </w:rPr>
          <w:t>(三)、变速器总成项目合同管理与法律事务</w:t>
        </w:r>
        <w:r>
          <w:tab/>
        </w:r>
        <w:r>
          <w:fldChar w:fldCharType="begin"/>
        </w:r>
        <w:r>
          <w:instrText xml:space="preserve"> PAGEREF _Toc16063 \h </w:instrText>
        </w:r>
        <w:r>
          <w:fldChar w:fldCharType="separate"/>
        </w:r>
        <w:r>
          <w:t>55</w:t>
        </w:r>
        <w:r>
          <w:fldChar w:fldCharType="end"/>
        </w:r>
      </w:hyperlink>
    </w:p>
    <w:p>
      <w:pPr>
        <w:pStyle w:val="TOC2"/>
        <w:tabs>
          <w:tab w:val="right" w:leader="dot" w:pos="8306"/>
        </w:tabs>
      </w:pPr>
      <w:hyperlink w:anchor="_Toc13306" w:history="1">
        <w:r>
          <w:rPr>
            <w:rFonts w:ascii="仿宋" w:eastAsia="仿宋" w:hAnsi="仿宋" w:cs="仿宋" w:hint="eastAsia"/>
            <w:lang w:eastAsia="zh-CN"/>
          </w:rPr>
          <w:t>(四)、变速器总成项目知识产权保护策略</w:t>
        </w:r>
        <w:r>
          <w:tab/>
        </w:r>
        <w:r>
          <w:fldChar w:fldCharType="begin"/>
        </w:r>
        <w:r>
          <w:instrText xml:space="preserve"> PAGEREF _Toc13306 \h </w:instrText>
        </w:r>
        <w:r>
          <w:fldChar w:fldCharType="separate"/>
        </w:r>
        <w:r>
          <w:t>61</w:t>
        </w:r>
        <w:r>
          <w:fldChar w:fldCharType="end"/>
        </w:r>
      </w:hyperlink>
    </w:p>
    <w:p>
      <w:pPr>
        <w:pStyle w:val="TOC1"/>
        <w:tabs>
          <w:tab w:val="right" w:leader="dot" w:pos="8306"/>
        </w:tabs>
      </w:pPr>
      <w:hyperlink w:anchor="_Toc3255" w:history="1">
        <w:r>
          <w:rPr>
            <w:rFonts w:ascii="仿宋" w:eastAsia="仿宋" w:hAnsi="仿宋" w:cs="仿宋" w:hint="eastAsia"/>
            <w:lang w:eastAsia="zh-CN"/>
          </w:rPr>
          <w:t>十四、变速器总成项目治理与监督</w:t>
        </w:r>
        <w:r>
          <w:tab/>
        </w:r>
        <w:r>
          <w:fldChar w:fldCharType="begin"/>
        </w:r>
        <w:r>
          <w:instrText xml:space="preserve"> PAGEREF _Toc3255 \h </w:instrText>
        </w:r>
        <w:r>
          <w:fldChar w:fldCharType="separate"/>
        </w:r>
        <w:r>
          <w:t>64</w:t>
        </w:r>
        <w:r>
          <w:fldChar w:fldCharType="end"/>
        </w:r>
      </w:hyperlink>
    </w:p>
    <w:p>
      <w:pPr>
        <w:pStyle w:val="TOC2"/>
        <w:tabs>
          <w:tab w:val="right" w:leader="dot" w:pos="8306"/>
        </w:tabs>
      </w:pPr>
      <w:hyperlink w:anchor="_Toc23141" w:history="1">
        <w:r>
          <w:rPr>
            <w:rFonts w:ascii="仿宋" w:eastAsia="仿宋" w:hAnsi="仿宋" w:cs="仿宋" w:hint="eastAsia"/>
            <w:lang w:eastAsia="zh-CN"/>
          </w:rPr>
          <w:t>(一)、变速器总成项目治理结构</w:t>
        </w:r>
        <w:r>
          <w:tab/>
        </w:r>
        <w:r>
          <w:fldChar w:fldCharType="begin"/>
        </w:r>
        <w:r>
          <w:instrText xml:space="preserve"> PAGEREF _Toc23141 \h </w:instrText>
        </w:r>
        <w:r>
          <w:fldChar w:fldCharType="separate"/>
        </w:r>
        <w:r>
          <w:t>64</w:t>
        </w:r>
        <w:r>
          <w:fldChar w:fldCharType="end"/>
        </w:r>
      </w:hyperlink>
    </w:p>
    <w:p>
      <w:pPr>
        <w:pStyle w:val="TOC2"/>
        <w:tabs>
          <w:tab w:val="right" w:leader="dot" w:pos="8306"/>
        </w:tabs>
      </w:pPr>
      <w:hyperlink w:anchor="_Toc9756" w:history="1">
        <w:r>
          <w:rPr>
            <w:rFonts w:ascii="仿宋" w:eastAsia="仿宋" w:hAnsi="仿宋" w:cs="仿宋" w:hint="eastAsia"/>
            <w:lang w:eastAsia="zh-CN"/>
          </w:rPr>
          <w:t>(二)、监督与审计</w:t>
        </w:r>
        <w:r>
          <w:tab/>
        </w:r>
        <w:r>
          <w:fldChar w:fldCharType="begin"/>
        </w:r>
        <w:r>
          <w:instrText xml:space="preserve"> PAGEREF _Toc9756 \h </w:instrText>
        </w:r>
        <w:r>
          <w:fldChar w:fldCharType="separate"/>
        </w:r>
        <w:r>
          <w:t>65</w:t>
        </w:r>
        <w:r>
          <w:fldChar w:fldCharType="end"/>
        </w:r>
      </w:hyperlink>
    </w:p>
    <w:p>
      <w:pPr>
        <w:pStyle w:val="TOC1"/>
        <w:tabs>
          <w:tab w:val="right" w:leader="dot" w:pos="8306"/>
        </w:tabs>
      </w:pPr>
      <w:hyperlink w:anchor="_Toc12126" w:history="1">
        <w:r>
          <w:rPr>
            <w:rFonts w:ascii="仿宋" w:eastAsia="仿宋" w:hAnsi="仿宋" w:cs="仿宋" w:hint="eastAsia"/>
            <w:lang w:eastAsia="zh-CN"/>
          </w:rPr>
          <w:t>十五、质量管理体系</w:t>
        </w:r>
        <w:r>
          <w:tab/>
        </w:r>
        <w:r>
          <w:fldChar w:fldCharType="begin"/>
        </w:r>
        <w:r>
          <w:instrText xml:space="preserve"> PAGEREF _Toc12126 \h </w:instrText>
        </w:r>
        <w:r>
          <w:fldChar w:fldCharType="separate"/>
        </w:r>
        <w:r>
          <w:t>67</w:t>
        </w:r>
        <w:r>
          <w:fldChar w:fldCharType="end"/>
        </w:r>
      </w:hyperlink>
    </w:p>
    <w:p>
      <w:pPr>
        <w:pStyle w:val="TOC2"/>
        <w:tabs>
          <w:tab w:val="right" w:leader="dot" w:pos="8306"/>
        </w:tabs>
      </w:pPr>
      <w:hyperlink w:anchor="_Toc28243" w:history="1">
        <w:r>
          <w:rPr>
            <w:rFonts w:ascii="仿宋" w:eastAsia="仿宋" w:hAnsi="仿宋" w:cs="仿宋" w:hint="eastAsia"/>
            <w:lang w:eastAsia="zh-CN"/>
          </w:rPr>
          <w:t>(一)、质量目标与方针</w:t>
        </w:r>
        <w:r>
          <w:tab/>
        </w:r>
        <w:r>
          <w:fldChar w:fldCharType="begin"/>
        </w:r>
        <w:r>
          <w:instrText xml:space="preserve"> PAGEREF _Toc28243 \h </w:instrText>
        </w:r>
        <w:r>
          <w:fldChar w:fldCharType="separate"/>
        </w:r>
        <w:r>
          <w:t>67</w:t>
        </w:r>
        <w:r>
          <w:fldChar w:fldCharType="end"/>
        </w:r>
      </w:hyperlink>
    </w:p>
    <w:p>
      <w:pPr>
        <w:pStyle w:val="TOC2"/>
        <w:tabs>
          <w:tab w:val="right" w:leader="dot" w:pos="8306"/>
        </w:tabs>
      </w:pPr>
      <w:hyperlink w:anchor="_Toc374" w:history="1">
        <w:r>
          <w:rPr>
            <w:rFonts w:ascii="仿宋" w:eastAsia="仿宋" w:hAnsi="仿宋" w:cs="仿宋" w:hint="eastAsia"/>
            <w:lang w:eastAsia="zh-CN"/>
          </w:rPr>
          <w:t>(二)、质量管理责任</w:t>
        </w:r>
        <w:r>
          <w:tab/>
        </w:r>
        <w:r>
          <w:fldChar w:fldCharType="begin"/>
        </w:r>
        <w:r>
          <w:instrText xml:space="preserve"> PAGEREF _Toc374 \h </w:instrText>
        </w:r>
        <w:r>
          <w:fldChar w:fldCharType="separate"/>
        </w:r>
        <w:r>
          <w:t>68</w:t>
        </w:r>
        <w:r>
          <w:fldChar w:fldCharType="end"/>
        </w:r>
      </w:hyperlink>
    </w:p>
    <w:p>
      <w:pPr>
        <w:pStyle w:val="TOC2"/>
        <w:tabs>
          <w:tab w:val="right" w:leader="dot" w:pos="8306"/>
        </w:tabs>
      </w:pPr>
      <w:hyperlink w:anchor="_Toc30584" w:history="1">
        <w:r>
          <w:rPr>
            <w:rFonts w:ascii="仿宋" w:eastAsia="仿宋" w:hAnsi="仿宋" w:cs="仿宋" w:hint="eastAsia"/>
            <w:lang w:eastAsia="zh-CN"/>
          </w:rPr>
          <w:t>(三)、质量管理体系文件</w:t>
        </w:r>
        <w:r>
          <w:tab/>
        </w:r>
        <w:r>
          <w:fldChar w:fldCharType="begin"/>
        </w:r>
        <w:r>
          <w:instrText xml:space="preserve"> PAGEREF _Toc30584 \h </w:instrText>
        </w:r>
        <w:r>
          <w:fldChar w:fldCharType="separate"/>
        </w:r>
        <w:r>
          <w:t>69</w:t>
        </w:r>
        <w:r>
          <w:fldChar w:fldCharType="end"/>
        </w:r>
      </w:hyperlink>
    </w:p>
    <w:p>
      <w:pPr>
        <w:pStyle w:val="TOC2"/>
        <w:tabs>
          <w:tab w:val="right" w:leader="dot" w:pos="8306"/>
        </w:tabs>
      </w:pPr>
      <w:hyperlink w:anchor="_Toc26845" w:history="1">
        <w:r>
          <w:rPr>
            <w:rFonts w:ascii="仿宋" w:eastAsia="仿宋" w:hAnsi="仿宋" w:cs="仿宋" w:hint="eastAsia"/>
            <w:lang w:eastAsia="zh-CN"/>
          </w:rPr>
          <w:t>(四)、质量培训与教育</w:t>
        </w:r>
        <w:r>
          <w:tab/>
        </w:r>
        <w:r>
          <w:fldChar w:fldCharType="begin"/>
        </w:r>
        <w:r>
          <w:instrText xml:space="preserve"> PAGEREF _Toc26845 \h </w:instrText>
        </w:r>
        <w:r>
          <w:fldChar w:fldCharType="separate"/>
        </w:r>
        <w:r>
          <w:t>71</w:t>
        </w:r>
        <w:r>
          <w:fldChar w:fldCharType="end"/>
        </w:r>
      </w:hyperlink>
    </w:p>
    <w:p>
      <w:pPr>
        <w:pStyle w:val="TOC2"/>
        <w:tabs>
          <w:tab w:val="right" w:leader="dot" w:pos="8306"/>
        </w:tabs>
      </w:pPr>
      <w:hyperlink w:anchor="_Toc13663" w:history="1">
        <w:r>
          <w:rPr>
            <w:rFonts w:ascii="仿宋" w:eastAsia="仿宋" w:hAnsi="仿宋" w:cs="仿宋" w:hint="eastAsia"/>
            <w:lang w:eastAsia="zh-CN"/>
          </w:rPr>
          <w:t>(五)、质量审核与评价</w:t>
        </w:r>
        <w:r>
          <w:tab/>
        </w:r>
        <w:r>
          <w:fldChar w:fldCharType="begin"/>
        </w:r>
        <w:r>
          <w:instrText xml:space="preserve"> PAGEREF _Toc13663 \h </w:instrText>
        </w:r>
        <w:r>
          <w:fldChar w:fldCharType="separate"/>
        </w:r>
        <w:r>
          <w:t>72</w:t>
        </w:r>
        <w:r>
          <w:fldChar w:fldCharType="end"/>
        </w:r>
      </w:hyperlink>
    </w:p>
    <w:p>
      <w:pPr>
        <w:pStyle w:val="TOC2"/>
        <w:tabs>
          <w:tab w:val="right" w:leader="dot" w:pos="8306"/>
        </w:tabs>
      </w:pPr>
      <w:hyperlink w:anchor="_Toc23797" w:history="1">
        <w:r>
          <w:rPr>
            <w:rFonts w:ascii="仿宋" w:eastAsia="仿宋" w:hAnsi="仿宋" w:cs="仿宋" w:hint="eastAsia"/>
            <w:lang w:eastAsia="zh-CN"/>
          </w:rPr>
          <w:t>(六)、不符合与纠正措施</w:t>
        </w:r>
        <w:r>
          <w:tab/>
        </w:r>
        <w:r>
          <w:fldChar w:fldCharType="begin"/>
        </w:r>
        <w:r>
          <w:instrText xml:space="preserve"> PAGEREF _Toc23797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26"/>
      <w:r>
        <w:rPr>
          <w:rFonts w:ascii="仿宋" w:eastAsia="仿宋" w:hAnsi="仿宋" w:cs="仿宋" w:hint="eastAsia"/>
          <w:sz w:val="28"/>
          <w:lang w:eastAsia="zh-CN"/>
        </w:rPr>
        <w:t>一、变速器总成项目可持续发展</w:t>
      </w:r>
      <w:bookmarkEnd w:id="2"/>
    </w:p>
    <w:p>
      <w:pPr>
        <w:pStyle w:val="Heading2"/>
        <w:rPr>
          <w:rFonts w:ascii="仿宋" w:eastAsia="仿宋" w:hAnsi="仿宋" w:cs="仿宋" w:hint="eastAsia"/>
          <w:lang w:eastAsia="zh-CN"/>
        </w:rPr>
      </w:pPr>
      <w:bookmarkStart w:id="3" w:name="_Toc89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中，变速器总成项目团队着眼于未来，明确了可持续发展的战略方向。制定的具体可持续发展目标包括降低资源使用、采用环保技术、最大化社会效益等。这一步骤不仅有助于变速器总成项目在环保和社会责任方面达到最高标准，也为未来提供了明确的指引，确保变速器总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可持续实践的融入变速器总成项目管理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速器总成项目管理周期。从变速器总成项目规划开始，变速器总成项目团队就考虑了环境和社会的因素。在执行阶段，变速器总成项目团队积极推动绿色技术的应用，优化资源利用。此外，关注员工的社会责任，通过培训和沟通活动提高员工对可持续发展的认知，使他们能够在日常工作中践行可持续实践。这些举措不仅为变速器总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5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扎根于变速器总成项目的可持续发展理念，我们深信环保与社会责任是变速器总成项目成功的关键支柱。在变速器总成项目的每一步，我们都致力于通过创新和实践，履行对环境和社会的坚定责任。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团队通过引入先进的环保技术、建立高效的废物处理系统以及推动能源节约措施，积极履行环保责任。定期的环保监测和评估确保变速器总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不仅致力于自身可持续发展，还注重对社会的回馈。通过支持社区变速器总成项目、参与慈善事业、提供培训机会等方式，变速器总成项目积极履行社会责任。与当地社区建立积极互动，关注员工的工作与生活平衡，以及员工的身心健康，是变速器总成项目在社会责任层面的关键举措。这样的实践不仅增强了变速器总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73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67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变速器总成项目的主要产品是XXXX，预计年产值为XXX万元。这一产品在市场中占据着重要的地位，其广泛的应用范围使得该变速器总成项目的市场前景非常广阔。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速器总成项目的xxx产品作为重要的原材料之一，将在多个领域发挥关键作用。其在建筑、交通、能源等方面的广泛应用将为整个产业链提供强大的支持，形成产业协同效应。变速器总成项目的年产值XXX万XXX万XXX万万元不仅反映了其在市场上的巨大潜力，更预示着它对国民经济的积极贡献。这种关联度高、涉及面广的产业关系，使得该变速器总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总征地面积为XXXX平方米，相当于约XX.XX亩，其中净用地面积为XXXX平方米，红线范围内相当于约XX.XX亩。这一用地规模充分考虑了变速器总成项目的建设需求，保障了变速器总成项目在合适的空间内得以充分发展。变速器总成项目规划的总建筑面积为XXXX平方米，其中主体工程建设占XXXX平方米，计容建筑面积达XXXX平方米。预计建筑工程的投资将达到XXXX万元，为变速器总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计划购置的设备共计XXXX台（套），设备购置费用为XXXX万元。这一设备购置计划充分考虑到变速器总成项目的生产需求和技术要求，确保了变速器总成项目在生产运营中具备先进的技术装备和高效的生产能力。设备的合理配置将为变速器总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变速器总成项目计划总投资为XXXX万元，预计年实现营业收入为XXXX万元。这一产能规模的设定旨在确保变速器总成项目能够在投资与回报之间取得平衡，实现长期可持续的发展。变速器总成项目的总投资充分考虑到各个方面的需求，包括用地建设、设备购置等多个环节，以确保变速器总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099"/>
      <w:r>
        <w:rPr>
          <w:rFonts w:ascii="仿宋" w:eastAsia="仿宋" w:hAnsi="仿宋" w:cs="仿宋" w:hint="eastAsia"/>
          <w:sz w:val="28"/>
          <w:lang w:eastAsia="zh-CN"/>
        </w:rPr>
        <w:t>三、变速器总成项目概论</w:t>
      </w:r>
      <w:bookmarkEnd w:id="8"/>
    </w:p>
    <w:p>
      <w:pPr>
        <w:pStyle w:val="Heading2"/>
        <w:rPr>
          <w:rFonts w:ascii="仿宋" w:eastAsia="仿宋" w:hAnsi="仿宋" w:cs="仿宋" w:hint="eastAsia"/>
          <w:lang w:eastAsia="zh-CN"/>
        </w:rPr>
      </w:pPr>
      <w:bookmarkStart w:id="9" w:name="_Toc28266"/>
      <w:r>
        <w:rPr>
          <w:rFonts w:ascii="仿宋" w:eastAsia="仿宋" w:hAnsi="仿宋" w:cs="仿宋" w:hint="eastAsia"/>
          <w:lang w:eastAsia="zh-CN"/>
        </w:rPr>
        <w:t>(一)、变速器总成项目概况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起源追溯至对市场的深入洞察。市场的不断演变与变革为变速器总成项目提供了难得的机遇。当前市场存在的需求缺口和变革的大环境共同构成了变速器总成项目的背景。这个变速器总成项目旨在充分利用市场机遇，填补行业中尚未满足的需求，为客户提供全新的解决方案。市场的变革和需求的增长使得这个变速器总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变速器总成项目名称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正式命名为变速器总成。这个名称不仅仅是一个标识，更代表了变速器总成项目的核心理念和愿景。它蕴含着变速器总成项目所要解决问题的关键字，具有强烈的表达和辨识度，为变速器总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变速器总成项目目标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核心目标是提供一种全新、高效的解决方案，满足客户日益增长的需求。变速器总成项目追求的不仅仅是满足市场需求，更是在市场中获得卓越的竞争优势。通过不断提升产品或服务的质量和创新水平，变速器总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变速器总成项目范围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全面涵盖了产品研发、制造、市场推广和售后服务，确保从产品设计到最终用户体验的全方位关注。这一全面的变速器总成项目范围是为了确保变速器总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变速器总成项目时间表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变速器总成项目计划在未来18个月内完成，包括研发、测试、市场试点和正式推出等不同阶段。这个时间表的合理设计是为了确保变速器总成项目各个阶段的顺利推进，以便按时交付高质量的成果。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变速器总成项目预算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变速器总成项目总预算估算为XX百万美元，主要分配在研发、市场推广、人员培训和运营等方面。这一充足的预算为变速器总成项目提供了充足的资源，确保变速器总成项目在各个方面都能取得优异的表现。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变速器总成项目风险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可能面临的风险包括市场接受度低、技术难题、竞争激烈等。变速器总成项目团队已经制定了相应的风险应对计划，通过前瞻性的风险管理，确保变速器总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变速器总成项目团队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变速器总成项目汇聚了一支经验丰富、多领域专业素养的核心团队，确保变速器总成项目在各个方面都能拥有高水平的执行力。团队的协同作战是变速器总成项目成功的关键因素之一。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变速器总成项目背景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变速器总成项目的背景根植于市场对更高效、创新产品的渴望，同时也受到科技发展对行业格局的深刻改变的影响。这为变速器总成项目提供了广阔的发展空间和市场需求。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变速器总成项目现状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截至目前，变速器总成项目已完成市场调研和技术验证，取得了初步的成功。这为变速器总成项目在未来的发展奠定了坚实的基础，为更远大的目标打下了坚实的基石。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79"/>
      <w:r>
        <w:rPr>
          <w:rFonts w:ascii="仿宋" w:eastAsia="仿宋" w:hAnsi="仿宋" w:cs="仿宋" w:hint="eastAsia"/>
          <w:sz w:val="28"/>
          <w:lang w:eastAsia="zh-CN"/>
        </w:rPr>
        <w:t>(二)、变速器总成项目目标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keyword》变速器总成项目首要业务目标是在市场中占据有利地位，实现产品/服务的成功推广和销售。通过不断提升产品质量、创新性，变速器总成项目追求成为行业中的领导者，赢得更多客户的青睐。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在科技迅速发展的时代，变速器总成项目着眼于技术创新。通过持续的研发和技术升级，变速器总成项目旨在推出更具创新性的产品或服务，以满足市场对新鲜、先进解决方案的需求。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为了建立可持续的客户关系，变速器总成项目设定了客户满意度目标。通过提供卓越的产品质量和优质的客户服务，变速器总成项目追求赢得客户的信任和忠诚度，确保他们的满意度达到行业领先水平。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变速器总成项目注重社会责任和可持续发展。通过实施环保、社会责任变速器总成项目，变速器总成项目致力于在经济发展的同时保护环境，促进社会公平，实现可持续经营。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变速器总成项目的团队是实现目标的核心驱动力。因此，变速器总成项目设定了团队发展目标，包括提升团队成员的专业技能、培养领导力，以及搭建协同高效的团队工作氛围。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776"/>
      <w:r>
        <w:rPr>
          <w:rFonts w:ascii="仿宋" w:eastAsia="仿宋" w:hAnsi="仿宋" w:cs="仿宋" w:hint="eastAsia"/>
          <w:sz w:val="28"/>
          <w:lang w:eastAsia="zh-CN"/>
        </w:rPr>
        <w:t>(三)、变速器总成项目提出的理由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变速器总成项目提出的理由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源于对市场机遇的深刻洞察。当前市场中存在的需求缺口和行业发展趋势表明，有巨大的商业机会等待被开发。通过准确捕捉市场机遇，变速器总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理念基于对技术创新的信仰。通过持续的研发和技术投入，变速器总成项目有望推出更具创新性的产品或服务。在科技飞速发展的当下，变速器总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是为了增强企业的行业竞争力。通过提升产品或服务的质量和独特性，变速器总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响应了消费者需求的变化。随着社会和科技的不断发展，消费者对产品和服务的需求也在发生变化。通过深入了解并及时回应消费者的新需求，变速器总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变速器总成项目的提出是企业战略发展规划的一部分。在面对日益激烈的市场竞争和不断变化的商业环境中，变速器总成项目作为企业战略的一环，旨在为企业开辟新的增长领域，巩固企业在行业中的地位。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不仅仅是基于商业考量，还注重社会责任。通过推出环保、社会责任等方面的变速器总成项目，变速器总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变速器总成项目的提出反映了对利益相关者期望的关注。包括客户、员工、投资者等利益相关者在企业发展中都有着各自的期望，变速器总成项目力求在满足这些期望的同时，取得更大的共赢。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702"/>
      <w:r>
        <w:rPr>
          <w:rFonts w:ascii="仿宋" w:eastAsia="仿宋" w:hAnsi="仿宋" w:cs="仿宋" w:hint="eastAsia"/>
          <w:sz w:val="28"/>
          <w:lang w:eastAsia="zh-CN"/>
        </w:rPr>
        <w:t>(四)、变速器总成项目意义</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在实施变速器总成项目的过程中，我们不仅仅是在追逐商业成功，更是为企业和社会的多个层面创造了深远的意义。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首要意义在于提升企业的市场竞争力。通过持续的创新和对产品质量的高标准要求，变速器总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速器总成项目的推进将促使行业技术水平的提升。通过引入先进技术和创新性解决方案，变速器总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速器总成项目不仅创造了大量就业机会，提高了就业水平，还注重社会责任和环保。通过参与社会公益事业和推动环保变速器总成项目，变速器总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综合而言，变速器总成项目意义重大，不仅推动了企业的发展，也为行业和社会的进步贡献了积极力量。这是一个全面而深刻的影响，将在未来产生可持续的正面效应。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548"/>
      <w:r>
        <w:rPr>
          <w:rFonts w:ascii="仿宋" w:eastAsia="仿宋" w:hAnsi="仿宋" w:cs="仿宋" w:hint="eastAsia"/>
          <w:sz w:val="28"/>
          <w:lang w:eastAsia="zh-CN"/>
        </w:rPr>
        <w:t>(五)、变速器总成项目背景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在当今迅猛发展的商业环境中，变速器总成项目的动因根植于对多方面因素的审慎考量。这个变速器总成项目的提出并非孤立的决策，而是对企业所处背景深入思考的产物。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速器总成项目背后的首要原因。科技的迅速发展和全球市场的快速变化使得企业必须灵活应对。变速器总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竞争的激烈程度也是变速器总成项目背景中不可忽视的一环。企业需要在激烈竞争中脱颖而出，为此，变速器总成项目致力于打破常规，提供独特的价值主张，以吸引客户并确保市场份额的增长。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技术的迅速发展为企业带来了机遇与挑战。作为变速器总成项目启动的背景之一，对新兴技术的应用将有助于提升企业的技术水平，使其在不断演进的商业环境中保持竞争优势。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此外，社会对企业责任的期望也在逐渐升高。变速器总成项目充分融入了社会责任的理念，通过可持续经营和社会公益变速器总成项目，企图为社会贡献一份力量，在商业成功的同时关注社会价值。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547"/>
      <w:r>
        <w:rPr>
          <w:rFonts w:ascii="仿宋" w:eastAsia="仿宋" w:hAnsi="仿宋" w:cs="仿宋" w:hint="eastAsia"/>
          <w:sz w:val="28"/>
          <w:lang w:eastAsia="zh-CN"/>
        </w:rPr>
        <w:t>四、变速器总成项目土建工程</w:t>
      </w:r>
      <w:bookmarkEnd w:id="14"/>
    </w:p>
    <w:p>
      <w:pPr>
        <w:pStyle w:val="Heading2"/>
        <w:rPr>
          <w:rFonts w:ascii="仿宋" w:eastAsia="仿宋" w:hAnsi="仿宋" w:cs="仿宋" w:hint="eastAsia"/>
          <w:lang w:eastAsia="zh-CN"/>
        </w:rPr>
      </w:pPr>
      <w:bookmarkStart w:id="15" w:name="_Toc3063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在变速器总成项目的建筑工程设计中，我们将秉承一系列重要的设计原则，以确保变速器总成项目建筑在功能、美观、可持续性等方面达到最佳效果。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首要原则是确保建筑的功能性得到最大化的发挥。我们将充分理解变速器总成项目的实际需求，合理布局各个功能区域，保证建筑在满足业务需求的同时，提供高效的工作环境。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在建筑设计中，我们将综合考虑建设和运营成本。通过精细的经济效益分析，确保设计方案在高效利用资源的同时，对变速器总成项目的长期盈利能力有积极的贡献。</w:t>
      </w:r>
    </w:p>
    <w:p>
      <w:pPr>
        <w:pStyle w:val="Heading2"/>
        <w:ind w:firstLine="560" w:firstLineChars="200"/>
        <w:rPr>
          <w:rFonts w:ascii="仿宋" w:eastAsia="仿宋" w:hAnsi="仿宋" w:cs="仿宋" w:hint="eastAsia"/>
          <w:sz w:val="28"/>
          <w:lang w:eastAsia="zh-CN"/>
        </w:rPr>
      </w:pPr>
      <w:bookmarkStart w:id="16" w:name="_Toc2776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的土建工程设计中，我们将精准设定设计年限，结合变速器总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速器总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58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变速器总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速器总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速器总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16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本期工程变速器总成项目预计总建筑面积XXX平方米，其中：计容建筑面积XXX平方米，计划建筑工程投资XX万元，占变速器总成项目总投资的XX%。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https://d.book118.com/525333013234011033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2E747B"/>
    <w:rsid w:val="432E74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3301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2023-12-30T19:39:00Z</dcterms:created>
  <dcterms:modified xsi:type="dcterms:W3CDTF">2023-12-30T19:40:07Z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F48F3E4BF52C43F9B846B94F419B1CD7_11</vt:lpwstr>
  </property>
  <property fmtid="{D5CDD505-2E9C-101B-9397-08002B2CF9AE}" pid="3" name="KSOProductBuildVer">
    <vt:lpwstr>2052-12.1.0.16120</vt:lpwstr>
  </property>
</Properties>
</file>