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11912600</wp:posOffset>
            </wp:positionH>
            <wp:positionV relativeFrom="topMargin">
              <wp:posOffset>11633200</wp:posOffset>
            </wp:positionV>
            <wp:extent cx="495300" cy="355600"/>
            <wp:effectExtent l="0" t="0" r="0" b="0"/>
            <wp:wrapNone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专题5   文言文阅读</w:t>
      </w:r>
    </w:p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jc w:val="left"/>
        <w:textAlignment w:val="center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一.（2022秋·福建·南平浦城县八年级期中）阅读下面的文言文，完成下面小题。</w:t>
      </w:r>
    </w:p>
    <w:p>
      <w:pPr>
        <w:shd w:val="clear" w:color="auto" w:fill="FFFFFF"/>
        <w:spacing w:line="360" w:lineRule="auto"/>
        <w:ind w:firstLine="420"/>
        <w:jc w:val="center"/>
        <w:textAlignment w:val="center"/>
      </w:pPr>
      <w:r>
        <w:t>孟门山（节选）</w:t>
      </w:r>
    </w:p>
    <w:p>
      <w:pPr>
        <w:shd w:val="clear" w:color="auto" w:fill="FFFFFF"/>
        <w:spacing w:line="360" w:lineRule="auto"/>
        <w:ind w:firstLine="420"/>
        <w:jc w:val="center"/>
        <w:textAlignment w:val="center"/>
      </w:pPr>
      <w:r>
        <w:t>郦道元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孟门</w:t>
      </w:r>
      <w:r>
        <w:rPr>
          <w:vertAlign w:val="superscript"/>
        </w:rPr>
        <w:t>①</w:t>
      </w:r>
      <w:r>
        <w:t>，即龙门之上口也。实为河之巨阨</w:t>
      </w:r>
      <w:r>
        <w:rPr>
          <w:vertAlign w:val="superscript"/>
        </w:rPr>
        <w:t>②</w:t>
      </w:r>
      <w:r>
        <w:t>，兼孟门津之名矣。此石经始禹</w:t>
      </w:r>
      <w:r>
        <w:rPr>
          <w:u w:val="single"/>
          <w:vertAlign w:val="superscript"/>
        </w:rPr>
        <w:t>③</w:t>
      </w:r>
      <w:r>
        <w:t>凿，河中漱广。夹岸崇深，倾崖返捍，巨石临危，若坠复倚。古之人有言：“</w:t>
      </w:r>
      <w:r>
        <w:rPr>
          <w:u w:val="single"/>
        </w:rPr>
        <w:t>水非石凿，而能入石</w:t>
      </w:r>
      <w:r>
        <w:t>。”信哉！ 其中水流交冲，</w:t>
      </w:r>
      <w:r>
        <w:rPr>
          <w:em w:val="dot"/>
        </w:rPr>
        <w:t>素</w:t>
      </w:r>
      <w:r>
        <w:t>气云浮，</w:t>
      </w:r>
      <w:r>
        <w:rPr>
          <w:u w:val="wave"/>
        </w:rPr>
        <w:t>往来遥观者常若雾露沾人窥深悸魄</w:t>
      </w:r>
      <w:r>
        <w:t>。其水尚崩浪万</w:t>
      </w:r>
      <w:r>
        <w:rPr>
          <w:em w:val="dot"/>
        </w:rPr>
        <w:t>寻</w:t>
      </w:r>
      <w:r>
        <w:t>，悬流千丈，浑洪赑怒</w:t>
      </w:r>
      <w:r>
        <w:rPr>
          <w:vertAlign w:val="superscript"/>
        </w:rPr>
        <w:t>④</w:t>
      </w:r>
      <w:r>
        <w:t>，鼓若山腾，浚波颓叠，迄于下口。</w:t>
      </w:r>
      <w:r>
        <w:rPr>
          <w:em w:val="dot"/>
        </w:rPr>
        <w:t>方</w:t>
      </w:r>
      <w:r>
        <w:t>知慎子</w:t>
      </w:r>
      <w:r>
        <w:rPr>
          <w:vertAlign w:val="superscript"/>
        </w:rPr>
        <w:t>⑤</w:t>
      </w:r>
      <w:r>
        <w:t>下龙门，流浮竹，非驷马之追也。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注释】①孟门：古山名，在今山西省吉县西黄河河道中，为水中一巨石。②巨阨（è）：巨险。阨，险阻重地。③禹：大禹，传说中夏朝的第一代君主。④赑（bì）怒：形容气势壮大。⑤慎子：先秦法家代表人物慎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</w:rPr>
        <w:t>1.</w:t>
      </w:r>
      <w:r>
        <w:t>根据语境，参考方法提示，解释下列加点的词。</w:t>
      </w:r>
    </w:p>
    <w:tbl>
      <w:tblPr>
        <w:tblStyle w:val="TableNormal"/>
        <w:tblW w:w="8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16"/>
        <w:gridCol w:w="4984"/>
        <w:gridCol w:w="2536"/>
      </w:tblGrid>
      <w:tr>
        <w:tblPrEx>
          <w:tblW w:w="883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加点词语</w:t>
            </w:r>
          </w:p>
        </w:tc>
        <w:tc>
          <w:tcPr>
            <w:tcW w:w="4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方法提示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解释（填写文字）</w:t>
            </w:r>
          </w:p>
        </w:tc>
      </w:tr>
      <w:tr>
        <w:tblPrEx>
          <w:tblW w:w="8836" w:type="dxa"/>
          <w:jc w:val="center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素</w:t>
            </w:r>
            <w:r>
              <w:t>气云浮</w:t>
            </w:r>
          </w:p>
        </w:tc>
        <w:tc>
          <w:tcPr>
            <w:tcW w:w="4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关联教材。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素</w:t>
            </w:r>
            <w:r>
              <w:t>湍绿潭（《三峡》）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（1）素：</w:t>
            </w:r>
          </w:p>
        </w:tc>
      </w:tr>
      <w:tr>
        <w:tblPrEx>
          <w:tblW w:w="8836" w:type="dxa"/>
          <w:jc w:val="center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em w:val="dot"/>
              </w:rPr>
            </w:pPr>
            <w:r>
              <w:t>其水尚崩浪万</w:t>
            </w:r>
            <w:r>
              <w:rPr>
                <w:em w:val="dot"/>
              </w:rPr>
              <w:t>寻</w:t>
            </w:r>
          </w:p>
        </w:tc>
        <w:tc>
          <w:tcPr>
            <w:tcW w:w="4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使用词典选择义项。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寻：①古代长度单位，八尺为一寻；②寻找；③不久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（2）寻：</w:t>
            </w:r>
          </w:p>
        </w:tc>
      </w:tr>
      <w:tr>
        <w:tblPrEx>
          <w:tblW w:w="8836" w:type="dxa"/>
          <w:jc w:val="center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em w:val="dot"/>
              </w:rPr>
              <w:t>方</w:t>
            </w:r>
            <w:r>
              <w:t>知慎子下龙门</w:t>
            </w:r>
          </w:p>
        </w:tc>
        <w:tc>
          <w:tcPr>
            <w:tcW w:w="4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参考词典解释，联系语境形成新的解释。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（3）方：</w:t>
            </w:r>
          </w:p>
        </w:tc>
      </w:tr>
    </w:tbl>
    <w:p>
      <w:pPr>
        <w:sectPr>
          <w:headerReference w:type="even" r:id="rId7"/>
          <w:headerReference w:type="default" r:id="rId8"/>
          <w:headerReference w:type="first" r:id="rId9"/>
          <w:footerReference w:type="first" r:id="rId10"/>
          <w:pgSz w:w="11907" w:h="16839"/>
          <w:pgMar w:top="1440" w:right="1083" w:bottom="1440" w:left="1083" w:header="500" w:footer="499" w:gutter="0"/>
          <w:cols w:num="1" w:space="0"/>
          <w:docGrid w:type="lines" w:linePitch="312" w:charSpace="0"/>
        </w:sectPr>
      </w:pPr>
    </w:p>
    <w:tbl>
      <w:tblPr>
        <w:tblStyle w:val="TableNormal"/>
        <w:tblW w:w="8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16"/>
        <w:gridCol w:w="4984"/>
        <w:gridCol w:w="2536"/>
      </w:tblGrid>
      <w:tr>
        <w:tblPrEx>
          <w:tblW w:w="883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W w:w="4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方：方向、方位。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/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2．下列对文中画波浪线部分的断句，</w:t>
      </w:r>
      <w:r>
        <w:rPr>
          <w:em w:val="dot"/>
        </w:rPr>
        <w:t>正确</w:t>
      </w:r>
      <w:r>
        <w:t>的一项是（</w:t>
      </w:r>
      <w:r>
        <w:rPr>
          <w:rFonts w:eastAsia="Times New Roman"/>
          <w:kern w:val="0"/>
          <w:sz w:val="24"/>
          <w:szCs w:val="24"/>
        </w:rPr>
        <w:t>  </w:t>
      </w:r>
      <w:r>
        <w:rPr>
          <w:rFonts w:hint="eastAsia"/>
          <w:kern w:val="0"/>
          <w:sz w:val="24"/>
          <w:szCs w:val="24"/>
        </w:rPr>
        <w:t xml:space="preserve">    </w:t>
      </w:r>
      <w:r>
        <w:rPr>
          <w:rFonts w:eastAsia="Times New Roman"/>
          <w:kern w:val="0"/>
          <w:sz w:val="24"/>
          <w:szCs w:val="24"/>
        </w:rPr>
        <w:t>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A．往来／遥观者常若雾露沾人／窥深悸魄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B．往来／遥观者常若雾露／沾人窥深悸魄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C．往来遥观者／常若雾露沾人窥深／悸魄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D．往来遥观者／常若雾露沾人／窥深悸魄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3．用现代汉语翻译文中画线的句子。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（1）此石经始禹凿，河中漱广。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             </w:t>
      </w:r>
    </w:p>
    <w:p>
      <w:pPr>
        <w:numPr>
          <w:ilvl w:val="0"/>
          <w:numId w:val="1"/>
        </w:numPr>
        <w:shd w:val="clear" w:color="auto" w:fill="FFFFFF"/>
        <w:spacing w:line="360" w:lineRule="auto"/>
        <w:jc w:val="left"/>
        <w:textAlignment w:val="center"/>
      </w:pPr>
      <w:r>
        <w:t>水非石凿，而能入石。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u w:val="single"/>
        </w:rPr>
        <w:t xml:space="preserve">                                                                             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4．《三峡》中的夏水与本文中的水有何异同点？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rPr>
          <w:rFonts w:hint="eastAsia"/>
          <w:u w:val="single"/>
        </w:rPr>
        <w:t xml:space="preserve">                                                                             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hint="eastAsia"/>
          <w:u w:val="single"/>
        </w:rPr>
        <w:t xml:space="preserve">                                                                             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宋体" w:hAnsi="宋体" w:cs="宋体" w:hint="eastAsia"/>
          <w:b/>
          <w:bCs/>
        </w:rPr>
        <w:t>二．（2022秋·福建·三明大田县八年级期中）阅读下面的文言文，完成下面小题。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山松</w:t>
      </w:r>
      <w:r>
        <w:rPr>
          <w:vertAlign w:val="superscript"/>
        </w:rPr>
        <w:t>①</w:t>
      </w:r>
      <w:r>
        <w:t>言：“常闻峡中水</w:t>
      </w:r>
      <w:r>
        <w:rPr>
          <w:em w:val="dot"/>
        </w:rPr>
        <w:t>疾</w:t>
      </w:r>
      <w:r>
        <w:t>，书记及口传，悉以临惧相戒，曾无称有山水之美也。及余来践跻</w:t>
      </w:r>
      <w:r>
        <w:rPr>
          <w:vertAlign w:val="superscript"/>
        </w:rPr>
        <w:t>②</w:t>
      </w:r>
      <w:r>
        <w:t>此境，</w:t>
      </w:r>
      <w:r>
        <w:rPr>
          <w:em w:val="dot"/>
        </w:rPr>
        <w:t>既</w:t>
      </w:r>
      <w:r>
        <w:t>至欣然，始信耳闻之不如亲见矣。其叠崿</w:t>
      </w:r>
      <w:r>
        <w:rPr>
          <w:vertAlign w:val="superscript"/>
        </w:rPr>
        <w:t>③</w:t>
      </w:r>
      <w:r>
        <w:t>秀峰，奇构异形，固难以辞叙</w:t>
      </w:r>
      <w:r>
        <w:rPr>
          <w:vertAlign w:val="superscript"/>
        </w:rPr>
        <w:t>④</w:t>
      </w:r>
      <w:r>
        <w:t>。林木萧森，离离</w:t>
      </w:r>
      <w:r>
        <w:rPr>
          <w:vertAlign w:val="superscript"/>
        </w:rPr>
        <w:t>⑤</w:t>
      </w:r>
      <w:r>
        <w:t>蔚蔚，乃在霞气之表。</w:t>
      </w:r>
      <w:r>
        <w:rPr>
          <w:u w:val="wave"/>
        </w:rPr>
        <w:t>仰瞩俯映弥习弥佳⑥流连信宿⑦不觉忘返，</w:t>
      </w:r>
      <w:r>
        <w:t>目所履历</w:t>
      </w:r>
      <w:r>
        <w:rPr>
          <w:vertAlign w:val="superscript"/>
        </w:rPr>
        <w:t>⑧</w:t>
      </w:r>
      <w:r>
        <w:t>，未</w:t>
      </w:r>
      <w:r>
        <w:rPr>
          <w:em w:val="dot"/>
        </w:rPr>
        <w:t>尝</w:t>
      </w:r>
      <w:r>
        <w:t>有也。</w:t>
      </w:r>
      <w:r>
        <w:rPr>
          <w:u w:val="single"/>
        </w:rPr>
        <w:t>既自欣得此奇观，山水有灵，亦当惊知己于千古矣。</w:t>
      </w:r>
      <w:r>
        <w:t>”</w:t>
      </w:r>
    </w:p>
    <w:p>
      <w:pPr>
        <w:shd w:val="clear" w:color="auto" w:fill="FFFFFF"/>
        <w:spacing w:line="360" w:lineRule="auto"/>
        <w:jc w:val="right"/>
        <w:textAlignment w:val="center"/>
      </w:pPr>
      <w:r>
        <w:t>（节选自郦道元《水经注·西陵峡》）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注：①[山松]即袁山松，东晋文学家，曾任宜都太守。②[践脐]亲自登临。③[崿]山崖。④[辞叙]用言辞描叙。③[离离]繁盛的样子。⑥[弥习弥佳]愈熟悉（这风光）愈感到美好。⑦[信宿]连住两夜。⑧[履历]经过。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https://d.book118.com/526002044041010050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2"/>
      <w:headerReference w:type="default" r:id="rId13"/>
      <w:headerReference w:type="first" r:id="rId14"/>
      <w:footerReference w:type="first" r:id="rId15"/>
      <w:type w:val="nextPage"/>
      <w:pgSz w:w="11907" w:h="16839"/>
      <w:pgMar w:top="1440" w:right="1083" w:bottom="1440" w:left="1083" w:header="500" w:footer="499" w:gutter="0"/>
      <w:pgNumType w:start="2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3"/>
    <w:multiLevelType w:val="singleLevel"/>
    <w:tmpl w:val="00000003"/>
    <w:lvl w:ilvl="0">
      <w:start w:val="2"/>
      <w:numFmt w:val="decimal"/>
      <w:suff w:val="nothing"/>
      <w:lvlText w:val="（%1）"/>
      <w:lvlJc w:val="left"/>
    </w:lvl>
  </w:abstractNum>
  <w:abstractNum w:abstractNumId="1">
    <w:nsid w:val="00000004"/>
    <w:multiLevelType w:val="singleLevel"/>
    <w:tmpl w:val="00000004"/>
    <w:lvl w:ilvl="0">
      <w:start w:val="2"/>
      <w:numFmt w:val="decimal"/>
      <w:suff w:val="nothing"/>
      <w:lvlText w:val="（%1）"/>
      <w:lvlJc w:val="left"/>
    </w:lvl>
  </w:abstractNum>
  <w:abstractNum w:abstractNumId="2">
    <w:nsid w:val="00000007"/>
    <w:multiLevelType w:val="singleLevel"/>
    <w:tmpl w:val="00000007"/>
    <w:lvl w:ilvl="0">
      <w:start w:val="2"/>
      <w:numFmt w:val="decimal"/>
      <w:suff w:val="nothing"/>
      <w:lvlText w:val="（%1）"/>
      <w:lvlJc w:val="left"/>
    </w:lvl>
  </w:abstractNum>
  <w:abstractNum w:abstractNumId="3">
    <w:nsid w:val="00000008"/>
    <w:multiLevelType w:val="singleLevel"/>
    <w:tmpl w:val="00000008"/>
    <w:lvl w:ilvl="0">
      <w:start w:val="2"/>
      <w:numFmt w:val="decimal"/>
      <w:suff w:val="nothing"/>
      <w:lvlText w:val="（%1）"/>
      <w:lvlJc w:val="left"/>
    </w:lvl>
  </w:abstractNum>
  <w:abstractNum w:abstractNumId="4">
    <w:nsid w:val="00000009"/>
    <w:multiLevelType w:val="singleLevel"/>
    <w:tmpl w:val="00000009"/>
    <w:lvl w:ilvl="0">
      <w:start w:val="2"/>
      <w:numFmt w:val="decimal"/>
      <w:suff w:val="nothing"/>
      <w:lvlText w:val="（%1）"/>
      <w:lvlJc w:val="left"/>
    </w:lvl>
  </w:abstractNum>
  <w:abstractNum w:abstractNumId="5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6">
    <w:nsid w:val="0000000B"/>
    <w:multiLevelType w:val="singleLevel"/>
    <w:tmpl w:val="0000000B"/>
    <w:lvl w:ilvl="0">
      <w:start w:val="3"/>
      <w:numFmt w:val="decimal"/>
      <w:suff w:val="nothing"/>
      <w:lvlText w:val="（%1）"/>
      <w:lvlJc w:val="left"/>
    </w:lvl>
  </w:abstractNum>
  <w:abstractNum w:abstractNumId="7">
    <w:nsid w:val="0000000C"/>
    <w:multiLevelType w:val="singleLevel"/>
    <w:tmpl w:val="0000000C"/>
    <w:lvl w:ilvl="0">
      <w:start w:val="2"/>
      <w:numFmt w:val="decimal"/>
      <w:suff w:val="nothing"/>
      <w:lvlText w:val="（%1）"/>
      <w:lvlJc w:val="left"/>
    </w:lvl>
  </w:abstractNum>
  <w:abstractNum w:abstractNumId="8">
    <w:nsid w:val="0000000F"/>
    <w:multiLevelType w:val="singleLevel"/>
    <w:tmpl w:val="0000000F"/>
    <w:lvl w:ilvl="0">
      <w:start w:val="2"/>
      <w:numFmt w:val="decimal"/>
      <w:suff w:val="nothing"/>
      <w:lvlText w:val="（%1）"/>
      <w:lvlJc w:val="left"/>
    </w:lvl>
  </w:abstractNum>
  <w:abstractNum w:abstractNumId="9">
    <w:nsid w:val="00000010"/>
    <w:multiLevelType w:val="singleLevel"/>
    <w:tmpl w:val="00000010"/>
    <w:lvl w:ilvl="0">
      <w:start w:val="5"/>
      <w:numFmt w:val="decimal"/>
      <w:suff w:val="nothing"/>
      <w:lvlText w:val="%1．"/>
      <w:lvlJc w:val="left"/>
    </w:lvl>
  </w:abstractNum>
  <w:abstractNum w:abstractNumId="10">
    <w:nsid w:val="00000011"/>
    <w:multiLevelType w:val="singleLevel"/>
    <w:tmpl w:val="00000011"/>
    <w:lvl w:ilvl="0">
      <w:start w:val="2"/>
      <w:numFmt w:val="decimal"/>
      <w:suff w:val="nothing"/>
      <w:lvlText w:val="（%1）"/>
      <w:lvlJc w:val="left"/>
    </w:lvl>
  </w:abstractNum>
  <w:abstractNum w:abstractNumId="11">
    <w:nsid w:val="00000012"/>
    <w:multiLevelType w:val="singleLevel"/>
    <w:tmpl w:val="00000012"/>
    <w:lvl w:ilvl="0">
      <w:start w:val="2"/>
      <w:numFmt w:val="decimal"/>
      <w:suff w:val="nothing"/>
      <w:lvlText w:val="（%1）"/>
      <w:lvlJc w:val="left"/>
    </w:lvl>
  </w:abstractNum>
  <w:abstractNum w:abstractNumId="12">
    <w:nsid w:val="00000013"/>
    <w:multiLevelType w:val="singleLevel"/>
    <w:tmpl w:val="00000013"/>
    <w:lvl w:ilvl="0">
      <w:start w:val="2"/>
      <w:numFmt w:val="decimal"/>
      <w:suff w:val="nothing"/>
      <w:lvlText w:val="（%1）"/>
      <w:lvlJc w:val="left"/>
    </w:lvl>
  </w:abstractNum>
  <w:abstractNum w:abstractNumId="13">
    <w:nsid w:val="00000014"/>
    <w:multiLevelType w:val="singleLevel"/>
    <w:tmpl w:val="00000014"/>
    <w:lvl w:ilvl="0">
      <w:start w:val="3"/>
      <w:numFmt w:val="decimal"/>
      <w:suff w:val="nothing"/>
      <w:lvlText w:val="（%1）"/>
      <w:lvlJc w:val="left"/>
    </w:lvl>
  </w:abstractNum>
  <w:abstractNum w:abstractNumId="14">
    <w:nsid w:val="00000015"/>
    <w:multiLevelType w:val="singleLevel"/>
    <w:tmpl w:val="00000015"/>
    <w:lvl w:ilvl="0">
      <w:start w:val="2"/>
      <w:numFmt w:val="decimal"/>
      <w:suff w:val="nothing"/>
      <w:lvlText w:val="（%1）"/>
      <w:lvlJc w:val="left"/>
    </w:lvl>
  </w:abstractNum>
  <w:abstractNum w:abstractNumId="15">
    <w:nsid w:val="00000016"/>
    <w:multiLevelType w:val="singleLevel"/>
    <w:tmpl w:val="00000016"/>
    <w:lvl w:ilvl="0">
      <w:start w:val="2"/>
      <w:numFmt w:val="decimal"/>
      <w:suff w:val="nothing"/>
      <w:lvlText w:val="（%1）"/>
      <w:lvlJc w:val="left"/>
    </w:lvl>
  </w:abstractNum>
  <w:abstractNum w:abstractNumId="16">
    <w:nsid w:val="00000017"/>
    <w:multiLevelType w:val="singleLevel"/>
    <w:tmpl w:val="00000017"/>
    <w:lvl w:ilvl="0">
      <w:start w:val="2"/>
      <w:numFmt w:val="decimal"/>
      <w:suff w:val="nothing"/>
      <w:lvlText w:val="（%1）"/>
      <w:lvlJc w:val="left"/>
    </w:lvl>
  </w:abstractNum>
  <w:num w:numId="1">
    <w:abstractNumId w:val="14"/>
  </w:num>
  <w:num w:numId="2">
    <w:abstractNumId w:val="9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16"/>
  </w:num>
  <w:num w:numId="8">
    <w:abstractNumId w:val="12"/>
  </w:num>
  <w:num w:numId="9">
    <w:abstractNumId w:val="10"/>
  </w:num>
  <w:num w:numId="10">
    <w:abstractNumId w:val="15"/>
  </w:num>
  <w:num w:numId="11">
    <w:abstractNumId w:val="5"/>
  </w:num>
  <w:num w:numId="12">
    <w:abstractNumId w:val="11"/>
  </w:num>
  <w:num w:numId="13">
    <w:abstractNumId w:val="13"/>
  </w:num>
  <w:num w:numId="14">
    <w:abstractNumId w:val="4"/>
  </w:num>
  <w:num w:numId="15">
    <w:abstractNumId w:val="7"/>
  </w:num>
  <w:num w:numId="16">
    <w:abstractNumId w:val="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74E"/>
    <w:rsid w:val="004151FC"/>
    <w:rsid w:val="0071174E"/>
    <w:rsid w:val="00C02FC6"/>
    <w:rsid w:val="00E86D1D"/>
    <w:rsid w:val="31F13B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semiHidden/>
    <w:qFormat/>
    <w:rPr>
      <w:sz w:val="18"/>
      <w:szCs w:val="18"/>
    </w:rPr>
  </w:style>
  <w:style w:type="paragraph" w:customStyle="1" w:styleId="Header0">
    <w:name w:val="Header_0"/>
    <w:basedOn w:val="Normal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after="0" w:line="240" w:lineRule="auto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yperlink" Target="https://d.book118.com/526002044041010050" TargetMode="Externa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2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7560</Words>
  <Characters>43096</Characters>
  <Application>Microsoft Office Word</Application>
  <DocSecurity>0</DocSecurity>
  <Lines>359</Lines>
  <Paragraphs>101</Paragraphs>
  <ScaleCrop>false</ScaleCrop>
  <Company>学科网(Zxxk.Com)</Company>
  <LinksUpToDate>false</LinksUpToDate>
  <CharactersWithSpaces>50555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</cp:revision>
  <dcterms:created xsi:type="dcterms:W3CDTF">2017-07-21T04:07:00Z</dcterms:created>
  <dcterms:modified xsi:type="dcterms:W3CDTF">2024-02-17T01:10:51Z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