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36" w:line="220" w:lineRule="auto"/>
        <w:ind w:left="1602"/>
        <w:outlineLvl w:val="0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2022 </w:t>
      </w:r>
      <w:r>
        <w:rPr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年江西省职业院校技能大赛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17" w:line="816" w:lineRule="exact"/>
        <w:ind w:left="1684"/>
        <w:rPr>
          <w:sz w:val="36"/>
          <w:szCs w:val="36"/>
        </w:rPr>
      </w:pPr>
      <w:r>
        <w:rPr>
          <w:spacing w:val="-3"/>
          <w:position w:val="34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中职组“机器人技术应用”赛项</w:t>
      </w:r>
    </w:p>
    <w:p>
      <w:pPr>
        <w:pStyle w:val="BodyText"/>
        <w:spacing w:before="1" w:line="218" w:lineRule="auto"/>
        <w:ind w:left="2558"/>
        <w:rPr>
          <w:sz w:val="36"/>
          <w:szCs w:val="36"/>
        </w:rPr>
      </w:pPr>
      <w:r>
        <w:rPr>
          <w:spacing w:val="-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竞赛任务书（样题）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24"/>
        <w:rPr>
          <w:sz w:val="28"/>
          <w:szCs w:val="28"/>
        </w:rPr>
      </w:pPr>
      <w:r>
        <w:rPr>
          <w:spacing w:val="-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选手须知：</w:t>
      </w:r>
    </w:p>
    <w:p>
      <w:pPr>
        <w:pStyle w:val="BodyText"/>
        <w:spacing w:before="202" w:line="386" w:lineRule="auto"/>
        <w:ind w:right="14"/>
        <w:jc w:val="right"/>
      </w:pPr>
      <w:r>
        <w:rPr>
          <w:rFonts w:ascii="Times New Roman" w:eastAsia="Times New Roman" w:hAnsi="Times New Roman" w:cs="Times New Roman"/>
          <w:spacing w:val="-11"/>
        </w:rPr>
        <w:t>1</w:t>
      </w:r>
      <w:r>
        <w:rPr>
          <w:spacing w:val="-11"/>
        </w:rPr>
        <w:t>．任务书共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1"/>
          <w:u w:val="single" w:color="auto"/>
        </w:rPr>
        <w:t>32</w:t>
      </w:r>
      <w:r>
        <w:rPr>
          <w:rFonts w:ascii="Times New Roman" w:eastAsia="Times New Roman" w:hAnsi="Times New Roman" w:cs="Times New Roman"/>
          <w:spacing w:val="15"/>
          <w:u w:val="single" w:color="auto"/>
        </w:rPr>
        <w:t xml:space="preserve"> </w:t>
      </w:r>
      <w:r>
        <w:rPr>
          <w:spacing w:val="-11"/>
        </w:rPr>
        <w:t>页，</w:t>
      </w:r>
      <w:r>
        <w:rPr>
          <w:spacing w:val="-52"/>
        </w:rPr>
        <w:t xml:space="preserve"> </w:t>
      </w:r>
      <w:r>
        <w:rPr>
          <w:spacing w:val="-11"/>
        </w:rPr>
        <w:t>如出现任务书缺页、字迹不清等问题，</w:t>
      </w:r>
      <w:r>
        <w:rPr>
          <w:spacing w:val="37"/>
        </w:rPr>
        <w:t xml:space="preserve"> </w:t>
      </w:r>
      <w:r>
        <w:rPr>
          <w:spacing w:val="-11"/>
        </w:rPr>
        <w:t>请及时向裁判示</w:t>
      </w:r>
    </w:p>
    <w:p>
      <w:pPr>
        <w:pStyle w:val="BodyText"/>
        <w:spacing w:before="1" w:line="218" w:lineRule="auto"/>
        <w:ind w:left="30"/>
      </w:pPr>
      <w:r>
        <w:rPr>
          <w:spacing w:val="-4"/>
        </w:rPr>
        <w:t>意，并进行任务书的更换。</w:t>
      </w:r>
    </w:p>
    <w:p>
      <w:pPr>
        <w:pStyle w:val="BodyText"/>
        <w:spacing w:before="214" w:line="219" w:lineRule="auto"/>
        <w:ind w:left="499"/>
      </w:pP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5"/>
        </w:rPr>
        <w:t>．参赛队应在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</w:rPr>
        <w:t>4</w:t>
      </w:r>
      <w:r>
        <w:rPr>
          <w:rFonts w:ascii="Times New Roman" w:eastAsia="Times New Roman" w:hAnsi="Times New Roman" w:cs="Times New Roman"/>
          <w:b/>
          <w:bCs/>
          <w:spacing w:val="16"/>
        </w:rPr>
        <w:t xml:space="preserve"> </w:t>
      </w:r>
      <w:r>
        <w:rPr>
          <w:spacing w:val="-5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小时</w:t>
      </w:r>
      <w:r>
        <w:rPr>
          <w:spacing w:val="-5"/>
        </w:rPr>
        <w:t>内完成任务书规定内容。</w:t>
      </w:r>
    </w:p>
    <w:p>
      <w:pPr>
        <w:pStyle w:val="BodyText"/>
        <w:spacing w:before="215" w:line="501" w:lineRule="exact"/>
        <w:ind w:right="9"/>
        <w:jc w:val="right"/>
      </w:pPr>
      <w:r>
        <w:rPr>
          <w:rFonts w:ascii="Times New Roman" w:eastAsia="Times New Roman" w:hAnsi="Times New Roman" w:cs="Times New Roman"/>
          <w:spacing w:val="-6"/>
          <w:position w:val="20"/>
        </w:rPr>
        <w:t>3</w:t>
      </w:r>
      <w:r>
        <w:rPr>
          <w:rFonts w:ascii="Times New Roman" w:eastAsia="Times New Roman" w:hAnsi="Times New Roman" w:cs="Times New Roman"/>
          <w:spacing w:val="-28"/>
          <w:position w:val="20"/>
        </w:rPr>
        <w:t xml:space="preserve"> </w:t>
      </w:r>
      <w:r>
        <w:rPr>
          <w:spacing w:val="-6"/>
          <w:position w:val="20"/>
        </w:rPr>
        <w:t>．参考资料（工业机器人操作手册、视觉控制器操作手册、</w:t>
      </w:r>
      <w:r>
        <w:rPr>
          <w:spacing w:val="41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0"/>
        </w:rPr>
        <w:t>PLC</w:t>
      </w:r>
      <w:r>
        <w:rPr>
          <w:rFonts w:ascii="Times New Roman" w:eastAsia="Times New Roman" w:hAnsi="Times New Roman" w:cs="Times New Roman"/>
          <w:spacing w:val="14"/>
          <w:position w:val="20"/>
        </w:rPr>
        <w:t xml:space="preserve"> </w:t>
      </w:r>
      <w:r>
        <w:rPr>
          <w:spacing w:val="-7"/>
          <w:position w:val="20"/>
        </w:rPr>
        <w:t>控制器操</w:t>
      </w:r>
    </w:p>
    <w:p>
      <w:pPr>
        <w:pStyle w:val="BodyText"/>
        <w:spacing w:before="1" w:line="232" w:lineRule="auto"/>
        <w:ind w:left="24"/>
      </w:pPr>
      <w:r>
        <w:rPr>
          <w:spacing w:val="-5"/>
        </w:rPr>
        <w:t xml:space="preserve">作手册、 </w:t>
      </w:r>
      <w:r>
        <w:rPr>
          <w:rFonts w:ascii="Times New Roman" w:eastAsia="Times New Roman" w:hAnsi="Times New Roman" w:cs="Times New Roman"/>
          <w:spacing w:val="-5"/>
        </w:rPr>
        <w:t xml:space="preserve">HMI </w:t>
      </w:r>
      <w:r>
        <w:rPr>
          <w:spacing w:val="-5"/>
        </w:rPr>
        <w:t>操作手册、平台简介等）放置在“</w:t>
      </w:r>
      <w:r>
        <w:rPr>
          <w:rFonts w:ascii="Times New Roman" w:eastAsia="Times New Roman" w:hAnsi="Times New Roman" w:cs="Times New Roman"/>
          <w:b/>
          <w:bCs/>
          <w:spacing w:val="-5"/>
        </w:rPr>
        <w:t>D:\</w:t>
      </w:r>
      <w:r>
        <w:rPr>
          <w:spacing w:val="-5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参考资料</w:t>
      </w:r>
      <w:r>
        <w:rPr>
          <w:spacing w:val="-82"/>
        </w:rPr>
        <w:t xml:space="preserve"> </w:t>
      </w:r>
      <w:r>
        <w:rPr>
          <w:spacing w:val="-5"/>
        </w:rPr>
        <w:t>”文件夹中。</w:t>
      </w:r>
    </w:p>
    <w:p>
      <w:pPr>
        <w:pStyle w:val="BodyText"/>
        <w:spacing w:before="195" w:line="385" w:lineRule="auto"/>
        <w:ind w:left="22" w:right="10" w:firstLine="475"/>
      </w:pPr>
      <w:r>
        <w:rPr>
          <w:rFonts w:ascii="Times New Roman" w:eastAsia="Times New Roman" w:hAnsi="Times New Roman" w:cs="Times New Roman"/>
          <w:spacing w:val="-2"/>
        </w:rPr>
        <w:t>4</w:t>
      </w:r>
      <w:r>
        <w:rPr>
          <w:spacing w:val="-2"/>
        </w:rPr>
        <w:t>．选手在竞赛过程中利用电脑创建的软件程序文件必须存储到“</w:t>
      </w:r>
      <w:r>
        <w:rPr>
          <w:rFonts w:ascii="Times New Roman" w:eastAsia="Times New Roman" w:hAnsi="Times New Roman" w:cs="Times New Roman"/>
          <w:b/>
          <w:bCs/>
          <w:spacing w:val="-2"/>
        </w:rPr>
        <w:t>D:\</w:t>
      </w:r>
      <w:r>
        <w:rPr>
          <w:spacing w:val="-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技能竞</w:t>
      </w:r>
      <w:r>
        <w:rPr>
          <w:spacing w:val="12"/>
        </w:rPr>
        <w:t xml:space="preserve"> </w:t>
      </w:r>
      <w:r>
        <w:rPr>
          <w:spacing w:val="-10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赛</w:t>
      </w:r>
      <w:r>
        <w:rPr>
          <w:spacing w:val="-72"/>
        </w:rPr>
        <w:t xml:space="preserve"> </w:t>
      </w:r>
      <w:r>
        <w:rPr>
          <w:spacing w:val="-10"/>
        </w:rPr>
        <w:t>”文件夹中， 其中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PLC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10"/>
        </w:rPr>
        <w:t>文件的命名格式为“</w:t>
      </w:r>
      <w:r>
        <w:rPr>
          <w:rFonts w:ascii="Times New Roman" w:eastAsia="Times New Roman" w:hAnsi="Times New Roman" w:cs="Times New Roman"/>
          <w:spacing w:val="-10"/>
        </w:rPr>
        <w:t>PLC+</w:t>
      </w:r>
      <w:r>
        <w:rPr>
          <w:spacing w:val="-10"/>
        </w:rPr>
        <w:t>场次号</w:t>
      </w:r>
      <w:r>
        <w:rPr>
          <w:rFonts w:ascii="Times New Roman" w:eastAsia="Times New Roman" w:hAnsi="Times New Roman" w:cs="Times New Roman"/>
          <w:spacing w:val="-10"/>
        </w:rPr>
        <w:t>+</w:t>
      </w:r>
      <w:r>
        <w:rPr>
          <w:spacing w:val="-10"/>
        </w:rPr>
        <w:t>工位号</w:t>
      </w:r>
      <w:r>
        <w:rPr>
          <w:spacing w:val="-87"/>
        </w:rPr>
        <w:t xml:space="preserve"> </w:t>
      </w:r>
      <w:r>
        <w:rPr>
          <w:spacing w:val="-10"/>
        </w:rPr>
        <w:t>”，触摸屏文</w:t>
      </w:r>
      <w:r>
        <w:t xml:space="preserve"> </w:t>
      </w:r>
      <w:r>
        <w:rPr>
          <w:spacing w:val="-13"/>
        </w:rPr>
        <w:t>件的命名格式为“</w:t>
      </w:r>
      <w:r>
        <w:rPr>
          <w:rFonts w:ascii="Times New Roman" w:eastAsia="Times New Roman" w:hAnsi="Times New Roman" w:cs="Times New Roman"/>
          <w:spacing w:val="-13"/>
        </w:rPr>
        <w:t>HMI+</w:t>
      </w:r>
      <w:r>
        <w:rPr>
          <w:spacing w:val="-13"/>
        </w:rPr>
        <w:t>场次号</w:t>
      </w:r>
      <w:r>
        <w:rPr>
          <w:rFonts w:ascii="Times New Roman" w:eastAsia="Times New Roman" w:hAnsi="Times New Roman" w:cs="Times New Roman"/>
          <w:spacing w:val="-13"/>
        </w:rPr>
        <w:t>+</w:t>
      </w:r>
      <w:r>
        <w:rPr>
          <w:spacing w:val="-13"/>
        </w:rPr>
        <w:t>工位号</w:t>
      </w:r>
      <w:r>
        <w:rPr>
          <w:spacing w:val="-88"/>
        </w:rPr>
        <w:t xml:space="preserve"> </w:t>
      </w:r>
      <w:r>
        <w:rPr>
          <w:spacing w:val="-13"/>
        </w:rPr>
        <w:t>”，三维环境搭建文件的命名格式为</w:t>
      </w:r>
      <w:r>
        <w:rPr>
          <w:spacing w:val="-14"/>
        </w:rPr>
        <w:t>“</w:t>
      </w:r>
      <w:r>
        <w:rPr>
          <w:rFonts w:ascii="Times New Roman" w:eastAsia="Times New Roman" w:hAnsi="Times New Roman" w:cs="Times New Roman"/>
          <w:spacing w:val="-14"/>
        </w:rPr>
        <w:t>ART+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3"/>
        </w:rPr>
        <w:t>场次号</w:t>
      </w:r>
      <w:r>
        <w:rPr>
          <w:rFonts w:ascii="Times New Roman" w:eastAsia="Times New Roman" w:hAnsi="Times New Roman" w:cs="Times New Roman"/>
          <w:spacing w:val="-3"/>
        </w:rPr>
        <w:t>+</w:t>
      </w:r>
      <w:r>
        <w:rPr>
          <w:spacing w:val="-3"/>
        </w:rPr>
        <w:t>工位号</w:t>
      </w:r>
      <w:r>
        <w:rPr>
          <w:spacing w:val="-84"/>
        </w:rPr>
        <w:t xml:space="preserve"> </w:t>
      </w:r>
      <w:r>
        <w:rPr>
          <w:spacing w:val="-3"/>
        </w:rPr>
        <w:t>”，涂胶离线仿真文件的命名格式为“</w:t>
      </w:r>
      <w:r>
        <w:rPr>
          <w:rFonts w:ascii="Times New Roman" w:eastAsia="Times New Roman" w:hAnsi="Times New Roman" w:cs="Times New Roman"/>
          <w:spacing w:val="-3"/>
        </w:rPr>
        <w:t>TJ+</w:t>
      </w:r>
      <w:r>
        <w:rPr>
          <w:spacing w:val="-3"/>
        </w:rPr>
        <w:t>场次号</w:t>
      </w:r>
      <w:r>
        <w:rPr>
          <w:rFonts w:ascii="Times New Roman" w:eastAsia="Times New Roman" w:hAnsi="Times New Roman" w:cs="Times New Roman"/>
          <w:spacing w:val="-3"/>
        </w:rPr>
        <w:t>+</w:t>
      </w:r>
      <w:r>
        <w:rPr>
          <w:spacing w:val="-3"/>
        </w:rPr>
        <w:t>工位号</w:t>
      </w:r>
      <w:r>
        <w:rPr>
          <w:spacing w:val="-88"/>
        </w:rPr>
        <w:t xml:space="preserve"> </w:t>
      </w:r>
      <w:r>
        <w:rPr>
          <w:spacing w:val="-3"/>
        </w:rPr>
        <w:t>”。未</w:t>
      </w:r>
      <w:r>
        <w:t xml:space="preserve"> </w:t>
      </w:r>
      <w:r>
        <w:rPr>
          <w:spacing w:val="-7"/>
        </w:rPr>
        <w:t>按要求保存的文件不予以评分。计算机编辑文件请实时存盘</w:t>
      </w:r>
      <w:r>
        <w:rPr>
          <w:spacing w:val="-8"/>
        </w:rPr>
        <w:t>，</w:t>
      </w:r>
      <w:r>
        <w:rPr>
          <w:spacing w:val="39"/>
        </w:rPr>
        <w:t xml:space="preserve"> </w:t>
      </w:r>
      <w:r>
        <w:rPr>
          <w:spacing w:val="-8"/>
        </w:rPr>
        <w:t>建议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10-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15 </w:t>
      </w:r>
      <w:r>
        <w:rPr>
          <w:spacing w:val="-8"/>
        </w:rPr>
        <w:t>分钟存</w:t>
      </w:r>
    </w:p>
    <w:p>
      <w:pPr>
        <w:pStyle w:val="BodyText"/>
        <w:spacing w:before="1" w:line="219" w:lineRule="auto"/>
        <w:ind w:left="23"/>
      </w:pPr>
      <w:r>
        <w:rPr>
          <w:spacing w:val="-2"/>
        </w:rPr>
        <w:t>盘一次，客观原因断电情况下，酌情补时不超过十五分钟。</w:t>
      </w:r>
    </w:p>
    <w:p>
      <w:pPr>
        <w:pStyle w:val="BodyText"/>
        <w:spacing w:before="214" w:line="499" w:lineRule="exact"/>
        <w:ind w:right="20"/>
        <w:jc w:val="right"/>
      </w:pPr>
      <w:r>
        <w:rPr>
          <w:rFonts w:ascii="Times New Roman" w:eastAsia="Times New Roman" w:hAnsi="Times New Roman" w:cs="Times New Roman"/>
          <w:spacing w:val="-4"/>
          <w:position w:val="19"/>
        </w:rPr>
        <w:t>5</w:t>
      </w:r>
      <w:r>
        <w:rPr>
          <w:rFonts w:ascii="Times New Roman" w:eastAsia="Times New Roman" w:hAnsi="Times New Roman" w:cs="Times New Roman"/>
          <w:spacing w:val="-29"/>
          <w:position w:val="19"/>
        </w:rPr>
        <w:t xml:space="preserve"> </w:t>
      </w:r>
      <w:r>
        <w:rPr>
          <w:spacing w:val="-4"/>
          <w:position w:val="19"/>
        </w:rPr>
        <w:t>．任务书中只得填写竞赛相关信息， 不得出现学校、</w:t>
      </w:r>
      <w:r>
        <w:rPr>
          <w:spacing w:val="-5"/>
          <w:position w:val="19"/>
        </w:rPr>
        <w:t>姓名等与身份有关的</w:t>
      </w:r>
    </w:p>
    <w:p>
      <w:pPr>
        <w:pStyle w:val="BodyText"/>
        <w:spacing w:before="1" w:line="219" w:lineRule="auto"/>
        <w:ind w:left="23"/>
      </w:pPr>
      <w:r>
        <w:rPr>
          <w:spacing w:val="-2"/>
        </w:rPr>
        <w:t>信息或与竞赛过程无关的内容，否则成绩无</w:t>
      </w:r>
      <w:r>
        <w:rPr>
          <w:spacing w:val="-3"/>
        </w:rPr>
        <w:t>效。</w:t>
      </w:r>
    </w:p>
    <w:p>
      <w:pPr>
        <w:pStyle w:val="BodyText"/>
        <w:spacing w:before="217" w:line="499" w:lineRule="exact"/>
        <w:ind w:right="20"/>
        <w:jc w:val="right"/>
      </w:pPr>
      <w:r>
        <w:rPr>
          <w:rFonts w:ascii="Times New Roman" w:eastAsia="Times New Roman" w:hAnsi="Times New Roman" w:cs="Times New Roman"/>
          <w:spacing w:val="-1"/>
          <w:position w:val="19"/>
        </w:rPr>
        <w:t>6</w:t>
      </w:r>
      <w:r>
        <w:rPr>
          <w:rFonts w:ascii="Times New Roman" w:eastAsia="Times New Roman" w:hAnsi="Times New Roman" w:cs="Times New Roman"/>
          <w:spacing w:val="-19"/>
          <w:position w:val="19"/>
        </w:rPr>
        <w:t xml:space="preserve"> </w:t>
      </w:r>
      <w:r>
        <w:rPr>
          <w:spacing w:val="-1"/>
          <w:position w:val="19"/>
        </w:rPr>
        <w:t>．由于参赛选手人为原因导致竞赛设备损坏，以致无法正常继续比赛，将</w:t>
      </w:r>
    </w:p>
    <w:p>
      <w:pPr>
        <w:pStyle w:val="BodyText"/>
        <w:spacing w:before="1" w:line="219" w:lineRule="auto"/>
        <w:ind w:left="26"/>
      </w:pPr>
      <w:r>
        <w:rPr>
          <w:spacing w:val="-5"/>
        </w:rPr>
        <w:t>取消参赛队竞赛资格。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  <w:sectPr>
          <w:footerReference w:type="default" r:id="rId4"/>
          <w:pgSz w:w="11907" w:h="16839"/>
          <w:pgMar w:top="1431" w:right="1785" w:bottom="1082" w:left="1785" w:header="0" w:footer="907" w:gutter="0"/>
          <w:cols w:space="708"/>
        </w:sectPr>
      </w:pPr>
    </w:p>
    <w:p>
      <w:pPr>
        <w:pStyle w:val="BodyText"/>
        <w:spacing w:before="78" w:line="220" w:lineRule="auto"/>
        <w:ind w:left="585"/>
      </w:pPr>
      <w:r>
        <w:rPr>
          <w:spacing w:val="-1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竞赛场次：</w:t>
      </w:r>
      <w:r>
        <w:rPr>
          <w:spacing w:val="-12"/>
        </w:rPr>
        <w:t xml:space="preserve"> </w:t>
      </w:r>
      <w:r>
        <w:rPr>
          <w:spacing w:val="-1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spacing w:val="-108"/>
        </w:rPr>
        <w:t xml:space="preserve"> </w:t>
      </w:r>
      <w:r>
        <w:rPr>
          <w:u w:val="single" w:color="auto"/>
        </w:rPr>
        <w:t xml:space="preserve">       </w:t>
      </w:r>
      <w:r>
        <w:rPr>
          <w:spacing w:val="-109"/>
        </w:rPr>
        <w:t xml:space="preserve"> </w:t>
      </w:r>
      <w:r>
        <w:rPr>
          <w:spacing w:val="-1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场</w:t>
      </w:r>
      <w:r>
        <w:rPr>
          <w:spacing w:val="-12"/>
        </w:rPr>
        <w:t xml:space="preserve">                </w:t>
      </w:r>
      <w:r>
        <w:rPr>
          <w:spacing w:val="-1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赛位号：</w:t>
      </w:r>
      <w:r>
        <w:rPr>
          <w:spacing w:val="-12"/>
        </w:rPr>
        <w:t xml:space="preserve"> </w:t>
      </w:r>
      <w:r>
        <w:rPr>
          <w:spacing w:val="-1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spacing w:val="-117"/>
        </w:rPr>
        <w:t xml:space="preserve"> </w:t>
      </w:r>
      <w:r>
        <w:rPr>
          <w:u w:val="single" w:color="auto"/>
        </w:rPr>
        <w:t xml:space="preserve">       </w:t>
      </w:r>
      <w:r>
        <w:rPr>
          <w:spacing w:val="-105"/>
        </w:rPr>
        <w:t xml:space="preserve"> </w:t>
      </w:r>
      <w:r>
        <w:rPr>
          <w:spacing w:val="-1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号</w:t>
      </w:r>
    </w:p>
    <w:p>
      <w:pPr>
        <w:spacing w:line="220" w:lineRule="auto"/>
        <w:sectPr>
          <w:footerReference w:type="default" r:id="rId5"/>
          <w:type w:val="nextPage"/>
          <w:pgSz w:w="11907" w:h="16839"/>
          <w:pgMar w:top="1431" w:right="1785" w:bottom="1082" w:left="1785" w:header="0" w:footer="907" w:gutter="0"/>
          <w:pgNumType w:start="2"/>
          <w:cols w:space="708"/>
          <w:titlePg w:val="0"/>
        </w:sectPr>
      </w:pPr>
    </w:p>
    <w:p>
      <w:pPr>
        <w:pStyle w:val="BodyText"/>
        <w:spacing w:before="202" w:line="385" w:lineRule="auto"/>
        <w:ind w:left="27" w:right="223" w:firstLine="477"/>
      </w:pPr>
      <w:r>
        <w:rPr>
          <w:spacing w:val="-1"/>
        </w:rPr>
        <w:t>本次任务选择工业机器人在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3C </w:t>
      </w:r>
      <w:r>
        <w:rPr>
          <w:spacing w:val="-1"/>
        </w:rPr>
        <w:t>行业中最典型的异形芯片插</w:t>
      </w:r>
      <w:r>
        <w:rPr>
          <w:spacing w:val="-2"/>
        </w:rPr>
        <w:t xml:space="preserve">件工序为应用 </w:t>
      </w:r>
      <w:r>
        <w:rPr>
          <w:spacing w:val="-2"/>
        </w:rPr>
        <w:t>背景，涵盖了工业机器人系统的安装调试、集成应用与维护维修等工作领域，</w:t>
      </w:r>
      <w:r>
        <w:t xml:space="preserve"> </w:t>
      </w:r>
      <w:r>
        <w:rPr>
          <w:spacing w:val="-6"/>
        </w:rPr>
        <w:t>融合典型的涂胶、码垛、分拣、装配等工作任务，</w:t>
      </w:r>
      <w:r>
        <w:rPr>
          <w:spacing w:val="70"/>
        </w:rPr>
        <w:t xml:space="preserve"> </w:t>
      </w:r>
      <w:r>
        <w:rPr>
          <w:spacing w:val="-6"/>
        </w:rPr>
        <w:t>考察选手工业机器人系统应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用等专业能力、团队协作、质量控制和安全意识等</w:t>
      </w:r>
      <w:r>
        <w:rPr>
          <w:spacing w:val="-2"/>
        </w:rPr>
        <w:t>职业素养与综合职业能力。</w:t>
      </w:r>
    </w:p>
    <w:p>
      <w:pPr>
        <w:pStyle w:val="BodyText"/>
        <w:spacing w:before="332" w:line="539" w:lineRule="exact"/>
        <w:ind w:left="24"/>
        <w:rPr>
          <w:sz w:val="28"/>
          <w:szCs w:val="28"/>
        </w:rPr>
      </w:pPr>
      <w:r>
        <w:rPr>
          <w:position w:val="1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模块</w:t>
      </w:r>
      <w:r>
        <w:rPr>
          <w:spacing w:val="-66"/>
          <w:position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19"/>
          <w:sz w:val="28"/>
          <w:szCs w:val="28"/>
        </w:rPr>
        <w:t xml:space="preserve">A    </w:t>
      </w:r>
      <w:r>
        <w:rPr>
          <w:position w:val="1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工业机器人系统的安装调试</w:t>
      </w:r>
    </w:p>
    <w:p>
      <w:pPr>
        <w:pStyle w:val="BodyText"/>
        <w:spacing w:line="220" w:lineRule="auto"/>
        <w:ind w:left="28"/>
      </w:pPr>
      <w:r>
        <w:rPr>
          <w:spacing w:val="-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安装工艺要求：</w:t>
      </w:r>
    </w:p>
    <w:p>
      <w:pPr>
        <w:pStyle w:val="BodyText"/>
        <w:spacing w:before="213" w:line="385" w:lineRule="auto"/>
        <w:ind w:left="26" w:right="86" w:firstLine="495"/>
        <w:jc w:val="both"/>
      </w:pP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2"/>
        </w:rPr>
        <w:t xml:space="preserve">．电缆与气管分开绑扎，第一根绑扎带距离接头处 </w:t>
      </w:r>
      <w:r>
        <w:rPr>
          <w:rFonts w:ascii="Times New Roman" w:eastAsia="Times New Roman" w:hAnsi="Times New Roman" w:cs="Times New Roman"/>
          <w:spacing w:val="-2"/>
        </w:rPr>
        <w:t>60±5mm</w:t>
      </w:r>
      <w:r>
        <w:rPr>
          <w:spacing w:val="-2"/>
        </w:rPr>
        <w:t>，其余两个绑</w:t>
      </w:r>
      <w:r>
        <w:t xml:space="preserve"> </w:t>
      </w:r>
      <w:r>
        <w:rPr>
          <w:spacing w:val="-8"/>
        </w:rPr>
        <w:t>扎带之间的距离不超过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50±5mm</w:t>
      </w:r>
      <w:r>
        <w:rPr>
          <w:spacing w:val="-8"/>
        </w:rPr>
        <w:t>，绑扎带切割不能留余太长， 必须小于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1m</w:t>
      </w:r>
      <w:r>
        <w:rPr>
          <w:rFonts w:ascii="Times New Roman" w:eastAsia="Times New Roman" w:hAnsi="Times New Roman" w:cs="Times New Roman"/>
          <w:spacing w:val="-9"/>
        </w:rPr>
        <w:t>m</w:t>
      </w:r>
      <w:r>
        <w:rPr>
          <w:spacing w:val="-9"/>
        </w:rPr>
        <w:t>，美</w:t>
      </w:r>
    </w:p>
    <w:p>
      <w:pPr>
        <w:pStyle w:val="BodyText"/>
        <w:spacing w:before="1" w:line="218" w:lineRule="auto"/>
        <w:jc w:val="right"/>
      </w:pPr>
      <w:r>
        <w:rPr>
          <w:spacing w:val="-1"/>
        </w:rPr>
        <w:t>观安全。气路捆扎不影响工业机器人正常动作，不会与周边设备发生刮擦勾连。</w:t>
      </w:r>
    </w:p>
    <w:p>
      <w:pPr>
        <w:pStyle w:val="BodyText"/>
        <w:spacing w:before="214" w:line="385" w:lineRule="auto"/>
        <w:ind w:left="23" w:right="85" w:firstLine="475"/>
        <w:jc w:val="both"/>
      </w:pP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1"/>
        </w:rPr>
        <w:t>．电缆和气管分开走线槽，气管在型材支架上可用线夹子绑扎带固定，两</w:t>
      </w:r>
      <w:r>
        <w:t xml:space="preserve"> </w:t>
      </w:r>
      <w:r>
        <w:t xml:space="preserve">个线夹子之间的距离不超过 </w:t>
      </w:r>
      <w:r>
        <w:rPr>
          <w:rFonts w:ascii="Times New Roman" w:eastAsia="Times New Roman" w:hAnsi="Times New Roman" w:cs="Times New Roman"/>
        </w:rPr>
        <w:t>120mm</w:t>
      </w:r>
      <w:r>
        <w:t>。走线槽的气管长度应合适，不</w:t>
      </w:r>
      <w:r>
        <w:rPr>
          <w:spacing w:val="-1"/>
        </w:rPr>
        <w:t>能出现折弯</w:t>
      </w:r>
    </w:p>
    <w:p>
      <w:pPr>
        <w:pStyle w:val="BodyText"/>
        <w:spacing w:before="1" w:line="219" w:lineRule="auto"/>
        <w:ind w:left="28"/>
      </w:pPr>
      <w:r>
        <w:rPr>
          <w:spacing w:val="-3"/>
        </w:rPr>
        <w:t>缠绕和绑扎变形现象，不允许出现漏气现象。</w:t>
      </w:r>
    </w:p>
    <w:p>
      <w:pPr>
        <w:pStyle w:val="BodyText"/>
        <w:spacing w:before="214" w:line="499" w:lineRule="exact"/>
        <w:ind w:left="504"/>
      </w:pPr>
      <w:r>
        <w:rPr>
          <w:rFonts w:ascii="Times New Roman" w:eastAsia="Times New Roman" w:hAnsi="Times New Roman" w:cs="Times New Roman"/>
          <w:spacing w:val="-4"/>
          <w:position w:val="19"/>
        </w:rPr>
        <w:t>3</w:t>
      </w:r>
      <w:r>
        <w:rPr>
          <w:rFonts w:ascii="Times New Roman" w:eastAsia="Times New Roman" w:hAnsi="Times New Roman" w:cs="Times New Roman"/>
          <w:spacing w:val="-28"/>
          <w:position w:val="19"/>
        </w:rPr>
        <w:t xml:space="preserve"> </w:t>
      </w:r>
      <w:r>
        <w:rPr>
          <w:spacing w:val="-4"/>
          <w:position w:val="19"/>
        </w:rPr>
        <w:t>．机械安装需选择合适工具， 按提供模块零件完成单元</w:t>
      </w:r>
      <w:r>
        <w:rPr>
          <w:spacing w:val="-5"/>
          <w:position w:val="19"/>
        </w:rPr>
        <w:t>装配，安装完毕后</w:t>
      </w:r>
    </w:p>
    <w:p>
      <w:pPr>
        <w:pStyle w:val="BodyText"/>
        <w:spacing w:before="1" w:line="218" w:lineRule="auto"/>
        <w:ind w:left="22"/>
      </w:pPr>
      <w:r>
        <w:rPr>
          <w:spacing w:val="-1"/>
        </w:rPr>
        <w:t>机械单元部分没有晃动和松动。执行元器件气缸</w:t>
      </w:r>
      <w:r>
        <w:rPr>
          <w:spacing w:val="-2"/>
        </w:rPr>
        <w:t>动作平缓，无强烈碰撞。</w:t>
      </w:r>
    </w:p>
    <w:p>
      <w:pPr>
        <w:pStyle w:val="BodyText"/>
        <w:spacing w:before="217" w:line="500" w:lineRule="exact"/>
        <w:ind w:left="22"/>
      </w:pPr>
      <w:r>
        <w:rPr>
          <w:spacing w:val="-1"/>
          <w:position w:val="19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模块</w:t>
      </w:r>
      <w:r>
        <w:rPr>
          <w:spacing w:val="-38"/>
          <w:position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19"/>
        </w:rPr>
        <w:t xml:space="preserve">A-1    </w:t>
      </w:r>
      <w:r>
        <w:rPr>
          <w:spacing w:val="-1"/>
          <w:position w:val="19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工业机器人系统机械装调</w:t>
      </w:r>
    </w:p>
    <w:p>
      <w:pPr>
        <w:pStyle w:val="BodyText"/>
        <w:spacing w:before="1" w:line="218" w:lineRule="auto"/>
        <w:ind w:left="512"/>
      </w:pP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（一）工作站台面单元布局</w:t>
      </w:r>
    </w:p>
    <w:p>
      <w:pPr>
        <w:pStyle w:val="BodyText"/>
        <w:spacing w:before="214" w:line="385" w:lineRule="auto"/>
        <w:ind w:left="25" w:right="74" w:firstLine="480"/>
        <w:jc w:val="both"/>
      </w:pPr>
      <w:r>
        <w:rPr>
          <w:spacing w:val="-8"/>
        </w:rPr>
        <w:t>工作站台面单元布局要求：</w:t>
      </w:r>
      <w:r>
        <w:rPr>
          <w:spacing w:val="41"/>
        </w:rPr>
        <w:t xml:space="preserve"> </w:t>
      </w:r>
      <w:r>
        <w:rPr>
          <w:spacing w:val="-8"/>
        </w:rPr>
        <w:t>注意芯片料仓单元、涂胶单元、码垛</w:t>
      </w:r>
      <w:r>
        <w:rPr>
          <w:spacing w:val="-9"/>
        </w:rPr>
        <w:t>单元、废品</w:t>
      </w:r>
      <w:r>
        <w:t xml:space="preserve"> </w:t>
      </w:r>
      <w:r>
        <w:rPr>
          <w:spacing w:val="-5"/>
        </w:rPr>
        <w:t>单元、工具等的布局方向和安装形式如图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A-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spacing w:val="-5"/>
        </w:rPr>
        <w:t>，具体位置尺寸满足模块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</w:t>
      </w:r>
      <w:r>
        <w:rPr>
          <w:spacing w:val="-5"/>
        </w:rPr>
        <w:t>中机器</w:t>
      </w:r>
    </w:p>
    <w:p>
      <w:pPr>
        <w:pStyle w:val="BodyText"/>
        <w:spacing w:before="1" w:line="219" w:lineRule="auto"/>
        <w:ind w:left="25"/>
      </w:pPr>
      <w:r>
        <w:rPr>
          <w:spacing w:val="-5"/>
        </w:rPr>
        <w:t>人工作半径范围即可。</w:t>
      </w:r>
    </w:p>
    <w:p>
      <w:pPr>
        <w:pStyle w:val="BodyText"/>
        <w:spacing w:before="214" w:line="220" w:lineRule="auto"/>
        <w:ind w:left="512"/>
      </w:pP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（二）工具快换模块法兰端安装及气路连接</w:t>
      </w:r>
    </w:p>
    <w:p>
      <w:pPr>
        <w:pStyle w:val="BodyText"/>
        <w:spacing w:before="216" w:line="499" w:lineRule="exact"/>
        <w:ind w:left="522"/>
      </w:pPr>
      <w:r>
        <w:rPr>
          <w:rFonts w:ascii="Times New Roman" w:eastAsia="Times New Roman" w:hAnsi="Times New Roman" w:cs="Times New Roman"/>
          <w:spacing w:val="-2"/>
          <w:position w:val="19"/>
        </w:rPr>
        <w:t>1</w:t>
      </w:r>
      <w:r>
        <w:rPr>
          <w:rFonts w:ascii="Times New Roman" w:eastAsia="Times New Roman" w:hAnsi="Times New Roman" w:cs="Times New Roman"/>
          <w:spacing w:val="-28"/>
          <w:position w:val="19"/>
        </w:rPr>
        <w:t xml:space="preserve"> </w:t>
      </w:r>
      <w:r>
        <w:rPr>
          <w:spacing w:val="-2"/>
          <w:position w:val="19"/>
        </w:rPr>
        <w:t>．将工具快换模块法兰端已经安装到工业机</w:t>
      </w:r>
      <w:r>
        <w:rPr>
          <w:spacing w:val="-3"/>
          <w:position w:val="19"/>
        </w:rPr>
        <w:t>器人第</w:t>
      </w:r>
      <w:r>
        <w:rPr>
          <w:spacing w:val="-37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9"/>
        </w:rPr>
        <w:t>6</w:t>
      </w:r>
      <w:r>
        <w:rPr>
          <w:rFonts w:ascii="Times New Roman" w:eastAsia="Times New Roman" w:hAnsi="Times New Roman" w:cs="Times New Roman"/>
          <w:spacing w:val="22"/>
          <w:position w:val="19"/>
        </w:rPr>
        <w:t xml:space="preserve"> </w:t>
      </w:r>
      <w:r>
        <w:rPr>
          <w:spacing w:val="-3"/>
          <w:position w:val="19"/>
        </w:rPr>
        <w:t>轴法兰盘上。要求检</w:t>
      </w:r>
    </w:p>
    <w:p>
      <w:pPr>
        <w:pStyle w:val="BodyText"/>
        <w:spacing w:before="1" w:line="218" w:lineRule="auto"/>
        <w:ind w:left="26"/>
      </w:pPr>
      <w:r>
        <w:rPr>
          <w:spacing w:val="-2"/>
        </w:rPr>
        <w:t>查工具快换模块法兰端和工业机器人第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 </w:t>
      </w:r>
      <w:r>
        <w:rPr>
          <w:spacing w:val="-2"/>
        </w:rPr>
        <w:t>轴法兰盘的销钉孔对齐，螺钉紧固。</w:t>
      </w:r>
    </w:p>
    <w:p>
      <w:pPr>
        <w:pStyle w:val="BodyText"/>
        <w:spacing w:before="215" w:line="385" w:lineRule="auto"/>
        <w:ind w:left="23" w:right="78" w:firstLine="475"/>
      </w:pP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1"/>
        </w:rPr>
        <w:t>．完成工具快换模块的气路连接，可使工具快换模块法兰端与工具端正常</w:t>
      </w:r>
      <w:r>
        <w:t xml:space="preserve"> </w:t>
      </w:r>
      <w:r>
        <w:rPr>
          <w:spacing w:val="-12"/>
        </w:rPr>
        <w:t>锁定和释放，</w:t>
      </w:r>
      <w:r>
        <w:rPr>
          <w:spacing w:val="37"/>
        </w:rPr>
        <w:t xml:space="preserve"> </w:t>
      </w:r>
      <w:r>
        <w:rPr>
          <w:spacing w:val="-12"/>
        </w:rPr>
        <w:t>并实现对夹爪工具和吸盘工具的动作控制。要求：</w:t>
      </w:r>
      <w:r>
        <w:rPr>
          <w:spacing w:val="39"/>
        </w:rPr>
        <w:t xml:space="preserve"> </w:t>
      </w:r>
      <w:r>
        <w:rPr>
          <w:spacing w:val="-12"/>
        </w:rPr>
        <w:t>正压气路用蓝色</w:t>
      </w:r>
    </w:p>
    <w:p>
      <w:pPr>
        <w:pStyle w:val="BodyText"/>
        <w:spacing w:line="219" w:lineRule="auto"/>
        <w:ind w:left="24"/>
      </w:pPr>
      <w:r>
        <w:rPr>
          <w:spacing w:val="-4"/>
        </w:rPr>
        <w:t>气管，负压气路用透明气管。</w:t>
      </w:r>
    </w:p>
    <w:p>
      <w:pPr>
        <w:pStyle w:val="BodyText"/>
        <w:spacing w:before="215" w:line="501" w:lineRule="exact"/>
        <w:ind w:left="504"/>
        <w:sectPr>
          <w:footerReference w:type="default" r:id="rId6"/>
          <w:pgSz w:w="11907" w:h="16839"/>
          <w:pgMar w:top="1431" w:right="1721" w:bottom="400" w:left="1785" w:header="0" w:footer="0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pacing w:val="-1"/>
          <w:position w:val="19"/>
        </w:rPr>
        <w:t>3</w:t>
      </w:r>
      <w:r>
        <w:rPr>
          <w:rFonts w:ascii="Times New Roman" w:eastAsia="Times New Roman" w:hAnsi="Times New Roman" w:cs="Times New Roman"/>
          <w:spacing w:val="-28"/>
          <w:position w:val="19"/>
        </w:rPr>
        <w:t xml:space="preserve"> </w:t>
      </w:r>
      <w:r>
        <w:rPr>
          <w:spacing w:val="-1"/>
          <w:position w:val="19"/>
        </w:rPr>
        <w:t>．将气路压力调整到</w:t>
      </w:r>
      <w:r>
        <w:rPr>
          <w:spacing w:val="-41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</w:rPr>
        <w:t>0.4MPa~0.6MPa</w:t>
      </w:r>
      <w:r>
        <w:rPr>
          <w:spacing w:val="-1"/>
          <w:position w:val="19"/>
        </w:rPr>
        <w:t>，打开过</w:t>
      </w:r>
      <w:r>
        <w:rPr>
          <w:spacing w:val="-2"/>
          <w:position w:val="19"/>
        </w:rPr>
        <w:t>滤器末端开关，测试气路连</w:t>
      </w:r>
    </w:p>
    <w:p>
      <w:pPr>
        <w:pStyle w:val="BodyText"/>
        <w:spacing w:line="220" w:lineRule="auto"/>
        <w:ind w:left="22"/>
      </w:pPr>
      <w:r>
        <w:rPr>
          <w:spacing w:val="-6"/>
        </w:rPr>
        <w:t>接的正确性。</w:t>
      </w:r>
    </w:p>
    <w:p>
      <w:pPr>
        <w:spacing w:line="220" w:lineRule="auto"/>
        <w:sectPr>
          <w:footerReference w:type="default" r:id="rId7"/>
          <w:type w:val="nextPage"/>
          <w:pgSz w:w="11907" w:h="16839"/>
          <w:pgMar w:top="1431" w:right="1721" w:bottom="400" w:left="1785" w:header="0" w:footer="0" w:gutter="0"/>
          <w:pgNumType w:start="4"/>
          <w:cols w:space="708"/>
          <w:titlePg w:val="0"/>
        </w:sectPr>
      </w:pPr>
    </w:p>
    <w:p>
      <w:pPr>
        <w:spacing w:before="164" w:line="12460" w:lineRule="exact"/>
        <w:ind w:firstLine="14"/>
      </w:pPr>
      <w:r>
        <w:rPr>
          <w:position w:val="-249"/>
        </w:rPr>
        <w:drawing>
          <wp:inline distT="0" distB="0" distL="0" distR="0">
            <wp:extent cx="5563869" cy="791171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3869" cy="7911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2904"/>
        <w:rPr>
          <w:sz w:val="21"/>
          <w:szCs w:val="21"/>
        </w:rPr>
      </w:pPr>
      <w:r>
        <w:rPr>
          <w:spacing w:val="-4"/>
          <w:sz w:val="21"/>
          <w:szCs w:val="21"/>
        </w:rPr>
        <w:t>图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  </w:t>
      </w:r>
      <w:r>
        <w:rPr>
          <w:spacing w:val="-4"/>
          <w:sz w:val="21"/>
          <w:szCs w:val="21"/>
        </w:rPr>
        <w:t>工作站台面布局要求</w:t>
      </w:r>
    </w:p>
    <w:p>
      <w:pPr>
        <w:spacing w:line="220" w:lineRule="auto"/>
        <w:rPr>
          <w:sz w:val="21"/>
          <w:szCs w:val="21"/>
        </w:rPr>
        <w:sectPr>
          <w:footerReference w:type="default" r:id="rId9"/>
          <w:pgSz w:w="11907" w:h="16839"/>
          <w:pgMar w:top="1431" w:right="1344" w:bottom="400" w:left="1785" w:header="0" w:footer="0" w:gutter="0"/>
          <w:pgNumType w:start="5"/>
          <w:cols w:space="708"/>
        </w:sectPr>
      </w:pPr>
    </w:p>
    <w:p>
      <w:pPr>
        <w:spacing w:before="42" w:line="6173" w:lineRule="exact"/>
        <w:ind w:firstLine="22"/>
      </w:pPr>
      <w:r>
        <w:rPr>
          <w:position w:val="-123"/>
        </w:rPr>
        <w:drawing>
          <wp:inline distT="0" distB="0" distL="0" distR="0">
            <wp:extent cx="5547359" cy="391985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47359" cy="3919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5" w:line="221" w:lineRule="auto"/>
        <w:ind w:left="2799"/>
        <w:rPr>
          <w:sz w:val="21"/>
          <w:szCs w:val="21"/>
        </w:rPr>
      </w:pPr>
      <w:r>
        <w:rPr>
          <w:spacing w:val="-2"/>
          <w:sz w:val="21"/>
          <w:szCs w:val="21"/>
        </w:rPr>
        <w:t>图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A-2  </w:t>
      </w:r>
      <w:r>
        <w:rPr>
          <w:spacing w:val="-2"/>
          <w:sz w:val="21"/>
          <w:szCs w:val="21"/>
        </w:rPr>
        <w:t>工具快换模块法兰端气路图</w:t>
      </w:r>
    </w:p>
    <w:p>
      <w:pPr>
        <w:pStyle w:val="BodyText"/>
        <w:spacing w:before="204" w:line="219" w:lineRule="auto"/>
        <w:ind w:left="512"/>
      </w:pPr>
      <w:r>
        <w:rPr>
          <w:spacing w:val="-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（三）单元机械装配</w:t>
      </w:r>
    </w:p>
    <w:p>
      <w:pPr>
        <w:pStyle w:val="BodyText"/>
        <w:spacing w:before="214" w:line="219" w:lineRule="auto"/>
        <w:ind w:left="522"/>
      </w:pPr>
      <w:r>
        <w:rPr>
          <w:rFonts w:ascii="Times New Roman" w:eastAsia="Times New Roman" w:hAnsi="Times New Roman" w:cs="Times New Roman"/>
          <w:spacing w:val="-10"/>
        </w:rPr>
        <w:t>1</w:t>
      </w:r>
      <w:r>
        <w:rPr>
          <w:spacing w:val="-10"/>
        </w:rPr>
        <w:t>．利用竞赛工位所提供的工具和零件，</w:t>
      </w:r>
      <w:r>
        <w:rPr>
          <w:spacing w:val="-43"/>
        </w:rPr>
        <w:t xml:space="preserve"> </w:t>
      </w:r>
      <w:r>
        <w:rPr>
          <w:spacing w:val="-10"/>
        </w:rPr>
        <w:t>完成</w:t>
      </w:r>
      <w:r>
        <w:rPr>
          <w:spacing w:val="-11"/>
        </w:rPr>
        <w:t>涂胶单元的结构件零件的安装。</w:t>
      </w:r>
    </w:p>
    <w:p>
      <w:pPr>
        <w:spacing w:before="181" w:line="5303" w:lineRule="exact"/>
        <w:ind w:firstLine="503"/>
      </w:pPr>
      <w:r>
        <w:rPr>
          <w:position w:val="-106"/>
        </w:rPr>
        <w:drawing>
          <wp:inline distT="0" distB="0" distL="0" distR="0">
            <wp:extent cx="5067934" cy="336740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67934" cy="3367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9" w:line="221" w:lineRule="auto"/>
        <w:ind w:left="3324"/>
        <w:rPr>
          <w:sz w:val="21"/>
          <w:szCs w:val="21"/>
        </w:rPr>
      </w:pPr>
      <w:r>
        <w:rPr>
          <w:spacing w:val="-3"/>
          <w:sz w:val="21"/>
          <w:szCs w:val="21"/>
        </w:rPr>
        <w:t>图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A-3  </w:t>
      </w:r>
      <w:r>
        <w:rPr>
          <w:spacing w:val="-3"/>
          <w:sz w:val="21"/>
          <w:szCs w:val="21"/>
        </w:rPr>
        <w:t>涂胶单元装配图</w:t>
      </w:r>
    </w:p>
    <w:p>
      <w:pPr>
        <w:spacing w:line="221" w:lineRule="auto"/>
        <w:rPr>
          <w:sz w:val="21"/>
          <w:szCs w:val="21"/>
        </w:rPr>
        <w:sectPr>
          <w:footerReference w:type="default" r:id="rId12"/>
          <w:pgSz w:w="11907" w:h="16839"/>
          <w:pgMar w:top="1431" w:right="1362" w:bottom="400" w:left="1785" w:header="0" w:footer="0" w:gutter="0"/>
          <w:pgNumType w:start="6"/>
          <w:cols w:space="708"/>
        </w:sectPr>
      </w:pPr>
    </w:p>
    <w:p>
      <w:pPr>
        <w:pStyle w:val="BodyText"/>
        <w:spacing w:before="203" w:line="219" w:lineRule="auto"/>
        <w:ind w:left="499"/>
      </w:pPr>
      <w:r>
        <w:rPr>
          <w:rFonts w:ascii="Times New Roman" w:eastAsia="Times New Roman" w:hAnsi="Times New Roman" w:cs="Times New Roman"/>
          <w:spacing w:val="-10"/>
        </w:rPr>
        <w:t>2</w:t>
      </w:r>
      <w:r>
        <w:rPr>
          <w:spacing w:val="-10"/>
        </w:rPr>
        <w:t>．利用竞赛工位所提供的工具和零件，</w:t>
      </w:r>
      <w:r>
        <w:rPr>
          <w:spacing w:val="-34"/>
        </w:rPr>
        <w:t xml:space="preserve"> </w:t>
      </w:r>
      <w:r>
        <w:rPr>
          <w:spacing w:val="-10"/>
        </w:rPr>
        <w:t>完成码垛单元的结构件零件的安装。</w:t>
      </w:r>
    </w:p>
    <w:p>
      <w:pPr>
        <w:spacing w:before="163" w:line="5963" w:lineRule="exact"/>
        <w:ind w:firstLine="14"/>
      </w:pPr>
      <w:r>
        <w:rPr>
          <w:position w:val="-119"/>
        </w:rPr>
        <w:drawing>
          <wp:inline distT="0" distB="0" distL="0" distR="0">
            <wp:extent cx="5743448" cy="378650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43448" cy="3786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6" w:line="221" w:lineRule="auto"/>
        <w:ind w:left="2986"/>
        <w:rPr>
          <w:sz w:val="21"/>
          <w:szCs w:val="21"/>
        </w:rPr>
      </w:pPr>
      <w:r>
        <w:rPr>
          <w:spacing w:val="-2"/>
          <w:sz w:val="21"/>
          <w:szCs w:val="21"/>
        </w:rPr>
        <w:t>图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A-4  </w:t>
      </w:r>
      <w:r>
        <w:rPr>
          <w:spacing w:val="-2"/>
          <w:sz w:val="21"/>
          <w:szCs w:val="21"/>
        </w:rPr>
        <w:t>码垛单元平台</w:t>
      </w:r>
      <w:r>
        <w:rPr>
          <w:spacing w:val="-5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A </w:t>
      </w:r>
      <w:r>
        <w:rPr>
          <w:spacing w:val="-2"/>
          <w:sz w:val="21"/>
          <w:szCs w:val="21"/>
        </w:rPr>
        <w:t>装配图</w:t>
      </w:r>
    </w:p>
    <w:p>
      <w:pPr>
        <w:spacing w:before="60" w:line="6136" w:lineRule="exact"/>
        <w:ind w:firstLine="23"/>
      </w:pPr>
      <w:r>
        <w:rPr>
          <w:position w:val="-122"/>
        </w:rPr>
        <w:drawing>
          <wp:inline distT="0" distB="0" distL="0" distR="0">
            <wp:extent cx="5750535" cy="389610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0535" cy="389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5" w:line="221" w:lineRule="auto"/>
        <w:ind w:left="2991"/>
        <w:rPr>
          <w:sz w:val="21"/>
          <w:szCs w:val="21"/>
        </w:rPr>
      </w:pPr>
      <w:r>
        <w:rPr>
          <w:spacing w:val="-2"/>
          <w:sz w:val="21"/>
          <w:szCs w:val="21"/>
        </w:rPr>
        <w:t>图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A-5  </w:t>
      </w:r>
      <w:r>
        <w:rPr>
          <w:spacing w:val="-2"/>
          <w:sz w:val="21"/>
          <w:szCs w:val="21"/>
        </w:rPr>
        <w:t>码垛单元平台</w:t>
      </w:r>
      <w:r>
        <w:rPr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B </w:t>
      </w:r>
      <w:r>
        <w:rPr>
          <w:spacing w:val="-2"/>
          <w:sz w:val="21"/>
          <w:szCs w:val="21"/>
        </w:rPr>
        <w:t>装配图</w:t>
      </w:r>
    </w:p>
    <w:p>
      <w:pPr>
        <w:spacing w:line="221" w:lineRule="auto"/>
        <w:rPr>
          <w:sz w:val="21"/>
          <w:szCs w:val="21"/>
        </w:rPr>
        <w:sectPr>
          <w:footerReference w:type="default" r:id="rId15"/>
          <w:pgSz w:w="11907" w:h="16839"/>
          <w:pgMar w:top="1431" w:right="1040" w:bottom="400" w:left="1785" w:header="0" w:footer="0" w:gutter="0"/>
          <w:pgNumType w:start="7"/>
          <w:cols w:space="708"/>
        </w:sectPr>
      </w:pPr>
    </w:p>
    <w:p>
      <w:pPr>
        <w:pStyle w:val="BodyText"/>
        <w:spacing w:before="203" w:line="219" w:lineRule="auto"/>
        <w:ind w:left="504"/>
      </w:pP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2"/>
        </w:rPr>
        <w:t>．利用竞赛工位所提供的工具和零件，完成料仓单元结构</w:t>
      </w:r>
      <w:r>
        <w:rPr>
          <w:spacing w:val="-3"/>
        </w:rPr>
        <w:t>件零件的安装。</w:t>
      </w:r>
    </w:p>
    <w:p>
      <w:pPr>
        <w:spacing w:before="41" w:line="5572" w:lineRule="exact"/>
        <w:ind w:firstLine="27"/>
      </w:pPr>
      <w:r>
        <w:rPr>
          <w:position w:val="-111"/>
        </w:rPr>
        <w:drawing>
          <wp:inline distT="0" distB="0" distL="0" distR="0">
            <wp:extent cx="5692051" cy="353821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92051" cy="3538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4" w:line="221" w:lineRule="auto"/>
        <w:ind w:left="3324"/>
        <w:rPr>
          <w:sz w:val="21"/>
          <w:szCs w:val="21"/>
        </w:rPr>
      </w:pPr>
      <w:r>
        <w:rPr>
          <w:spacing w:val="-3"/>
          <w:sz w:val="21"/>
          <w:szCs w:val="21"/>
        </w:rPr>
        <w:t>图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A-6  </w:t>
      </w:r>
      <w:r>
        <w:rPr>
          <w:spacing w:val="-3"/>
          <w:sz w:val="21"/>
          <w:szCs w:val="21"/>
        </w:rPr>
        <w:t>料仓单元装配图</w:t>
      </w:r>
    </w:p>
    <w:p>
      <w:pPr>
        <w:pStyle w:val="BodyText"/>
        <w:spacing w:before="203" w:line="219" w:lineRule="auto"/>
        <w:ind w:left="498"/>
      </w:pPr>
      <w:r>
        <w:rPr>
          <w:rFonts w:ascii="Times New Roman" w:eastAsia="Times New Roman" w:hAnsi="Times New Roman" w:cs="Times New Roman"/>
          <w:spacing w:val="-2"/>
        </w:rPr>
        <w:t>4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2"/>
        </w:rPr>
        <w:t>．利用竞赛工位所提供的工具和零件，完成废品单元结构件零件的安装。</w:t>
      </w:r>
    </w:p>
    <w:p>
      <w:pPr>
        <w:spacing w:before="109" w:line="5758" w:lineRule="exact"/>
        <w:ind w:firstLine="14"/>
      </w:pPr>
      <w:r>
        <w:rPr>
          <w:position w:val="-115"/>
        </w:rPr>
        <w:drawing>
          <wp:inline distT="0" distB="0" distL="0" distR="0">
            <wp:extent cx="5762345" cy="365632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2345" cy="3656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6" w:line="221" w:lineRule="auto"/>
        <w:ind w:left="3324"/>
        <w:rPr>
          <w:sz w:val="21"/>
          <w:szCs w:val="21"/>
        </w:rPr>
      </w:pPr>
      <w:r>
        <w:rPr>
          <w:spacing w:val="-3"/>
          <w:sz w:val="21"/>
          <w:szCs w:val="21"/>
        </w:rPr>
        <w:t>图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A-7  </w:t>
      </w:r>
      <w:r>
        <w:rPr>
          <w:spacing w:val="-3"/>
          <w:sz w:val="21"/>
          <w:szCs w:val="21"/>
        </w:rPr>
        <w:t>废品单元装配图</w:t>
      </w:r>
    </w:p>
    <w:p>
      <w:pPr>
        <w:pStyle w:val="BodyText"/>
        <w:spacing w:before="204" w:line="219" w:lineRule="auto"/>
        <w:ind w:left="505"/>
      </w:pPr>
      <w:r>
        <w:rPr>
          <w:rFonts w:ascii="Times New Roman" w:eastAsia="Times New Roman" w:hAnsi="Times New Roman" w:cs="Times New Roman"/>
          <w:spacing w:val="-1"/>
        </w:rPr>
        <w:t>5.</w:t>
      </w:r>
      <w:r>
        <w:rPr>
          <w:spacing w:val="-1"/>
        </w:rPr>
        <w:t>利用竞赛工位所提供的工具和零件，完成左侧光栅结构件零</w:t>
      </w:r>
      <w:r>
        <w:rPr>
          <w:spacing w:val="-2"/>
        </w:rPr>
        <w:t>件的安装。</w:t>
      </w:r>
    </w:p>
    <w:p>
      <w:pPr>
        <w:spacing w:line="219" w:lineRule="auto"/>
        <w:sectPr>
          <w:footerReference w:type="default" r:id="rId18"/>
          <w:pgSz w:w="11907" w:h="16839"/>
          <w:pgMar w:top="1431" w:right="1031" w:bottom="400" w:left="1785" w:header="0" w:footer="0" w:gutter="0"/>
          <w:pgNumType w:start="8"/>
          <w:cols w:space="708"/>
        </w:sectPr>
      </w:pPr>
    </w:p>
    <w:p>
      <w:pPr>
        <w:spacing w:before="127" w:line="1940" w:lineRule="exact"/>
        <w:ind w:firstLine="1391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3859657</wp:posOffset>
            </wp:positionH>
            <wp:positionV relativeFrom="page">
              <wp:posOffset>3533013</wp:posOffset>
            </wp:positionV>
            <wp:extent cx="2305939" cy="124078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05939" cy="1240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8"/>
        </w:rPr>
        <w:drawing>
          <wp:inline distT="0" distB="0" distL="0" distR="0">
            <wp:extent cx="3519677" cy="123190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19677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6" w:line="221" w:lineRule="auto"/>
        <w:ind w:left="2904"/>
        <w:rPr>
          <w:sz w:val="21"/>
          <w:szCs w:val="21"/>
        </w:rPr>
      </w:pPr>
      <w:r>
        <w:rPr>
          <w:spacing w:val="-2"/>
          <w:sz w:val="21"/>
          <w:szCs w:val="21"/>
        </w:rPr>
        <w:t>图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A-8  </w:t>
      </w:r>
      <w:r>
        <w:rPr>
          <w:spacing w:val="-2"/>
          <w:sz w:val="21"/>
          <w:szCs w:val="21"/>
        </w:rPr>
        <w:t>光栅装配器件和电气接线</w:t>
      </w:r>
    </w:p>
    <w:p>
      <w:pPr>
        <w:pStyle w:val="BodyText"/>
        <w:spacing w:before="204" w:line="219" w:lineRule="auto"/>
        <w:ind w:left="512"/>
      </w:pP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（四）检测单元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1 </w:t>
      </w: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号、</w:t>
      </w:r>
      <w:r>
        <w:rPr>
          <w:rFonts w:ascii="Times New Roman" w:eastAsia="Times New Roman" w:hAnsi="Times New Roman" w:cs="Times New Roman"/>
          <w:b/>
          <w:bCs/>
          <w:spacing w:val="-1"/>
        </w:rPr>
        <w:t>2</w:t>
      </w:r>
      <w:r>
        <w:rPr>
          <w:rFonts w:ascii="Times New Roman" w:eastAsia="Times New Roman" w:hAnsi="Times New Roman" w:cs="Times New Roman"/>
          <w:b/>
          <w:bCs/>
          <w:spacing w:val="15"/>
        </w:rPr>
        <w:t xml:space="preserve"> </w:t>
      </w: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号工位机械安装</w:t>
      </w:r>
      <w:r>
        <w:rPr>
          <w:spacing w:val="-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及气路连接</w:t>
      </w:r>
    </w:p>
    <w:p>
      <w:pPr>
        <w:pStyle w:val="BodyText"/>
        <w:spacing w:before="215" w:line="501" w:lineRule="exact"/>
        <w:ind w:left="522"/>
      </w:pPr>
      <w:r>
        <w:rPr>
          <w:rFonts w:ascii="Times New Roman" w:eastAsia="Times New Roman" w:hAnsi="Times New Roman" w:cs="Times New Roman"/>
          <w:spacing w:val="-3"/>
          <w:position w:val="20"/>
        </w:rPr>
        <w:t>1.</w:t>
      </w:r>
      <w:r>
        <w:rPr>
          <w:spacing w:val="-3"/>
          <w:position w:val="20"/>
        </w:rPr>
        <w:t xml:space="preserve">利用竞赛工位所提供的工具和零件，完成检测单元 </w:t>
      </w:r>
      <w:r>
        <w:rPr>
          <w:rFonts w:ascii="Times New Roman" w:eastAsia="Times New Roman" w:hAnsi="Times New Roman" w:cs="Times New Roman"/>
          <w:spacing w:val="-3"/>
          <w:position w:val="20"/>
        </w:rPr>
        <w:t>1</w:t>
      </w:r>
      <w:r>
        <w:rPr>
          <w:rFonts w:ascii="Times New Roman" w:eastAsia="Times New Roman" w:hAnsi="Times New Roman" w:cs="Times New Roman"/>
          <w:spacing w:val="24"/>
          <w:w w:val="101"/>
          <w:position w:val="20"/>
        </w:rPr>
        <w:t xml:space="preserve"> </w:t>
      </w:r>
      <w:r>
        <w:rPr>
          <w:spacing w:val="-3"/>
          <w:position w:val="20"/>
        </w:rPr>
        <w:t>号、</w:t>
      </w:r>
      <w:r>
        <w:rPr>
          <w:rFonts w:ascii="Times New Roman" w:eastAsia="Times New Roman" w:hAnsi="Times New Roman" w:cs="Times New Roman"/>
          <w:spacing w:val="-3"/>
          <w:position w:val="20"/>
        </w:rPr>
        <w:t>2</w:t>
      </w:r>
      <w:r>
        <w:rPr>
          <w:rFonts w:ascii="Times New Roman" w:eastAsia="Times New Roman" w:hAnsi="Times New Roman" w:cs="Times New Roman"/>
          <w:spacing w:val="25"/>
          <w:position w:val="20"/>
        </w:rPr>
        <w:t xml:space="preserve"> </w:t>
      </w:r>
      <w:r>
        <w:rPr>
          <w:spacing w:val="-3"/>
          <w:position w:val="20"/>
        </w:rPr>
        <w:t>号</w:t>
      </w:r>
      <w:r>
        <w:rPr>
          <w:spacing w:val="-4"/>
          <w:position w:val="20"/>
        </w:rPr>
        <w:t>工位相应气</w:t>
      </w:r>
    </w:p>
    <w:p>
      <w:pPr>
        <w:pStyle w:val="BodyText"/>
        <w:spacing w:line="219" w:lineRule="auto"/>
        <w:ind w:left="23"/>
      </w:pPr>
      <w:r>
        <w:rPr>
          <w:spacing w:val="-3"/>
        </w:rPr>
        <w:t>缸的电磁阀连接，并检查线路。</w:t>
      </w:r>
    </w:p>
    <w:p>
      <w:pPr>
        <w:spacing w:before="120" w:line="1975" w:lineRule="exact"/>
        <w:ind w:firstLine="410"/>
      </w:pPr>
      <w:r>
        <w:rPr>
          <w:position w:val="-39"/>
        </w:rPr>
        <w:drawing>
          <wp:inline distT="0" distB="0" distL="0" distR="0">
            <wp:extent cx="2286634" cy="125399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86634" cy="125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69" w:line="221" w:lineRule="auto"/>
        <w:ind w:left="2431"/>
        <w:rPr>
          <w:sz w:val="21"/>
          <w:szCs w:val="21"/>
        </w:rPr>
      </w:pPr>
      <w:r>
        <w:rPr>
          <w:spacing w:val="-4"/>
          <w:sz w:val="21"/>
          <w:szCs w:val="21"/>
        </w:rPr>
        <w:t>图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A-9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  </w:t>
      </w:r>
      <w:r>
        <w:rPr>
          <w:spacing w:val="-4"/>
          <w:sz w:val="21"/>
          <w:szCs w:val="21"/>
        </w:rPr>
        <w:t>电磁阀安装前和安装后示意图</w:t>
      </w:r>
    </w:p>
    <w:p>
      <w:pPr>
        <w:pStyle w:val="BodyText"/>
        <w:spacing w:before="223" w:line="501" w:lineRule="exact"/>
        <w:ind w:left="499"/>
      </w:pPr>
      <w:r>
        <w:rPr>
          <w:rFonts w:ascii="Times New Roman" w:eastAsia="Times New Roman" w:hAnsi="Times New Roman" w:cs="Times New Roman"/>
          <w:spacing w:val="-2"/>
          <w:position w:val="20"/>
        </w:rPr>
        <w:t>2.</w:t>
      </w:r>
      <w:r>
        <w:rPr>
          <w:spacing w:val="-2"/>
          <w:position w:val="20"/>
        </w:rPr>
        <w:t>利用竞赛工位所提供的工具和零件，完成检测单元</w:t>
      </w:r>
      <w:r>
        <w:rPr>
          <w:spacing w:val="-19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0"/>
        </w:rPr>
        <w:t>1</w:t>
      </w:r>
      <w:r>
        <w:rPr>
          <w:rFonts w:ascii="Times New Roman" w:eastAsia="Times New Roman" w:hAnsi="Times New Roman" w:cs="Times New Roman"/>
          <w:spacing w:val="25"/>
          <w:position w:val="20"/>
        </w:rPr>
        <w:t xml:space="preserve"> </w:t>
      </w:r>
      <w:r>
        <w:rPr>
          <w:spacing w:val="-2"/>
          <w:position w:val="20"/>
        </w:rPr>
        <w:t>号、</w:t>
      </w:r>
      <w:r>
        <w:rPr>
          <w:rFonts w:ascii="Times New Roman" w:eastAsia="Times New Roman" w:hAnsi="Times New Roman" w:cs="Times New Roman"/>
          <w:spacing w:val="-2"/>
          <w:position w:val="20"/>
        </w:rPr>
        <w:t>2</w:t>
      </w:r>
      <w:r>
        <w:rPr>
          <w:rFonts w:ascii="Times New Roman" w:eastAsia="Times New Roman" w:hAnsi="Times New Roman" w:cs="Times New Roman"/>
          <w:spacing w:val="24"/>
          <w:w w:val="101"/>
          <w:position w:val="20"/>
        </w:rPr>
        <w:t xml:space="preserve"> </w:t>
      </w:r>
      <w:r>
        <w:rPr>
          <w:spacing w:val="-2"/>
          <w:position w:val="20"/>
        </w:rPr>
        <w:t>号工位的机械</w:t>
      </w:r>
    </w:p>
    <w:p>
      <w:pPr>
        <w:pStyle w:val="BodyText"/>
        <w:spacing w:before="1" w:line="219" w:lineRule="auto"/>
        <w:ind w:left="29"/>
      </w:pPr>
      <w:r>
        <w:rPr>
          <w:spacing w:val="-2"/>
        </w:rPr>
        <w:t>结构件、气缸、导轨、检测滑台、检测灯架子等零件的安装。</w:t>
      </w:r>
    </w:p>
    <w:p>
      <w:pPr>
        <w:spacing w:before="170" w:line="5622" w:lineRule="exact"/>
        <w:ind w:firstLine="23"/>
      </w:pPr>
      <w:r>
        <w:rPr>
          <w:position w:val="-112"/>
        </w:rPr>
        <w:drawing>
          <wp:inline distT="0" distB="0" distL="0" distR="0">
            <wp:extent cx="5424932" cy="356991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24932" cy="3569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7" w:line="221" w:lineRule="auto"/>
        <w:ind w:left="2799"/>
        <w:rPr>
          <w:sz w:val="21"/>
          <w:szCs w:val="21"/>
        </w:rPr>
      </w:pPr>
      <w:r>
        <w:rPr>
          <w:spacing w:val="-5"/>
          <w:sz w:val="21"/>
          <w:szCs w:val="21"/>
        </w:rPr>
        <w:t>图</w:t>
      </w:r>
      <w:r>
        <w:rPr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10    </w:t>
      </w:r>
      <w:r>
        <w:rPr>
          <w:spacing w:val="-5"/>
          <w:sz w:val="21"/>
          <w:szCs w:val="21"/>
        </w:rPr>
        <w:t>检测单元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号工位装配图</w:t>
      </w:r>
    </w:p>
    <w:p>
      <w:pPr>
        <w:spacing w:line="221" w:lineRule="auto"/>
        <w:rPr>
          <w:sz w:val="21"/>
          <w:szCs w:val="21"/>
        </w:rPr>
        <w:sectPr>
          <w:footerReference w:type="default" r:id="rId23"/>
          <w:pgSz w:w="11907" w:h="16839"/>
          <w:pgMar w:top="1431" w:right="1553" w:bottom="400" w:left="1785" w:header="0" w:footer="0" w:gutter="0"/>
          <w:pgNumType w:start="9"/>
          <w:cols w:space="708"/>
        </w:sectPr>
      </w:pPr>
    </w:p>
    <w:p>
      <w:pPr>
        <w:spacing w:before="39" w:line="5560" w:lineRule="exact"/>
        <w:ind w:firstLine="14"/>
      </w:pPr>
      <w:r>
        <w:rPr>
          <w:position w:val="-111"/>
        </w:rPr>
        <w:drawing>
          <wp:inline distT="0" distB="0" distL="0" distR="0">
            <wp:extent cx="5451729" cy="353060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51729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7" w:line="221" w:lineRule="auto"/>
        <w:ind w:left="2698"/>
        <w:rPr>
          <w:sz w:val="21"/>
          <w:szCs w:val="21"/>
        </w:rPr>
      </w:pPr>
      <w:r>
        <w:rPr>
          <w:spacing w:val="-4"/>
          <w:sz w:val="21"/>
          <w:szCs w:val="21"/>
        </w:rPr>
        <w:t>图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11    </w:t>
      </w:r>
      <w:r>
        <w:rPr>
          <w:spacing w:val="-4"/>
          <w:sz w:val="21"/>
          <w:szCs w:val="21"/>
        </w:rPr>
        <w:t>检测单元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号工位装配图纸</w:t>
      </w:r>
    </w:p>
    <w:p>
      <w:pPr>
        <w:pStyle w:val="BodyText"/>
        <w:spacing w:before="204" w:line="499" w:lineRule="exact"/>
        <w:ind w:left="504"/>
      </w:pPr>
      <w:r>
        <w:rPr>
          <w:rFonts w:ascii="Times New Roman" w:eastAsia="Times New Roman" w:hAnsi="Times New Roman" w:cs="Times New Roman"/>
          <w:spacing w:val="-2"/>
          <w:position w:val="19"/>
        </w:rPr>
        <w:t>3.</w:t>
      </w:r>
      <w:r>
        <w:rPr>
          <w:spacing w:val="-2"/>
          <w:position w:val="19"/>
        </w:rPr>
        <w:t>利用竞赛工位所提供的工具和零件，完成检测单元</w:t>
      </w:r>
      <w:r>
        <w:rPr>
          <w:spacing w:val="-21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9"/>
        </w:rPr>
        <w:t>1</w:t>
      </w:r>
      <w:r>
        <w:rPr>
          <w:rFonts w:ascii="Times New Roman" w:eastAsia="Times New Roman" w:hAnsi="Times New Roman" w:cs="Times New Roman"/>
          <w:spacing w:val="25"/>
          <w:position w:val="19"/>
        </w:rPr>
        <w:t xml:space="preserve"> </w:t>
      </w:r>
      <w:r>
        <w:rPr>
          <w:spacing w:val="-2"/>
          <w:position w:val="19"/>
        </w:rPr>
        <w:t>号、</w:t>
      </w:r>
      <w:r>
        <w:rPr>
          <w:rFonts w:ascii="Times New Roman" w:eastAsia="Times New Roman" w:hAnsi="Times New Roman" w:cs="Times New Roman"/>
          <w:spacing w:val="-2"/>
          <w:position w:val="19"/>
        </w:rPr>
        <w:t>2</w:t>
      </w:r>
      <w:r>
        <w:rPr>
          <w:rFonts w:ascii="Times New Roman" w:eastAsia="Times New Roman" w:hAnsi="Times New Roman" w:cs="Times New Roman"/>
          <w:spacing w:val="24"/>
          <w:w w:val="101"/>
          <w:position w:val="19"/>
        </w:rPr>
        <w:t xml:space="preserve"> </w:t>
      </w:r>
      <w:r>
        <w:rPr>
          <w:spacing w:val="-2"/>
          <w:position w:val="19"/>
        </w:rPr>
        <w:t>号工位</w:t>
      </w:r>
      <w:r>
        <w:rPr>
          <w:spacing w:val="-3"/>
          <w:position w:val="19"/>
        </w:rPr>
        <w:t>的气缸</w:t>
      </w:r>
    </w:p>
    <w:p>
      <w:pPr>
        <w:pStyle w:val="BodyText"/>
        <w:spacing w:before="1" w:line="218" w:lineRule="auto"/>
        <w:ind w:left="24"/>
      </w:pPr>
      <w:r>
        <w:rPr>
          <w:spacing w:val="-1"/>
        </w:rPr>
        <w:t>气路连接，能按要求可以实现工位安装台的推进缩回动作、检测灯的升降动作。</w:t>
      </w:r>
    </w:p>
    <w:p>
      <w:pPr>
        <w:spacing w:before="43" w:line="5867" w:lineRule="exact"/>
        <w:ind w:firstLine="14"/>
      </w:pPr>
      <w:r>
        <w:rPr>
          <w:position w:val="-117"/>
        </w:rPr>
        <w:drawing>
          <wp:inline distT="0" distB="0" distL="0" distR="0">
            <wp:extent cx="5515863" cy="372554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15863" cy="3725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2" w:line="221" w:lineRule="auto"/>
        <w:ind w:left="2590"/>
        <w:rPr>
          <w:sz w:val="21"/>
          <w:szCs w:val="21"/>
        </w:rPr>
      </w:pPr>
      <w:r>
        <w:rPr>
          <w:spacing w:val="-4"/>
          <w:sz w:val="21"/>
          <w:szCs w:val="21"/>
        </w:rPr>
        <w:t>图</w:t>
      </w:r>
      <w:r>
        <w:rPr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12    </w:t>
      </w:r>
      <w:r>
        <w:rPr>
          <w:spacing w:val="-4"/>
          <w:sz w:val="21"/>
          <w:szCs w:val="21"/>
        </w:rPr>
        <w:t>检测单元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号工位气动原理图</w:t>
      </w:r>
    </w:p>
    <w:p>
      <w:pPr>
        <w:spacing w:line="221" w:lineRule="auto"/>
        <w:rPr>
          <w:sz w:val="21"/>
          <w:szCs w:val="21"/>
        </w:rPr>
        <w:sectPr>
          <w:footerReference w:type="default" r:id="rId26"/>
          <w:pgSz w:w="11907" w:h="16839"/>
          <w:pgMar w:top="1431" w:right="1419" w:bottom="400" w:left="1785" w:header="0" w:footer="0" w:gutter="0"/>
          <w:pgNumType w:start="10"/>
          <w:cols w:space="708"/>
        </w:sectPr>
      </w:pPr>
    </w:p>
    <w:p>
      <w:pPr>
        <w:spacing w:before="21" w:line="5587" w:lineRule="exact"/>
        <w:ind w:firstLine="25"/>
      </w:pPr>
      <w:r>
        <w:rPr>
          <w:position w:val="-111"/>
        </w:rPr>
        <w:drawing>
          <wp:inline distT="0" distB="0" distL="0" distR="0">
            <wp:extent cx="5514975" cy="3547744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354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8" w:line="221" w:lineRule="auto"/>
        <w:ind w:left="2590"/>
        <w:rPr>
          <w:sz w:val="21"/>
          <w:szCs w:val="21"/>
        </w:rPr>
      </w:pPr>
      <w:r>
        <w:rPr>
          <w:spacing w:val="-3"/>
          <w:sz w:val="21"/>
          <w:szCs w:val="21"/>
        </w:rPr>
        <w:t>图</w:t>
      </w:r>
      <w:r>
        <w:rPr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13    </w:t>
      </w:r>
      <w:r>
        <w:rPr>
          <w:spacing w:val="-3"/>
          <w:sz w:val="21"/>
          <w:szCs w:val="21"/>
        </w:rPr>
        <w:t>检测单元</w:t>
      </w:r>
      <w:r>
        <w:rPr>
          <w:spacing w:val="-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号工位气动原理图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22"/>
      </w:pP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模块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A-2    </w:t>
      </w: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工业机器人系统电气装调</w:t>
      </w:r>
    </w:p>
    <w:p>
      <w:pPr>
        <w:pStyle w:val="BodyText"/>
        <w:spacing w:before="216" w:line="220" w:lineRule="auto"/>
        <w:ind w:left="512"/>
      </w:pPr>
      <w:r>
        <w:rPr>
          <w:spacing w:val="-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（一）检测单元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1 </w:t>
      </w:r>
      <w:r>
        <w:rPr>
          <w:spacing w:val="-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号、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rFonts w:ascii="Times New Roman" w:eastAsia="Times New Roman" w:hAnsi="Times New Roman" w:cs="Times New Roman"/>
          <w:b/>
          <w:bCs/>
          <w:spacing w:val="16"/>
        </w:rPr>
        <w:t xml:space="preserve"> </w:t>
      </w:r>
      <w:r>
        <w:rPr>
          <w:spacing w:val="-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号工位电气接线</w:t>
      </w:r>
    </w:p>
    <w:p>
      <w:pPr>
        <w:pStyle w:val="BodyText"/>
        <w:spacing w:before="216" w:line="499" w:lineRule="exact"/>
        <w:ind w:left="504"/>
      </w:pPr>
      <w:r>
        <w:rPr>
          <w:spacing w:val="-3"/>
          <w:position w:val="19"/>
        </w:rPr>
        <w:t xml:space="preserve">利用竞赛工位所提供的工具和零件，完成检测单元 </w:t>
      </w:r>
      <w:r>
        <w:rPr>
          <w:rFonts w:ascii="Times New Roman" w:eastAsia="Times New Roman" w:hAnsi="Times New Roman" w:cs="Times New Roman"/>
          <w:spacing w:val="-3"/>
          <w:position w:val="19"/>
        </w:rPr>
        <w:t>1</w:t>
      </w:r>
      <w:r>
        <w:rPr>
          <w:rFonts w:ascii="Times New Roman" w:eastAsia="Times New Roman" w:hAnsi="Times New Roman" w:cs="Times New Roman"/>
          <w:spacing w:val="45"/>
          <w:position w:val="19"/>
        </w:rPr>
        <w:t xml:space="preserve"> </w:t>
      </w:r>
      <w:r>
        <w:rPr>
          <w:spacing w:val="-3"/>
          <w:position w:val="19"/>
        </w:rPr>
        <w:t>号、</w:t>
      </w:r>
      <w:r>
        <w:rPr>
          <w:rFonts w:ascii="Times New Roman" w:eastAsia="Times New Roman" w:hAnsi="Times New Roman" w:cs="Times New Roman"/>
          <w:spacing w:val="-3"/>
          <w:position w:val="19"/>
        </w:rPr>
        <w:t>2</w:t>
      </w:r>
      <w:r>
        <w:rPr>
          <w:rFonts w:ascii="Times New Roman" w:eastAsia="Times New Roman" w:hAnsi="Times New Roman" w:cs="Times New Roman"/>
          <w:spacing w:val="44"/>
          <w:w w:val="101"/>
          <w:position w:val="19"/>
        </w:rPr>
        <w:t xml:space="preserve"> </w:t>
      </w:r>
      <w:r>
        <w:rPr>
          <w:spacing w:val="-3"/>
          <w:position w:val="19"/>
        </w:rPr>
        <w:t>号工位传感器、</w:t>
      </w:r>
    </w:p>
    <w:p>
      <w:pPr>
        <w:pStyle w:val="BodyText"/>
        <w:spacing w:before="1" w:line="218" w:lineRule="auto"/>
        <w:ind w:left="23"/>
      </w:pPr>
      <w:r>
        <w:rPr>
          <w:spacing w:val="-9"/>
        </w:rPr>
        <w:t>检测灯、指示灯等的电路接线，</w:t>
      </w:r>
      <w:r>
        <w:rPr>
          <w:spacing w:val="-39"/>
        </w:rPr>
        <w:t xml:space="preserve"> </w:t>
      </w:r>
      <w:r>
        <w:rPr>
          <w:spacing w:val="-9"/>
        </w:rPr>
        <w:t>并调整传感器</w:t>
      </w:r>
      <w:r>
        <w:rPr>
          <w:spacing w:val="-10"/>
        </w:rPr>
        <w:t>的安装位置使其准确反馈气缸状态。</w:t>
      </w:r>
    </w:p>
    <w:p>
      <w:pPr>
        <w:spacing w:before="40" w:line="4938" w:lineRule="exact"/>
        <w:ind w:firstLine="14"/>
      </w:pPr>
      <w:r>
        <w:rPr>
          <w:position w:val="-98"/>
        </w:rPr>
        <w:drawing>
          <wp:inline distT="0" distB="0" distL="0" distR="0">
            <wp:extent cx="5306694" cy="313562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06694" cy="3135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938" w:lineRule="exact"/>
        <w:sectPr>
          <w:footerReference w:type="default" r:id="rId29"/>
          <w:pgSz w:w="11907" w:h="16839"/>
          <w:pgMar w:top="1431" w:right="1410" w:bottom="400" w:left="1785" w:header="0" w:footer="0" w:gutter="0"/>
          <w:pgNumType w:start="11"/>
          <w:cols w:space="708"/>
        </w:sectPr>
      </w:pPr>
    </w:p>
    <w:p>
      <w:pPr>
        <w:spacing w:before="147" w:line="4714" w:lineRule="exact"/>
        <w:ind w:firstLine="14"/>
      </w:pPr>
      <w:r>
        <w:rPr>
          <w:position w:val="-94"/>
        </w:rPr>
        <w:drawing>
          <wp:inline distT="0" distB="0" distL="0" distR="0">
            <wp:extent cx="5444997" cy="299339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44997" cy="299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0" w:line="221" w:lineRule="auto"/>
        <w:ind w:left="2170"/>
        <w:rPr>
          <w:sz w:val="21"/>
          <w:szCs w:val="21"/>
        </w:rPr>
      </w:pPr>
      <w:r>
        <w:rPr>
          <w:spacing w:val="-4"/>
          <w:sz w:val="21"/>
          <w:szCs w:val="21"/>
        </w:rPr>
        <w:t>图</w:t>
      </w:r>
      <w:r>
        <w:rPr>
          <w:spacing w:val="-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14    </w:t>
      </w:r>
      <w:r>
        <w:rPr>
          <w:spacing w:val="-4"/>
          <w:sz w:val="21"/>
          <w:szCs w:val="21"/>
        </w:rPr>
        <w:t>检测单元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号工位电气接线信号对照表</w:t>
      </w:r>
    </w:p>
    <w:p>
      <w:pPr>
        <w:spacing w:before="35" w:line="6803" w:lineRule="exact"/>
        <w:ind w:firstLine="14"/>
      </w:pPr>
      <w:r>
        <w:rPr>
          <w:position w:val="-136"/>
        </w:rPr>
        <w:drawing>
          <wp:inline distT="0" distB="0" distL="0" distR="0">
            <wp:extent cx="5760846" cy="4319904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846" cy="431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803" w:lineRule="exact"/>
        <w:sectPr>
          <w:footerReference w:type="default" r:id="rId32"/>
          <w:pgSz w:w="11907" w:h="16839"/>
          <w:pgMar w:top="1431" w:right="1034" w:bottom="400" w:left="1785" w:header="0" w:footer="0" w:gutter="0"/>
          <w:pgNumType w:start="12"/>
          <w:cols w:space="708"/>
        </w:sectPr>
      </w:pPr>
    </w:p>
    <w:p>
      <w:pPr>
        <w:spacing w:before="44" w:line="4916" w:lineRule="exact"/>
        <w:ind w:firstLine="14"/>
      </w:pPr>
      <w:r>
        <w:rPr>
          <w:position w:val="-98"/>
        </w:rPr>
        <w:drawing>
          <wp:inline distT="0" distB="0" distL="0" distR="0">
            <wp:extent cx="5275579" cy="312153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5579" cy="312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2" w:line="221" w:lineRule="auto"/>
        <w:ind w:left="2170"/>
        <w:rPr>
          <w:sz w:val="21"/>
          <w:szCs w:val="21"/>
        </w:rPr>
      </w:pPr>
      <w:r>
        <w:rPr>
          <w:spacing w:val="-3"/>
          <w:sz w:val="21"/>
          <w:szCs w:val="21"/>
        </w:rPr>
        <w:t>图</w:t>
      </w:r>
      <w:r>
        <w:rPr>
          <w:spacing w:val="-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15    </w:t>
      </w:r>
      <w:r>
        <w:rPr>
          <w:spacing w:val="-3"/>
          <w:sz w:val="21"/>
          <w:szCs w:val="21"/>
        </w:rPr>
        <w:t>检测单元</w:t>
      </w:r>
      <w:r>
        <w:rPr>
          <w:spacing w:val="-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号工位电气接线信号对照表</w:t>
      </w:r>
    </w:p>
    <w:p>
      <w:pPr>
        <w:pStyle w:val="BodyText"/>
        <w:spacing w:before="203" w:line="220" w:lineRule="auto"/>
        <w:ind w:left="512"/>
      </w:pPr>
      <w:r>
        <w:rPr>
          <w:spacing w:val="-1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（二）</w:t>
      </w:r>
      <w:r>
        <w:rPr>
          <w:spacing w:val="100"/>
        </w:rPr>
        <w:t xml:space="preserve"> </w:t>
      </w:r>
      <w:r>
        <w:rPr>
          <w:spacing w:val="-1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光栅电气接线</w:t>
      </w:r>
    </w:p>
    <w:p>
      <w:pPr>
        <w:pStyle w:val="BodyText"/>
        <w:spacing w:before="213" w:line="219" w:lineRule="auto"/>
        <w:ind w:left="504"/>
      </w:pPr>
      <w:r>
        <w:t>利用竞赛工位所提供的工具和零件，完成光栅</w:t>
      </w:r>
      <w:r>
        <w:rPr>
          <w:spacing w:val="-1"/>
        </w:rPr>
        <w:t>的电路接线，共需接四根</w:t>
      </w:r>
    </w:p>
    <w:p>
      <w:pPr>
        <w:pStyle w:val="BodyText"/>
        <w:spacing w:before="217" w:line="499" w:lineRule="exact"/>
        <w:ind w:left="26"/>
      </w:pPr>
      <w:r>
        <w:rPr>
          <w:spacing w:val="-4"/>
          <w:position w:val="19"/>
        </w:rPr>
        <w:t>线：信号线（</w:t>
      </w:r>
      <w:r>
        <w:rPr>
          <w:rFonts w:ascii="Times New Roman" w:eastAsia="Times New Roman" w:hAnsi="Times New Roman" w:cs="Times New Roman"/>
          <w:spacing w:val="-4"/>
          <w:position w:val="19"/>
        </w:rPr>
        <w:t>PLC</w:t>
      </w:r>
      <w:r>
        <w:rPr>
          <w:spacing w:val="-4"/>
          <w:position w:val="19"/>
        </w:rPr>
        <w:t>的输入信号线</w:t>
      </w:r>
      <w:r>
        <w:rPr>
          <w:rFonts w:ascii="Times New Roman" w:eastAsia="Times New Roman" w:hAnsi="Times New Roman" w:cs="Times New Roman"/>
          <w:spacing w:val="-4"/>
          <w:position w:val="19"/>
        </w:rPr>
        <w:t>I4.0</w:t>
      </w:r>
      <w:r>
        <w:rPr>
          <w:spacing w:val="-4"/>
          <w:position w:val="19"/>
        </w:rPr>
        <w:t>）、</w:t>
      </w:r>
      <w:r>
        <w:rPr>
          <w:spacing w:val="-33"/>
          <w:position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9"/>
        </w:rPr>
        <w:t>0V</w:t>
      </w:r>
      <w:r>
        <w:rPr>
          <w:rFonts w:ascii="Times New Roman" w:eastAsia="Times New Roman" w:hAnsi="Times New Roman" w:cs="Times New Roman"/>
          <w:spacing w:val="-35"/>
          <w:position w:val="19"/>
        </w:rPr>
        <w:t xml:space="preserve"> </w:t>
      </w:r>
      <w:r>
        <w:rPr>
          <w:spacing w:val="-4"/>
          <w:position w:val="19"/>
        </w:rPr>
        <w:t>、</w:t>
      </w:r>
      <w:r>
        <w:rPr>
          <w:rFonts w:ascii="Times New Roman" w:eastAsia="Times New Roman" w:hAnsi="Times New Roman" w:cs="Times New Roman"/>
          <w:spacing w:val="-4"/>
          <w:position w:val="19"/>
        </w:rPr>
        <w:t>24V</w:t>
      </w:r>
      <w:r>
        <w:rPr>
          <w:spacing w:val="-4"/>
          <w:position w:val="19"/>
        </w:rPr>
        <w:t>和地线（</w:t>
      </w:r>
      <w:r>
        <w:rPr>
          <w:rFonts w:ascii="Times New Roman" w:eastAsia="Times New Roman" w:hAnsi="Times New Roman" w:cs="Times New Roman"/>
          <w:spacing w:val="-4"/>
          <w:position w:val="19"/>
        </w:rPr>
        <w:t>PE</w:t>
      </w:r>
      <w:r>
        <w:rPr>
          <w:spacing w:val="11"/>
          <w:position w:val="19"/>
        </w:rPr>
        <w:t>），</w:t>
      </w:r>
      <w:r>
        <w:rPr>
          <w:spacing w:val="-4"/>
          <w:position w:val="19"/>
        </w:rPr>
        <w:t>并调整光</w:t>
      </w:r>
      <w:r>
        <w:rPr>
          <w:spacing w:val="-5"/>
          <w:position w:val="19"/>
        </w:rPr>
        <w:t>栅的</w:t>
      </w:r>
    </w:p>
    <w:p>
      <w:pPr>
        <w:pStyle w:val="BodyText"/>
        <w:spacing w:before="1" w:line="219" w:lineRule="auto"/>
        <w:ind w:left="28"/>
      </w:pPr>
      <w:r>
        <w:rPr>
          <w:spacing w:val="-4"/>
        </w:rPr>
        <w:t>安装位置可准确反馈光栅信号。</w:t>
      </w:r>
    </w:p>
    <w:p>
      <w:pPr>
        <w:spacing w:before="161" w:line="2845" w:lineRule="exact"/>
        <w:ind w:firstLine="1112"/>
      </w:pPr>
      <w:r>
        <w:rPr>
          <w:position w:val="-56"/>
        </w:rPr>
        <w:drawing>
          <wp:inline distT="0" distB="0" distL="0" distR="0">
            <wp:extent cx="3879341" cy="1806574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79341" cy="180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5" w:line="221" w:lineRule="auto"/>
        <w:ind w:left="3010"/>
        <w:rPr>
          <w:sz w:val="21"/>
          <w:szCs w:val="21"/>
        </w:rPr>
      </w:pPr>
      <w:r>
        <w:rPr>
          <w:spacing w:val="-3"/>
          <w:sz w:val="21"/>
          <w:szCs w:val="21"/>
        </w:rPr>
        <w:t>图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16    </w:t>
      </w:r>
      <w:r>
        <w:rPr>
          <w:spacing w:val="-3"/>
          <w:sz w:val="21"/>
          <w:szCs w:val="21"/>
        </w:rPr>
        <w:t>光栅的电路接线部位</w:t>
      </w:r>
    </w:p>
    <w:p>
      <w:pPr>
        <w:pStyle w:val="BodyText"/>
        <w:spacing w:before="203" w:line="220" w:lineRule="auto"/>
        <w:ind w:left="512"/>
      </w:pPr>
      <w:r>
        <w:rPr>
          <w:spacing w:val="-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（三）</w:t>
      </w:r>
      <w:r>
        <w:rPr>
          <w:rFonts w:ascii="Times New Roman" w:eastAsia="Times New Roman" w:hAnsi="Times New Roman" w:cs="Times New Roman"/>
          <w:b/>
          <w:bCs/>
          <w:spacing w:val="-4"/>
        </w:rPr>
        <w:t>PLC</w:t>
      </w:r>
      <w:r>
        <w:rPr>
          <w:rFonts w:ascii="Times New Roman" w:eastAsia="Times New Roman" w:hAnsi="Times New Roman" w:cs="Times New Roman"/>
          <w:b/>
          <w:bCs/>
          <w:spacing w:val="40"/>
        </w:rPr>
        <w:t xml:space="preserve"> </w:t>
      </w:r>
      <w:r>
        <w:rPr>
          <w:spacing w:val="-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IO </w:t>
      </w:r>
      <w:r>
        <w:rPr>
          <w:spacing w:val="-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信号连接</w:t>
      </w:r>
    </w:p>
    <w:p>
      <w:pPr>
        <w:pStyle w:val="BodyText"/>
        <w:spacing w:before="217" w:line="499" w:lineRule="exact"/>
        <w:ind w:right="7"/>
        <w:jc w:val="right"/>
      </w:pPr>
      <w:r>
        <w:rPr>
          <w:spacing w:val="-9"/>
          <w:position w:val="19"/>
        </w:rPr>
        <w:t>根据提供的</w:t>
      </w:r>
      <w:r>
        <w:rPr>
          <w:rFonts w:ascii="Times New Roman" w:eastAsia="Times New Roman" w:hAnsi="Times New Roman" w:cs="Times New Roman"/>
          <w:spacing w:val="-9"/>
          <w:position w:val="19"/>
        </w:rPr>
        <w:t>PLC</w:t>
      </w:r>
      <w:r>
        <w:rPr>
          <w:spacing w:val="-9"/>
          <w:position w:val="19"/>
        </w:rPr>
        <w:t>的</w:t>
      </w:r>
      <w:r>
        <w:rPr>
          <w:rFonts w:ascii="Times New Roman" w:eastAsia="Times New Roman" w:hAnsi="Times New Roman" w:cs="Times New Roman"/>
          <w:spacing w:val="-9"/>
          <w:position w:val="19"/>
        </w:rPr>
        <w:t>IO</w:t>
      </w:r>
      <w:r>
        <w:rPr>
          <w:spacing w:val="-9"/>
          <w:position w:val="19"/>
        </w:rPr>
        <w:t>信号表， 完成控制面板上的</w:t>
      </w:r>
      <w:r>
        <w:rPr>
          <w:rFonts w:ascii="Times New Roman" w:eastAsia="Times New Roman" w:hAnsi="Times New Roman" w:cs="Times New Roman"/>
          <w:spacing w:val="-9"/>
          <w:position w:val="19"/>
        </w:rPr>
        <w:t>PLC</w:t>
      </w:r>
      <w:r>
        <w:rPr>
          <w:spacing w:val="-9"/>
          <w:position w:val="19"/>
        </w:rPr>
        <w:t>控制线路接线，</w:t>
      </w:r>
      <w:r>
        <w:rPr>
          <w:spacing w:val="61"/>
          <w:position w:val="19"/>
        </w:rPr>
        <w:t xml:space="preserve"> </w:t>
      </w:r>
      <w:r>
        <w:rPr>
          <w:spacing w:val="-9"/>
          <w:position w:val="19"/>
        </w:rPr>
        <w:t>并对线</w:t>
      </w:r>
    </w:p>
    <w:p>
      <w:pPr>
        <w:pStyle w:val="BodyText"/>
        <w:spacing w:line="219" w:lineRule="auto"/>
        <w:ind w:left="25"/>
      </w:pPr>
      <w:r>
        <w:rPr>
          <w:spacing w:val="-7"/>
        </w:rPr>
        <w:t>缆进行捆扎。</w:t>
      </w:r>
    </w:p>
    <w:p>
      <w:pPr>
        <w:pStyle w:val="BodyText"/>
        <w:spacing w:before="214" w:line="502" w:lineRule="exact"/>
        <w:ind w:right="10"/>
        <w:jc w:val="right"/>
      </w:pPr>
      <w:r>
        <w:rPr>
          <w:spacing w:val="-6"/>
          <w:position w:val="20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注意：不允许更改设备中原有的线路，</w:t>
      </w:r>
      <w:r>
        <w:rPr>
          <w:spacing w:val="-26"/>
          <w:position w:val="20"/>
        </w:rPr>
        <w:t xml:space="preserve"> </w:t>
      </w:r>
      <w:r>
        <w:rPr>
          <w:spacing w:val="-6"/>
          <w:position w:val="20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只允许在控制面板正面接线区域利用</w:t>
      </w:r>
    </w:p>
    <w:p>
      <w:pPr>
        <w:pStyle w:val="BodyText"/>
        <w:spacing w:before="1" w:line="219" w:lineRule="auto"/>
        <w:ind w:left="26"/>
      </w:pPr>
      <w:r>
        <w:rPr>
          <w:spacing w:val="-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快接线缆完成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PLC</w:t>
      </w:r>
      <w:r>
        <w:rPr>
          <w:rFonts w:ascii="Times New Roman" w:eastAsia="Times New Roman" w:hAnsi="Times New Roman" w:cs="Times New Roman"/>
          <w:b/>
          <w:bCs/>
          <w:spacing w:val="29"/>
          <w:w w:val="101"/>
        </w:rPr>
        <w:t xml:space="preserve"> </w:t>
      </w:r>
      <w:r>
        <w:rPr>
          <w:spacing w:val="-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IO</w:t>
      </w:r>
      <w:r>
        <w:rPr>
          <w:rFonts w:ascii="Times New Roman" w:eastAsia="Times New Roman" w:hAnsi="Times New Roman" w:cs="Times New Roman"/>
          <w:b/>
          <w:bCs/>
          <w:spacing w:val="29"/>
          <w:w w:val="101"/>
        </w:rPr>
        <w:t xml:space="preserve"> </w:t>
      </w:r>
      <w:r>
        <w:rPr>
          <w:spacing w:val="-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的连接。</w:t>
      </w:r>
    </w:p>
    <w:p>
      <w:pPr>
        <w:spacing w:line="219" w:lineRule="auto"/>
        <w:sectPr>
          <w:footerReference w:type="default" r:id="rId35"/>
          <w:pgSz w:w="11907" w:h="16839"/>
          <w:pgMar w:top="1431" w:right="1785" w:bottom="400" w:left="1785" w:header="0" w:footer="0" w:gutter="0"/>
          <w:pgNumType w:start="13"/>
          <w:cols w:space="708"/>
        </w:sectPr>
      </w:pPr>
    </w:p>
    <w:p>
      <w:pPr>
        <w:spacing w:before="44" w:line="1800" w:lineRule="exact"/>
        <w:ind w:firstLine="265"/>
      </w:pPr>
      <w:r>
        <w:rPr>
          <w:position w:val="-36"/>
        </w:rPr>
        <w:drawing>
          <wp:inline distT="0" distB="0" distL="0" distR="0">
            <wp:extent cx="5060950" cy="114300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0609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7" w:line="312" w:lineRule="exact"/>
        <w:ind w:left="2926"/>
        <w:rPr>
          <w:sz w:val="21"/>
          <w:szCs w:val="21"/>
        </w:rPr>
      </w:pPr>
      <w:r>
        <w:rPr>
          <w:spacing w:val="-4"/>
          <w:position w:val="7"/>
          <w:sz w:val="21"/>
          <w:szCs w:val="21"/>
        </w:rPr>
        <w:t>图</w:t>
      </w:r>
      <w:r>
        <w:rPr>
          <w:spacing w:val="-42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7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7"/>
          <w:sz w:val="21"/>
          <w:szCs w:val="21"/>
        </w:rPr>
        <w:t>17    PLC</w:t>
      </w:r>
      <w:r>
        <w:rPr>
          <w:rFonts w:ascii="Times New Roman" w:eastAsia="Times New Roman" w:hAnsi="Times New Roman" w:cs="Times New Roman"/>
          <w:spacing w:val="25"/>
          <w:position w:val="7"/>
          <w:sz w:val="21"/>
          <w:szCs w:val="21"/>
        </w:rPr>
        <w:t xml:space="preserve"> </w:t>
      </w:r>
      <w:r>
        <w:rPr>
          <w:spacing w:val="-4"/>
          <w:position w:val="7"/>
          <w:sz w:val="21"/>
          <w:szCs w:val="21"/>
        </w:rPr>
        <w:t>的</w:t>
      </w:r>
      <w:r>
        <w:rPr>
          <w:spacing w:val="-47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7"/>
          <w:sz w:val="21"/>
          <w:szCs w:val="21"/>
        </w:rPr>
        <w:t xml:space="preserve">IO </w:t>
      </w:r>
      <w:r>
        <w:rPr>
          <w:spacing w:val="-4"/>
          <w:position w:val="7"/>
          <w:sz w:val="21"/>
          <w:szCs w:val="21"/>
        </w:rPr>
        <w:t>信号接线区域</w:t>
      </w:r>
    </w:p>
    <w:p>
      <w:pPr>
        <w:pStyle w:val="BodyText"/>
        <w:spacing w:line="220" w:lineRule="auto"/>
        <w:ind w:left="3382"/>
        <w:rPr>
          <w:sz w:val="21"/>
          <w:szCs w:val="21"/>
        </w:rPr>
      </w:pPr>
      <w:r>
        <w:rPr>
          <w:spacing w:val="-2"/>
          <w:sz w:val="21"/>
          <w:szCs w:val="21"/>
        </w:rPr>
        <w:t>表</w:t>
      </w:r>
      <w:r>
        <w:rPr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1 PLC </w:t>
      </w:r>
      <w:r>
        <w:rPr>
          <w:spacing w:val="-2"/>
          <w:sz w:val="21"/>
          <w:szCs w:val="21"/>
        </w:rPr>
        <w:t>输入信号表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TableNormal0"/>
        <w:tblW w:w="85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4"/>
        <w:gridCol w:w="1135"/>
        <w:gridCol w:w="1908"/>
        <w:gridCol w:w="180"/>
        <w:gridCol w:w="229"/>
        <w:gridCol w:w="799"/>
        <w:gridCol w:w="1132"/>
        <w:gridCol w:w="2272"/>
      </w:tblGrid>
      <w:tr>
        <w:tblPrEx>
          <w:tblW w:w="850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0"/>
        </w:trPr>
        <w:tc>
          <w:tcPr>
            <w:tcW w:w="854" w:type="dxa"/>
            <w:vAlign w:val="top"/>
          </w:tcPr>
          <w:p>
            <w:pPr>
              <w:spacing w:before="50" w:line="215" w:lineRule="auto"/>
              <w:ind w:left="19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1135" w:type="dxa"/>
            <w:vAlign w:val="top"/>
          </w:tcPr>
          <w:p>
            <w:pPr>
              <w:spacing w:before="50" w:line="215" w:lineRule="auto"/>
              <w:ind w:left="33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地址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spacing w:before="50" w:line="215" w:lineRule="auto"/>
              <w:ind w:left="65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功能注解</w:t>
            </w:r>
          </w:p>
        </w:tc>
        <w:tc>
          <w:tcPr>
            <w:tcW w:w="409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5" style="width:3.05pt;height:16.6pt;margin-top:0.23pt;margin-left:-3.83pt;mso-position-horizontal-relative:right-margin-area;mso-position-vertical-relative:top-margin-area;position:absolute;z-index:251699200" filled="t" fillcolor="black" stroked="f"/>
              </w:pict>
            </w:r>
            <w:r>
              <w:pict>
                <v:rect id="_x0000_s1026" style="width:0.75pt;height:16.6pt;margin-top:0.23pt;margin-left:-5.27pt;mso-position-horizontal-relative:right-margin-area;mso-position-vertical-relative:top-margin-area;position:absolute;z-index:251703296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spacing w:before="50" w:line="215" w:lineRule="auto"/>
              <w:ind w:left="13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1132" w:type="dxa"/>
            <w:vAlign w:val="top"/>
          </w:tcPr>
          <w:p>
            <w:pPr>
              <w:spacing w:before="50" w:line="215" w:lineRule="auto"/>
              <w:ind w:left="33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地址</w:t>
            </w:r>
          </w:p>
        </w:tc>
        <w:tc>
          <w:tcPr>
            <w:tcW w:w="2272" w:type="dxa"/>
            <w:vAlign w:val="top"/>
          </w:tcPr>
          <w:p>
            <w:pPr>
              <w:spacing w:before="50" w:line="215" w:lineRule="auto"/>
              <w:ind w:left="66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功能注解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3"/>
        </w:trPr>
        <w:tc>
          <w:tcPr>
            <w:tcW w:w="854" w:type="dxa"/>
            <w:vAlign w:val="top"/>
          </w:tcPr>
          <w:p>
            <w:pPr>
              <w:pStyle w:val="TableText"/>
              <w:spacing w:before="88" w:line="188" w:lineRule="auto"/>
              <w:ind w:left="392"/>
            </w:pPr>
            <w:r>
              <w:t>1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95" w:line="188" w:lineRule="auto"/>
              <w:ind w:left="378"/>
            </w:pPr>
            <w:r>
              <w:rPr>
                <w:spacing w:val="-2"/>
              </w:rPr>
              <w:t>I0.0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spacing w:before="53" w:line="207" w:lineRule="auto"/>
              <w:ind w:left="90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急停</w:t>
            </w:r>
          </w:p>
        </w:tc>
        <w:tc>
          <w:tcPr>
            <w:tcW w:w="409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7" style="width:3.05pt;height:16.45pt;margin-top:0.02pt;margin-left:-3.83pt;mso-position-horizontal-relative:right-margin-area;mso-position-vertical-relative:top-margin-area;position:absolute;z-index:251698176" filled="t" fillcolor="black" stroked="f"/>
              </w:pict>
            </w:r>
            <w:r>
              <w:pict>
                <v:rect id="_x0000_s1028" style="width:0.75pt;height:16.45pt;margin-top:0.02pt;margin-left:-5.27pt;mso-position-horizontal-relative:right-margin-area;mso-position-vertical-relative:top-margin-area;position:absolute;z-index:251696128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87" w:line="188" w:lineRule="auto"/>
              <w:ind w:left="275"/>
            </w:pPr>
            <w:r>
              <w:rPr>
                <w:spacing w:val="-8"/>
              </w:rPr>
              <w:t>13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5" w:line="188" w:lineRule="auto"/>
              <w:ind w:left="380"/>
            </w:pPr>
            <w:r>
              <w:rPr>
                <w:spacing w:val="-2"/>
              </w:rPr>
              <w:t>I1.4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46" w:line="213" w:lineRule="auto"/>
              <w:ind w:left="302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升降气缸</w:t>
            </w:r>
            <w:r>
              <w:rPr>
                <w:rFonts w:ascii="SimSun" w:eastAsia="SimSun" w:hAnsi="SimSun" w:cs="SimSun"/>
                <w:spacing w:val="-51"/>
              </w:rPr>
              <w:t xml:space="preserve"> </w:t>
            </w:r>
            <w:r>
              <w:rPr>
                <w:spacing w:val="-2"/>
              </w:rPr>
              <w:t xml:space="preserve">2 </w:t>
            </w:r>
            <w:r>
              <w:rPr>
                <w:rFonts w:ascii="SimSun" w:eastAsia="SimSun" w:hAnsi="SimSun" w:cs="SimSun"/>
                <w:spacing w:val="-2"/>
              </w:rPr>
              <w:t>上限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6"/>
        </w:trPr>
        <w:tc>
          <w:tcPr>
            <w:tcW w:w="854" w:type="dxa"/>
            <w:vAlign w:val="top"/>
          </w:tcPr>
          <w:p>
            <w:pPr>
              <w:pStyle w:val="TableText"/>
              <w:spacing w:before="89" w:line="188" w:lineRule="auto"/>
              <w:ind w:left="369"/>
            </w:pPr>
            <w:r>
              <w:t>2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98" w:line="188" w:lineRule="auto"/>
              <w:ind w:left="378"/>
            </w:pPr>
            <w:r>
              <w:rPr>
                <w:spacing w:val="-2"/>
              </w:rPr>
              <w:t>I0.1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56" w:line="207" w:lineRule="auto"/>
              <w:ind w:left="624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3"/>
              </w:rPr>
              <w:t>编程</w:t>
            </w:r>
            <w:r>
              <w:rPr>
                <w:spacing w:val="-3"/>
              </w:rPr>
              <w:t>/</w:t>
            </w:r>
            <w:r>
              <w:rPr>
                <w:rFonts w:ascii="SimSun" w:eastAsia="SimSun" w:hAnsi="SimSun" w:cs="SimSun"/>
                <w:spacing w:val="-3"/>
              </w:rPr>
              <w:t>运行</w:t>
            </w:r>
          </w:p>
        </w:tc>
        <w:tc>
          <w:tcPr>
            <w:tcW w:w="409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9" style="width:3.05pt;height:16.6pt;margin-top:0.05pt;margin-left:-3.83pt;mso-position-horizontal-relative:right-margin-area;mso-position-vertical-relative:top-margin-area;position:absolute;z-index:251702272" filled="t" fillcolor="black" stroked="f"/>
              </w:pict>
            </w:r>
            <w:r>
              <w:pict>
                <v:rect id="_x0000_s1030" style="width:0.75pt;height:16.6pt;margin-top:0.05pt;margin-left:-5.27pt;mso-position-horizontal-relative:right-margin-area;mso-position-vertical-relative:top-margin-area;position:absolute;z-index:251695104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89" w:line="188" w:lineRule="auto"/>
              <w:ind w:left="275"/>
            </w:pPr>
            <w:r>
              <w:rPr>
                <w:spacing w:val="-8"/>
              </w:rPr>
              <w:t>14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8" w:line="188" w:lineRule="auto"/>
              <w:ind w:left="380"/>
            </w:pPr>
            <w:r>
              <w:rPr>
                <w:spacing w:val="-2"/>
              </w:rPr>
              <w:t>I1.5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47" w:line="214" w:lineRule="auto"/>
              <w:ind w:left="302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4"/>
              </w:rPr>
              <w:t>升降气缸</w:t>
            </w:r>
            <w:r>
              <w:rPr>
                <w:rFonts w:ascii="SimSun" w:eastAsia="SimSun" w:hAnsi="SimSun" w:cs="SimSun"/>
                <w:spacing w:val="-53"/>
              </w:rPr>
              <w:t xml:space="preserve"> </w:t>
            </w:r>
            <w:r>
              <w:rPr>
                <w:spacing w:val="-4"/>
              </w:rPr>
              <w:t>2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</w:rPr>
              <w:t>下限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5"/>
        </w:trPr>
        <w:tc>
          <w:tcPr>
            <w:tcW w:w="854" w:type="dxa"/>
            <w:vAlign w:val="top"/>
          </w:tcPr>
          <w:p>
            <w:pPr>
              <w:pStyle w:val="TableText"/>
              <w:spacing w:before="88" w:line="188" w:lineRule="auto"/>
              <w:ind w:left="374"/>
            </w:pPr>
            <w:r>
              <w:t>3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98" w:line="188" w:lineRule="auto"/>
              <w:ind w:left="378"/>
            </w:pPr>
            <w:r>
              <w:rPr>
                <w:spacing w:val="-2"/>
              </w:rPr>
              <w:t>I0.2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spacing w:before="57" w:line="206" w:lineRule="auto"/>
              <w:ind w:left="90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启动</w:t>
            </w:r>
          </w:p>
        </w:tc>
        <w:tc>
          <w:tcPr>
            <w:tcW w:w="409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1" style="width:3.05pt;height:16.6pt;margin-top:0.06pt;margin-left:-3.83pt;mso-position-horizontal-relative:right-margin-area;mso-position-vertical-relative:top-margin-area;position:absolute;z-index:251700224" filled="t" fillcolor="black" stroked="f"/>
              </w:pict>
            </w:r>
            <w:r>
              <w:pict>
                <v:rect id="_x0000_s1032" style="width:0.75pt;height:16.6pt;margin-top:0.06pt;margin-left:-5.27pt;mso-position-horizontal-relative:right-margin-area;mso-position-vertical-relative:top-margin-area;position:absolute;z-index:251694080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88" w:line="188" w:lineRule="auto"/>
              <w:ind w:left="275"/>
            </w:pPr>
            <w:r>
              <w:rPr>
                <w:spacing w:val="-8"/>
              </w:rPr>
              <w:t>15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8" w:line="188" w:lineRule="auto"/>
              <w:ind w:left="380"/>
            </w:pPr>
            <w:r>
              <w:rPr>
                <w:spacing w:val="-2"/>
              </w:rPr>
              <w:t>I1.6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46" w:line="214" w:lineRule="auto"/>
              <w:ind w:left="302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5"/>
              </w:rPr>
              <w:t>升降气缸</w:t>
            </w:r>
            <w:r>
              <w:rPr>
                <w:rFonts w:ascii="SimSun" w:eastAsia="SimSun" w:hAnsi="SimSun" w:cs="SimSun"/>
                <w:spacing w:val="-27"/>
              </w:rPr>
              <w:t xml:space="preserve"> </w:t>
            </w:r>
            <w:r>
              <w:rPr>
                <w:spacing w:val="-5"/>
              </w:rPr>
              <w:t xml:space="preserve">1 </w:t>
            </w:r>
            <w:r>
              <w:rPr>
                <w:rFonts w:ascii="SimSun" w:eastAsia="SimSun" w:hAnsi="SimSun" w:cs="SimSun"/>
                <w:spacing w:val="-5"/>
              </w:rPr>
              <w:t>上限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3"/>
        </w:trPr>
        <w:tc>
          <w:tcPr>
            <w:tcW w:w="854" w:type="dxa"/>
            <w:vAlign w:val="top"/>
          </w:tcPr>
          <w:p>
            <w:pPr>
              <w:pStyle w:val="TableText"/>
              <w:spacing w:before="89" w:line="188" w:lineRule="auto"/>
              <w:ind w:left="368"/>
            </w:pPr>
            <w:r>
              <w:t>4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96" w:line="188" w:lineRule="auto"/>
              <w:ind w:left="378"/>
            </w:pPr>
            <w:r>
              <w:rPr>
                <w:spacing w:val="-2"/>
              </w:rPr>
              <w:t>I0.3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spacing w:before="55" w:line="206" w:lineRule="auto"/>
              <w:ind w:left="89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停止</w:t>
            </w:r>
          </w:p>
        </w:tc>
        <w:tc>
          <w:tcPr>
            <w:tcW w:w="409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3" style="width:3.05pt;height:16.45pt;margin-top:0.1pt;margin-left:-3.83pt;mso-position-horizontal-relative:right-margin-area;mso-position-vertical-relative:top-margin-area;position:absolute;z-index:251693056" filled="t" fillcolor="black" stroked="f"/>
              </w:pict>
            </w:r>
            <w:r>
              <w:pict>
                <v:rect id="_x0000_s1034" style="width:0.75pt;height:16.45pt;margin-top:0.1pt;margin-left:-5.27pt;mso-position-horizontal-relative:right-margin-area;mso-position-vertical-relative:top-margin-area;position:absolute;z-index:251692032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89" w:line="188" w:lineRule="auto"/>
              <w:ind w:left="275"/>
            </w:pPr>
            <w:r>
              <w:rPr>
                <w:spacing w:val="-8"/>
              </w:rPr>
              <w:t>16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6" w:line="188" w:lineRule="auto"/>
              <w:ind w:left="380"/>
            </w:pPr>
            <w:r>
              <w:rPr>
                <w:spacing w:val="-2"/>
              </w:rPr>
              <w:t>I1.7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47" w:line="212" w:lineRule="auto"/>
              <w:ind w:left="302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7"/>
              </w:rPr>
              <w:t>升降气缸</w:t>
            </w:r>
            <w:r>
              <w:rPr>
                <w:rFonts w:ascii="SimSun" w:eastAsia="SimSun" w:hAnsi="SimSun" w:cs="SimSun"/>
                <w:spacing w:val="-32"/>
              </w:rPr>
              <w:t xml:space="preserve"> </w:t>
            </w:r>
            <w:r>
              <w:rPr>
                <w:spacing w:val="-7"/>
              </w:rPr>
              <w:t>1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</w:rPr>
              <w:t>下限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5"/>
        </w:trPr>
        <w:tc>
          <w:tcPr>
            <w:tcW w:w="854" w:type="dxa"/>
            <w:vAlign w:val="top"/>
          </w:tcPr>
          <w:p>
            <w:pPr>
              <w:pStyle w:val="TableText"/>
              <w:spacing w:before="93" w:line="185" w:lineRule="auto"/>
              <w:ind w:left="376"/>
            </w:pPr>
            <w:r>
              <w:t>5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99" w:line="188" w:lineRule="auto"/>
              <w:ind w:left="378"/>
            </w:pPr>
            <w:r>
              <w:rPr>
                <w:spacing w:val="-2"/>
              </w:rPr>
              <w:t>I0.4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spacing w:before="57" w:line="206" w:lineRule="auto"/>
              <w:ind w:left="69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自动启动</w:t>
            </w:r>
          </w:p>
        </w:tc>
        <w:tc>
          <w:tcPr>
            <w:tcW w:w="409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5" style="width:3.05pt;height:16.6pt;margin-top:0.12pt;margin-left:-3.83pt;mso-position-horizontal-relative:right-margin-area;mso-position-vertical-relative:top-margin-area;position:absolute;z-index:251701248" filled="t" fillcolor="black" stroked="f"/>
              </w:pict>
            </w:r>
            <w:r>
              <w:pict>
                <v:rect id="_x0000_s1036" style="width:0.75pt;height:16.6pt;margin-top:0.12pt;margin-left:-5.27pt;mso-position-horizontal-relative:right-margin-area;mso-position-vertical-relative:top-margin-area;position:absolute;z-index:251697152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89" w:line="188" w:lineRule="auto"/>
              <w:ind w:left="275"/>
            </w:pPr>
            <w:r>
              <w:rPr>
                <w:spacing w:val="-8"/>
              </w:rPr>
              <w:t>17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9" w:line="188" w:lineRule="auto"/>
              <w:ind w:left="380"/>
            </w:pPr>
            <w:r>
              <w:rPr>
                <w:spacing w:val="-2"/>
              </w:rPr>
              <w:t>I2.0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57" w:line="206" w:lineRule="auto"/>
              <w:ind w:left="18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4"/>
              </w:rPr>
              <w:t>推动气缸</w:t>
            </w:r>
            <w:r>
              <w:rPr>
                <w:rFonts w:ascii="SimSun" w:eastAsia="SimSun" w:hAnsi="SimSun" w:cs="SimSun"/>
                <w:spacing w:val="-31"/>
              </w:rPr>
              <w:t xml:space="preserve"> </w:t>
            </w:r>
            <w:r>
              <w:rPr>
                <w:spacing w:val="-4"/>
              </w:rPr>
              <w:t xml:space="preserve">1 </w:t>
            </w:r>
            <w:r>
              <w:rPr>
                <w:rFonts w:ascii="SimSun" w:eastAsia="SimSun" w:hAnsi="SimSun" w:cs="SimSun"/>
                <w:spacing w:val="-4"/>
              </w:rPr>
              <w:t>伸出位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6"/>
        </w:trPr>
        <w:tc>
          <w:tcPr>
            <w:tcW w:w="854" w:type="dxa"/>
            <w:vAlign w:val="top"/>
          </w:tcPr>
          <w:p>
            <w:pPr>
              <w:pStyle w:val="TableText"/>
              <w:spacing w:before="90" w:line="188" w:lineRule="auto"/>
              <w:ind w:left="374"/>
            </w:pPr>
            <w:r>
              <w:t>6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00" w:line="188" w:lineRule="auto"/>
              <w:ind w:left="378"/>
            </w:pPr>
            <w:r>
              <w:rPr>
                <w:spacing w:val="-2"/>
              </w:rPr>
              <w:t>I0.5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spacing w:before="58" w:line="206" w:lineRule="auto"/>
              <w:ind w:left="90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暂停</w:t>
            </w:r>
          </w:p>
        </w:tc>
        <w:tc>
          <w:tcPr>
            <w:tcW w:w="409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7" style="width:3.05pt;height:16.6pt;margin-top:0.16pt;margin-left:-3.83pt;mso-position-horizontal-relative:right-margin-area;mso-position-vertical-relative:top-margin-area;position:absolute;z-index:251681792" filled="t" fillcolor="black" stroked="f"/>
              </w:pict>
            </w:r>
            <w:r>
              <w:pict>
                <v:rect id="_x0000_s1038" style="width:0.75pt;height:16.6pt;margin-top:0.16pt;margin-left:-5.27pt;mso-position-horizontal-relative:right-margin-area;mso-position-vertical-relative:top-margin-area;position:absolute;z-index:251691008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90" w:line="188" w:lineRule="auto"/>
              <w:ind w:left="275"/>
            </w:pPr>
            <w:r>
              <w:rPr>
                <w:spacing w:val="-8"/>
              </w:rPr>
              <w:t>18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0" w:line="188" w:lineRule="auto"/>
              <w:ind w:left="380"/>
            </w:pPr>
            <w:r>
              <w:rPr>
                <w:spacing w:val="-2"/>
              </w:rPr>
              <w:t>I2.1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58" w:line="206" w:lineRule="auto"/>
              <w:ind w:left="18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4"/>
              </w:rPr>
              <w:t>推动气缸</w:t>
            </w:r>
            <w:r>
              <w:rPr>
                <w:rFonts w:ascii="SimSun" w:eastAsia="SimSun" w:hAnsi="SimSun" w:cs="SimSun"/>
                <w:spacing w:val="-31"/>
              </w:rPr>
              <w:t xml:space="preserve"> </w:t>
            </w:r>
            <w:r>
              <w:rPr>
                <w:spacing w:val="-4"/>
              </w:rPr>
              <w:t xml:space="preserve">1 </w:t>
            </w:r>
            <w:r>
              <w:rPr>
                <w:rFonts w:ascii="SimSun" w:eastAsia="SimSun" w:hAnsi="SimSun" w:cs="SimSun"/>
                <w:spacing w:val="-4"/>
              </w:rPr>
              <w:t>缩回位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3"/>
        </w:trPr>
        <w:tc>
          <w:tcPr>
            <w:tcW w:w="854" w:type="dxa"/>
            <w:vAlign w:val="top"/>
          </w:tcPr>
          <w:p>
            <w:pPr>
              <w:pStyle w:val="TableText"/>
              <w:spacing w:before="94" w:line="185" w:lineRule="auto"/>
              <w:ind w:left="373"/>
            </w:pPr>
            <w:r>
              <w:t>7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97" w:line="188" w:lineRule="auto"/>
              <w:ind w:left="378"/>
            </w:pPr>
            <w:r>
              <w:rPr>
                <w:spacing w:val="-2"/>
              </w:rPr>
              <w:t>I0.6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spacing w:before="56" w:line="205" w:lineRule="auto"/>
              <w:ind w:left="89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重新</w:t>
            </w:r>
          </w:p>
        </w:tc>
        <w:tc>
          <w:tcPr>
            <w:tcW w:w="409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9" style="width:3.05pt;height:16.45pt;margin-top:0.15pt;margin-left:-3.83pt;mso-position-horizontal-relative:right-margin-area;mso-position-vertical-relative:top-margin-area;position:absolute;z-index:251682816" filled="t" fillcolor="black" stroked="f"/>
              </w:pict>
            </w:r>
            <w:r>
              <w:pict>
                <v:rect id="_x0000_s1040" style="width:0.75pt;height:16.45pt;margin-top:0.15pt;margin-left:-5.27pt;mso-position-horizontal-relative:right-margin-area;mso-position-vertical-relative:top-margin-area;position:absolute;z-index:251683840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90" w:line="188" w:lineRule="auto"/>
              <w:ind w:left="275"/>
            </w:pPr>
            <w:r>
              <w:rPr>
                <w:spacing w:val="-8"/>
              </w:rPr>
              <w:t>19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7" w:line="188" w:lineRule="auto"/>
              <w:ind w:left="380"/>
            </w:pPr>
            <w:r>
              <w:rPr>
                <w:spacing w:val="-2"/>
              </w:rPr>
              <w:t>I2.2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56" w:line="205" w:lineRule="auto"/>
              <w:ind w:left="18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49"/>
              </w:rPr>
              <w:t xml:space="preserve"> </w:t>
            </w:r>
            <w:r>
              <w:rPr>
                <w:spacing w:val="-2"/>
              </w:rPr>
              <w:t xml:space="preserve">2 </w:t>
            </w:r>
            <w:r>
              <w:rPr>
                <w:rFonts w:ascii="SimSun" w:eastAsia="SimSun" w:hAnsi="SimSun" w:cs="SimSun"/>
                <w:spacing w:val="-2"/>
              </w:rPr>
              <w:t>伸出位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5"/>
        </w:trPr>
        <w:tc>
          <w:tcPr>
            <w:tcW w:w="854" w:type="dxa"/>
            <w:vAlign w:val="top"/>
          </w:tcPr>
          <w:p>
            <w:pPr>
              <w:pStyle w:val="TableText"/>
              <w:spacing w:before="90" w:line="188" w:lineRule="auto"/>
              <w:ind w:left="379"/>
            </w:pPr>
            <w:r>
              <w:t>8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00" w:line="188" w:lineRule="auto"/>
              <w:ind w:left="378"/>
            </w:pPr>
            <w:r>
              <w:rPr>
                <w:spacing w:val="-2"/>
              </w:rPr>
              <w:t>I0.7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58" w:line="205" w:lineRule="auto"/>
              <w:ind w:left="514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4"/>
              </w:rPr>
              <w:t>点对点</w:t>
            </w:r>
            <w:r>
              <w:rPr>
                <w:spacing w:val="-4"/>
              </w:rPr>
              <w:t>/</w:t>
            </w:r>
            <w:r>
              <w:rPr>
                <w:rFonts w:ascii="SimSun" w:eastAsia="SimSun" w:hAnsi="SimSun" w:cs="SimSun"/>
                <w:spacing w:val="-4"/>
              </w:rPr>
              <w:t>补偿</w:t>
            </w:r>
          </w:p>
        </w:tc>
        <w:tc>
          <w:tcPr>
            <w:tcW w:w="409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1" style="width:3.05pt;height:16.6pt;margin-top:0.17pt;margin-left:-3.83pt;mso-position-horizontal-relative:right-margin-area;mso-position-vertical-relative:top-margin-area;position:absolute;z-index:251686912" filled="t" fillcolor="black" stroked="f"/>
              </w:pict>
            </w:r>
            <w:r>
              <w:pict>
                <v:rect id="_x0000_s1042" style="width:0.75pt;height:16.6pt;margin-top:0.17pt;margin-left:-5.27pt;mso-position-horizontal-relative:right-margin-area;mso-position-vertical-relative:top-margin-area;position:absolute;z-index:251687936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90" w:line="188" w:lineRule="auto"/>
              <w:ind w:left="252"/>
            </w:pPr>
            <w:r>
              <w:rPr>
                <w:spacing w:val="-2"/>
              </w:rPr>
              <w:t>20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0" w:line="188" w:lineRule="auto"/>
              <w:ind w:left="380"/>
            </w:pPr>
            <w:r>
              <w:rPr>
                <w:spacing w:val="-2"/>
              </w:rPr>
              <w:t>I2.3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58" w:line="205" w:lineRule="auto"/>
              <w:ind w:left="18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49"/>
              </w:rPr>
              <w:t xml:space="preserve"> </w:t>
            </w:r>
            <w:r>
              <w:rPr>
                <w:spacing w:val="-2"/>
              </w:rPr>
              <w:t xml:space="preserve">2 </w:t>
            </w:r>
            <w:r>
              <w:rPr>
                <w:rFonts w:ascii="SimSun" w:eastAsia="SimSun" w:hAnsi="SimSun" w:cs="SimSun"/>
                <w:spacing w:val="-2"/>
              </w:rPr>
              <w:t>缩回位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6"/>
        </w:trPr>
        <w:tc>
          <w:tcPr>
            <w:tcW w:w="854" w:type="dxa"/>
            <w:vAlign w:val="top"/>
          </w:tcPr>
          <w:p>
            <w:pPr>
              <w:pStyle w:val="TableText"/>
              <w:spacing w:before="91" w:line="188" w:lineRule="auto"/>
              <w:ind w:left="374"/>
            </w:pPr>
            <w:r>
              <w:t>9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01" w:line="188" w:lineRule="auto"/>
              <w:ind w:left="378"/>
            </w:pPr>
            <w:r>
              <w:rPr>
                <w:spacing w:val="-2"/>
              </w:rPr>
              <w:t>I1.0</w:t>
            </w:r>
          </w:p>
        </w:tc>
        <w:tc>
          <w:tcPr>
            <w:tcW w:w="2088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50" w:line="212" w:lineRule="auto"/>
              <w:ind w:left="29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升降气缸</w:t>
            </w:r>
            <w:r>
              <w:rPr>
                <w:rFonts w:ascii="SimSun" w:eastAsia="SimSun" w:hAnsi="SimSun" w:cs="SimSun"/>
                <w:spacing w:val="-51"/>
              </w:rPr>
              <w:t xml:space="preserve"> </w:t>
            </w:r>
            <w:r>
              <w:rPr>
                <w:spacing w:val="-2"/>
              </w:rPr>
              <w:t xml:space="preserve">4 </w:t>
            </w:r>
            <w:r>
              <w:rPr>
                <w:rFonts w:ascii="SimSun" w:eastAsia="SimSun" w:hAnsi="SimSun" w:cs="SimSun"/>
                <w:spacing w:val="-2"/>
              </w:rPr>
              <w:t>上限</w:t>
            </w:r>
          </w:p>
        </w:tc>
        <w:tc>
          <w:tcPr>
            <w:tcW w:w="22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3" style="width:3.05pt;height:16.6pt;margin-top:0.21pt;margin-left:-3.83pt;mso-position-horizontal-relative:right-margin-area;mso-position-vertical-relative:top-margin-area;position:absolute;z-index:251684864" filled="t" fillcolor="black" stroked="f"/>
              </w:pict>
            </w:r>
            <w:r>
              <w:pict>
                <v:rect id="_x0000_s1044" style="width:0.75pt;height:16.6pt;margin-top:0.21pt;margin-left:-5.27pt;mso-position-horizontal-relative:right-margin-area;mso-position-vertical-relative:top-margin-area;position:absolute;z-index:251685888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91" w:line="188" w:lineRule="auto"/>
              <w:ind w:left="252"/>
            </w:pPr>
            <w:r>
              <w:rPr>
                <w:spacing w:val="-2"/>
              </w:rPr>
              <w:t>21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1" w:line="188" w:lineRule="auto"/>
              <w:ind w:left="380"/>
            </w:pPr>
            <w:r>
              <w:rPr>
                <w:spacing w:val="-2"/>
              </w:rPr>
              <w:t>I2.4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59" w:line="205" w:lineRule="auto"/>
              <w:ind w:left="18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49"/>
              </w:rPr>
              <w:t xml:space="preserve"> </w:t>
            </w:r>
            <w:r>
              <w:rPr>
                <w:spacing w:val="-2"/>
              </w:rPr>
              <w:t xml:space="preserve">3 </w:t>
            </w:r>
            <w:r>
              <w:rPr>
                <w:rFonts w:ascii="SimSun" w:eastAsia="SimSun" w:hAnsi="SimSun" w:cs="SimSun"/>
                <w:spacing w:val="-2"/>
              </w:rPr>
              <w:t>伸出位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3"/>
        </w:trPr>
        <w:tc>
          <w:tcPr>
            <w:tcW w:w="854" w:type="dxa"/>
            <w:vAlign w:val="top"/>
          </w:tcPr>
          <w:p>
            <w:pPr>
              <w:pStyle w:val="TableText"/>
              <w:spacing w:before="91" w:line="188" w:lineRule="auto"/>
              <w:ind w:left="332"/>
            </w:pPr>
            <w:r>
              <w:rPr>
                <w:spacing w:val="-8"/>
              </w:rPr>
              <w:t>10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98" w:line="188" w:lineRule="auto"/>
              <w:ind w:left="378"/>
            </w:pPr>
            <w:r>
              <w:rPr>
                <w:spacing w:val="-2"/>
              </w:rPr>
              <w:t>I1.1</w:t>
            </w:r>
          </w:p>
        </w:tc>
        <w:tc>
          <w:tcPr>
            <w:tcW w:w="2088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49" w:line="210" w:lineRule="auto"/>
              <w:ind w:left="29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4"/>
              </w:rPr>
              <w:t>升降气缸</w:t>
            </w:r>
            <w:r>
              <w:rPr>
                <w:rFonts w:ascii="SimSun" w:eastAsia="SimSun" w:hAnsi="SimSun" w:cs="SimSun"/>
                <w:spacing w:val="-53"/>
              </w:rPr>
              <w:t xml:space="preserve"> </w:t>
            </w:r>
            <w:r>
              <w:rPr>
                <w:spacing w:val="-4"/>
              </w:rPr>
              <w:t>4</w:t>
            </w:r>
            <w:r>
              <w:rPr>
                <w:spacing w:val="17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</w:rPr>
              <w:t>下限</w:t>
            </w:r>
          </w:p>
        </w:tc>
        <w:tc>
          <w:tcPr>
            <w:tcW w:w="22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5" style="width:3.05pt;height:16.45pt;margin-top:0.2pt;margin-left:-3.83pt;mso-position-horizontal-relative:right-margin-area;mso-position-vertical-relative:top-margin-area;position:absolute;z-index:251688960" filled="t" fillcolor="black" stroked="f"/>
              </w:pict>
            </w:r>
            <w:r>
              <w:pict>
                <v:rect id="_x0000_s1046" style="width:0.75pt;height:16.45pt;margin-top:0.2pt;margin-left:-5.27pt;mso-position-horizontal-relative:right-margin-area;mso-position-vertical-relative:top-margin-area;position:absolute;z-index:251689984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91" w:line="188" w:lineRule="auto"/>
              <w:ind w:left="252"/>
            </w:pPr>
            <w:r>
              <w:rPr>
                <w:spacing w:val="-2"/>
              </w:rPr>
              <w:t>22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8" w:line="188" w:lineRule="auto"/>
              <w:ind w:left="380"/>
            </w:pPr>
            <w:r>
              <w:rPr>
                <w:spacing w:val="-2"/>
              </w:rPr>
              <w:t>I2.5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56" w:line="205" w:lineRule="auto"/>
              <w:ind w:left="18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49"/>
              </w:rPr>
              <w:t xml:space="preserve"> </w:t>
            </w:r>
            <w:r>
              <w:rPr>
                <w:spacing w:val="-2"/>
              </w:rPr>
              <w:t xml:space="preserve">3 </w:t>
            </w:r>
            <w:r>
              <w:rPr>
                <w:rFonts w:ascii="SimSun" w:eastAsia="SimSun" w:hAnsi="SimSun" w:cs="SimSun"/>
                <w:spacing w:val="-2"/>
              </w:rPr>
              <w:t>缩回位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36"/>
        </w:trPr>
        <w:tc>
          <w:tcPr>
            <w:tcW w:w="854" w:type="dxa"/>
            <w:vAlign w:val="top"/>
          </w:tcPr>
          <w:p>
            <w:pPr>
              <w:pStyle w:val="TableText"/>
              <w:spacing w:before="92" w:line="188" w:lineRule="auto"/>
              <w:ind w:left="337"/>
            </w:pPr>
            <w:r>
              <w:rPr>
                <w:spacing w:val="-10"/>
              </w:rPr>
              <w:t>11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01" w:line="188" w:lineRule="auto"/>
              <w:ind w:left="378"/>
            </w:pPr>
            <w:r>
              <w:rPr>
                <w:spacing w:val="-2"/>
              </w:rPr>
              <w:t>I1.2</w:t>
            </w:r>
          </w:p>
        </w:tc>
        <w:tc>
          <w:tcPr>
            <w:tcW w:w="2088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50" w:line="212" w:lineRule="auto"/>
              <w:ind w:left="29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升降气缸</w:t>
            </w:r>
            <w:r>
              <w:rPr>
                <w:rFonts w:ascii="SimSun" w:eastAsia="SimSun" w:hAnsi="SimSun" w:cs="SimSun"/>
                <w:spacing w:val="-51"/>
              </w:rPr>
              <w:t xml:space="preserve"> </w:t>
            </w:r>
            <w:r>
              <w:rPr>
                <w:spacing w:val="-2"/>
              </w:rPr>
              <w:t xml:space="preserve">3 </w:t>
            </w:r>
            <w:r>
              <w:rPr>
                <w:rFonts w:ascii="SimSun" w:eastAsia="SimSun" w:hAnsi="SimSun" w:cs="SimSun"/>
                <w:spacing w:val="-2"/>
              </w:rPr>
              <w:t>上限</w:t>
            </w:r>
          </w:p>
        </w:tc>
        <w:tc>
          <w:tcPr>
            <w:tcW w:w="22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7" style="width:3.05pt;height:16.6pt;margin-top:0.22pt;margin-left:-3.83pt;mso-position-horizontal-relative:right-margin-area;mso-position-vertical-relative:top-margin-area;position:absolute;z-index:251678720" filled="t" fillcolor="black" stroked="f"/>
              </w:pict>
            </w:r>
            <w:r>
              <w:pict>
                <v:rect id="_x0000_s1048" style="width:0.75pt;height:16.6pt;margin-top:0.22pt;margin-left:-5.27pt;mso-position-horizontal-relative:right-margin-area;mso-position-vertical-relative:top-margin-area;position:absolute;z-index:251680768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92" w:line="188" w:lineRule="auto"/>
              <w:ind w:left="252"/>
            </w:pPr>
            <w:r>
              <w:rPr>
                <w:spacing w:val="-2"/>
              </w:rPr>
              <w:t>23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1" w:line="188" w:lineRule="auto"/>
              <w:ind w:left="380"/>
            </w:pPr>
            <w:r>
              <w:rPr>
                <w:spacing w:val="-2"/>
              </w:rPr>
              <w:t>I2.6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60" w:line="204" w:lineRule="auto"/>
              <w:ind w:left="18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49"/>
              </w:rPr>
              <w:t xml:space="preserve"> </w:t>
            </w:r>
            <w:r>
              <w:rPr>
                <w:spacing w:val="-2"/>
              </w:rPr>
              <w:t xml:space="preserve">4 </w:t>
            </w:r>
            <w:r>
              <w:rPr>
                <w:rFonts w:ascii="SimSun" w:eastAsia="SimSun" w:hAnsi="SimSun" w:cs="SimSun"/>
                <w:spacing w:val="-2"/>
              </w:rPr>
              <w:t>伸出位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40"/>
        </w:trPr>
        <w:tc>
          <w:tcPr>
            <w:tcW w:w="854" w:type="dxa"/>
            <w:vAlign w:val="top"/>
          </w:tcPr>
          <w:p>
            <w:pPr>
              <w:pStyle w:val="TableText"/>
              <w:spacing w:before="92" w:line="188" w:lineRule="auto"/>
              <w:ind w:left="332"/>
            </w:pPr>
            <w:r>
              <w:rPr>
                <w:spacing w:val="-8"/>
              </w:rPr>
              <w:t>12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01" w:line="188" w:lineRule="auto"/>
              <w:ind w:left="378"/>
            </w:pPr>
            <w:r>
              <w:rPr>
                <w:spacing w:val="-2"/>
              </w:rPr>
              <w:t>I1.3</w:t>
            </w:r>
          </w:p>
        </w:tc>
        <w:tc>
          <w:tcPr>
            <w:tcW w:w="2088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50" w:line="215" w:lineRule="auto"/>
              <w:ind w:left="29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5"/>
              </w:rPr>
              <w:t>升降气缸</w:t>
            </w:r>
            <w:r>
              <w:rPr>
                <w:rFonts w:ascii="SimSun" w:eastAsia="SimSun" w:hAnsi="SimSun" w:cs="SimSun"/>
                <w:spacing w:val="-46"/>
              </w:rPr>
              <w:t xml:space="preserve"> </w:t>
            </w:r>
            <w:r>
              <w:rPr>
                <w:spacing w:val="-5"/>
              </w:rPr>
              <w:t>3</w:t>
            </w:r>
            <w:r>
              <w:rPr>
                <w:spacing w:val="17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</w:rPr>
              <w:t>下限</w:t>
            </w:r>
          </w:p>
        </w:tc>
        <w:tc>
          <w:tcPr>
            <w:tcW w:w="22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9" style="width:3.05pt;height:16.6pt;margin-top:0.23pt;margin-left:-3.83pt;mso-position-horizontal-relative:right-margin-area;mso-position-vertical-relative:top-margin-area;position:absolute;z-index:251677696" filled="t" fillcolor="black" stroked="f"/>
              </w:pict>
            </w:r>
            <w:r>
              <w:pict>
                <v:rect id="_x0000_s1050" style="width:0.75pt;height:16.6pt;margin-top:0.23pt;margin-left:-5.27pt;mso-position-horizontal-relative:right-margin-area;mso-position-vertical-relative:top-margin-area;position:absolute;z-index:251679744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92" w:line="188" w:lineRule="auto"/>
              <w:ind w:left="252"/>
            </w:pPr>
            <w:r>
              <w:rPr>
                <w:spacing w:val="-2"/>
              </w:rPr>
              <w:t>24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01" w:line="188" w:lineRule="auto"/>
              <w:ind w:left="380"/>
            </w:pPr>
            <w:r>
              <w:rPr>
                <w:spacing w:val="-2"/>
              </w:rPr>
              <w:t>I2.7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59" w:line="208" w:lineRule="auto"/>
              <w:ind w:left="18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49"/>
              </w:rPr>
              <w:t xml:space="preserve"> </w:t>
            </w:r>
            <w:r>
              <w:rPr>
                <w:spacing w:val="-2"/>
              </w:rPr>
              <w:t xml:space="preserve">4 </w:t>
            </w:r>
            <w:r>
              <w:rPr>
                <w:rFonts w:ascii="SimSun" w:eastAsia="SimSun" w:hAnsi="SimSun" w:cs="SimSun"/>
                <w:spacing w:val="-2"/>
              </w:rPr>
              <w:t>缩回位</w:t>
            </w:r>
          </w:p>
        </w:tc>
      </w:tr>
    </w:tbl>
    <w:p>
      <w:pPr>
        <w:pStyle w:val="BodyText"/>
        <w:spacing w:before="266" w:line="221" w:lineRule="auto"/>
        <w:ind w:left="3303"/>
        <w:rPr>
          <w:sz w:val="21"/>
          <w:szCs w:val="21"/>
        </w:rPr>
      </w:pPr>
      <w:r>
        <w:rPr>
          <w:spacing w:val="-1"/>
          <w:sz w:val="21"/>
          <w:szCs w:val="21"/>
        </w:rPr>
        <w:t>表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A- 2    PLC </w:t>
      </w:r>
      <w:r>
        <w:rPr>
          <w:spacing w:val="-1"/>
          <w:sz w:val="21"/>
          <w:szCs w:val="21"/>
        </w:rPr>
        <w:t>输出信号表</w:t>
      </w:r>
    </w:p>
    <w:tbl>
      <w:tblPr>
        <w:tblStyle w:val="TableNormal0"/>
        <w:tblW w:w="85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4"/>
        <w:gridCol w:w="1135"/>
        <w:gridCol w:w="1908"/>
        <w:gridCol w:w="409"/>
        <w:gridCol w:w="799"/>
        <w:gridCol w:w="1132"/>
        <w:gridCol w:w="2272"/>
      </w:tblGrid>
      <w:tr>
        <w:tblPrEx>
          <w:tblW w:w="850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98"/>
        </w:trPr>
        <w:tc>
          <w:tcPr>
            <w:tcW w:w="854" w:type="dxa"/>
            <w:vAlign w:val="top"/>
          </w:tcPr>
          <w:p>
            <w:pPr>
              <w:spacing w:before="79" w:line="221" w:lineRule="auto"/>
              <w:ind w:left="19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1135" w:type="dxa"/>
            <w:vAlign w:val="top"/>
          </w:tcPr>
          <w:p>
            <w:pPr>
              <w:spacing w:before="79" w:line="229" w:lineRule="auto"/>
              <w:ind w:left="33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地址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spacing w:before="79" w:line="220" w:lineRule="auto"/>
              <w:ind w:left="65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功能注解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1" style="width:3.05pt;height:19.45pt;margin-top:0.23pt;margin-left:-3.83pt;mso-position-horizontal-relative:right-margin-area;mso-position-vertical-relative:top-margin-area;position:absolute;z-index:251670528" filled="t" fillcolor="black" stroked="f"/>
              </w:pict>
            </w:r>
            <w:r>
              <w:pict>
                <v:rect id="_x0000_s1052" style="width:0.75pt;height:19.45pt;margin-top:0.23pt;margin-left:-5.27pt;mso-position-horizontal-relative:right-margin-area;mso-position-vertical-relative:top-margin-area;position:absolute;z-index:251668480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spacing w:before="79" w:line="221" w:lineRule="auto"/>
              <w:ind w:left="13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1132" w:type="dxa"/>
            <w:vAlign w:val="top"/>
          </w:tcPr>
          <w:p>
            <w:pPr>
              <w:spacing w:before="79" w:line="229" w:lineRule="auto"/>
              <w:ind w:left="33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地址</w:t>
            </w:r>
          </w:p>
        </w:tc>
        <w:tc>
          <w:tcPr>
            <w:tcW w:w="2272" w:type="dxa"/>
            <w:vAlign w:val="top"/>
          </w:tcPr>
          <w:p>
            <w:pPr>
              <w:spacing w:before="79" w:line="220" w:lineRule="auto"/>
              <w:ind w:left="66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功能注解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1"/>
        </w:trPr>
        <w:tc>
          <w:tcPr>
            <w:tcW w:w="854" w:type="dxa"/>
            <w:vAlign w:val="top"/>
          </w:tcPr>
          <w:p>
            <w:pPr>
              <w:pStyle w:val="TableText"/>
              <w:spacing w:before="114" w:line="188" w:lineRule="auto"/>
              <w:ind w:left="392"/>
            </w:pPr>
            <w:r>
              <w:t>1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2" w:line="194" w:lineRule="auto"/>
              <w:ind w:left="332"/>
            </w:pPr>
            <w:r>
              <w:rPr>
                <w:spacing w:val="-3"/>
              </w:rPr>
              <w:t>Q0.0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1" w:line="220" w:lineRule="auto"/>
              <w:ind w:left="568"/>
            </w:pPr>
            <w:r>
              <w:rPr>
                <w:rFonts w:ascii="SimSun" w:eastAsia="SimSun" w:hAnsi="SimSun" w:cs="SimSun"/>
                <w:spacing w:val="-3"/>
              </w:rPr>
              <w:t>升降气缸</w:t>
            </w:r>
            <w:r>
              <w:rPr>
                <w:rFonts w:ascii="SimSun" w:eastAsia="SimSun" w:hAnsi="SimSun" w:cs="SimSun"/>
                <w:spacing w:val="-30"/>
              </w:rPr>
              <w:t xml:space="preserve"> </w:t>
            </w:r>
            <w:r>
              <w:rPr>
                <w:spacing w:val="-3"/>
              </w:rPr>
              <w:t>1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3" style="width:3.05pt;height:19.35pt;margin-top:0;margin-left:-3.83pt;mso-position-horizontal-relative:right-margin-area;mso-position-vertical-relative:top-margin-area;position:absolute;z-index:251672576" filled="t" fillcolor="black" stroked="f"/>
              </w:pict>
            </w:r>
            <w:r>
              <w:pict>
                <v:rect id="_x0000_s1054" style="width:0.75pt;height:19.35pt;margin-top:0;margin-left:-5.27pt;mso-position-horizontal-relative:right-margin-area;mso-position-vertical-relative:top-margin-area;position:absolute;z-index:251671552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13" w:line="188" w:lineRule="auto"/>
              <w:ind w:left="275"/>
            </w:pPr>
            <w:r>
              <w:rPr>
                <w:spacing w:val="-8"/>
              </w:rPr>
              <w:t>13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2" w:line="194" w:lineRule="auto"/>
              <w:ind w:left="335"/>
            </w:pPr>
            <w:r>
              <w:rPr>
                <w:spacing w:val="-3"/>
              </w:rPr>
              <w:t>Q1.4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72" w:line="220" w:lineRule="auto"/>
              <w:ind w:left="458"/>
            </w:pPr>
            <w:r>
              <w:rPr>
                <w:rFonts w:ascii="SimSun" w:eastAsia="SimSun" w:hAnsi="SimSun" w:cs="SimSun"/>
                <w:spacing w:val="-3"/>
              </w:rPr>
              <w:t>红色指示灯</w:t>
            </w:r>
            <w:r>
              <w:rPr>
                <w:rFonts w:ascii="SimSun" w:eastAsia="SimSun" w:hAnsi="SimSun" w:cs="SimSun"/>
                <w:spacing w:val="-31"/>
              </w:rPr>
              <w:t xml:space="preserve"> </w:t>
            </w:r>
            <w:r>
              <w:rPr>
                <w:spacing w:val="-3"/>
              </w:rPr>
              <w:t>1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0"/>
        </w:trPr>
        <w:tc>
          <w:tcPr>
            <w:tcW w:w="854" w:type="dxa"/>
            <w:vAlign w:val="top"/>
          </w:tcPr>
          <w:p>
            <w:pPr>
              <w:pStyle w:val="TableText"/>
              <w:spacing w:before="116" w:line="188" w:lineRule="auto"/>
              <w:ind w:left="369"/>
            </w:pPr>
            <w:r>
              <w:t>2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4" w:line="194" w:lineRule="auto"/>
              <w:ind w:left="332"/>
            </w:pPr>
            <w:r>
              <w:rPr>
                <w:spacing w:val="-3"/>
              </w:rPr>
              <w:t>Q0.1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4" w:line="220" w:lineRule="auto"/>
              <w:ind w:left="568"/>
            </w:pPr>
            <w:r>
              <w:rPr>
                <w:rFonts w:ascii="SimSun" w:eastAsia="SimSun" w:hAnsi="SimSun" w:cs="SimSun"/>
                <w:spacing w:val="-3"/>
              </w:rPr>
              <w:t>升降气缸</w:t>
            </w:r>
            <w:r>
              <w:rPr>
                <w:rFonts w:ascii="SimSun" w:eastAsia="SimSun" w:hAnsi="SimSun" w:cs="SimSun"/>
                <w:spacing w:val="-53"/>
              </w:rPr>
              <w:t xml:space="preserve"> </w:t>
            </w:r>
            <w:r>
              <w:rPr>
                <w:spacing w:val="-3"/>
              </w:rPr>
              <w:t>2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5" style="width:3.05pt;height:19.35pt;margin-top:0;margin-left:-3.83pt;mso-position-horizontal-relative:right-margin-area;mso-position-vertical-relative:top-margin-area;position:absolute;z-index:251673600" filled="t" fillcolor="black" stroked="f"/>
              </w:pict>
            </w:r>
            <w:r>
              <w:pict>
                <v:rect id="_x0000_s1056" style="width:0.75pt;height:19.35pt;margin-top:0;margin-left:-5.27pt;mso-position-horizontal-relative:right-margin-area;mso-position-vertical-relative:top-margin-area;position:absolute;z-index:251669504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16" w:line="188" w:lineRule="auto"/>
              <w:ind w:left="275"/>
            </w:pPr>
            <w:r>
              <w:rPr>
                <w:spacing w:val="-8"/>
              </w:rPr>
              <w:t>14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4" w:line="194" w:lineRule="auto"/>
              <w:ind w:left="335"/>
            </w:pPr>
            <w:r>
              <w:rPr>
                <w:spacing w:val="-3"/>
              </w:rPr>
              <w:t>Q1.5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74" w:line="220" w:lineRule="auto"/>
              <w:ind w:left="454"/>
            </w:pPr>
            <w:r>
              <w:rPr>
                <w:rFonts w:ascii="SimSun" w:eastAsia="SimSun" w:hAnsi="SimSun" w:cs="SimSun"/>
                <w:spacing w:val="-2"/>
              </w:rPr>
              <w:t>绿色指示灯</w:t>
            </w:r>
            <w:r>
              <w:rPr>
                <w:rFonts w:ascii="SimSun" w:eastAsia="SimSun" w:hAnsi="SimSun" w:cs="SimSun"/>
                <w:spacing w:val="-32"/>
              </w:rPr>
              <w:t xml:space="preserve"> </w:t>
            </w:r>
            <w:r>
              <w:rPr>
                <w:spacing w:val="-2"/>
              </w:rPr>
              <w:t>1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3"/>
        </w:trPr>
        <w:tc>
          <w:tcPr>
            <w:tcW w:w="854" w:type="dxa"/>
            <w:vAlign w:val="top"/>
          </w:tcPr>
          <w:p>
            <w:pPr>
              <w:pStyle w:val="TableText"/>
              <w:spacing w:before="117" w:line="188" w:lineRule="auto"/>
              <w:ind w:left="374"/>
            </w:pPr>
            <w:r>
              <w:t>3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5" w:line="194" w:lineRule="auto"/>
              <w:ind w:left="332"/>
            </w:pPr>
            <w:r>
              <w:rPr>
                <w:spacing w:val="-3"/>
              </w:rPr>
              <w:t>Q0.2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5" w:line="220" w:lineRule="auto"/>
              <w:ind w:left="568"/>
            </w:pPr>
            <w:r>
              <w:rPr>
                <w:rFonts w:ascii="SimSun" w:eastAsia="SimSun" w:hAnsi="SimSun" w:cs="SimSun"/>
                <w:spacing w:val="-3"/>
              </w:rPr>
              <w:t>升降气缸</w:t>
            </w:r>
            <w:r>
              <w:rPr>
                <w:rFonts w:ascii="SimSun" w:eastAsia="SimSun" w:hAnsi="SimSun" w:cs="SimSun"/>
                <w:spacing w:val="-48"/>
              </w:rPr>
              <w:t xml:space="preserve"> </w:t>
            </w:r>
            <w:r>
              <w:rPr>
                <w:spacing w:val="-3"/>
              </w:rPr>
              <w:t>3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7" style="width:3.05pt;height:19.45pt;margin-top:0.05pt;margin-left:-3.83pt;mso-position-horizontal-relative:right-margin-area;mso-position-vertical-relative:top-margin-area;position:absolute;z-index:251664384" filled="t" fillcolor="black" stroked="f"/>
              </w:pict>
            </w:r>
            <w:r>
              <w:pict>
                <v:rect id="_x0000_s1058" style="width:0.75pt;height:19.45pt;margin-top:0.05pt;margin-left:-5.27pt;mso-position-horizontal-relative:right-margin-area;mso-position-vertical-relative:top-margin-area;position:absolute;z-index:251662336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17" w:line="188" w:lineRule="auto"/>
              <w:ind w:left="275"/>
            </w:pPr>
            <w:r>
              <w:rPr>
                <w:spacing w:val="-8"/>
              </w:rPr>
              <w:t>15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5" w:line="194" w:lineRule="auto"/>
              <w:ind w:left="335"/>
            </w:pPr>
            <w:r>
              <w:rPr>
                <w:spacing w:val="-3"/>
              </w:rPr>
              <w:t>Q1.6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75" w:line="220" w:lineRule="auto"/>
              <w:ind w:left="458"/>
            </w:pPr>
            <w:r>
              <w:rPr>
                <w:rFonts w:ascii="SimSun" w:eastAsia="SimSun" w:hAnsi="SimSun" w:cs="SimSun"/>
                <w:spacing w:val="-3"/>
              </w:rPr>
              <w:t>红色指示灯</w:t>
            </w:r>
            <w:r>
              <w:rPr>
                <w:rFonts w:ascii="SimSun" w:eastAsia="SimSun" w:hAnsi="SimSun" w:cs="SimSun"/>
                <w:spacing w:val="-54"/>
              </w:rPr>
              <w:t xml:space="preserve"> </w:t>
            </w:r>
            <w:r>
              <w:rPr>
                <w:spacing w:val="-3"/>
              </w:rPr>
              <w:t>2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1"/>
        </w:trPr>
        <w:tc>
          <w:tcPr>
            <w:tcW w:w="854" w:type="dxa"/>
            <w:vAlign w:val="top"/>
          </w:tcPr>
          <w:p>
            <w:pPr>
              <w:pStyle w:val="TableText"/>
              <w:spacing w:before="117" w:line="188" w:lineRule="auto"/>
              <w:ind w:left="368"/>
            </w:pPr>
            <w:r>
              <w:t>4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5" w:line="194" w:lineRule="auto"/>
              <w:ind w:left="332"/>
            </w:pPr>
            <w:r>
              <w:rPr>
                <w:spacing w:val="-3"/>
              </w:rPr>
              <w:t>Q0.3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5" w:line="220" w:lineRule="auto"/>
              <w:ind w:left="568"/>
            </w:pPr>
            <w:r>
              <w:rPr>
                <w:rFonts w:ascii="SimSun" w:eastAsia="SimSun" w:hAnsi="SimSun" w:cs="SimSun"/>
                <w:spacing w:val="-3"/>
              </w:rPr>
              <w:t>升降气缸</w:t>
            </w:r>
            <w:r>
              <w:rPr>
                <w:rFonts w:ascii="SimSun" w:eastAsia="SimSun" w:hAnsi="SimSun" w:cs="SimSun"/>
                <w:spacing w:val="-54"/>
              </w:rPr>
              <w:t xml:space="preserve"> </w:t>
            </w:r>
            <w:r>
              <w:rPr>
                <w:spacing w:val="-3"/>
              </w:rPr>
              <w:t>4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59" style="width:3.05pt;height:19.35pt;margin-top:0.07pt;margin-left:-3.83pt;mso-position-horizontal-relative:right-margin-area;mso-position-vertical-relative:top-margin-area;position:absolute;z-index:251660288" filled="t" fillcolor="black" stroked="f"/>
              </w:pict>
            </w:r>
            <w:r>
              <w:pict>
                <v:rect id="_x0000_s1060" style="width:0.75pt;height:19.35pt;margin-top:0.07pt;margin-left:-5.27pt;mso-position-horizontal-relative:right-margin-area;mso-position-vertical-relative:top-margin-area;position:absolute;z-index:251665408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17" w:line="188" w:lineRule="auto"/>
              <w:ind w:left="275"/>
            </w:pPr>
            <w:r>
              <w:rPr>
                <w:spacing w:val="-8"/>
              </w:rPr>
              <w:t>16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5" w:line="194" w:lineRule="auto"/>
              <w:ind w:left="335"/>
            </w:pPr>
            <w:r>
              <w:rPr>
                <w:spacing w:val="-3"/>
              </w:rPr>
              <w:t>Q1.7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76" w:line="220" w:lineRule="auto"/>
              <w:ind w:left="454"/>
            </w:pPr>
            <w:r>
              <w:rPr>
                <w:rFonts w:ascii="SimSun" w:eastAsia="SimSun" w:hAnsi="SimSun" w:cs="SimSun"/>
                <w:spacing w:val="-2"/>
              </w:rPr>
              <w:t>绿色指示灯</w:t>
            </w:r>
            <w:r>
              <w:rPr>
                <w:rFonts w:ascii="SimSun" w:eastAsia="SimSun" w:hAnsi="SimSun" w:cs="SimSun"/>
                <w:spacing w:val="-55"/>
              </w:rPr>
              <w:t xml:space="preserve"> </w:t>
            </w:r>
            <w:r>
              <w:rPr>
                <w:spacing w:val="-2"/>
              </w:rPr>
              <w:t>2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3"/>
        </w:trPr>
        <w:tc>
          <w:tcPr>
            <w:tcW w:w="854" w:type="dxa"/>
            <w:vAlign w:val="top"/>
          </w:tcPr>
          <w:p>
            <w:pPr>
              <w:pStyle w:val="TableText"/>
              <w:spacing w:before="121" w:line="185" w:lineRule="auto"/>
              <w:ind w:left="376"/>
            </w:pPr>
            <w:r>
              <w:t>5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6" w:line="194" w:lineRule="auto"/>
              <w:ind w:left="332"/>
            </w:pPr>
            <w:r>
              <w:rPr>
                <w:spacing w:val="-3"/>
              </w:rPr>
              <w:t>Q0.4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6" w:line="220" w:lineRule="auto"/>
              <w:ind w:left="567"/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32"/>
              </w:rPr>
              <w:t xml:space="preserve"> </w:t>
            </w:r>
            <w:r>
              <w:rPr>
                <w:spacing w:val="-2"/>
              </w:rPr>
              <w:t>1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61" style="width:3.05pt;height:19.5pt;margin-top:0.08pt;margin-left:-3.83pt;mso-position-horizontal-relative:right-margin-area;mso-position-vertical-relative:top-margin-area;position:absolute;z-index:251661312" filled="t" fillcolor="black" stroked="f"/>
              </w:pict>
            </w:r>
            <w:r>
              <w:pict>
                <v:rect id="_x0000_s1062" style="width:0.75pt;height:19.5pt;margin-top:0.08pt;margin-left:-5.27pt;mso-position-horizontal-relative:right-margin-area;mso-position-vertical-relative:top-margin-area;position:absolute;z-index:251659264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18" w:line="188" w:lineRule="auto"/>
              <w:ind w:left="275"/>
            </w:pPr>
            <w:r>
              <w:rPr>
                <w:spacing w:val="-8"/>
              </w:rPr>
              <w:t>17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6" w:line="194" w:lineRule="auto"/>
              <w:ind w:left="335"/>
            </w:pPr>
            <w:r>
              <w:rPr>
                <w:spacing w:val="-3"/>
              </w:rPr>
              <w:t>Q2.0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76" w:line="220" w:lineRule="auto"/>
              <w:ind w:left="458"/>
            </w:pPr>
            <w:r>
              <w:rPr>
                <w:rFonts w:ascii="SimSun" w:eastAsia="SimSun" w:hAnsi="SimSun" w:cs="SimSun"/>
                <w:spacing w:val="-3"/>
              </w:rPr>
              <w:t>红色指示灯</w:t>
            </w:r>
            <w:r>
              <w:rPr>
                <w:rFonts w:ascii="SimSun" w:eastAsia="SimSun" w:hAnsi="SimSun" w:cs="SimSun"/>
                <w:spacing w:val="-49"/>
              </w:rPr>
              <w:t xml:space="preserve"> </w:t>
            </w:r>
            <w:r>
              <w:rPr>
                <w:spacing w:val="-3"/>
              </w:rPr>
              <w:t>3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1"/>
        </w:trPr>
        <w:tc>
          <w:tcPr>
            <w:tcW w:w="854" w:type="dxa"/>
            <w:vAlign w:val="top"/>
          </w:tcPr>
          <w:p>
            <w:pPr>
              <w:pStyle w:val="TableText"/>
              <w:spacing w:before="116" w:line="188" w:lineRule="auto"/>
              <w:ind w:left="374"/>
            </w:pPr>
            <w:r>
              <w:t>6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4" w:line="194" w:lineRule="auto"/>
              <w:ind w:left="332"/>
            </w:pPr>
            <w:r>
              <w:rPr>
                <w:spacing w:val="-3"/>
              </w:rPr>
              <w:t>Q0.5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4" w:line="220" w:lineRule="auto"/>
              <w:ind w:left="567"/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55"/>
              </w:rPr>
              <w:t xml:space="preserve"> </w:t>
            </w:r>
            <w:r>
              <w:rPr>
                <w:spacing w:val="-2"/>
              </w:rPr>
              <w:t>2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63" style="width:3.05pt;height:19.35pt;margin-top:0.12pt;margin-left:-3.83pt;mso-position-horizontal-relative:right-margin-area;mso-position-vertical-relative:top-margin-area;position:absolute;z-index:251663360" filled="t" fillcolor="black" stroked="f"/>
              </w:pict>
            </w:r>
            <w:r>
              <w:pict>
                <v:rect id="_x0000_s1064" style="width:0.75pt;height:19.35pt;margin-top:0.12pt;margin-left:-5.27pt;mso-position-horizontal-relative:right-margin-area;mso-position-vertical-relative:top-margin-area;position:absolute;z-index:251666432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16" w:line="188" w:lineRule="auto"/>
              <w:ind w:left="275"/>
            </w:pPr>
            <w:r>
              <w:rPr>
                <w:spacing w:val="-8"/>
              </w:rPr>
              <w:t>18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4" w:line="194" w:lineRule="auto"/>
              <w:ind w:left="335"/>
            </w:pPr>
            <w:r>
              <w:rPr>
                <w:spacing w:val="-3"/>
              </w:rPr>
              <w:t>Q2.1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74" w:line="220" w:lineRule="auto"/>
              <w:ind w:left="454"/>
            </w:pPr>
            <w:r>
              <w:rPr>
                <w:rFonts w:ascii="SimSun" w:eastAsia="SimSun" w:hAnsi="SimSun" w:cs="SimSun"/>
                <w:spacing w:val="-2"/>
              </w:rPr>
              <w:t>绿色指示灯</w:t>
            </w:r>
            <w:r>
              <w:rPr>
                <w:rFonts w:ascii="SimSun" w:eastAsia="SimSun" w:hAnsi="SimSun" w:cs="SimSun"/>
                <w:spacing w:val="-51"/>
              </w:rPr>
              <w:t xml:space="preserve"> </w:t>
            </w:r>
            <w:r>
              <w:rPr>
                <w:spacing w:val="-2"/>
              </w:rPr>
              <w:t>3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0"/>
        </w:trPr>
        <w:tc>
          <w:tcPr>
            <w:tcW w:w="854" w:type="dxa"/>
            <w:vAlign w:val="top"/>
          </w:tcPr>
          <w:p>
            <w:pPr>
              <w:pStyle w:val="TableText"/>
              <w:spacing w:before="122" w:line="185" w:lineRule="auto"/>
              <w:ind w:left="373"/>
            </w:pPr>
            <w:r>
              <w:t>7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6" w:line="194" w:lineRule="auto"/>
              <w:ind w:left="332"/>
            </w:pPr>
            <w:r>
              <w:rPr>
                <w:spacing w:val="-3"/>
              </w:rPr>
              <w:t>Q0.6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7" w:line="220" w:lineRule="auto"/>
              <w:ind w:left="567"/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51"/>
              </w:rPr>
              <w:t xml:space="preserve"> </w:t>
            </w:r>
            <w:r>
              <w:rPr>
                <w:spacing w:val="-2"/>
              </w:rPr>
              <w:t>3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65" style="width:3.05pt;height:19.35pt;margin-top:0.12pt;margin-left:-3.83pt;mso-position-horizontal-relative:right-margin-area;mso-position-vertical-relative:top-margin-area;position:absolute;z-index:251675648" filled="t" fillcolor="black" stroked="f"/>
              </w:pict>
            </w:r>
            <w:r>
              <w:pict>
                <v:rect id="_x0000_s1066" style="width:0.75pt;height:19.35pt;margin-top:0.12pt;margin-left:-5.27pt;mso-position-horizontal-relative:right-margin-area;mso-position-vertical-relative:top-margin-area;position:absolute;z-index:251667456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18" w:line="188" w:lineRule="auto"/>
              <w:ind w:left="275"/>
            </w:pPr>
            <w:r>
              <w:rPr>
                <w:spacing w:val="-8"/>
              </w:rPr>
              <w:t>19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6" w:line="194" w:lineRule="auto"/>
              <w:ind w:left="335"/>
            </w:pPr>
            <w:r>
              <w:rPr>
                <w:spacing w:val="-3"/>
              </w:rPr>
              <w:t>Q2.2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77" w:line="220" w:lineRule="auto"/>
              <w:ind w:left="458"/>
            </w:pPr>
            <w:r>
              <w:rPr>
                <w:rFonts w:ascii="SimSun" w:eastAsia="SimSun" w:hAnsi="SimSun" w:cs="SimSun"/>
                <w:spacing w:val="-3"/>
              </w:rPr>
              <w:t>红色指示灯</w:t>
            </w:r>
            <w:r>
              <w:rPr>
                <w:rFonts w:ascii="SimSun" w:eastAsia="SimSun" w:hAnsi="SimSun" w:cs="SimSun"/>
                <w:spacing w:val="-55"/>
              </w:rPr>
              <w:t xml:space="preserve"> </w:t>
            </w:r>
            <w:r>
              <w:rPr>
                <w:spacing w:val="-3"/>
              </w:rPr>
              <w:t>4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3"/>
        </w:trPr>
        <w:tc>
          <w:tcPr>
            <w:tcW w:w="854" w:type="dxa"/>
            <w:vAlign w:val="top"/>
          </w:tcPr>
          <w:p>
            <w:pPr>
              <w:pStyle w:val="TableText"/>
              <w:spacing w:before="119" w:line="188" w:lineRule="auto"/>
              <w:ind w:left="379"/>
            </w:pPr>
            <w:r>
              <w:t>8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7" w:line="194" w:lineRule="auto"/>
              <w:ind w:left="332"/>
            </w:pPr>
            <w:r>
              <w:rPr>
                <w:spacing w:val="-3"/>
              </w:rPr>
              <w:t>Q0.7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8" w:line="220" w:lineRule="auto"/>
              <w:ind w:left="567"/>
            </w:pPr>
            <w:r>
              <w:rPr>
                <w:rFonts w:ascii="SimSun" w:eastAsia="SimSun" w:hAnsi="SimSun" w:cs="SimSun"/>
                <w:spacing w:val="-2"/>
              </w:rPr>
              <w:t>推动气缸</w:t>
            </w:r>
            <w:r>
              <w:rPr>
                <w:rFonts w:ascii="SimSun" w:eastAsia="SimSun" w:hAnsi="SimSun" w:cs="SimSun"/>
                <w:spacing w:val="-57"/>
              </w:rPr>
              <w:t xml:space="preserve"> </w:t>
            </w:r>
            <w:r>
              <w:rPr>
                <w:spacing w:val="-2"/>
              </w:rPr>
              <w:t>4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67" style="width:3.05pt;height:19.45pt;margin-top:0.17pt;margin-left:-3.83pt;mso-position-horizontal-relative:right-margin-area;mso-position-vertical-relative:top-margin-area;position:absolute;z-index:251676672" filled="t" fillcolor="black" stroked="f"/>
              </w:pict>
            </w:r>
            <w:r>
              <w:pict>
                <v:rect id="_x0000_s1068" style="width:0.75pt;height:19.45pt;margin-top:0.17pt;margin-left:-5.27pt;mso-position-horizontal-relative:right-margin-area;mso-position-vertical-relative:top-margin-area;position:absolute;z-index:251674624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19" w:line="188" w:lineRule="auto"/>
              <w:ind w:left="252"/>
            </w:pPr>
            <w:r>
              <w:rPr>
                <w:spacing w:val="-2"/>
              </w:rPr>
              <w:t>20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7" w:line="194" w:lineRule="auto"/>
              <w:ind w:left="335"/>
            </w:pPr>
            <w:r>
              <w:rPr>
                <w:spacing w:val="-3"/>
              </w:rPr>
              <w:t>Q2.3</w:t>
            </w:r>
          </w:p>
        </w:tc>
        <w:tc>
          <w:tcPr>
            <w:tcW w:w="2272" w:type="dxa"/>
            <w:vAlign w:val="top"/>
          </w:tcPr>
          <w:p>
            <w:pPr>
              <w:pStyle w:val="TableText"/>
              <w:spacing w:before="78" w:line="220" w:lineRule="auto"/>
              <w:ind w:left="454"/>
            </w:pPr>
            <w:r>
              <w:rPr>
                <w:rFonts w:ascii="SimSun" w:eastAsia="SimSun" w:hAnsi="SimSun" w:cs="SimSun"/>
                <w:spacing w:val="-2"/>
              </w:rPr>
              <w:t>绿色指示灯</w:t>
            </w:r>
            <w:r>
              <w:rPr>
                <w:rFonts w:ascii="SimSun" w:eastAsia="SimSun" w:hAnsi="SimSun" w:cs="SimSun"/>
                <w:spacing w:val="-57"/>
              </w:rPr>
              <w:t xml:space="preserve"> </w:t>
            </w:r>
            <w:r>
              <w:rPr>
                <w:spacing w:val="-2"/>
              </w:rPr>
              <w:t>4</w:t>
            </w:r>
          </w:p>
        </w:tc>
      </w:tr>
    </w:tbl>
    <w:p>
      <w:pPr>
        <w:sectPr>
          <w:footerReference w:type="default" r:id="rId37"/>
          <w:pgSz w:w="11907" w:h="16839"/>
          <w:pgMar w:top="1431" w:right="1694" w:bottom="400" w:left="1697" w:header="0" w:footer="0" w:gutter="0"/>
          <w:pgNumType w:start="14"/>
          <w:cols w:space="708"/>
        </w:sectPr>
      </w:pPr>
    </w:p>
    <w:tbl>
      <w:tblPr>
        <w:tblStyle w:val="TableNormal1"/>
        <w:tblW w:w="85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4"/>
        <w:gridCol w:w="1135"/>
        <w:gridCol w:w="1908"/>
        <w:gridCol w:w="409"/>
        <w:gridCol w:w="799"/>
        <w:gridCol w:w="1132"/>
        <w:gridCol w:w="2272"/>
      </w:tblGrid>
      <w:tr>
        <w:tblPrEx>
          <w:tblW w:w="850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91"/>
        </w:trPr>
        <w:tc>
          <w:tcPr>
            <w:tcW w:w="854" w:type="dxa"/>
            <w:vAlign w:val="top"/>
          </w:tcPr>
          <w:p>
            <w:pPr>
              <w:pStyle w:val="TableText"/>
              <w:spacing w:before="120" w:line="188" w:lineRule="auto"/>
              <w:ind w:left="374"/>
            </w:pPr>
            <w:r>
              <w:t>9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8" w:line="194" w:lineRule="auto"/>
              <w:ind w:left="332"/>
            </w:pPr>
            <w:r>
              <w:rPr>
                <w:spacing w:val="-3"/>
              </w:rPr>
              <w:t>Q1.0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7" w:line="220" w:lineRule="auto"/>
              <w:ind w:left="447"/>
            </w:pPr>
            <w:r>
              <w:rPr>
                <w:rFonts w:ascii="SimSun" w:eastAsia="SimSun" w:hAnsi="SimSun" w:cs="SimSun"/>
                <w:spacing w:val="-2"/>
              </w:rPr>
              <w:t>检测指示灯</w:t>
            </w:r>
            <w:r>
              <w:rPr>
                <w:rFonts w:ascii="SimSun" w:eastAsia="SimSun" w:hAnsi="SimSun" w:cs="SimSun"/>
                <w:spacing w:val="-31"/>
              </w:rPr>
              <w:t xml:space="preserve"> </w:t>
            </w:r>
            <w:r>
              <w:rPr>
                <w:spacing w:val="-2"/>
              </w:rPr>
              <w:t>1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69" style="width:3.05pt;height:19.35pt;margin-top:0.19pt;margin-left:-3.83pt;mso-position-horizontal-relative:right-margin-area;mso-position-vertical-relative:top-margin-area;position:absolute;z-index:251707392" filled="t" fillcolor="black" stroked="f"/>
              </w:pict>
            </w:r>
            <w:r>
              <w:pict>
                <v:rect id="_x0000_s1070" style="width:0.75pt;height:19.35pt;margin-top:0.19pt;margin-left:-5.27pt;mso-position-horizontal-relative:right-margin-area;mso-position-vertical-relative:top-margin-area;position:absolute;z-index:251706368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20" w:line="188" w:lineRule="auto"/>
              <w:ind w:left="252"/>
            </w:pPr>
            <w:r>
              <w:rPr>
                <w:spacing w:val="-2"/>
              </w:rPr>
              <w:t>21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8" w:line="194" w:lineRule="auto"/>
              <w:ind w:left="335"/>
            </w:pPr>
            <w:r>
              <w:rPr>
                <w:spacing w:val="-3"/>
              </w:rPr>
              <w:t>Q2.4</w:t>
            </w:r>
          </w:p>
        </w:tc>
        <w:tc>
          <w:tcPr>
            <w:tcW w:w="2272" w:type="dxa"/>
            <w:vAlign w:val="top"/>
          </w:tcPr>
          <w:p>
            <w:pPr>
              <w:spacing w:before="78" w:line="220" w:lineRule="auto"/>
              <w:ind w:left="30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启动停止指示灯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3"/>
        </w:trPr>
        <w:tc>
          <w:tcPr>
            <w:tcW w:w="854" w:type="dxa"/>
            <w:vAlign w:val="top"/>
          </w:tcPr>
          <w:p>
            <w:pPr>
              <w:pStyle w:val="TableText"/>
              <w:spacing w:before="120" w:line="188" w:lineRule="auto"/>
              <w:ind w:left="332"/>
            </w:pPr>
            <w:r>
              <w:rPr>
                <w:spacing w:val="-8"/>
              </w:rPr>
              <w:t>10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8" w:line="194" w:lineRule="auto"/>
              <w:ind w:left="332"/>
            </w:pPr>
            <w:r>
              <w:rPr>
                <w:spacing w:val="-3"/>
              </w:rPr>
              <w:t>Q1.1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7" w:line="220" w:lineRule="auto"/>
              <w:ind w:left="447"/>
            </w:pPr>
            <w:r>
              <w:rPr>
                <w:rFonts w:ascii="SimSun" w:eastAsia="SimSun" w:hAnsi="SimSun" w:cs="SimSun"/>
                <w:spacing w:val="-2"/>
              </w:rPr>
              <w:t>检测指示灯</w:t>
            </w:r>
            <w:r>
              <w:rPr>
                <w:rFonts w:ascii="SimSun" w:eastAsia="SimSun" w:hAnsi="SimSun" w:cs="SimSun"/>
                <w:spacing w:val="-54"/>
              </w:rPr>
              <w:t xml:space="preserve"> </w:t>
            </w:r>
            <w:r>
              <w:rPr>
                <w:spacing w:val="-2"/>
              </w:rPr>
              <w:t>2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71" style="width:3.05pt;height:19.45pt;margin-top:0.19pt;margin-left:-3.83pt;mso-position-horizontal-relative:right-margin-area;mso-position-vertical-relative:top-margin-area;position:absolute;z-index:251709440" filled="t" fillcolor="black" stroked="f"/>
              </w:pict>
            </w:r>
            <w:r>
              <w:pict>
                <v:rect id="_x0000_s1072" style="width:0.75pt;height:19.45pt;margin-top:0.19pt;margin-left:-5.27pt;mso-position-horizontal-relative:right-margin-area;mso-position-vertical-relative:top-margin-area;position:absolute;z-index:251708416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20" w:line="188" w:lineRule="auto"/>
              <w:ind w:left="252"/>
            </w:pPr>
            <w:r>
              <w:rPr>
                <w:spacing w:val="-2"/>
              </w:rPr>
              <w:t>22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8" w:line="194" w:lineRule="auto"/>
              <w:ind w:left="335"/>
            </w:pPr>
            <w:r>
              <w:rPr>
                <w:spacing w:val="-3"/>
              </w:rPr>
              <w:t>Q2.5</w:t>
            </w:r>
          </w:p>
        </w:tc>
        <w:tc>
          <w:tcPr>
            <w:tcW w:w="2272" w:type="dxa"/>
            <w:vAlign w:val="top"/>
          </w:tcPr>
          <w:p>
            <w:pPr>
              <w:spacing w:before="78" w:line="220" w:lineRule="auto"/>
              <w:ind w:left="34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自动启动指示灯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0"/>
        </w:trPr>
        <w:tc>
          <w:tcPr>
            <w:tcW w:w="854" w:type="dxa"/>
            <w:vAlign w:val="top"/>
          </w:tcPr>
          <w:p>
            <w:pPr>
              <w:pStyle w:val="TableText"/>
              <w:spacing w:before="120" w:line="188" w:lineRule="auto"/>
              <w:ind w:left="337"/>
            </w:pPr>
            <w:r>
              <w:rPr>
                <w:spacing w:val="-10"/>
              </w:rPr>
              <w:t>11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8" w:line="194" w:lineRule="auto"/>
              <w:ind w:left="332"/>
            </w:pPr>
            <w:r>
              <w:rPr>
                <w:spacing w:val="-3"/>
              </w:rPr>
              <w:t>Q1.2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8" w:line="220" w:lineRule="auto"/>
              <w:ind w:left="447"/>
            </w:pPr>
            <w:r>
              <w:rPr>
                <w:rFonts w:ascii="SimSun" w:eastAsia="SimSun" w:hAnsi="SimSun" w:cs="SimSun"/>
                <w:spacing w:val="-2"/>
              </w:rPr>
              <w:t>检测指示灯</w:t>
            </w:r>
            <w:r>
              <w:rPr>
                <w:rFonts w:ascii="SimSun" w:eastAsia="SimSun" w:hAnsi="SimSun" w:cs="SimSun"/>
                <w:spacing w:val="-49"/>
              </w:rPr>
              <w:t xml:space="preserve"> </w:t>
            </w:r>
            <w:r>
              <w:rPr>
                <w:spacing w:val="-2"/>
              </w:rPr>
              <w:t>3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73" style="width:3.05pt;height:19.35pt;margin-top:0.21pt;margin-left:-3.83pt;mso-position-horizontal-relative:right-margin-area;mso-position-vertical-relative:top-margin-area;position:absolute;z-index:251710464" filled="t" fillcolor="black" stroked="f"/>
              </w:pict>
            </w:r>
            <w:r>
              <w:pict>
                <v:rect id="_x0000_s1074" style="width:0.75pt;height:19.35pt;margin-top:0.21pt;margin-left:-5.27pt;mso-position-horizontal-relative:right-margin-area;mso-position-vertical-relative:top-margin-area;position:absolute;z-index:251711488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20" w:line="188" w:lineRule="auto"/>
              <w:ind w:left="252"/>
            </w:pPr>
            <w:r>
              <w:rPr>
                <w:spacing w:val="-3"/>
              </w:rPr>
              <w:t>23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8" w:line="194" w:lineRule="auto"/>
              <w:ind w:left="335"/>
            </w:pPr>
            <w:r>
              <w:rPr>
                <w:spacing w:val="-3"/>
              </w:rPr>
              <w:t>Q2.6</w:t>
            </w:r>
          </w:p>
        </w:tc>
        <w:tc>
          <w:tcPr>
            <w:tcW w:w="2272" w:type="dxa"/>
            <w:vAlign w:val="top"/>
          </w:tcPr>
          <w:p>
            <w:pPr>
              <w:spacing w:before="79" w:line="220" w:lineRule="auto"/>
              <w:ind w:left="54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暂停指示灯</w:t>
            </w:r>
          </w:p>
        </w:tc>
      </w:tr>
      <w:tr>
        <w:tblPrEx>
          <w:tblW w:w="8509" w:type="dxa"/>
          <w:tblInd w:w="2" w:type="dxa"/>
          <w:tblLayout w:type="fixed"/>
        </w:tblPrEx>
        <w:trPr>
          <w:trHeight w:val="398"/>
        </w:trPr>
        <w:tc>
          <w:tcPr>
            <w:tcW w:w="854" w:type="dxa"/>
            <w:vAlign w:val="top"/>
          </w:tcPr>
          <w:p>
            <w:pPr>
              <w:pStyle w:val="TableText"/>
              <w:spacing w:before="121" w:line="188" w:lineRule="auto"/>
              <w:ind w:left="332"/>
            </w:pPr>
            <w:r>
              <w:rPr>
                <w:spacing w:val="-8"/>
              </w:rPr>
              <w:t>12</w:t>
            </w:r>
          </w:p>
        </w:tc>
        <w:tc>
          <w:tcPr>
            <w:tcW w:w="1135" w:type="dxa"/>
            <w:vAlign w:val="top"/>
          </w:tcPr>
          <w:p>
            <w:pPr>
              <w:pStyle w:val="TableText"/>
              <w:spacing w:before="119" w:line="194" w:lineRule="auto"/>
              <w:ind w:left="332"/>
            </w:pPr>
            <w:r>
              <w:rPr>
                <w:spacing w:val="-3"/>
              </w:rPr>
              <w:t>Q1.3</w:t>
            </w:r>
          </w:p>
        </w:tc>
        <w:tc>
          <w:tcPr>
            <w:tcW w:w="1908" w:type="dxa"/>
            <w:tcBorders>
              <w:right w:val="nil"/>
            </w:tcBorders>
            <w:vAlign w:val="top"/>
          </w:tcPr>
          <w:p>
            <w:pPr>
              <w:pStyle w:val="TableText"/>
              <w:spacing w:before="79" w:line="220" w:lineRule="auto"/>
              <w:ind w:left="447"/>
            </w:pPr>
            <w:r>
              <w:rPr>
                <w:rFonts w:ascii="SimSun" w:eastAsia="SimSun" w:hAnsi="SimSun" w:cs="SimSun"/>
                <w:spacing w:val="-2"/>
              </w:rPr>
              <w:t>检测指示灯</w:t>
            </w:r>
            <w:r>
              <w:rPr>
                <w:rFonts w:ascii="SimSun" w:eastAsia="SimSun" w:hAnsi="SimSun" w:cs="SimSun"/>
                <w:spacing w:val="-55"/>
              </w:rPr>
              <w:t xml:space="preserve"> </w:t>
            </w:r>
            <w:r>
              <w:rPr>
                <w:spacing w:val="-2"/>
              </w:rPr>
              <w:t>4</w:t>
            </w:r>
          </w:p>
        </w:tc>
        <w:tc>
          <w:tcPr>
            <w:tcW w:w="409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75" style="width:3.05pt;height:19.45pt;margin-top:0.26pt;margin-left:-3.83pt;mso-position-horizontal-relative:right-margin-area;mso-position-vertical-relative:top-margin-area;position:absolute;z-index:251704320" filled="t" fillcolor="black" stroked="f"/>
              </w:pict>
            </w:r>
            <w:r>
              <w:pict>
                <v:rect id="_x0000_s1076" style="width:0.75pt;height:19.45pt;margin-top:0.26pt;margin-left:-5.27pt;mso-position-horizontal-relative:right-margin-area;mso-position-vertical-relative:top-margin-area;position:absolute;z-index:251705344" filled="t" fillcolor="black" stroked="f"/>
              </w:pict>
            </w:r>
          </w:p>
        </w:tc>
        <w:tc>
          <w:tcPr>
            <w:tcW w:w="799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21" w:line="188" w:lineRule="auto"/>
              <w:ind w:left="252"/>
            </w:pPr>
            <w:r>
              <w:rPr>
                <w:spacing w:val="-3"/>
              </w:rPr>
              <w:t>24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9" w:line="194" w:lineRule="auto"/>
              <w:ind w:left="335"/>
            </w:pPr>
            <w:r>
              <w:rPr>
                <w:spacing w:val="-3"/>
              </w:rPr>
              <w:t>Q2.7</w:t>
            </w:r>
          </w:p>
        </w:tc>
        <w:tc>
          <w:tcPr>
            <w:tcW w:w="2272" w:type="dxa"/>
            <w:vAlign w:val="top"/>
          </w:tcPr>
          <w:p>
            <w:pPr>
              <w:spacing w:before="79" w:line="220" w:lineRule="auto"/>
              <w:ind w:left="78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蜂鸣器</w:t>
            </w:r>
          </w:p>
        </w:tc>
      </w:tr>
    </w:tbl>
    <w:p>
      <w:pPr>
        <w:pStyle w:val="BodyText"/>
        <w:spacing w:before="195" w:line="219" w:lineRule="auto"/>
        <w:ind w:left="601"/>
      </w:pP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（四）工业机器人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IO </w:t>
      </w: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信号配置</w:t>
      </w:r>
    </w:p>
    <w:p>
      <w:pPr>
        <w:pStyle w:val="BodyText"/>
        <w:spacing w:before="215" w:line="219" w:lineRule="auto"/>
        <w:ind w:left="591"/>
      </w:pPr>
      <w:r>
        <w:rPr>
          <w:spacing w:val="-7"/>
        </w:rPr>
        <w:t>在工业机器人示教器中，</w:t>
      </w:r>
      <w:r>
        <w:rPr>
          <w:spacing w:val="42"/>
        </w:rPr>
        <w:t xml:space="preserve"> </w:t>
      </w:r>
      <w:r>
        <w:rPr>
          <w:spacing w:val="-7"/>
        </w:rPr>
        <w:t>根据工业机器人</w:t>
      </w:r>
      <w:r>
        <w:rPr>
          <w:rFonts w:ascii="Times New Roman" w:eastAsia="Times New Roman" w:hAnsi="Times New Roman" w:cs="Times New Roman"/>
          <w:spacing w:val="-7"/>
        </w:rPr>
        <w:t>IO</w:t>
      </w:r>
      <w:r>
        <w:rPr>
          <w:spacing w:val="-7"/>
        </w:rPr>
        <w:t>信号与</w:t>
      </w:r>
      <w:r>
        <w:rPr>
          <w:rFonts w:ascii="Times New Roman" w:eastAsia="Times New Roman" w:hAnsi="Times New Roman" w:cs="Times New Roman"/>
          <w:spacing w:val="-7"/>
        </w:rPr>
        <w:t>PLC</w:t>
      </w:r>
      <w:r>
        <w:rPr>
          <w:spacing w:val="-7"/>
        </w:rPr>
        <w:t>、视觉控制器等终端</w:t>
      </w:r>
    </w:p>
    <w:p>
      <w:pPr>
        <w:spacing w:line="219" w:lineRule="auto"/>
        <w:sectPr>
          <w:footerReference w:type="default" r:id="rId38"/>
          <w:type w:val="nextPage"/>
          <w:pgSz w:w="11907" w:h="16839"/>
          <w:pgMar w:top="1431" w:right="1694" w:bottom="400" w:left="1697" w:header="0" w:footer="0" w:gutter="0"/>
          <w:pgNumType w:start="15"/>
          <w:cols w:space="708"/>
          <w:titlePg w:val="0"/>
        </w:sectPr>
      </w:pPr>
    </w:p>
    <w:p>
      <w:pPr>
        <w:pStyle w:val="BodyText"/>
        <w:spacing w:before="203" w:line="220" w:lineRule="auto"/>
        <w:ind w:left="43"/>
      </w:pPr>
      <w:r>
        <w:rPr>
          <w:spacing w:val="-4"/>
        </w:rPr>
        <w:t>的接线图，定义各信号的类型和功能。</w:t>
      </w:r>
    </w:p>
    <w:p>
      <w:pPr>
        <w:spacing w:before="139" w:line="10669" w:lineRule="exact"/>
        <w:ind w:firstLine="14"/>
      </w:pPr>
      <w:r>
        <w:rPr>
          <w:position w:val="-213"/>
        </w:rPr>
        <w:drawing>
          <wp:inline distT="0" distB="0" distL="0" distR="0">
            <wp:extent cx="5487669" cy="6775069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87669" cy="6775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3" w:line="220" w:lineRule="auto"/>
        <w:ind w:left="2379"/>
        <w:rPr>
          <w:sz w:val="21"/>
          <w:szCs w:val="21"/>
        </w:rPr>
      </w:pPr>
      <w:r>
        <w:rPr>
          <w:spacing w:val="-2"/>
          <w:sz w:val="21"/>
          <w:szCs w:val="21"/>
        </w:rPr>
        <w:t>图</w:t>
      </w:r>
      <w:r>
        <w:rPr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18    </w:t>
      </w:r>
      <w:r>
        <w:rPr>
          <w:spacing w:val="-2"/>
          <w:sz w:val="21"/>
          <w:szCs w:val="21"/>
        </w:rPr>
        <w:t>工业机器人数字量输入信号接</w:t>
      </w:r>
      <w:r>
        <w:rPr>
          <w:spacing w:val="-3"/>
          <w:sz w:val="21"/>
          <w:szCs w:val="21"/>
        </w:rPr>
        <w:t>线图</w:t>
      </w:r>
    </w:p>
    <w:p>
      <w:pPr>
        <w:spacing w:line="220" w:lineRule="auto"/>
        <w:rPr>
          <w:sz w:val="21"/>
          <w:szCs w:val="21"/>
        </w:rPr>
        <w:sectPr>
          <w:footerReference w:type="default" r:id="rId40"/>
          <w:pgSz w:w="11907" w:h="16839"/>
          <w:pgMar w:top="1431" w:right="1464" w:bottom="400" w:left="1785" w:header="0" w:footer="0" w:gutter="0"/>
          <w:pgNumType w:start="16"/>
          <w:cols w:space="708"/>
        </w:sectPr>
      </w:pPr>
    </w:p>
    <w:p>
      <w:pPr>
        <w:spacing w:before="153" w:line="10629" w:lineRule="exact"/>
        <w:ind w:firstLine="14"/>
      </w:pPr>
      <w:r>
        <w:rPr>
          <w:position w:val="-212"/>
        </w:rPr>
        <w:drawing>
          <wp:inline distT="0" distB="0" distL="0" distR="0">
            <wp:extent cx="5365114" cy="6749543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65114" cy="6749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9" w:line="220" w:lineRule="auto"/>
        <w:ind w:left="2379"/>
        <w:rPr>
          <w:sz w:val="21"/>
          <w:szCs w:val="21"/>
        </w:rPr>
      </w:pPr>
      <w:r>
        <w:rPr>
          <w:spacing w:val="-2"/>
          <w:sz w:val="21"/>
          <w:szCs w:val="21"/>
        </w:rPr>
        <w:t>图</w:t>
      </w:r>
      <w:r>
        <w:rPr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A-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19    </w:t>
      </w:r>
      <w:r>
        <w:rPr>
          <w:spacing w:val="-2"/>
          <w:sz w:val="21"/>
          <w:szCs w:val="21"/>
        </w:rPr>
        <w:t>工业机器人数字量输出信号接</w:t>
      </w:r>
      <w:r>
        <w:rPr>
          <w:spacing w:val="-3"/>
          <w:sz w:val="21"/>
          <w:szCs w:val="21"/>
        </w:rPr>
        <w:t>线图</w:t>
      </w:r>
    </w:p>
    <w:p>
      <w:pPr>
        <w:pStyle w:val="BodyText"/>
        <w:spacing w:before="204" w:line="385" w:lineRule="auto"/>
        <w:ind w:left="25" w:right="144" w:firstLine="476"/>
        <w:jc w:val="both"/>
      </w:pPr>
      <w:r>
        <w:rPr>
          <w:spacing w:val="-7"/>
        </w:rPr>
        <w:t>将交换机放置到机器人控制柜上， 利用交换机和网线将机器人控制柜、欧姆</w:t>
      </w:r>
      <w:r>
        <w:rPr>
          <w:spacing w:val="13"/>
        </w:rPr>
        <w:t xml:space="preserve"> </w:t>
      </w:r>
      <w:r>
        <w:rPr>
          <w:spacing w:val="-8"/>
        </w:rPr>
        <w:t>龙视觉控制器、西门子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PLC</w:t>
      </w:r>
      <w:r>
        <w:rPr>
          <w:spacing w:val="-8"/>
        </w:rPr>
        <w:t>、威纶通触摸屏和两台电脑进行组网，</w:t>
      </w:r>
      <w:r>
        <w:rPr>
          <w:spacing w:val="28"/>
        </w:rPr>
        <w:t xml:space="preserve"> </w:t>
      </w:r>
      <w:r>
        <w:rPr>
          <w:spacing w:val="-8"/>
        </w:rPr>
        <w:t>各设备地址如</w:t>
      </w:r>
    </w:p>
    <w:p>
      <w:pPr>
        <w:pStyle w:val="BodyText"/>
        <w:spacing w:before="1" w:line="218" w:lineRule="auto"/>
        <w:ind w:left="22"/>
      </w:pPr>
      <w:r>
        <w:rPr>
          <w:spacing w:val="-2"/>
        </w:rPr>
        <w:t>表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A-3 </w:t>
      </w:r>
      <w:r>
        <w:rPr>
          <w:spacing w:val="-2"/>
        </w:rPr>
        <w:t>所示，构建工业机器人系统集成网络。</w:t>
      </w:r>
    </w:p>
    <w:p>
      <w:pPr>
        <w:pStyle w:val="BodyText"/>
        <w:spacing w:before="239" w:line="221" w:lineRule="auto"/>
        <w:ind w:left="2892"/>
        <w:rPr>
          <w:sz w:val="21"/>
          <w:szCs w:val="21"/>
        </w:rPr>
      </w:pPr>
      <w:r>
        <w:rPr>
          <w:spacing w:val="-1"/>
          <w:sz w:val="21"/>
          <w:szCs w:val="21"/>
        </w:rPr>
        <w:t>表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A-3    </w:t>
      </w:r>
      <w:r>
        <w:rPr>
          <w:spacing w:val="-1"/>
          <w:sz w:val="21"/>
          <w:szCs w:val="21"/>
        </w:rPr>
        <w:t>各个设备的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IP </w:t>
      </w:r>
      <w:r>
        <w:rPr>
          <w:spacing w:val="-1"/>
          <w:sz w:val="21"/>
          <w:szCs w:val="21"/>
        </w:rPr>
        <w:t>地址</w:t>
      </w:r>
    </w:p>
    <w:p>
      <w:pPr>
        <w:spacing w:line="29" w:lineRule="exact"/>
      </w:pPr>
    </w:p>
    <w:tbl>
      <w:tblPr>
        <w:tblStyle w:val="TableNormal2"/>
        <w:tblW w:w="6776" w:type="dxa"/>
        <w:tblInd w:w="7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37"/>
        <w:gridCol w:w="3284"/>
        <w:gridCol w:w="2555"/>
      </w:tblGrid>
      <w:tr>
        <w:tblPrEx>
          <w:tblW w:w="6776" w:type="dxa"/>
          <w:tblInd w:w="78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9"/>
        </w:trPr>
        <w:tc>
          <w:tcPr>
            <w:tcW w:w="937" w:type="dxa"/>
            <w:vAlign w:val="top"/>
          </w:tcPr>
          <w:p>
            <w:pPr>
              <w:spacing w:before="41" w:line="206" w:lineRule="auto"/>
              <w:ind w:left="23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3284" w:type="dxa"/>
            <w:vAlign w:val="top"/>
          </w:tcPr>
          <w:p>
            <w:pPr>
              <w:spacing w:before="41" w:line="206" w:lineRule="auto"/>
              <w:ind w:left="117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设备名称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spacing w:before="41" w:line="206" w:lineRule="auto"/>
              <w:ind w:left="902"/>
              <w:rPr>
                <w:rFonts w:ascii="SimSun" w:eastAsia="SimSun" w:hAnsi="SimSun" w:cs="SimSun"/>
              </w:rPr>
            </w:pPr>
            <w:r>
              <w:rPr>
                <w:spacing w:val="-3"/>
              </w:rPr>
              <w:t>IP</w:t>
            </w:r>
            <w:r>
              <w:rPr>
                <w:spacing w:val="1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</w:rPr>
              <w:t>地址</w:t>
            </w:r>
          </w:p>
        </w:tc>
      </w:tr>
      <w:tr>
        <w:tblPrEx>
          <w:tblW w:w="6776" w:type="dxa"/>
          <w:tblInd w:w="780" w:type="dxa"/>
          <w:tblLayout w:type="fixed"/>
        </w:tblPrEx>
        <w:trPr>
          <w:trHeight w:val="321"/>
        </w:trPr>
        <w:tc>
          <w:tcPr>
            <w:tcW w:w="937" w:type="dxa"/>
            <w:vAlign w:val="top"/>
          </w:tcPr>
          <w:p>
            <w:pPr>
              <w:pStyle w:val="TableText"/>
              <w:spacing w:before="82" w:line="188" w:lineRule="auto"/>
              <w:ind w:left="433"/>
            </w:pPr>
            <w:r>
              <w:t>1</w:t>
            </w:r>
          </w:p>
        </w:tc>
        <w:tc>
          <w:tcPr>
            <w:tcW w:w="3284" w:type="dxa"/>
            <w:vAlign w:val="top"/>
          </w:tcPr>
          <w:p>
            <w:pPr>
              <w:pStyle w:val="TableText"/>
              <w:spacing w:before="40" w:line="208" w:lineRule="auto"/>
              <w:ind w:left="54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机器人控制柜（</w:t>
            </w:r>
            <w:r>
              <w:rPr>
                <w:spacing w:val="-1"/>
              </w:rPr>
              <w:t>X2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spacing w:before="82" w:line="188" w:lineRule="auto"/>
              <w:ind w:left="615"/>
            </w:pPr>
            <w:hyperlink r:id="rId42" w:history="1">
              <w:r>
                <w:rPr>
                  <w:spacing w:val="-2"/>
                </w:rPr>
                <w:t>192.168.125.1</w:t>
              </w:r>
            </w:hyperlink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3"/>
          <w:pgSz w:w="11907" w:h="16839"/>
          <w:pgMar w:top="1431" w:right="1657" w:bottom="400" w:left="1785" w:header="0" w:footer="0" w:gutter="0"/>
          <w:pgNumType w:start="17"/>
          <w:cols w:space="708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3"/>
        <w:tblW w:w="6776" w:type="dxa"/>
        <w:tblInd w:w="7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37"/>
        <w:gridCol w:w="3284"/>
        <w:gridCol w:w="2555"/>
      </w:tblGrid>
      <w:tr>
        <w:tblPrEx>
          <w:tblW w:w="6776" w:type="dxa"/>
          <w:tblInd w:w="78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937" w:type="dxa"/>
            <w:vAlign w:val="top"/>
          </w:tcPr>
          <w:p>
            <w:pPr>
              <w:pStyle w:val="TableText"/>
              <w:spacing w:before="83" w:line="188" w:lineRule="auto"/>
              <w:ind w:left="410"/>
            </w:pPr>
            <w:r>
              <w:t>2</w:t>
            </w:r>
          </w:p>
        </w:tc>
        <w:tc>
          <w:tcPr>
            <w:tcW w:w="3284" w:type="dxa"/>
            <w:vAlign w:val="top"/>
          </w:tcPr>
          <w:p>
            <w:pPr>
              <w:pStyle w:val="TableText"/>
              <w:spacing w:before="82" w:line="188" w:lineRule="auto"/>
              <w:ind w:left="1424"/>
            </w:pPr>
            <w:r>
              <w:rPr>
                <w:spacing w:val="-2"/>
              </w:rPr>
              <w:t>PLC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spacing w:before="82" w:line="188" w:lineRule="auto"/>
              <w:ind w:left="615"/>
            </w:pPr>
            <w:hyperlink r:id="rId44" w:history="1">
              <w:r>
                <w:rPr>
                  <w:spacing w:val="-2"/>
                </w:rPr>
                <w:t>192.168.125.2</w:t>
              </w:r>
            </w:hyperlink>
          </w:p>
        </w:tc>
      </w:tr>
      <w:tr>
        <w:tblPrEx>
          <w:tblW w:w="6776" w:type="dxa"/>
          <w:tblInd w:w="780" w:type="dxa"/>
          <w:tblLayout w:type="fixed"/>
        </w:tblPrEx>
        <w:trPr>
          <w:trHeight w:val="315"/>
        </w:trPr>
        <w:tc>
          <w:tcPr>
            <w:tcW w:w="937" w:type="dxa"/>
            <w:vAlign w:val="top"/>
          </w:tcPr>
          <w:p>
            <w:pPr>
              <w:pStyle w:val="TableText"/>
              <w:spacing w:before="78" w:line="188" w:lineRule="auto"/>
              <w:ind w:left="415"/>
            </w:pPr>
            <w:r>
              <w:t>3</w:t>
            </w:r>
          </w:p>
        </w:tc>
        <w:tc>
          <w:tcPr>
            <w:tcW w:w="3284" w:type="dxa"/>
            <w:vAlign w:val="top"/>
          </w:tcPr>
          <w:p>
            <w:pPr>
              <w:spacing w:before="37" w:line="206" w:lineRule="auto"/>
              <w:ind w:left="128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触摸屏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spacing w:before="78" w:line="188" w:lineRule="auto"/>
              <w:ind w:left="615"/>
            </w:pPr>
            <w:hyperlink r:id="rId45" w:history="1">
              <w:r>
                <w:rPr>
                  <w:spacing w:val="-2"/>
                </w:rPr>
                <w:t>192.168.125.3</w:t>
              </w:r>
            </w:hyperlink>
          </w:p>
        </w:tc>
      </w:tr>
      <w:tr>
        <w:tblPrEx>
          <w:tblW w:w="6776" w:type="dxa"/>
          <w:tblInd w:w="780" w:type="dxa"/>
          <w:tblLayout w:type="fixed"/>
        </w:tblPrEx>
        <w:trPr>
          <w:trHeight w:val="316"/>
        </w:trPr>
        <w:tc>
          <w:tcPr>
            <w:tcW w:w="937" w:type="dxa"/>
            <w:vAlign w:val="top"/>
          </w:tcPr>
          <w:p>
            <w:pPr>
              <w:pStyle w:val="TableText"/>
              <w:spacing w:before="80" w:line="188" w:lineRule="auto"/>
              <w:ind w:left="409"/>
            </w:pPr>
            <w:r>
              <w:t>4</w:t>
            </w:r>
          </w:p>
        </w:tc>
        <w:tc>
          <w:tcPr>
            <w:tcW w:w="3284" w:type="dxa"/>
            <w:vAlign w:val="top"/>
          </w:tcPr>
          <w:p>
            <w:pPr>
              <w:spacing w:before="38" w:line="206" w:lineRule="auto"/>
              <w:ind w:left="69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欧姆龙视觉控制器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spacing w:before="80" w:line="188" w:lineRule="auto"/>
              <w:ind w:left="615"/>
            </w:pPr>
            <w:hyperlink r:id="rId46" w:history="1">
              <w:r>
                <w:rPr>
                  <w:spacing w:val="-2"/>
                </w:rPr>
                <w:t>192.168.125.4</w:t>
              </w:r>
            </w:hyperlink>
          </w:p>
        </w:tc>
      </w:tr>
      <w:tr>
        <w:tblPrEx>
          <w:tblW w:w="6776" w:type="dxa"/>
          <w:tblInd w:w="780" w:type="dxa"/>
          <w:tblLayout w:type="fixed"/>
        </w:tblPrEx>
        <w:trPr>
          <w:trHeight w:val="318"/>
        </w:trPr>
        <w:tc>
          <w:tcPr>
            <w:tcW w:w="937" w:type="dxa"/>
            <w:vAlign w:val="top"/>
          </w:tcPr>
          <w:p>
            <w:pPr>
              <w:pStyle w:val="TableText"/>
              <w:spacing w:before="86" w:line="185" w:lineRule="auto"/>
              <w:ind w:left="416"/>
            </w:pPr>
            <w:r>
              <w:t>5</w:t>
            </w:r>
          </w:p>
        </w:tc>
        <w:tc>
          <w:tcPr>
            <w:tcW w:w="3284" w:type="dxa"/>
            <w:vAlign w:val="top"/>
          </w:tcPr>
          <w:p>
            <w:pPr>
              <w:pStyle w:val="TableText"/>
              <w:spacing w:before="41" w:line="205" w:lineRule="auto"/>
              <w:ind w:left="1347"/>
            </w:pPr>
            <w:r>
              <w:rPr>
                <w:rFonts w:ascii="SimSun" w:eastAsia="SimSun" w:hAnsi="SimSun" w:cs="SimSun"/>
                <w:spacing w:val="-13"/>
              </w:rPr>
              <w:t>电脑</w:t>
            </w:r>
            <w:r>
              <w:rPr>
                <w:rFonts w:ascii="SimSun" w:eastAsia="SimSun" w:hAnsi="SimSun" w:cs="SimSun"/>
                <w:spacing w:val="-32"/>
              </w:rPr>
              <w:t xml:space="preserve"> </w:t>
            </w:r>
            <w:r>
              <w:rPr>
                <w:spacing w:val="-13"/>
              </w:rPr>
              <w:t>1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spacing w:before="83" w:line="188" w:lineRule="auto"/>
              <w:ind w:left="615"/>
            </w:pPr>
            <w:hyperlink r:id="rId47" w:history="1">
              <w:r>
                <w:rPr>
                  <w:spacing w:val="-2"/>
                </w:rPr>
                <w:t>192.168.125.5</w:t>
              </w:r>
            </w:hyperlink>
          </w:p>
        </w:tc>
      </w:tr>
      <w:tr>
        <w:tblPrEx>
          <w:tblW w:w="6776" w:type="dxa"/>
          <w:tblInd w:w="780" w:type="dxa"/>
          <w:tblLayout w:type="fixed"/>
        </w:tblPrEx>
        <w:trPr>
          <w:trHeight w:val="320"/>
        </w:trPr>
        <w:tc>
          <w:tcPr>
            <w:tcW w:w="937" w:type="dxa"/>
            <w:vAlign w:val="top"/>
          </w:tcPr>
          <w:p>
            <w:pPr>
              <w:pStyle w:val="TableText"/>
              <w:spacing w:before="81" w:line="188" w:lineRule="auto"/>
              <w:ind w:left="415"/>
            </w:pPr>
            <w:r>
              <w:t>6</w:t>
            </w:r>
          </w:p>
        </w:tc>
        <w:tc>
          <w:tcPr>
            <w:tcW w:w="3284" w:type="dxa"/>
            <w:vAlign w:val="top"/>
          </w:tcPr>
          <w:p>
            <w:pPr>
              <w:pStyle w:val="TableText"/>
              <w:spacing w:before="39" w:line="208" w:lineRule="auto"/>
              <w:ind w:left="1347"/>
            </w:pPr>
            <w:r>
              <w:rPr>
                <w:rFonts w:ascii="SimSun" w:eastAsia="SimSun" w:hAnsi="SimSun" w:cs="SimSun"/>
                <w:spacing w:val="-13"/>
              </w:rPr>
              <w:t>电脑</w:t>
            </w:r>
            <w:r>
              <w:rPr>
                <w:rFonts w:ascii="SimSun" w:eastAsia="SimSun" w:hAnsi="SimSun" w:cs="SimSun"/>
                <w:spacing w:val="-55"/>
              </w:rPr>
              <w:t xml:space="preserve"> </w:t>
            </w:r>
            <w:r>
              <w:rPr>
                <w:spacing w:val="-13"/>
              </w:rPr>
              <w:t>2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spacing w:before="81" w:line="188" w:lineRule="auto"/>
              <w:ind w:left="615"/>
            </w:pPr>
            <w:hyperlink r:id="rId48" w:history="1">
              <w:r>
                <w:rPr>
                  <w:spacing w:val="-2"/>
                </w:rPr>
                <w:t>192.168.125.6</w:t>
              </w:r>
            </w:hyperlink>
          </w:p>
        </w:tc>
      </w:tr>
    </w:tbl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8" w:line="504" w:lineRule="exact"/>
        <w:jc w:val="right"/>
      </w:pPr>
      <w:r>
        <w:rPr>
          <w:spacing w:val="-3"/>
          <w:position w:val="20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注意：本赛程中选手可任意选择各设备间的通信方式（使用</w:t>
      </w:r>
      <w:r>
        <w:rPr>
          <w:rFonts w:ascii="Times New Roman" w:eastAsia="Times New Roman" w:hAnsi="Times New Roman" w:cs="Times New Roman"/>
          <w:b/>
          <w:bCs/>
          <w:spacing w:val="-3"/>
          <w:position w:val="20"/>
        </w:rPr>
        <w:t>IO</w:t>
      </w:r>
      <w:r>
        <w:rPr>
          <w:spacing w:val="-3"/>
          <w:position w:val="20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通信或者网络</w:t>
      </w:r>
    </w:p>
    <w:p>
      <w:pPr>
        <w:pStyle w:val="BodyText"/>
        <w:spacing w:line="219" w:lineRule="auto"/>
        <w:ind w:left="163"/>
      </w:pPr>
      <w:r>
        <w:rPr>
          <w:spacing w:val="-13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通信</w:t>
      </w:r>
      <w:r>
        <w:rPr>
          <w:spacing w:val="-5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）</w:t>
      </w:r>
      <w:r>
        <w:rPr>
          <w:spacing w:val="-19"/>
        </w:rPr>
        <w:t xml:space="preserve"> </w:t>
      </w:r>
      <w:r>
        <w:rPr>
          <w:spacing w:val="-5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spacing w:val="-13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不做强制要求。</w:t>
      </w:r>
    </w:p>
    <w:p>
      <w:pPr>
        <w:pStyle w:val="BodyText"/>
        <w:spacing w:before="281" w:line="219" w:lineRule="auto"/>
        <w:ind w:left="512"/>
      </w:pPr>
      <w:r>
        <w:rPr>
          <w:spacing w:val="-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（五）工业机器人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Home</w:t>
      </w:r>
      <w:r>
        <w:rPr>
          <w:rFonts w:ascii="Times New Roman" w:eastAsia="Times New Roman" w:hAnsi="Times New Roman" w:cs="Times New Roman"/>
          <w:b/>
          <w:bCs/>
          <w:spacing w:val="21"/>
        </w:rPr>
        <w:t xml:space="preserve"> </w:t>
      </w:r>
      <w:r>
        <w:rPr>
          <w:spacing w:val="-2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点</w:t>
      </w:r>
    </w:p>
    <w:p>
      <w:pPr>
        <w:pStyle w:val="BodyText"/>
        <w:spacing w:before="214" w:line="502" w:lineRule="exact"/>
        <w:ind w:left="506"/>
      </w:pPr>
      <w:r>
        <w:rPr>
          <w:spacing w:val="-13"/>
          <w:position w:val="20"/>
        </w:rPr>
        <w:t>工业机器人</w:t>
      </w:r>
      <w:r>
        <w:rPr>
          <w:spacing w:val="-22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20"/>
        </w:rPr>
        <w:t>Home</w:t>
      </w:r>
      <w:r>
        <w:rPr>
          <w:rFonts w:ascii="Times New Roman" w:eastAsia="Times New Roman" w:hAnsi="Times New Roman" w:cs="Times New Roman"/>
          <w:spacing w:val="40"/>
          <w:position w:val="20"/>
        </w:rPr>
        <w:t xml:space="preserve"> </w:t>
      </w:r>
      <w:r>
        <w:rPr>
          <w:spacing w:val="-13"/>
          <w:position w:val="20"/>
        </w:rPr>
        <w:t xml:space="preserve">点姿态为本体的 </w:t>
      </w:r>
      <w:r>
        <w:rPr>
          <w:rFonts w:ascii="Times New Roman" w:eastAsia="Times New Roman" w:hAnsi="Times New Roman" w:cs="Times New Roman"/>
          <w:spacing w:val="-13"/>
          <w:position w:val="20"/>
        </w:rPr>
        <w:t>1</w:t>
      </w:r>
      <w:r>
        <w:rPr>
          <w:rFonts w:ascii="Times New Roman" w:eastAsia="Times New Roman" w:hAnsi="Times New Roman" w:cs="Times New Roman"/>
          <w:spacing w:val="29"/>
          <w:position w:val="20"/>
        </w:rPr>
        <w:t xml:space="preserve"> </w:t>
      </w:r>
      <w:r>
        <w:rPr>
          <w:spacing w:val="-13"/>
          <w:position w:val="20"/>
        </w:rPr>
        <w:t>轴、</w:t>
      </w:r>
      <w:r>
        <w:rPr>
          <w:spacing w:val="-43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20"/>
        </w:rPr>
        <w:t>2</w:t>
      </w:r>
      <w:r>
        <w:rPr>
          <w:rFonts w:ascii="Times New Roman" w:eastAsia="Times New Roman" w:hAnsi="Times New Roman" w:cs="Times New Roman"/>
          <w:spacing w:val="29"/>
          <w:position w:val="20"/>
        </w:rPr>
        <w:t xml:space="preserve"> </w:t>
      </w:r>
      <w:r>
        <w:rPr>
          <w:spacing w:val="-13"/>
          <w:position w:val="20"/>
        </w:rPr>
        <w:t>轴、</w:t>
      </w:r>
      <w:r>
        <w:rPr>
          <w:spacing w:val="-36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20"/>
        </w:rPr>
        <w:t>3</w:t>
      </w:r>
      <w:r>
        <w:rPr>
          <w:rFonts w:ascii="Times New Roman" w:eastAsia="Times New Roman" w:hAnsi="Times New Roman" w:cs="Times New Roman"/>
          <w:spacing w:val="28"/>
          <w:w w:val="101"/>
          <w:position w:val="20"/>
        </w:rPr>
        <w:t xml:space="preserve"> </w:t>
      </w:r>
      <w:r>
        <w:rPr>
          <w:spacing w:val="-13"/>
          <w:position w:val="20"/>
        </w:rPr>
        <w:t>轴、</w:t>
      </w:r>
      <w:r>
        <w:rPr>
          <w:spacing w:val="-44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20"/>
        </w:rPr>
        <w:t>4</w:t>
      </w:r>
      <w:r>
        <w:rPr>
          <w:rFonts w:ascii="Times New Roman" w:eastAsia="Times New Roman" w:hAnsi="Times New Roman" w:cs="Times New Roman"/>
          <w:spacing w:val="29"/>
          <w:position w:val="20"/>
        </w:rPr>
        <w:t xml:space="preserve"> </w:t>
      </w:r>
      <w:r>
        <w:rPr>
          <w:spacing w:val="-13"/>
          <w:position w:val="20"/>
        </w:rPr>
        <w:t>轴、</w:t>
      </w:r>
      <w:r>
        <w:rPr>
          <w:spacing w:val="-37"/>
          <w:position w:val="20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20"/>
        </w:rPr>
        <w:t>6</w:t>
      </w:r>
      <w:r>
        <w:rPr>
          <w:rFonts w:ascii="Times New Roman" w:eastAsia="Times New Roman" w:hAnsi="Times New Roman" w:cs="Times New Roman"/>
          <w:spacing w:val="29"/>
          <w:position w:val="20"/>
        </w:rPr>
        <w:t xml:space="preserve"> </w:t>
      </w:r>
      <w:r>
        <w:rPr>
          <w:spacing w:val="-13"/>
          <w:position w:val="20"/>
        </w:rPr>
        <w:t>轴的关节为</w:t>
      </w:r>
    </w:p>
    <w:p>
      <w:pPr>
        <w:pStyle w:val="BodyText"/>
        <w:spacing w:line="216" w:lineRule="auto"/>
        <w:ind w:left="23"/>
      </w:pPr>
      <w:r>
        <w:rPr>
          <w:rFonts w:ascii="Times New Roman" w:eastAsia="Times New Roman" w:hAnsi="Times New Roman" w:cs="Times New Roman"/>
          <w:spacing w:val="-13"/>
        </w:rPr>
        <w:t>0°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13"/>
        </w:rPr>
        <w:t>,</w:t>
      </w:r>
      <w:r>
        <w:rPr>
          <w:spacing w:val="65"/>
        </w:rPr>
        <w:t xml:space="preserve"> </w:t>
      </w:r>
      <w:r>
        <w:rPr>
          <w:rFonts w:ascii="Times New Roman" w:eastAsia="Times New Roman" w:hAnsi="Times New Roman" w:cs="Times New Roman"/>
          <w:spacing w:val="-13"/>
        </w:rPr>
        <w:t>5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-13"/>
        </w:rPr>
        <w:t>轴为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3"/>
        </w:rPr>
        <w:t>90°</w:t>
      </w:r>
      <w:r>
        <w:rPr>
          <w:spacing w:val="-13"/>
        </w:rPr>
        <w:t>。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22"/>
      </w:pP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模块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A-3    </w:t>
      </w: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工业机器人系统建模</w:t>
      </w:r>
    </w:p>
    <w:p>
      <w:pPr>
        <w:pStyle w:val="BodyText"/>
        <w:spacing w:before="217" w:line="502" w:lineRule="exact"/>
        <w:ind w:left="522"/>
      </w:pPr>
      <w:r>
        <w:rPr>
          <w:rFonts w:ascii="Times New Roman" w:eastAsia="Times New Roman" w:hAnsi="Times New Roman" w:cs="Times New Roman"/>
          <w:spacing w:val="2"/>
          <w:position w:val="20"/>
        </w:rPr>
        <w:t xml:space="preserve">1.  </w:t>
      </w:r>
      <w:r>
        <w:rPr>
          <w:spacing w:val="2"/>
          <w:position w:val="20"/>
        </w:rPr>
        <w:t>利用现场提供的测量工具，完成对工作站台</w:t>
      </w:r>
      <w:r>
        <w:rPr>
          <w:spacing w:val="1"/>
          <w:position w:val="20"/>
        </w:rPr>
        <w:t>面上所有单元组件实际安装</w:t>
      </w:r>
    </w:p>
    <w:p>
      <w:pPr>
        <w:pStyle w:val="BodyText"/>
        <w:spacing w:before="1" w:line="218" w:lineRule="auto"/>
        <w:ind w:left="23"/>
      </w:pPr>
      <w:r>
        <w:rPr>
          <w:spacing w:val="-4"/>
        </w:rPr>
        <w:t>位置的布局尺寸测量。</w:t>
      </w:r>
    </w:p>
    <w:p>
      <w:pPr>
        <w:pStyle w:val="BodyText"/>
        <w:spacing w:before="215" w:line="499" w:lineRule="exact"/>
        <w:ind w:left="499"/>
      </w:pPr>
      <w:r>
        <w:rPr>
          <w:rFonts w:ascii="Times New Roman" w:eastAsia="Times New Roman" w:hAnsi="Times New Roman" w:cs="Times New Roman"/>
          <w:spacing w:val="-9"/>
          <w:position w:val="19"/>
        </w:rPr>
        <w:t xml:space="preserve">2.  </w:t>
      </w:r>
      <w:r>
        <w:rPr>
          <w:spacing w:val="-9"/>
          <w:position w:val="19"/>
        </w:rPr>
        <w:t>在离线仿真软件中，</w:t>
      </w:r>
      <w:r>
        <w:rPr>
          <w:spacing w:val="-57"/>
          <w:position w:val="19"/>
        </w:rPr>
        <w:t xml:space="preserve"> </w:t>
      </w:r>
      <w:r>
        <w:rPr>
          <w:spacing w:val="-9"/>
          <w:position w:val="19"/>
        </w:rPr>
        <w:t>根据实际测量结果， 对三维环境</w:t>
      </w:r>
      <w:r>
        <w:rPr>
          <w:spacing w:val="-10"/>
          <w:position w:val="19"/>
        </w:rPr>
        <w:t>中的单元组件进行位</w:t>
      </w:r>
    </w:p>
    <w:p>
      <w:pPr>
        <w:pStyle w:val="BodyText"/>
        <w:spacing w:before="1" w:line="218" w:lineRule="auto"/>
        <w:ind w:left="21"/>
      </w:pPr>
      <w:r>
        <w:rPr>
          <w:spacing w:val="-7"/>
        </w:rPr>
        <w:t>置调整，使其与本赛位竞赛平台一致，要求竞赛平台台面上所有单元均</w:t>
      </w:r>
      <w:r>
        <w:rPr>
          <w:spacing w:val="-8"/>
        </w:rPr>
        <w:t>安放到位。</w:t>
      </w:r>
    </w:p>
    <w:p>
      <w:pPr>
        <w:pStyle w:val="BodyText"/>
        <w:spacing w:before="217" w:line="500" w:lineRule="exact"/>
        <w:ind w:left="504"/>
      </w:pPr>
      <w:r>
        <w:rPr>
          <w:rFonts w:ascii="Times New Roman" w:eastAsia="Times New Roman" w:hAnsi="Times New Roman" w:cs="Times New Roman"/>
          <w:spacing w:val="-9"/>
          <w:position w:val="19"/>
        </w:rPr>
        <w:t xml:space="preserve">3.  </w:t>
      </w:r>
      <w:r>
        <w:rPr>
          <w:spacing w:val="-9"/>
          <w:position w:val="19"/>
        </w:rPr>
        <w:t>工作站模型文件可通过工具栏“工作站</w:t>
      </w:r>
      <w:r>
        <w:rPr>
          <w:spacing w:val="-88"/>
          <w:position w:val="19"/>
        </w:rPr>
        <w:t xml:space="preserve"> </w:t>
      </w:r>
      <w:r>
        <w:rPr>
          <w:spacing w:val="-9"/>
          <w:position w:val="19"/>
        </w:rPr>
        <w:t>”按钮打开使用，</w:t>
      </w:r>
      <w:r>
        <w:rPr>
          <w:spacing w:val="24"/>
          <w:position w:val="19"/>
        </w:rPr>
        <w:t xml:space="preserve"> </w:t>
      </w:r>
      <w:r>
        <w:rPr>
          <w:spacing w:val="-9"/>
          <w:position w:val="19"/>
        </w:rPr>
        <w:t>通过工具栏“另</w:t>
      </w:r>
    </w:p>
    <w:p>
      <w:pPr>
        <w:pStyle w:val="BodyText"/>
        <w:spacing w:line="219" w:lineRule="auto"/>
        <w:ind w:left="22"/>
      </w:pPr>
      <w:r>
        <w:rPr>
          <w:spacing w:val="-3"/>
        </w:rPr>
        <w:t>存为</w:t>
      </w:r>
      <w:r>
        <w:rPr>
          <w:spacing w:val="-88"/>
        </w:rPr>
        <w:t xml:space="preserve"> </w:t>
      </w:r>
      <w:r>
        <w:rPr>
          <w:spacing w:val="-3"/>
        </w:rPr>
        <w:t>”按钮保存到文件夹中，请勿擅自更改文件</w:t>
      </w:r>
      <w:r>
        <w:rPr>
          <w:spacing w:val="-4"/>
        </w:rPr>
        <w:t>后缀。</w:t>
      </w:r>
    </w:p>
    <w:p>
      <w:pPr>
        <w:pStyle w:val="BodyText"/>
        <w:spacing w:before="213" w:line="220" w:lineRule="auto"/>
        <w:ind w:left="506"/>
      </w:pPr>
      <w:r>
        <w:rPr>
          <w:spacing w:val="-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注意：</w:t>
      </w:r>
      <w:r>
        <w:rPr>
          <w:spacing w:val="-7"/>
        </w:rPr>
        <w:t xml:space="preserve"> </w:t>
      </w:r>
      <w:r>
        <w:rPr>
          <w:spacing w:val="-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软件操作过程中注意随时保存比赛成果。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24"/>
        <w:rPr>
          <w:sz w:val="28"/>
          <w:szCs w:val="28"/>
        </w:rPr>
      </w:pPr>
      <w:r>
        <w:rPr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模块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B    </w:t>
      </w:r>
      <w:r>
        <w:rPr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工业机器人系统的集成应用</w:t>
      </w:r>
    </w:p>
    <w:p>
      <w:pPr>
        <w:pStyle w:val="BodyText"/>
        <w:spacing w:before="204" w:line="220" w:lineRule="auto"/>
        <w:ind w:left="507"/>
      </w:pPr>
      <w:r>
        <w:rPr>
          <w:spacing w:val="-6"/>
        </w:rPr>
        <w:t>设计触摸屏功能主画面（如图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B-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1 </w:t>
      </w:r>
      <w:r>
        <w:rPr>
          <w:spacing w:val="-6"/>
        </w:rPr>
        <w:t>所示</w:t>
      </w:r>
      <w:r>
        <w:rPr>
          <w:spacing w:val="2"/>
        </w:rPr>
        <w:t>）</w:t>
      </w:r>
      <w:r>
        <w:rPr>
          <w:spacing w:val="-64"/>
        </w:rPr>
        <w:t xml:space="preserve"> </w:t>
      </w:r>
      <w:r>
        <w:rPr>
          <w:spacing w:val="2"/>
        </w:rPr>
        <w:t>，</w:t>
      </w:r>
      <w:r>
        <w:rPr>
          <w:spacing w:val="-6"/>
        </w:rPr>
        <w:t>点击对应的按钮可以进入相应的</w:t>
      </w:r>
    </w:p>
    <w:p>
      <w:pPr>
        <w:pStyle w:val="BodyText"/>
        <w:spacing w:before="214" w:line="221" w:lineRule="auto"/>
        <w:ind w:left="31"/>
      </w:pPr>
      <w:r>
        <w:rPr>
          <w:spacing w:val="-12"/>
        </w:rPr>
        <w:t>画面。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https://d.book118.com/526003124035010041</w:t>
        </w:r>
      </w:hyperlink>
    </w:p>
    <w:p>
      <w:pPr>
        <w:pStyle w:val="BodyText"/>
        <w:spacing w:before="214" w:line="221" w:lineRule="auto"/>
        <w:ind w:left="31"/>
      </w:pPr>
    </w:p>
    <w:sectPr>
      <w:footerReference w:type="default" r:id="rId50"/>
      <w:pgSz w:w="11907" w:h="16839"/>
      <w:pgMar w:top="1431" w:right="1599" w:bottom="400" w:left="1785" w:header="0" w:footer="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321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321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jpeg" /><Relationship Id="rId12" Type="http://schemas.openxmlformats.org/officeDocument/2006/relationships/footer" Target="footer6.xml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footer" Target="footer7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footer" Target="footer8.xml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footer" Target="footer9.xml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footer" Target="footer10.xml" /><Relationship Id="rId27" Type="http://schemas.openxmlformats.org/officeDocument/2006/relationships/image" Target="media/image14.png" /><Relationship Id="rId28" Type="http://schemas.openxmlformats.org/officeDocument/2006/relationships/image" Target="media/image15.jpeg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footer" Target="footer12.xml" /><Relationship Id="rId33" Type="http://schemas.openxmlformats.org/officeDocument/2006/relationships/image" Target="media/image18.jpeg" /><Relationship Id="rId34" Type="http://schemas.openxmlformats.org/officeDocument/2006/relationships/image" Target="media/image19.png" /><Relationship Id="rId35" Type="http://schemas.openxmlformats.org/officeDocument/2006/relationships/footer" Target="footer13.xml" /><Relationship Id="rId36" Type="http://schemas.openxmlformats.org/officeDocument/2006/relationships/image" Target="media/image20.jpeg" /><Relationship Id="rId37" Type="http://schemas.openxmlformats.org/officeDocument/2006/relationships/footer" Target="footer14.xml" /><Relationship Id="rId38" Type="http://schemas.openxmlformats.org/officeDocument/2006/relationships/footer" Target="footer15.xml" /><Relationship Id="rId39" Type="http://schemas.openxmlformats.org/officeDocument/2006/relationships/image" Target="media/image21.jpeg" /><Relationship Id="rId4" Type="http://schemas.openxmlformats.org/officeDocument/2006/relationships/footer" Target="footer1.xml" /><Relationship Id="rId40" Type="http://schemas.openxmlformats.org/officeDocument/2006/relationships/footer" Target="footer16.xml" /><Relationship Id="rId41" Type="http://schemas.openxmlformats.org/officeDocument/2006/relationships/image" Target="media/image22.jpeg" /><Relationship Id="rId42" Type="http://schemas.openxmlformats.org/officeDocument/2006/relationships/hyperlink" Target="192.168.125.1" TargetMode="External" /><Relationship Id="rId43" Type="http://schemas.openxmlformats.org/officeDocument/2006/relationships/footer" Target="footer17.xml" /><Relationship Id="rId44" Type="http://schemas.openxmlformats.org/officeDocument/2006/relationships/hyperlink" Target="192.168.125.2" TargetMode="External" /><Relationship Id="rId45" Type="http://schemas.openxmlformats.org/officeDocument/2006/relationships/hyperlink" Target="192.168.125.3" TargetMode="External" /><Relationship Id="rId46" Type="http://schemas.openxmlformats.org/officeDocument/2006/relationships/hyperlink" Target="192.168.125.4" TargetMode="External" /><Relationship Id="rId47" Type="http://schemas.openxmlformats.org/officeDocument/2006/relationships/hyperlink" Target="192.168.125.5" TargetMode="External" /><Relationship Id="rId48" Type="http://schemas.openxmlformats.org/officeDocument/2006/relationships/hyperlink" Target="192.168.125.6" TargetMode="External" /><Relationship Id="rId49" Type="http://schemas.openxmlformats.org/officeDocument/2006/relationships/hyperlink" Target="https://d.book118.com/526003124035010041" TargetMode="External" /><Relationship Id="rId5" Type="http://schemas.openxmlformats.org/officeDocument/2006/relationships/footer" Target="footer2.xml" /><Relationship Id="rId50" Type="http://schemas.openxmlformats.org/officeDocument/2006/relationships/footer" Target="footer18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image" Target="media/image1.jpeg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jjw</dc:creator>
  <cp:revision>0</cp:revision>
  <dcterms:created xsi:type="dcterms:W3CDTF">2022-11-07T15:48:20Z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2024-01-19T16:20:19Z</vt:filetime>
  </property>
  <property fmtid="{D5CDD505-2E9C-101B-9397-08002B2CF9AE}" pid="3" name="CRO">
    <vt:lpwstr>wqlLaW5nc29mdCBQREYgdG8gV1BTIDkw</vt:lpwstr>
  </property>
</Properties>
</file>