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525" w:lineRule="exact"/>
        <w:ind w:left="410" w:right="252" w:firstLine="0"/>
        <w:jc w:val="center"/>
        <w:rPr>
          <w:rFonts w:ascii="MS Gothic" w:eastAsia="MS Gothic" w:hint="eastAsia"/>
          <w:b/>
          <w:sz w:val="32"/>
        </w:rPr>
      </w:pPr>
      <w:r>
        <w:rPr>
          <w:rFonts w:ascii="Microsoft JhengHei" w:eastAsia="Microsoft JhengHei"/>
          <w:b/>
          <w:spacing w:val="-8"/>
          <w:sz w:val="32"/>
        </w:rPr>
        <w:t>S320</w:t>
      </w:r>
      <w:r>
        <w:rPr>
          <w:rFonts w:ascii="Microsoft JhengHei" w:eastAsia="Microsoft JhengHei"/>
          <w:b/>
          <w:spacing w:val="-6"/>
          <w:sz w:val="32"/>
        </w:rPr>
        <w:t xml:space="preserve"> 线陕</w:t>
      </w:r>
      <w:r>
        <w:rPr>
          <w:rFonts w:ascii="MS Gothic" w:eastAsia="MS Gothic" w:hint="eastAsia"/>
          <w:b/>
          <w:spacing w:val="-8"/>
          <w:sz w:val="32"/>
        </w:rPr>
        <w:t>西</w:t>
      </w:r>
      <w:r>
        <w:rPr>
          <w:rFonts w:ascii="MS Gothic" w:eastAsia="MS Gothic" w:hint="eastAsia"/>
          <w:b/>
          <w:spacing w:val="-8"/>
          <w:sz w:val="32"/>
        </w:rPr>
        <w:t>彬</w:t>
      </w:r>
      <w:r>
        <w:rPr>
          <w:rFonts w:ascii="Microsoft JhengHei" w:eastAsia="Microsoft JhengHei"/>
          <w:b/>
          <w:spacing w:val="-8"/>
          <w:sz w:val="32"/>
        </w:rPr>
        <w:t>县</w:t>
      </w:r>
      <w:r>
        <w:rPr>
          <w:rFonts w:ascii="MS Gothic" w:eastAsia="MS Gothic" w:hint="eastAsia"/>
          <w:b/>
          <w:spacing w:val="-8"/>
          <w:sz w:val="32"/>
        </w:rPr>
        <w:t>至</w:t>
      </w:r>
      <w:r>
        <w:rPr>
          <w:rFonts w:ascii="Microsoft JhengHei" w:eastAsia="Microsoft JhengHei"/>
          <w:b/>
          <w:spacing w:val="-8"/>
          <w:sz w:val="32"/>
        </w:rPr>
        <w:t>华</w:t>
      </w:r>
      <w:r>
        <w:rPr>
          <w:rFonts w:ascii="MS Gothic" w:eastAsia="MS Gothic" w:hint="eastAsia"/>
          <w:b/>
          <w:spacing w:val="-8"/>
          <w:sz w:val="32"/>
        </w:rPr>
        <w:t>亭</w:t>
      </w:r>
      <w:r>
        <w:rPr>
          <w:rFonts w:ascii="MS Gothic" w:eastAsia="MS Gothic" w:hint="eastAsia"/>
          <w:b/>
          <w:spacing w:val="-8"/>
          <w:sz w:val="32"/>
        </w:rPr>
        <w:t>公</w:t>
      </w:r>
      <w:r>
        <w:rPr>
          <w:rFonts w:ascii="MS Gothic" w:eastAsia="MS Gothic" w:hint="eastAsia"/>
          <w:b/>
          <w:spacing w:val="-8"/>
          <w:sz w:val="32"/>
        </w:rPr>
        <w:t>路</w:t>
      </w:r>
      <w:r>
        <w:rPr>
          <w:rFonts w:ascii="MS Gothic" w:eastAsia="MS Gothic" w:hint="eastAsia"/>
          <w:b/>
          <w:spacing w:val="-8"/>
          <w:sz w:val="32"/>
        </w:rPr>
        <w:t>工</w:t>
      </w:r>
      <w:r>
        <w:rPr>
          <w:rFonts w:ascii="MS Gothic" w:eastAsia="MS Gothic" w:hint="eastAsia"/>
          <w:b/>
          <w:spacing w:val="-8"/>
          <w:sz w:val="32"/>
        </w:rPr>
        <w:t>程</w:t>
      </w:r>
      <w:r>
        <w:rPr>
          <w:rFonts w:ascii="MS Gothic" w:eastAsia="MS Gothic" w:hint="eastAsia"/>
          <w:b/>
          <w:spacing w:val="-8"/>
          <w:sz w:val="32"/>
        </w:rPr>
        <w:t>一</w:t>
      </w:r>
      <w:r>
        <w:rPr>
          <w:rFonts w:ascii="Microsoft JhengHei" w:eastAsia="Microsoft JhengHei"/>
          <w:b/>
          <w:spacing w:val="-8"/>
          <w:sz w:val="32"/>
        </w:rPr>
        <w:t>标</w:t>
      </w:r>
      <w:r>
        <w:rPr>
          <w:rFonts w:ascii="MS Gothic" w:eastAsia="MS Gothic" w:hint="eastAsia"/>
          <w:b/>
          <w:spacing w:val="-10"/>
          <w:sz w:val="32"/>
        </w:rPr>
        <w:t>段</w:t>
      </w:r>
    </w:p>
    <w:p>
      <w:pPr>
        <w:pStyle w:val="Heading1"/>
        <w:spacing w:before="64"/>
        <w:ind w:left="410" w:right="411"/>
        <w:jc w:val="center"/>
        <w:rPr>
          <w:rFonts w:ascii="MS Gothic" w:eastAsia="MS Gothic" w:hint="eastAsia"/>
        </w:rPr>
      </w:pPr>
      <w:r>
        <w:rPr>
          <w:rFonts w:ascii="MS Gothic" w:eastAsia="MS Gothic" w:hint="eastAsia"/>
          <w:w w:val="95"/>
        </w:rPr>
        <w:t>（</w:t>
      </w:r>
      <w:r>
        <w:rPr>
          <w:rFonts w:ascii="MS Gothic" w:eastAsia="MS Gothic" w:hint="eastAsia"/>
          <w:w w:val="95"/>
        </w:rPr>
        <w:t>灵</w:t>
      </w:r>
      <w:r>
        <w:rPr>
          <w:rFonts w:ascii="MS Gothic" w:eastAsia="MS Gothic" w:hint="eastAsia"/>
          <w:w w:val="95"/>
        </w:rPr>
        <w:t>台</w:t>
      </w:r>
      <w:r>
        <w:rPr>
          <w:rFonts w:ascii="MS Gothic" w:eastAsia="MS Gothic" w:hint="eastAsia"/>
          <w:spacing w:val="-8"/>
          <w:w w:val="95"/>
        </w:rPr>
        <w:t xml:space="preserve">段 </w:t>
      </w:r>
      <w:r>
        <w:rPr>
          <w:spacing w:val="-2"/>
          <w:w w:val="90"/>
        </w:rPr>
        <w:t>K0+000</w:t>
      </w:r>
      <w:r>
        <w:rPr>
          <w:rFonts w:ascii="MS Gothic" w:eastAsia="MS Gothic" w:hint="eastAsia"/>
          <w:spacing w:val="-2"/>
          <w:w w:val="90"/>
        </w:rPr>
        <w:t>～</w:t>
      </w:r>
      <w:r>
        <w:rPr>
          <w:spacing w:val="-2"/>
          <w:w w:val="90"/>
        </w:rPr>
        <w:t>K46+820</w:t>
      </w:r>
      <w:r>
        <w:rPr>
          <w:rFonts w:ascii="MS Gothic" w:eastAsia="MS Gothic" w:hint="eastAsia"/>
          <w:spacing w:val="-2"/>
          <w:w w:val="90"/>
        </w:rPr>
        <w:t>）</w:t>
      </w: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rPr>
          <w:rFonts w:ascii="MS Gothic"/>
          <w:b/>
          <w:sz w:val="20"/>
        </w:rPr>
      </w:pPr>
    </w:p>
    <w:p>
      <w:pPr>
        <w:pStyle w:val="BodyText"/>
        <w:spacing w:before="3"/>
        <w:rPr>
          <w:rFonts w:ascii="MS Gothic"/>
          <w:b/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98905</wp:posOffset>
            </wp:positionV>
            <wp:extent cx="2229258" cy="113385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258" cy="113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MS Gothic"/>
          <w:b/>
        </w:rPr>
      </w:pPr>
    </w:p>
    <w:p>
      <w:pPr>
        <w:pStyle w:val="BodyText"/>
        <w:rPr>
          <w:rFonts w:ascii="MS Gothic"/>
          <w:b/>
        </w:rPr>
      </w:pPr>
    </w:p>
    <w:p>
      <w:pPr>
        <w:pStyle w:val="BodyText"/>
        <w:spacing w:before="10"/>
        <w:rPr>
          <w:rFonts w:ascii="MS Gothic"/>
          <w:b/>
        </w:rPr>
      </w:pPr>
    </w:p>
    <w:p>
      <w:pPr>
        <w:pStyle w:val="Title"/>
        <w:spacing w:line="170" w:lineRule="auto"/>
      </w:pPr>
      <w:r>
        <w:rPr>
          <w:spacing w:val="-26"/>
        </w:rPr>
        <w:t>水泉中桥 1-1#、1-2#墩</w:t>
      </w:r>
      <w:r>
        <w:rPr>
          <w:spacing w:val="-2"/>
        </w:rPr>
        <w:t>柱首件施工方案</w:t>
      </w:r>
    </w:p>
    <w:p>
      <w:pPr>
        <w:pStyle w:val="BodyText"/>
        <w:rPr>
          <w:rFonts w:ascii="Microsoft JhengHei"/>
          <w:b/>
          <w:sz w:val="80"/>
        </w:rPr>
      </w:pPr>
    </w:p>
    <w:p>
      <w:pPr>
        <w:pStyle w:val="BodyText"/>
        <w:spacing w:before="10"/>
        <w:rPr>
          <w:rFonts w:ascii="Microsoft JhengHei"/>
          <w:b/>
          <w:sz w:val="66"/>
        </w:rPr>
      </w:pPr>
    </w:p>
    <w:p>
      <w:pPr>
        <w:spacing w:before="1" w:line="225" w:lineRule="auto"/>
        <w:ind w:left="830" w:right="830" w:firstLine="0"/>
        <w:jc w:val="center"/>
        <w:rPr>
          <w:rFonts w:ascii="MS Gothic" w:eastAsia="MS Gothic" w:hint="eastAsia"/>
          <w:b/>
          <w:sz w:val="36"/>
        </w:rPr>
      </w:pPr>
      <w:r>
        <w:rPr>
          <w:rFonts w:ascii="MS Gothic" w:eastAsia="MS Gothic" w:hint="eastAsia"/>
          <w:b/>
          <w:spacing w:val="-2"/>
          <w:sz w:val="36"/>
        </w:rPr>
        <w:t>甘</w:t>
      </w:r>
      <w:r>
        <w:rPr>
          <w:rFonts w:ascii="Microsoft JhengHei" w:eastAsia="Microsoft JhengHei"/>
          <w:b/>
          <w:spacing w:val="-2"/>
          <w:sz w:val="36"/>
        </w:rPr>
        <w:t>肃</w:t>
      </w:r>
      <w:r>
        <w:rPr>
          <w:rFonts w:ascii="MS Gothic" w:eastAsia="MS Gothic" w:hint="eastAsia"/>
          <w:b/>
          <w:spacing w:val="-2"/>
          <w:sz w:val="36"/>
        </w:rPr>
        <w:t>北</w:t>
      </w:r>
      <w:r>
        <w:rPr>
          <w:rFonts w:ascii="MS Gothic" w:eastAsia="MS Gothic" w:hint="eastAsia"/>
          <w:b/>
          <w:spacing w:val="-2"/>
          <w:sz w:val="36"/>
        </w:rPr>
        <w:t>方</w:t>
      </w:r>
      <w:r>
        <w:rPr>
          <w:rFonts w:ascii="MS Gothic" w:eastAsia="MS Gothic" w:hint="eastAsia"/>
          <w:b/>
          <w:spacing w:val="-2"/>
          <w:sz w:val="36"/>
        </w:rPr>
        <w:t>城</w:t>
      </w:r>
      <w:r>
        <w:rPr>
          <w:rFonts w:ascii="MS Gothic" w:eastAsia="MS Gothic" w:hint="eastAsia"/>
          <w:b/>
          <w:spacing w:val="-2"/>
          <w:sz w:val="36"/>
        </w:rPr>
        <w:t>建</w:t>
      </w:r>
      <w:r>
        <w:rPr>
          <w:rFonts w:ascii="MS Gothic" w:eastAsia="MS Gothic" w:hint="eastAsia"/>
          <w:b/>
          <w:spacing w:val="-2"/>
          <w:sz w:val="36"/>
        </w:rPr>
        <w:t>有</w:t>
      </w:r>
      <w:r>
        <w:rPr>
          <w:rFonts w:ascii="MS Gothic" w:eastAsia="MS Gothic" w:hint="eastAsia"/>
          <w:b/>
          <w:spacing w:val="-2"/>
          <w:sz w:val="36"/>
        </w:rPr>
        <w:t>限</w:t>
      </w:r>
      <w:r>
        <w:rPr>
          <w:rFonts w:ascii="MS Gothic" w:eastAsia="MS Gothic" w:hint="eastAsia"/>
          <w:b/>
          <w:spacing w:val="-2"/>
          <w:sz w:val="36"/>
        </w:rPr>
        <w:t>公</w:t>
      </w:r>
      <w:r>
        <w:rPr>
          <w:rFonts w:ascii="MS Gothic" w:eastAsia="MS Gothic" w:hint="eastAsia"/>
          <w:b/>
          <w:spacing w:val="-45"/>
          <w:sz w:val="36"/>
        </w:rPr>
        <w:t xml:space="preserve">司 </w:t>
      </w:r>
      <w:r>
        <w:rPr>
          <w:rFonts w:ascii="MS Gothic" w:eastAsia="MS Gothic" w:hint="eastAsia"/>
          <w:b/>
          <w:spacing w:val="-2"/>
          <w:sz w:val="36"/>
        </w:rPr>
        <w:t>S320</w:t>
      </w:r>
      <w:r>
        <w:rPr>
          <w:rFonts w:ascii="MS Gothic" w:eastAsia="MS Gothic" w:hint="eastAsia"/>
          <w:b/>
          <w:spacing w:val="-87"/>
          <w:sz w:val="36"/>
        </w:rPr>
        <w:t xml:space="preserve"> </w:t>
      </w:r>
      <w:r>
        <w:rPr>
          <w:rFonts w:ascii="Microsoft JhengHei" w:eastAsia="Microsoft JhengHei"/>
          <w:b/>
          <w:spacing w:val="-2"/>
          <w:sz w:val="36"/>
        </w:rPr>
        <w:t>线陕</w:t>
      </w:r>
      <w:r>
        <w:rPr>
          <w:rFonts w:ascii="MS Gothic" w:eastAsia="MS Gothic" w:hint="eastAsia"/>
          <w:b/>
          <w:spacing w:val="-2"/>
          <w:sz w:val="36"/>
        </w:rPr>
        <w:t>西</w:t>
      </w:r>
      <w:r>
        <w:rPr>
          <w:rFonts w:ascii="MS Gothic" w:eastAsia="MS Gothic" w:hint="eastAsia"/>
          <w:b/>
          <w:spacing w:val="-2"/>
          <w:sz w:val="36"/>
        </w:rPr>
        <w:t>彬</w:t>
      </w:r>
      <w:r>
        <w:rPr>
          <w:rFonts w:ascii="Microsoft JhengHei" w:eastAsia="Microsoft JhengHei"/>
          <w:b/>
          <w:spacing w:val="-2"/>
          <w:sz w:val="36"/>
        </w:rPr>
        <w:t>县</w:t>
      </w:r>
      <w:r>
        <w:rPr>
          <w:rFonts w:ascii="MS Gothic" w:eastAsia="MS Gothic" w:hint="eastAsia"/>
          <w:b/>
          <w:spacing w:val="-2"/>
          <w:sz w:val="36"/>
        </w:rPr>
        <w:t>至</w:t>
      </w:r>
      <w:r>
        <w:rPr>
          <w:rFonts w:ascii="Microsoft JhengHei" w:eastAsia="Microsoft JhengHei"/>
          <w:b/>
          <w:spacing w:val="-2"/>
          <w:sz w:val="36"/>
        </w:rPr>
        <w:t>华</w:t>
      </w:r>
      <w:r>
        <w:rPr>
          <w:rFonts w:ascii="MS Gothic" w:eastAsia="MS Gothic" w:hint="eastAsia"/>
          <w:b/>
          <w:spacing w:val="-2"/>
          <w:sz w:val="36"/>
        </w:rPr>
        <w:t>亭</w:t>
      </w:r>
      <w:r>
        <w:rPr>
          <w:rFonts w:ascii="MS Gothic" w:eastAsia="MS Gothic" w:hint="eastAsia"/>
          <w:b/>
          <w:spacing w:val="-2"/>
          <w:sz w:val="36"/>
        </w:rPr>
        <w:t>公</w:t>
      </w:r>
      <w:r>
        <w:rPr>
          <w:rFonts w:ascii="MS Gothic" w:eastAsia="MS Gothic" w:hint="eastAsia"/>
          <w:b/>
          <w:spacing w:val="-2"/>
          <w:sz w:val="36"/>
        </w:rPr>
        <w:t>路</w:t>
      </w:r>
      <w:r>
        <w:rPr>
          <w:rFonts w:ascii="MS Gothic" w:eastAsia="MS Gothic" w:hint="eastAsia"/>
          <w:b/>
          <w:spacing w:val="-2"/>
          <w:sz w:val="36"/>
        </w:rPr>
        <w:t>工</w:t>
      </w:r>
      <w:r>
        <w:rPr>
          <w:rFonts w:ascii="MS Gothic" w:eastAsia="MS Gothic" w:hint="eastAsia"/>
          <w:b/>
          <w:spacing w:val="-2"/>
          <w:sz w:val="36"/>
        </w:rPr>
        <w:t>程</w:t>
      </w:r>
      <w:r>
        <w:rPr>
          <w:rFonts w:ascii="MS Gothic" w:eastAsia="MS Gothic" w:hint="eastAsia"/>
          <w:b/>
          <w:spacing w:val="-2"/>
          <w:sz w:val="36"/>
        </w:rPr>
        <w:t>一</w:t>
      </w:r>
      <w:r>
        <w:rPr>
          <w:rFonts w:ascii="Microsoft JhengHei" w:eastAsia="Microsoft JhengHei"/>
          <w:b/>
          <w:spacing w:val="-2"/>
          <w:sz w:val="36"/>
        </w:rPr>
        <w:t>标</w:t>
      </w:r>
      <w:r>
        <w:rPr>
          <w:rFonts w:ascii="MS Gothic" w:eastAsia="MS Gothic" w:hint="eastAsia"/>
          <w:b/>
          <w:spacing w:val="-2"/>
          <w:sz w:val="36"/>
        </w:rPr>
        <w:t>段</w:t>
      </w:r>
      <w:r>
        <w:rPr>
          <w:rFonts w:ascii="Microsoft JhengHei" w:eastAsia="Microsoft JhengHei"/>
          <w:b/>
          <w:spacing w:val="-2"/>
          <w:sz w:val="36"/>
        </w:rPr>
        <w:t>项</w:t>
      </w:r>
      <w:r>
        <w:rPr>
          <w:rFonts w:ascii="MS Gothic" w:eastAsia="MS Gothic" w:hint="eastAsia"/>
          <w:b/>
          <w:spacing w:val="-2"/>
          <w:sz w:val="36"/>
        </w:rPr>
        <w:t>目部</w:t>
      </w:r>
    </w:p>
    <w:p>
      <w:pPr>
        <w:spacing w:before="93"/>
        <w:ind w:left="410" w:right="411" w:firstLine="0"/>
        <w:jc w:val="center"/>
        <w:rPr>
          <w:rFonts w:ascii="MS Gothic" w:eastAsia="MS Gothic" w:hint="eastAsia"/>
          <w:b/>
          <w:sz w:val="36"/>
        </w:rPr>
      </w:pPr>
      <w:r>
        <w:rPr>
          <w:rFonts w:ascii="MS Gothic" w:eastAsia="MS Gothic" w:hint="eastAsia"/>
          <w:b/>
          <w:spacing w:val="-2"/>
          <w:sz w:val="36"/>
        </w:rPr>
        <w:t>2017</w:t>
      </w:r>
      <w:r>
        <w:rPr>
          <w:rFonts w:ascii="MS Gothic" w:eastAsia="MS Gothic" w:hint="eastAsia"/>
          <w:b/>
          <w:spacing w:val="-61"/>
          <w:sz w:val="36"/>
        </w:rPr>
        <w:t xml:space="preserve"> 年 </w:t>
      </w:r>
      <w:r>
        <w:rPr>
          <w:rFonts w:ascii="MS Gothic" w:eastAsia="MS Gothic" w:hint="eastAsia"/>
          <w:b/>
          <w:spacing w:val="-2"/>
          <w:sz w:val="36"/>
        </w:rPr>
        <w:t>7</w:t>
      </w:r>
      <w:r>
        <w:rPr>
          <w:rFonts w:ascii="MS Gothic" w:eastAsia="MS Gothic" w:hint="eastAsia"/>
          <w:b/>
          <w:spacing w:val="-61"/>
          <w:sz w:val="36"/>
        </w:rPr>
        <w:t xml:space="preserve"> 月 </w:t>
      </w:r>
      <w:r>
        <w:rPr>
          <w:rFonts w:ascii="MS Gothic" w:eastAsia="MS Gothic" w:hint="eastAsia"/>
          <w:b/>
          <w:spacing w:val="-2"/>
          <w:sz w:val="36"/>
        </w:rPr>
        <w:t>10</w:t>
      </w:r>
      <w:r>
        <w:rPr>
          <w:rFonts w:ascii="MS Gothic" w:eastAsia="MS Gothic" w:hint="eastAsia"/>
          <w:b/>
          <w:spacing w:val="-50"/>
          <w:sz w:val="36"/>
        </w:rPr>
        <w:t xml:space="preserve"> 日</w:t>
      </w:r>
    </w:p>
    <w:p>
      <w:pPr>
        <w:spacing w:after="0"/>
        <w:jc w:val="center"/>
        <w:rPr>
          <w:rFonts w:ascii="MS Gothic" w:eastAsia="MS Gothic" w:hint="eastAsia"/>
          <w:sz w:val="36"/>
        </w:rPr>
        <w:sectPr>
          <w:type w:val="continuous"/>
          <w:pgSz w:w="11910" w:h="16840"/>
          <w:pgMar w:top="1540" w:right="1420" w:bottom="280" w:left="1420" w:header="708" w:footer="708"/>
          <w:cols w:space="708"/>
        </w:sectPr>
      </w:pPr>
    </w:p>
    <w:tbl>
      <w:tblPr>
        <w:tblStyle w:val="TableNormal0"/>
        <w:tblW w:w="0" w:type="auto"/>
        <w:jc w:val="left"/>
        <w:tblInd w:w="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"/>
        <w:gridCol w:w="3592"/>
        <w:gridCol w:w="3664"/>
        <w:gridCol w:w="280"/>
        <w:gridCol w:w="260"/>
      </w:tblGrid>
      <w:tr>
        <w:tblPrEx>
          <w:tblW w:w="0" w:type="auto"/>
          <w:jc w:val="left"/>
          <w:tblInd w:w="3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4202" w:type="dxa"/>
            <w:gridSpan w:val="2"/>
          </w:tcPr>
          <w:p>
            <w:pPr>
              <w:pStyle w:val="TableParagraph"/>
              <w:spacing w:line="420" w:lineRule="exact"/>
              <w:ind w:right="438"/>
              <w:jc w:val="right"/>
              <w:rPr>
                <w:rFonts w:ascii="Microsoft JhengHei" w:eastAsia="Microsoft JhengHei"/>
                <w:b/>
                <w:sz w:val="44"/>
              </w:rPr>
            </w:pPr>
            <w:bookmarkStart w:id="0" w:name="_bookmark0"/>
            <w:bookmarkEnd w:id="0"/>
            <w:r>
              <w:rPr>
                <w:rFonts w:ascii="Microsoft JhengHei" w:eastAsia="Microsoft JhengHei"/>
                <w:b/>
                <w:sz w:val="44"/>
              </w:rPr>
              <w:t>目</w:t>
            </w:r>
          </w:p>
        </w:tc>
        <w:tc>
          <w:tcPr>
            <w:tcW w:w="4204" w:type="dxa"/>
            <w:gridSpan w:val="3"/>
          </w:tcPr>
          <w:p>
            <w:pPr>
              <w:pStyle w:val="TableParagraph"/>
              <w:spacing w:line="420" w:lineRule="exact"/>
              <w:ind w:left="440"/>
              <w:rPr>
                <w:rFonts w:ascii="Microsoft JhengHei" w:eastAsia="Microsoft JhengHei"/>
                <w:b/>
                <w:sz w:val="44"/>
              </w:rPr>
            </w:pPr>
            <w:r>
              <w:rPr>
                <w:rFonts w:ascii="Microsoft JhengHei" w:eastAsia="Microsoft JhengHei"/>
                <w:b/>
                <w:sz w:val="44"/>
              </w:rPr>
              <w:t>录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610" w:type="dxa"/>
          </w:tcPr>
          <w:p>
            <w:pPr>
              <w:pStyle w:val="TableParagraph"/>
              <w:spacing w:before="223" w:line="299" w:lineRule="exact"/>
              <w:ind w:left="50"/>
              <w:rPr>
                <w:sz w:val="28"/>
              </w:rPr>
            </w:pPr>
            <w:hyperlink w:anchor="_bookmark0" w:history="1">
              <w:r>
                <w:rPr>
                  <w:sz w:val="28"/>
                </w:rPr>
                <w:t>目</w:t>
              </w:r>
            </w:hyperlink>
          </w:p>
        </w:tc>
        <w:tc>
          <w:tcPr>
            <w:tcW w:w="7256" w:type="dxa"/>
            <w:gridSpan w:val="2"/>
          </w:tcPr>
          <w:p>
            <w:pPr>
              <w:pStyle w:val="TableParagraph"/>
              <w:tabs>
                <w:tab w:val="left" w:leader="dot" w:pos="6765"/>
              </w:tabs>
              <w:spacing w:before="223" w:line="299" w:lineRule="exact"/>
              <w:ind w:left="280"/>
              <w:rPr>
                <w:sz w:val="28"/>
              </w:rPr>
            </w:pPr>
            <w:hyperlink w:anchor="_bookmark0" w:history="1">
              <w:r>
                <w:rPr>
                  <w:spacing w:val="-10"/>
                  <w:sz w:val="28"/>
                </w:rPr>
                <w:t>录</w:t>
              </w:r>
            </w:hyperlink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223" w:line="299" w:lineRule="exact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spacing w:before="223" w:line="299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spacing w:before="9"/>
              <w:rPr>
                <w:rFonts w:ascii="MS Gothic"/>
                <w:b/>
                <w:sz w:val="23"/>
              </w:rPr>
            </w:pPr>
          </w:p>
          <w:p>
            <w:pPr>
              <w:pStyle w:val="TableParagraph"/>
              <w:tabs>
                <w:tab w:val="left" w:leader="dot" w:pos="7375"/>
              </w:tabs>
              <w:spacing w:before="1"/>
              <w:ind w:left="50"/>
              <w:rPr>
                <w:sz w:val="28"/>
              </w:rPr>
            </w:pPr>
            <w:r>
              <w:rPr>
                <w:sz w:val="28"/>
              </w:rPr>
              <w:t>一、 编制依</w:t>
            </w:r>
            <w:r>
              <w:rPr>
                <w:spacing w:val="-10"/>
                <w:sz w:val="28"/>
              </w:rPr>
              <w:t>据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9"/>
              <w:rPr>
                <w:rFonts w:ascii="MS Gothic"/>
                <w:b/>
                <w:sz w:val="23"/>
              </w:rPr>
            </w:pPr>
          </w:p>
          <w:p>
            <w:pPr>
              <w:pStyle w:val="TableParagraph"/>
              <w:spacing w:before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spacing w:before="9"/>
              <w:rPr>
                <w:rFonts w:ascii="MS Gothic"/>
                <w:b/>
                <w:sz w:val="23"/>
              </w:rPr>
            </w:pPr>
          </w:p>
          <w:p>
            <w:pPr>
              <w:pStyle w:val="TableParagraph"/>
              <w:spacing w:before="1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50"/>
              <w:rPr>
                <w:sz w:val="28"/>
              </w:rPr>
            </w:pPr>
            <w:r>
              <w:rPr>
                <w:sz w:val="28"/>
              </w:rPr>
              <w:t>二、工程概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1、本标段总体概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2、水泉中桥梁概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3、 水文地质概</w:t>
            </w:r>
            <w:r>
              <w:rPr>
                <w:spacing w:val="-10"/>
                <w:sz w:val="28"/>
              </w:rPr>
              <w:t>况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50"/>
              <w:rPr>
                <w:sz w:val="28"/>
              </w:rPr>
            </w:pPr>
            <w:r>
              <w:rPr>
                <w:sz w:val="28"/>
              </w:rPr>
              <w:t>三、施工组织和工期安</w:t>
            </w:r>
            <w:r>
              <w:rPr>
                <w:spacing w:val="-10"/>
                <w:sz w:val="28"/>
              </w:rPr>
              <w:t>排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1、人员组</w:t>
            </w:r>
            <w:r>
              <w:rPr>
                <w:spacing w:val="-10"/>
                <w:sz w:val="28"/>
              </w:rPr>
              <w:t>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2、材料组</w:t>
            </w:r>
            <w:r>
              <w:rPr>
                <w:spacing w:val="-10"/>
                <w:sz w:val="28"/>
              </w:rPr>
              <w:t>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3、机械设备组</w:t>
            </w:r>
            <w:r>
              <w:rPr>
                <w:spacing w:val="-10"/>
                <w:sz w:val="28"/>
              </w:rPr>
              <w:t>织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4、施工进度计划安</w:t>
            </w:r>
            <w:r>
              <w:rPr>
                <w:spacing w:val="-10"/>
                <w:sz w:val="28"/>
              </w:rPr>
              <w:t>排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50"/>
              <w:rPr>
                <w:sz w:val="28"/>
              </w:rPr>
            </w:pPr>
            <w:r>
              <w:rPr>
                <w:sz w:val="28"/>
              </w:rPr>
              <w:t>四、 墩柱主要施工工</w:t>
            </w:r>
            <w:r>
              <w:rPr>
                <w:spacing w:val="-10"/>
                <w:sz w:val="28"/>
              </w:rPr>
              <w:t>艺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1、施工特</w:t>
            </w:r>
            <w:r>
              <w:rPr>
                <w:spacing w:val="-10"/>
                <w:sz w:val="28"/>
              </w:rPr>
              <w:t>点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2、测量放</w:t>
            </w:r>
            <w:r>
              <w:rPr>
                <w:spacing w:val="-10"/>
                <w:sz w:val="28"/>
              </w:rPr>
              <w:t>线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3、墩柱支架搭设及拆</w:t>
            </w:r>
            <w:r>
              <w:rPr>
                <w:spacing w:val="-10"/>
                <w:sz w:val="28"/>
              </w:rPr>
              <w:t>除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4、墩柱钢筋模板安</w:t>
            </w:r>
            <w:r>
              <w:rPr>
                <w:spacing w:val="-10"/>
                <w:sz w:val="28"/>
              </w:rPr>
              <w:t>装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5、墩柱混凝土浇</w:t>
            </w:r>
            <w:r>
              <w:rPr>
                <w:spacing w:val="-10"/>
                <w:sz w:val="28"/>
              </w:rPr>
              <w:t>筑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6、墩柱施工注意事</w:t>
            </w:r>
            <w:r>
              <w:rPr>
                <w:spacing w:val="-10"/>
                <w:sz w:val="28"/>
              </w:rPr>
              <w:t>项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50"/>
              <w:rPr>
                <w:sz w:val="28"/>
              </w:rPr>
            </w:pPr>
            <w:r>
              <w:rPr>
                <w:sz w:val="28"/>
              </w:rPr>
              <w:t>五、确保工程质量的措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/>
              <w:ind w:left="610"/>
              <w:rPr>
                <w:sz w:val="28"/>
              </w:rPr>
            </w:pPr>
            <w:r>
              <w:rPr>
                <w:sz w:val="28"/>
              </w:rPr>
              <w:t>（一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、建立质量保证体</w:t>
            </w:r>
            <w:r>
              <w:rPr>
                <w:spacing w:val="-10"/>
                <w:sz w:val="28"/>
              </w:rPr>
              <w:t>系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7866" w:type="dxa"/>
            <w:gridSpan w:val="3"/>
          </w:tcPr>
          <w:p>
            <w:pPr>
              <w:pStyle w:val="TableParagraph"/>
              <w:tabs>
                <w:tab w:val="left" w:leader="dot" w:pos="7375"/>
              </w:tabs>
              <w:spacing w:before="132" w:line="299" w:lineRule="exact"/>
              <w:ind w:left="610"/>
              <w:rPr>
                <w:sz w:val="28"/>
              </w:rPr>
            </w:pPr>
            <w:r>
              <w:rPr>
                <w:sz w:val="28"/>
              </w:rPr>
              <w:t>（二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、建立健全质量管理机</w:t>
            </w:r>
            <w:r>
              <w:rPr>
                <w:spacing w:val="-10"/>
                <w:sz w:val="28"/>
              </w:rPr>
              <w:t>构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280" w:type="dxa"/>
          </w:tcPr>
          <w:p>
            <w:pPr>
              <w:pStyle w:val="TableParagraph"/>
              <w:spacing w:before="132" w:line="299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 w:line="299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>
      <w:pPr>
        <w:spacing w:after="0" w:line="299" w:lineRule="exact"/>
        <w:jc w:val="center"/>
        <w:rPr>
          <w:sz w:val="28"/>
        </w:rPr>
        <w:sectPr>
          <w:headerReference w:type="default" r:id="rId5"/>
          <w:footerReference w:type="default" r:id="rId6"/>
          <w:pgSz w:w="11910" w:h="16840"/>
          <w:pgMar w:top="1520" w:right="1420" w:bottom="1260" w:left="1420" w:header="899" w:footer="1066"/>
          <w:pgNumType w:start="1"/>
          <w:cols w:space="708"/>
        </w:sectPr>
      </w:pPr>
    </w:p>
    <w:p>
      <w:pPr>
        <w:pStyle w:val="BodyText"/>
        <w:spacing w:before="50"/>
        <w:ind w:right="378"/>
        <w:jc w:val="right"/>
      </w:pPr>
      <w:r>
        <w:t>（三</w:t>
      </w:r>
      <w:r>
        <w:rPr>
          <w:spacing w:val="-140"/>
        </w:rPr>
        <w:t>）</w:t>
      </w:r>
      <w:r>
        <w:t>、施工质量控制...............................- 9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六、冬雨季施工安排...................................- 10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（一</w:t>
      </w:r>
      <w:r>
        <w:rPr>
          <w:spacing w:val="-140"/>
        </w:rPr>
        <w:t>）</w:t>
      </w:r>
      <w:r>
        <w:t>、冬季施工准备..............................- 10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（二</w:t>
      </w:r>
      <w:r>
        <w:rPr>
          <w:spacing w:val="-140"/>
        </w:rPr>
        <w:t>）</w:t>
      </w:r>
      <w:r>
        <w:t>、冬季混凝土施工保护措施....................- 11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（三</w:t>
      </w:r>
      <w:r>
        <w:rPr>
          <w:spacing w:val="-140"/>
        </w:rPr>
        <w:t>）</w:t>
      </w:r>
      <w:r>
        <w:t>、雨季施工保证措施..........................- 12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七、安全保证体系、安全保证措施.......................- 13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（一</w:t>
      </w:r>
      <w:r>
        <w:rPr>
          <w:spacing w:val="-140"/>
        </w:rPr>
        <w:t>）</w:t>
      </w:r>
      <w:r>
        <w:t>、安全目标..................................- 13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（二</w:t>
      </w:r>
      <w:r>
        <w:rPr>
          <w:spacing w:val="-140"/>
        </w:rPr>
        <w:t>）</w:t>
      </w:r>
      <w:r>
        <w:t>、安全保证体系..............................- 13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（三</w:t>
      </w:r>
      <w:r>
        <w:rPr>
          <w:spacing w:val="-140"/>
        </w:rPr>
        <w:t>）</w:t>
      </w:r>
      <w:r>
        <w:t>、建立健全安全管理机构......................- 15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（四</w:t>
      </w:r>
      <w:r>
        <w:rPr>
          <w:spacing w:val="-140"/>
        </w:rPr>
        <w:t>）</w:t>
      </w:r>
      <w:r>
        <w:t>、安全生产管理制度..........................- 17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1、安全生产责任制度..........................- 17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2、安全培训制度..............................- 17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3、安全教育制度..............................- 17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4、安全包保责任制度..........................- 18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5、施工申报审批制度..........................- 18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6、技术交底制度..............................- 18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7、持证上岗制度..............................- 18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8、安全检查制度..............................- 18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9、安全事故申报制度..........................- 18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（五</w:t>
      </w:r>
      <w:r>
        <w:rPr>
          <w:spacing w:val="-140"/>
        </w:rPr>
        <w:t>）</w:t>
      </w:r>
      <w:r>
        <w:t>、保证安全技术措施..........................- 19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1、施工机械作业安全保证技术措施..............- 19</w:t>
      </w:r>
      <w:r>
        <w:rPr>
          <w:spacing w:val="-5"/>
        </w:rPr>
        <w:t xml:space="preserve"> -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right="378"/>
        <w:jc w:val="right"/>
      </w:pPr>
      <w:r>
        <w:t>2、高空作业安全措施..........................- 20</w:t>
      </w:r>
      <w:r>
        <w:rPr>
          <w:spacing w:val="-5"/>
        </w:rPr>
        <w:t xml:space="preserve"> -</w:t>
      </w:r>
    </w:p>
    <w:p>
      <w:pPr>
        <w:spacing w:after="0"/>
        <w:jc w:val="right"/>
        <w:sectPr>
          <w:headerReference w:type="default" r:id="rId7"/>
          <w:footerReference w:type="default" r:id="rId8"/>
          <w:pgSz w:w="11910" w:h="16840"/>
          <w:pgMar w:top="1520" w:right="1420" w:bottom="1260" w:left="1420" w:header="899" w:footer="1066"/>
          <w:pgNumType w:start="2"/>
          <w:cols w:space="708"/>
        </w:sectPr>
      </w:pPr>
    </w:p>
    <w:p>
      <w:pPr>
        <w:pStyle w:val="BodyText"/>
        <w:rPr>
          <w:sz w:val="7"/>
        </w:rPr>
      </w:pPr>
    </w:p>
    <w:tbl>
      <w:tblPr>
        <w:tblStyle w:val="TableNormal1"/>
        <w:tblW w:w="0" w:type="auto"/>
        <w:jc w:val="left"/>
        <w:tblInd w:w="3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6"/>
        <w:gridCol w:w="420"/>
        <w:gridCol w:w="260"/>
      </w:tblGrid>
      <w:tr>
        <w:tblPrEx>
          <w:tblW w:w="0" w:type="auto"/>
          <w:jc w:val="left"/>
          <w:tblInd w:w="3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spacing w:line="319" w:lineRule="exact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3、吊装安全措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line="319" w:lineRule="exact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260" w:type="dxa"/>
          </w:tcPr>
          <w:p>
            <w:pPr>
              <w:pStyle w:val="TableParagraph"/>
              <w:spacing w:line="319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spacing w:before="132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4、施工用电作业安全措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132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spacing w:before="132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5、消防安全措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132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065"/>
              </w:tabs>
              <w:spacing w:before="132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6、大雨、雷暴、台风天气施工的安全措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132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7185"/>
              </w:tabs>
              <w:spacing w:before="132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八、现场文明施工管</w:t>
            </w:r>
            <w:r>
              <w:rPr>
                <w:spacing w:val="-10"/>
                <w:sz w:val="28"/>
              </w:rPr>
              <w:t>理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132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7185"/>
              </w:tabs>
              <w:spacing w:before="132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九、环境保护措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132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625"/>
              </w:tabs>
              <w:spacing w:before="132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（一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、建立健全专职的环境保护管理机</w:t>
            </w:r>
            <w:r>
              <w:rPr>
                <w:spacing w:val="-10"/>
                <w:sz w:val="28"/>
              </w:rPr>
              <w:t>构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132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>
        <w:tblPrEx>
          <w:tblW w:w="0" w:type="auto"/>
          <w:jc w:val="left"/>
          <w:tblInd w:w="3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7726" w:type="dxa"/>
          </w:tcPr>
          <w:p>
            <w:pPr>
              <w:pStyle w:val="TableParagraph"/>
              <w:tabs>
                <w:tab w:val="left" w:leader="dot" w:pos="6625"/>
              </w:tabs>
              <w:spacing w:before="132" w:line="299" w:lineRule="exact"/>
              <w:ind w:right="68"/>
              <w:jc w:val="right"/>
              <w:rPr>
                <w:sz w:val="28"/>
              </w:rPr>
            </w:pPr>
            <w:r>
              <w:rPr>
                <w:sz w:val="28"/>
              </w:rPr>
              <w:t>（二</w:t>
            </w:r>
            <w:r>
              <w:rPr>
                <w:spacing w:val="-140"/>
                <w:sz w:val="28"/>
              </w:rPr>
              <w:t>）</w:t>
            </w:r>
            <w:r>
              <w:rPr>
                <w:sz w:val="28"/>
              </w:rPr>
              <w:t>、环境保护措</w:t>
            </w:r>
            <w:r>
              <w:rPr>
                <w:spacing w:val="-10"/>
                <w:sz w:val="28"/>
              </w:rPr>
              <w:t>施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pacing w:val="-5"/>
                <w:sz w:val="28"/>
              </w:rPr>
              <w:t>..-</w:t>
            </w:r>
          </w:p>
        </w:tc>
        <w:tc>
          <w:tcPr>
            <w:tcW w:w="420" w:type="dxa"/>
          </w:tcPr>
          <w:p>
            <w:pPr>
              <w:pStyle w:val="TableParagraph"/>
              <w:spacing w:before="132" w:line="299" w:lineRule="exact"/>
              <w:ind w:left="55" w:right="5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260" w:type="dxa"/>
          </w:tcPr>
          <w:p>
            <w:pPr>
              <w:pStyle w:val="TableParagraph"/>
              <w:spacing w:before="132" w:line="299" w:lineRule="exact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>
      <w:pPr>
        <w:spacing w:after="0" w:line="299" w:lineRule="exact"/>
        <w:jc w:val="center"/>
        <w:rPr>
          <w:sz w:val="28"/>
        </w:rPr>
        <w:sectPr>
          <w:headerReference w:type="default" r:id="rId9"/>
          <w:footerReference w:type="default" r:id="rId10"/>
          <w:pgSz w:w="11910" w:h="16840"/>
          <w:pgMar w:top="1520" w:right="1420" w:bottom="1260" w:left="1420" w:header="899" w:footer="1066"/>
          <w:pgNumType w:start="3"/>
          <w:cols w:space="708"/>
        </w:sectPr>
      </w:pPr>
    </w:p>
    <w:p>
      <w:pPr>
        <w:pStyle w:val="Heading1"/>
        <w:spacing w:line="473" w:lineRule="exact"/>
        <w:ind w:left="397" w:right="398"/>
        <w:jc w:val="center"/>
      </w:pPr>
      <w:r>
        <w:rPr>
          <w:spacing w:val="-8"/>
        </w:rPr>
        <w:t>S320</w:t>
      </w:r>
      <w:r>
        <w:rPr>
          <w:spacing w:val="-7"/>
        </w:rPr>
        <w:t xml:space="preserve"> 线陕西彬县至华亭公路工程一标段水泉中桥 </w:t>
      </w:r>
      <w:r>
        <w:rPr>
          <w:spacing w:val="-8"/>
        </w:rPr>
        <w:t>1-1#、1-2#</w:t>
      </w:r>
      <w:r>
        <w:rPr>
          <w:spacing w:val="-9"/>
        </w:rPr>
        <w:t>墩柱首</w:t>
      </w:r>
    </w:p>
    <w:p>
      <w:pPr>
        <w:spacing w:before="109"/>
        <w:ind w:left="410" w:right="411" w:firstLine="0"/>
        <w:jc w:val="center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件施工方案</w:t>
      </w:r>
    </w:p>
    <w:p>
      <w:pPr>
        <w:spacing w:before="109"/>
        <w:ind w:left="410" w:right="5910" w:firstLine="0"/>
        <w:jc w:val="center"/>
        <w:rPr>
          <w:rFonts w:ascii="Microsoft JhengHei" w:eastAsia="Microsoft JhengHei"/>
          <w:b/>
          <w:sz w:val="28"/>
        </w:rPr>
      </w:pPr>
      <w:r>
        <w:rPr>
          <w:sz w:val="28"/>
        </w:rPr>
        <w:t>一、</w:t>
      </w:r>
      <w:r>
        <w:rPr>
          <w:rFonts w:ascii="Microsoft JhengHei" w:eastAsia="Microsoft JhengHei"/>
          <w:b/>
          <w:spacing w:val="-3"/>
          <w:sz w:val="28"/>
        </w:rPr>
        <w:t>编制依据</w:t>
      </w:r>
    </w:p>
    <w:p>
      <w:pPr>
        <w:pStyle w:val="BodyText"/>
        <w:spacing w:before="9"/>
        <w:rPr>
          <w:rFonts w:ascii="Microsoft JhengHei"/>
          <w:b/>
          <w:sz w:val="14"/>
        </w:rPr>
      </w:pPr>
    </w:p>
    <w:p>
      <w:pPr>
        <w:pStyle w:val="ListParagraph"/>
        <w:numPr>
          <w:ilvl w:val="0"/>
          <w:numId w:val="11"/>
        </w:numPr>
        <w:tabs>
          <w:tab w:val="left" w:pos="1641"/>
        </w:tabs>
        <w:spacing w:before="0" w:after="0" w:line="400" w:lineRule="auto"/>
        <w:ind w:left="380" w:right="495" w:firstLine="560"/>
        <w:jc w:val="left"/>
        <w:rPr>
          <w:sz w:val="28"/>
        </w:rPr>
      </w:pPr>
      <w:r>
        <w:rPr>
          <w:sz w:val="28"/>
        </w:rPr>
        <w:t>《S320</w:t>
      </w:r>
      <w:r>
        <w:rPr>
          <w:spacing w:val="-7"/>
          <w:sz w:val="28"/>
        </w:rPr>
        <w:t xml:space="preserve"> 线陕西彬县至华亭公路工程第一标段施工图设计</w:t>
      </w:r>
      <w:r>
        <w:rPr>
          <w:spacing w:val="-17"/>
          <w:sz w:val="28"/>
        </w:rPr>
        <w:t>，第四册第一分册》；</w:t>
      </w:r>
    </w:p>
    <w:p>
      <w:pPr>
        <w:pStyle w:val="ListParagraph"/>
        <w:numPr>
          <w:ilvl w:val="0"/>
          <w:numId w:val="11"/>
        </w:numPr>
        <w:tabs>
          <w:tab w:val="left" w:pos="1641"/>
        </w:tabs>
        <w:spacing w:before="2" w:after="0" w:line="240" w:lineRule="auto"/>
        <w:ind w:left="1641" w:right="0" w:hanging="701"/>
        <w:jc w:val="left"/>
        <w:rPr>
          <w:sz w:val="28"/>
        </w:rPr>
      </w:pPr>
      <w:r>
        <w:rPr>
          <w:spacing w:val="-10"/>
          <w:sz w:val="28"/>
        </w:rPr>
        <w:t>《公路桥涵地基与基础设计规范》</w:t>
      </w:r>
      <w:r>
        <w:rPr>
          <w:sz w:val="28"/>
        </w:rPr>
        <w:t>（JTG D63-</w:t>
      </w:r>
      <w:r>
        <w:rPr>
          <w:spacing w:val="21"/>
          <w:sz w:val="28"/>
        </w:rPr>
        <w:t>2007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1"/>
        </w:numPr>
        <w:tabs>
          <w:tab w:val="left" w:pos="1641"/>
        </w:tabs>
        <w:spacing w:before="241" w:after="0" w:line="240" w:lineRule="auto"/>
        <w:ind w:left="1641" w:right="0" w:hanging="701"/>
        <w:jc w:val="left"/>
        <w:rPr>
          <w:sz w:val="28"/>
        </w:rPr>
      </w:pPr>
      <w:r>
        <w:rPr>
          <w:spacing w:val="-12"/>
          <w:sz w:val="28"/>
        </w:rPr>
        <w:t>《公路桥涵施工技术规范》</w:t>
      </w:r>
      <w:r>
        <w:rPr>
          <w:sz w:val="28"/>
        </w:rPr>
        <w:t>（JTJ 041-</w:t>
      </w:r>
      <w:r>
        <w:rPr>
          <w:spacing w:val="21"/>
          <w:sz w:val="28"/>
        </w:rPr>
        <w:t>2000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1"/>
        </w:numPr>
        <w:tabs>
          <w:tab w:val="left" w:pos="1641"/>
        </w:tabs>
        <w:spacing w:before="241" w:after="0" w:line="240" w:lineRule="auto"/>
        <w:ind w:left="1641" w:right="0" w:hanging="701"/>
        <w:jc w:val="left"/>
        <w:rPr>
          <w:sz w:val="28"/>
        </w:rPr>
      </w:pPr>
      <w:r>
        <w:rPr>
          <w:spacing w:val="-14"/>
          <w:sz w:val="28"/>
        </w:rPr>
        <w:t>《公路工程技术标准》</w:t>
      </w:r>
      <w:r>
        <w:rPr>
          <w:sz w:val="28"/>
        </w:rPr>
        <w:t>（JTG B01-</w:t>
      </w:r>
      <w:r>
        <w:rPr>
          <w:spacing w:val="21"/>
          <w:sz w:val="28"/>
        </w:rPr>
        <w:t>2003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1"/>
        </w:numPr>
        <w:tabs>
          <w:tab w:val="left" w:pos="1641"/>
        </w:tabs>
        <w:spacing w:before="242" w:after="0" w:line="240" w:lineRule="auto"/>
        <w:ind w:left="1641" w:right="0" w:hanging="701"/>
        <w:jc w:val="left"/>
        <w:rPr>
          <w:sz w:val="28"/>
        </w:rPr>
      </w:pPr>
      <w:r>
        <w:rPr>
          <w:spacing w:val="-12"/>
          <w:sz w:val="28"/>
        </w:rPr>
        <w:t>《建筑基桩检测技术规程》</w:t>
      </w:r>
      <w:r>
        <w:rPr>
          <w:sz w:val="28"/>
        </w:rPr>
        <w:t>（DGJ08-218-</w:t>
      </w:r>
      <w:r>
        <w:rPr>
          <w:spacing w:val="21"/>
          <w:sz w:val="28"/>
        </w:rPr>
        <w:t>2003</w:t>
      </w:r>
      <w:r>
        <w:rPr>
          <w:spacing w:val="-119"/>
          <w:sz w:val="28"/>
        </w:rPr>
        <w:t>）</w:t>
      </w:r>
      <w:r>
        <w:rPr>
          <w:spacing w:val="21"/>
          <w:sz w:val="28"/>
        </w:rPr>
        <w:t>；</w:t>
      </w:r>
    </w:p>
    <w:p>
      <w:pPr>
        <w:pStyle w:val="ListParagraph"/>
        <w:numPr>
          <w:ilvl w:val="0"/>
          <w:numId w:val="11"/>
        </w:numPr>
        <w:tabs>
          <w:tab w:val="left" w:pos="1641"/>
        </w:tabs>
        <w:spacing w:before="241" w:after="0" w:line="240" w:lineRule="auto"/>
        <w:ind w:left="1641" w:right="0" w:hanging="701"/>
        <w:jc w:val="left"/>
        <w:rPr>
          <w:sz w:val="28"/>
        </w:rPr>
      </w:pPr>
      <w:r>
        <w:rPr>
          <w:spacing w:val="-2"/>
          <w:sz w:val="28"/>
        </w:rPr>
        <w:t>现场条件。</w:t>
      </w:r>
    </w:p>
    <w:p>
      <w:pPr>
        <w:pStyle w:val="Heading1"/>
        <w:spacing w:before="149"/>
        <w:ind w:left="410" w:right="5908"/>
        <w:jc w:val="center"/>
      </w:pPr>
      <w:r>
        <w:rPr>
          <w:spacing w:val="-2"/>
        </w:rPr>
        <w:t>二、工程概况</w:t>
      </w:r>
    </w:p>
    <w:p>
      <w:pPr>
        <w:pStyle w:val="BodyText"/>
        <w:spacing w:before="177"/>
        <w:ind w:left="940"/>
      </w:pPr>
      <w:r>
        <w:t>1</w:t>
      </w:r>
      <w:r>
        <w:rPr>
          <w:spacing w:val="-2"/>
        </w:rPr>
        <w:t>、本标段总体概况</w:t>
      </w:r>
    </w:p>
    <w:p>
      <w:pPr>
        <w:pStyle w:val="BodyText"/>
        <w:spacing w:before="242" w:line="400" w:lineRule="auto"/>
        <w:ind w:left="380" w:right="238" w:firstLine="560"/>
      </w:pPr>
      <w:r>
        <w:rPr>
          <w:spacing w:val="-3"/>
        </w:rPr>
        <w:t xml:space="preserve">本标段起点桩号 </w:t>
      </w:r>
      <w:r>
        <w:t>K0+000</w:t>
      </w:r>
      <w:r>
        <w:rPr>
          <w:spacing w:val="-6"/>
        </w:rPr>
        <w:t xml:space="preserve"> 位于甘</w:t>
      </w:r>
      <w:r>
        <w:t>（肃）陕（西）界处灵台县邵寨</w:t>
      </w:r>
      <w:r>
        <w:rPr>
          <w:spacing w:val="-20"/>
        </w:rPr>
        <w:t>镇东郭村，经邵寨镇、雷家河村、灵台县城、终点至中台镇坷台水厂，</w:t>
      </w:r>
      <w:r>
        <w:rPr>
          <w:spacing w:val="-14"/>
        </w:rPr>
        <w:t xml:space="preserve">终点桩号为 </w:t>
      </w:r>
      <w:r>
        <w:rPr>
          <w:spacing w:val="17"/>
        </w:rPr>
        <w:t>K46+820</w:t>
      </w:r>
      <w:r>
        <w:rPr>
          <w:spacing w:val="-30"/>
        </w:rPr>
        <w:t xml:space="preserve">，路线总长度 </w:t>
      </w:r>
      <w:r>
        <w:t>46.820km（</w:t>
      </w:r>
      <w:r>
        <w:rPr>
          <w:spacing w:val="-27"/>
        </w:rPr>
        <w:t xml:space="preserve">其中 </w:t>
      </w:r>
      <w:r>
        <w:t>K35+710～K36+250</w:t>
      </w:r>
      <w:r>
        <w:rPr>
          <w:spacing w:val="-23"/>
        </w:rPr>
        <w:t xml:space="preserve">段为 </w:t>
      </w:r>
      <w:r>
        <w:t>S202</w:t>
      </w:r>
      <w:r>
        <w:rPr>
          <w:spacing w:val="-15"/>
        </w:rPr>
        <w:t xml:space="preserve"> 线完全利用段、长度 </w:t>
      </w:r>
      <w:r>
        <w:t>0.54km；K36+250～K37+730</w:t>
      </w:r>
      <w:r>
        <w:rPr>
          <w:spacing w:val="-15"/>
        </w:rPr>
        <w:t xml:space="preserve"> 段为县城</w:t>
      </w:r>
      <w:r>
        <w:rPr>
          <w:spacing w:val="-6"/>
        </w:rPr>
        <w:t xml:space="preserve">街道滨河路利用段、长度 </w:t>
      </w:r>
      <w:r>
        <w:t>1.48km；K44+750～K46+820</w:t>
      </w:r>
      <w:r>
        <w:rPr>
          <w:spacing w:val="-35"/>
        </w:rPr>
        <w:t xml:space="preserve"> 段为 </w:t>
      </w:r>
      <w:r>
        <w:t>S202</w:t>
      </w:r>
      <w:r>
        <w:rPr>
          <w:spacing w:val="-23"/>
        </w:rPr>
        <w:t xml:space="preserve"> 线完</w:t>
      </w:r>
      <w:r>
        <w:rPr>
          <w:spacing w:val="-11"/>
        </w:rPr>
        <w:t xml:space="preserve">全利用段、长度 </w:t>
      </w:r>
      <w:r>
        <w:rPr>
          <w:spacing w:val="22"/>
        </w:rPr>
        <w:t>2.07km</w:t>
      </w:r>
      <w:r>
        <w:rPr>
          <w:spacing w:val="-118"/>
        </w:rPr>
        <w:t>）</w:t>
      </w:r>
      <w:r>
        <w:rPr>
          <w:spacing w:val="-16"/>
        </w:rPr>
        <w:t xml:space="preserve">；实际施工线路总长为 </w:t>
      </w:r>
      <w:r>
        <w:rPr>
          <w:spacing w:val="-4"/>
        </w:rPr>
        <w:t>42.730KM，路基挖方</w:t>
      </w:r>
    </w:p>
    <w:p>
      <w:pPr>
        <w:pStyle w:val="BodyText"/>
        <w:spacing w:before="5"/>
        <w:ind w:left="380"/>
        <w:jc w:val="both"/>
      </w:pPr>
      <w:r>
        <w:rPr>
          <w:spacing w:val="-2"/>
        </w:rPr>
        <w:t>77.76</w:t>
      </w:r>
      <w:r>
        <w:rPr>
          <w:spacing w:val="-48"/>
        </w:rPr>
        <w:t xml:space="preserve"> 万 </w:t>
      </w:r>
      <w:r>
        <w:rPr>
          <w:spacing w:val="-2"/>
        </w:rPr>
        <w:t>m3</w:t>
      </w:r>
      <w:r>
        <w:rPr>
          <w:spacing w:val="-21"/>
        </w:rPr>
        <w:t xml:space="preserve"> ，填方 </w:t>
      </w:r>
      <w:r>
        <w:rPr>
          <w:spacing w:val="-2"/>
        </w:rPr>
        <w:t>49.32</w:t>
      </w:r>
      <w:r>
        <w:rPr>
          <w:spacing w:val="-48"/>
        </w:rPr>
        <w:t xml:space="preserve"> 万 </w:t>
      </w:r>
      <w:r>
        <w:rPr>
          <w:spacing w:val="-2"/>
        </w:rPr>
        <w:t>m3</w:t>
      </w:r>
      <w:r>
        <w:rPr>
          <w:spacing w:val="-14"/>
        </w:rPr>
        <w:t xml:space="preserve">，防护工程 </w:t>
      </w:r>
      <w:r>
        <w:rPr>
          <w:spacing w:val="-2"/>
        </w:rPr>
        <w:t>2.861</w:t>
      </w:r>
      <w:r>
        <w:rPr>
          <w:spacing w:val="-48"/>
        </w:rPr>
        <w:t xml:space="preserve"> 万 </w:t>
      </w:r>
      <w:r>
        <w:rPr>
          <w:spacing w:val="-2"/>
        </w:rPr>
        <w:t>m3</w:t>
      </w:r>
      <w:r>
        <w:rPr>
          <w:spacing w:val="-4"/>
        </w:rPr>
        <w:t>，防排水工程</w:t>
      </w:r>
    </w:p>
    <w:p>
      <w:pPr>
        <w:pStyle w:val="BodyText"/>
        <w:spacing w:before="241" w:line="400" w:lineRule="auto"/>
        <w:ind w:left="380" w:right="425"/>
        <w:jc w:val="both"/>
      </w:pPr>
      <w:r>
        <w:rPr>
          <w:spacing w:val="-10"/>
        </w:rPr>
        <w:t>3.189</w:t>
      </w:r>
      <w:r>
        <w:rPr>
          <w:spacing w:val="-21"/>
        </w:rPr>
        <w:t xml:space="preserve"> 万 </w:t>
      </w:r>
      <w:r>
        <w:rPr>
          <w:spacing w:val="-10"/>
        </w:rPr>
        <w:t>m，</w:t>
      </w:r>
      <w:r>
        <w:rPr>
          <w:spacing w:val="-15"/>
        </w:rPr>
        <w:t xml:space="preserve">桥梁 </w:t>
      </w:r>
      <w:r>
        <w:rPr>
          <w:spacing w:val="-10"/>
        </w:rPr>
        <w:t>345m/</w:t>
      </w:r>
      <w:r>
        <w:rPr>
          <w:spacing w:val="-15"/>
        </w:rPr>
        <w:t xml:space="preserve">新建 </w:t>
      </w:r>
      <w:r>
        <w:rPr>
          <w:spacing w:val="-10"/>
        </w:rPr>
        <w:t>8</w:t>
      </w:r>
      <w:r>
        <w:rPr>
          <w:spacing w:val="-16"/>
        </w:rPr>
        <w:t xml:space="preserve"> 座,旧桥利用 </w:t>
      </w:r>
      <w:r>
        <w:rPr>
          <w:spacing w:val="-10"/>
        </w:rPr>
        <w:t>5</w:t>
      </w:r>
      <w:r>
        <w:rPr>
          <w:spacing w:val="-16"/>
        </w:rPr>
        <w:t xml:space="preserve"> 座；涵洞 </w:t>
      </w:r>
      <w:r>
        <w:rPr>
          <w:spacing w:val="-10"/>
        </w:rPr>
        <w:t>72</w:t>
      </w:r>
      <w:r>
        <w:rPr>
          <w:spacing w:val="-14"/>
        </w:rPr>
        <w:t xml:space="preserve"> 道，其中</w:t>
      </w:r>
      <w:r>
        <w:rPr>
          <w:spacing w:val="-17"/>
        </w:rPr>
        <w:t xml:space="preserve">新建 </w:t>
      </w:r>
      <w:r>
        <w:rPr>
          <w:spacing w:val="-14"/>
        </w:rPr>
        <w:t>58</w:t>
      </w:r>
      <w:r>
        <w:rPr>
          <w:spacing w:val="-18"/>
        </w:rPr>
        <w:t xml:space="preserve"> 道，完全利用 </w:t>
      </w:r>
      <w:r>
        <w:rPr>
          <w:spacing w:val="-14"/>
        </w:rPr>
        <w:t>10</w:t>
      </w:r>
      <w:r>
        <w:rPr>
          <w:spacing w:val="-18"/>
        </w:rPr>
        <w:t xml:space="preserve"> 道，废弃 </w:t>
      </w:r>
      <w:r>
        <w:rPr>
          <w:spacing w:val="-14"/>
        </w:rPr>
        <w:t>4</w:t>
      </w:r>
      <w:r>
        <w:rPr>
          <w:spacing w:val="-18"/>
        </w:rPr>
        <w:t xml:space="preserve"> 道；平交路口 </w:t>
      </w:r>
      <w:r>
        <w:rPr>
          <w:spacing w:val="-14"/>
        </w:rPr>
        <w:t>13</w:t>
      </w:r>
      <w:r>
        <w:rPr>
          <w:spacing w:val="-17"/>
        </w:rPr>
        <w:t xml:space="preserve"> 处，工程开工</w:t>
      </w:r>
      <w:r>
        <w:rPr>
          <w:spacing w:val="-17"/>
        </w:rPr>
        <w:t xml:space="preserve">时间为 </w:t>
      </w:r>
      <w:r>
        <w:rPr>
          <w:spacing w:val="-16"/>
        </w:rPr>
        <w:t>2017</w:t>
      </w:r>
      <w:r>
        <w:rPr>
          <w:spacing w:val="-19"/>
        </w:rPr>
        <w:t xml:space="preserve"> 年 </w:t>
      </w:r>
      <w:r>
        <w:rPr>
          <w:spacing w:val="-16"/>
        </w:rPr>
        <w:t>3</w:t>
      </w:r>
      <w:r>
        <w:rPr>
          <w:spacing w:val="-19"/>
        </w:rPr>
        <w:t xml:space="preserve"> 月，竣工时间为 </w:t>
      </w:r>
      <w:r>
        <w:rPr>
          <w:spacing w:val="-16"/>
        </w:rPr>
        <w:t>2019</w:t>
      </w:r>
      <w:r>
        <w:rPr>
          <w:spacing w:val="-19"/>
        </w:rPr>
        <w:t xml:space="preserve"> 年 </w:t>
      </w:r>
      <w:r>
        <w:rPr>
          <w:spacing w:val="-16"/>
        </w:rPr>
        <w:t>4</w:t>
      </w:r>
      <w:r>
        <w:rPr>
          <w:spacing w:val="-19"/>
        </w:rPr>
        <w:t xml:space="preserve"> 月，总工期 </w:t>
      </w:r>
      <w:r>
        <w:rPr>
          <w:spacing w:val="-16"/>
        </w:rPr>
        <w:t>26</w:t>
      </w:r>
      <w:r>
        <w:rPr>
          <w:spacing w:val="-18"/>
        </w:rPr>
        <w:t xml:space="preserve"> 个月，工</w:t>
      </w:r>
      <w:r>
        <w:rPr>
          <w:spacing w:val="-5"/>
        </w:rPr>
        <w:t xml:space="preserve">程总造价 </w:t>
      </w:r>
      <w:r>
        <w:t>1.413</w:t>
      </w:r>
      <w:r>
        <w:rPr>
          <w:spacing w:val="-6"/>
        </w:rPr>
        <w:t xml:space="preserve"> 亿元。</w:t>
      </w:r>
    </w:p>
    <w:p>
      <w:pPr>
        <w:spacing w:after="0" w:line="400" w:lineRule="auto"/>
        <w:jc w:val="both"/>
        <w:sectPr>
          <w:headerReference w:type="default" r:id="rId11"/>
          <w:footerReference w:type="default" r:id="rId12"/>
          <w:pgSz w:w="11910" w:h="16840"/>
          <w:pgMar w:top="1520" w:right="1420" w:bottom="1260" w:left="1420" w:header="899" w:footer="1066"/>
          <w:pgNumType w:start="4"/>
          <w:cols w:space="708"/>
        </w:sectPr>
      </w:pPr>
    </w:p>
    <w:p>
      <w:pPr>
        <w:pStyle w:val="BodyText"/>
        <w:spacing w:before="116"/>
        <w:ind w:left="940"/>
      </w:pPr>
      <w:r>
        <w:t>2</w:t>
      </w:r>
      <w:r>
        <w:rPr>
          <w:spacing w:val="-2"/>
        </w:rPr>
        <w:t>、水泉中桥梁概况</w:t>
      </w:r>
    </w:p>
    <w:p>
      <w:pPr>
        <w:pStyle w:val="BodyText"/>
        <w:spacing w:before="241" w:line="400" w:lineRule="auto"/>
        <w:ind w:left="380" w:right="110" w:firstLine="560"/>
      </w:pPr>
      <w:r>
        <w:rPr>
          <w:spacing w:val="-6"/>
        </w:rPr>
        <w:t xml:space="preserve">水泉中桥 </w:t>
      </w:r>
      <w:r>
        <w:t>K39+767</w:t>
      </w:r>
      <w:r>
        <w:rPr>
          <w:spacing w:val="-4"/>
        </w:rPr>
        <w:t xml:space="preserve">，桥跨布置为 </w:t>
      </w:r>
      <w:r>
        <w:t>2×16</w:t>
      </w:r>
      <w:r>
        <w:rPr>
          <w:spacing w:val="-5"/>
        </w:rPr>
        <w:t xml:space="preserve"> 米预应力砼空心板，桥宽</w:t>
      </w:r>
      <w:r>
        <w:t xml:space="preserve"> </w:t>
      </w:r>
      <w:r>
        <w:rPr>
          <w:spacing w:val="-11"/>
        </w:rPr>
        <w:t xml:space="preserve">约 </w:t>
      </w:r>
      <w:r>
        <w:t>9+2×0.5m（防撞护栏</w:t>
      </w:r>
      <w:r>
        <w:rPr>
          <w:spacing w:val="-140"/>
        </w:rPr>
        <w:t>）</w:t>
      </w:r>
      <w:r>
        <w:rPr>
          <w:spacing w:val="-2"/>
        </w:rPr>
        <w:t xml:space="preserve">，沟渠中心线与线路夹角为 </w:t>
      </w:r>
      <w:r>
        <w:t xml:space="preserve">90°，桥墩采 </w:t>
      </w:r>
      <w:r>
        <w:rPr>
          <w:spacing w:val="-16"/>
        </w:rPr>
        <w:t xml:space="preserve">用 </w:t>
      </w:r>
      <w:r>
        <w:t>GYZ200*35mm</w:t>
      </w:r>
      <w:r>
        <w:rPr>
          <w:spacing w:val="-8"/>
        </w:rPr>
        <w:t xml:space="preserve"> 板式橡胶支座，桥台采用 </w:t>
      </w:r>
      <w:r>
        <w:t>GYZ-200*35mm</w:t>
      </w:r>
      <w:r>
        <w:rPr>
          <w:spacing w:val="-7"/>
        </w:rPr>
        <w:t xml:space="preserve"> 支座，下部</w:t>
      </w:r>
      <w:r>
        <w:t xml:space="preserve"> 结构采用柱式墩、桩基础；桥台采用柱式桥台，桩基础，全桥长38m。</w:t>
      </w:r>
    </w:p>
    <w:p>
      <w:pPr>
        <w:pStyle w:val="BodyText"/>
        <w:spacing w:before="3"/>
        <w:ind w:left="940"/>
      </w:pPr>
      <w:r>
        <w:t>3</w:t>
      </w:r>
      <w:r>
        <w:rPr>
          <w:spacing w:val="-2"/>
        </w:rPr>
        <w:t>、水文地质概况</w:t>
      </w:r>
    </w:p>
    <w:p>
      <w:pPr>
        <w:pStyle w:val="BodyText"/>
        <w:spacing w:before="242" w:line="400" w:lineRule="auto"/>
        <w:ind w:left="380" w:right="238" w:firstLine="560"/>
      </w:pPr>
      <w:r>
        <w:rPr>
          <w:spacing w:val="-14"/>
        </w:rPr>
        <w:t>桥址区位于陇东黄土高原丘陵沟壑区，黄土梁峁起伏，沟壑纵横。</w:t>
      </w:r>
      <w:r>
        <w:rPr>
          <w:spacing w:val="-2"/>
        </w:rPr>
        <w:t>沿线地貌主要可划分为黄土堆积侵蚀塬面、梁峁地貌（含黄土堆积侵</w:t>
      </w:r>
      <w:r>
        <w:rPr>
          <w:spacing w:val="-2"/>
        </w:rPr>
        <w:t>蚀长梁地貌</w:t>
      </w:r>
      <w:r>
        <w:rPr>
          <w:spacing w:val="-140"/>
        </w:rPr>
        <w:t>）</w:t>
      </w:r>
      <w:r>
        <w:rPr>
          <w:spacing w:val="-2"/>
        </w:rPr>
        <w:t>、河谷平原地貌，其中以黄土堆积侵蚀梁峁地貌为主。</w:t>
      </w:r>
    </w:p>
    <w:p>
      <w:pPr>
        <w:pStyle w:val="BodyText"/>
        <w:spacing w:before="2" w:line="400" w:lineRule="auto"/>
        <w:ind w:left="380" w:right="378" w:firstLine="560"/>
      </w:pPr>
      <w:r>
        <w:rPr>
          <w:spacing w:val="-4"/>
        </w:rPr>
        <w:t>本项目主要为路线新生界第四系更新统（Qp）广泛分布，沿线大</w:t>
      </w:r>
      <w:r>
        <w:rPr>
          <w:spacing w:val="-2"/>
        </w:rPr>
        <w:t>部分路段为第四系马兰风积黄土覆盖，局部出露中生界白垩系。</w:t>
      </w:r>
    </w:p>
    <w:p>
      <w:pPr>
        <w:pStyle w:val="BodyText"/>
        <w:spacing w:before="2" w:line="400" w:lineRule="auto"/>
        <w:ind w:left="380" w:right="238" w:firstLine="560"/>
      </w:pPr>
      <w:r>
        <w:rPr>
          <w:spacing w:val="-2"/>
        </w:rPr>
        <w:t>本项目区域河流属黄河流域，主要河流有达溪河和黑河。达溪河</w:t>
      </w:r>
      <w:r>
        <w:rPr>
          <w:spacing w:val="-2"/>
        </w:rPr>
        <w:t>古名黑水，发源于陕西省陇县白石里，于灵台县龙门乡雁落庄入境，</w:t>
      </w:r>
      <w:r>
        <w:rPr>
          <w:spacing w:val="-2"/>
        </w:rPr>
        <w:t>流经龙门、新集、百里、中台等乡镇，至吊街乡告王河村出境，向东</w:t>
      </w:r>
      <w:r>
        <w:rPr>
          <w:spacing w:val="-2"/>
        </w:rPr>
        <w:t>流入陕西省长武县巨家乡河床沟与黑河汇流，至彬县亭口镇入泾河。</w:t>
      </w:r>
      <w:r>
        <w:rPr>
          <w:spacing w:val="-2"/>
        </w:rPr>
        <w:t>黑河发源于华亭县上关乡石罐子村，流经崇信县新窑、赤城，经灵台</w:t>
      </w:r>
      <w:r>
        <w:rPr>
          <w:spacing w:val="-2"/>
        </w:rPr>
        <w:t>县梁原乡横渠村西庄、景家庄的芋园，入泾川黑河乡，经梁河乡至张</w:t>
      </w:r>
      <w:r>
        <w:t>河（陕西省长武县境</w:t>
      </w:r>
      <w:r>
        <w:rPr>
          <w:spacing w:val="-140"/>
        </w:rPr>
        <w:t>）</w:t>
      </w:r>
      <w:r>
        <w:rPr>
          <w:spacing w:val="-2"/>
        </w:rPr>
        <w:t xml:space="preserve">，再东至河床沟与达溪河汇流，流程长 </w:t>
      </w:r>
      <w:r>
        <w:t>135</w:t>
      </w:r>
      <w:r>
        <w:rPr>
          <w:spacing w:val="-11"/>
        </w:rPr>
        <w:t xml:space="preserve"> 公</w:t>
      </w:r>
      <w:r>
        <w:rPr>
          <w:spacing w:val="-11"/>
        </w:rPr>
        <w:t xml:space="preserve">里，多年平均流量为 </w:t>
      </w:r>
      <w:r>
        <w:rPr>
          <w:spacing w:val="-4"/>
        </w:rPr>
        <w:t>1.49</w:t>
      </w:r>
      <w:r>
        <w:rPr>
          <w:spacing w:val="-17"/>
        </w:rPr>
        <w:t xml:space="preserve"> 立米/秒，多年平均径流总量 </w:t>
      </w:r>
      <w:r>
        <w:rPr>
          <w:spacing w:val="-4"/>
        </w:rPr>
        <w:t>0.47</w:t>
      </w:r>
      <w:r>
        <w:rPr>
          <w:spacing w:val="-18"/>
        </w:rPr>
        <w:t xml:space="preserve"> 亿立米，</w:t>
      </w:r>
      <w:r>
        <w:rPr>
          <w:spacing w:val="-3"/>
        </w:rPr>
        <w:t xml:space="preserve">河床比降为 </w:t>
      </w:r>
      <w:r>
        <w:t>1/135，</w:t>
      </w:r>
      <w:r>
        <w:rPr>
          <w:spacing w:val="-5"/>
        </w:rPr>
        <w:t xml:space="preserve">落差为 </w:t>
      </w:r>
      <w:r>
        <w:t>86.7</w:t>
      </w:r>
      <w:r>
        <w:rPr>
          <w:spacing w:val="-6"/>
        </w:rPr>
        <w:t xml:space="preserve"> 米。</w:t>
      </w:r>
    </w:p>
    <w:p>
      <w:pPr>
        <w:pStyle w:val="Heading1"/>
        <w:spacing w:line="430" w:lineRule="exact"/>
        <w:ind w:left="940"/>
      </w:pPr>
      <w:r>
        <w:rPr>
          <w:spacing w:val="-1"/>
        </w:rPr>
        <w:t>三、施工组织和工期安排</w:t>
      </w:r>
    </w:p>
    <w:p>
      <w:pPr>
        <w:spacing w:before="85"/>
        <w:ind w:left="9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6"/>
          <w:sz w:val="28"/>
        </w:rPr>
        <w:t>1</w:t>
      </w:r>
      <w:r>
        <w:rPr>
          <w:rFonts w:ascii="Microsoft JhengHei" w:eastAsia="Microsoft JhengHei"/>
          <w:b/>
          <w:spacing w:val="-7"/>
          <w:sz w:val="28"/>
        </w:rPr>
        <w:t>、人员组织</w:t>
      </w:r>
    </w:p>
    <w:p>
      <w:pPr>
        <w:pStyle w:val="BodyText"/>
        <w:spacing w:before="178"/>
        <w:ind w:left="940"/>
      </w:pPr>
      <w:r>
        <w:rPr>
          <w:spacing w:val="-9"/>
        </w:rPr>
        <w:t>为了科学高效的组织施工，桥梁施工主要管理人员有主要负责人</w:t>
      </w:r>
    </w:p>
    <w:p>
      <w:pPr>
        <w:spacing w:after="0"/>
        <w:sectPr>
          <w:headerReference w:type="default" r:id="rId13"/>
          <w:footerReference w:type="default" r:id="rId14"/>
          <w:pgSz w:w="11910" w:h="16840"/>
          <w:pgMar w:top="1520" w:right="1420" w:bottom="1260" w:left="1420" w:header="899" w:footer="1066"/>
          <w:pgNumType w:start="5"/>
          <w:cols w:space="708"/>
        </w:sectPr>
      </w:pPr>
    </w:p>
    <w:p>
      <w:pPr>
        <w:pStyle w:val="BodyText"/>
        <w:spacing w:before="116" w:line="400" w:lineRule="auto"/>
        <w:ind w:left="380" w:right="237"/>
      </w:pPr>
      <w:r>
        <w:rPr>
          <w:spacing w:val="-8"/>
        </w:rPr>
        <w:t>一名：吕伟峰；技术员两名：毛宏伟、李旭阳；试验员一名：付强峰；</w:t>
      </w:r>
      <w:r>
        <w:rPr>
          <w:spacing w:val="-19"/>
        </w:rPr>
        <w:t xml:space="preserve">质检工程师一名：杨虎平。每一作业队下配有队长 </w:t>
      </w:r>
      <w:r>
        <w:rPr>
          <w:spacing w:val="-4"/>
        </w:rPr>
        <w:t>1</w:t>
      </w:r>
      <w:r>
        <w:rPr>
          <w:spacing w:val="-24"/>
        </w:rPr>
        <w:t xml:space="preserve"> 人，安全员 </w:t>
      </w:r>
      <w:r>
        <w:rPr>
          <w:spacing w:val="-4"/>
        </w:rPr>
        <w:t>1</w:t>
      </w:r>
      <w:r>
        <w:rPr>
          <w:spacing w:val="-26"/>
        </w:rPr>
        <w:t xml:space="preserve"> 人，</w:t>
      </w:r>
      <w:r>
        <w:rPr>
          <w:spacing w:val="-11"/>
        </w:rPr>
        <w:t xml:space="preserve">电工 </w:t>
      </w:r>
      <w:r>
        <w:t>1</w:t>
      </w:r>
      <w:r>
        <w:rPr>
          <w:spacing w:val="-12"/>
        </w:rPr>
        <w:t xml:space="preserve"> 人，工人 </w:t>
      </w:r>
      <w:r>
        <w:t>20</w:t>
      </w:r>
      <w:r>
        <w:rPr>
          <w:spacing w:val="-6"/>
        </w:rPr>
        <w:t xml:space="preserve"> 人，施工中可以根据工程实际进展情况考虑增加</w:t>
      </w:r>
      <w:r>
        <w:rPr>
          <w:spacing w:val="-2"/>
        </w:rPr>
        <w:t>辅助工人若干名。</w:t>
      </w:r>
    </w:p>
    <w:p>
      <w:pPr>
        <w:pStyle w:val="Heading1"/>
        <w:spacing w:line="426" w:lineRule="exact"/>
        <w:ind w:left="940"/>
      </w:pPr>
      <w:r>
        <w:rPr>
          <w:spacing w:val="-6"/>
        </w:rPr>
        <w:t>2</w:t>
      </w:r>
      <w:r>
        <w:rPr>
          <w:spacing w:val="-7"/>
        </w:rPr>
        <w:t>、材料组织</w:t>
      </w:r>
    </w:p>
    <w:p>
      <w:pPr>
        <w:pStyle w:val="BodyText"/>
        <w:spacing w:before="177" w:line="400" w:lineRule="auto"/>
        <w:ind w:left="380" w:right="378" w:firstLine="560"/>
        <w:jc w:val="both"/>
      </w:pPr>
      <w:r>
        <w:rPr>
          <w:spacing w:val="-4"/>
        </w:rPr>
        <w:t>每批材料进场后，项目部实验室及时按频率抽检，必要时送代建</w:t>
      </w:r>
      <w:r>
        <w:rPr>
          <w:spacing w:val="-4"/>
        </w:rPr>
        <w:t>办抽检。每作业区设有水泥库、砂石料堆放场及零星材料仓库，分类</w:t>
      </w:r>
      <w:r>
        <w:rPr>
          <w:spacing w:val="-4"/>
        </w:rPr>
        <w:t>放置，专人保管。材料员负责建立材料进、出场台帐，科学有效的组</w:t>
      </w:r>
      <w:r>
        <w:rPr>
          <w:spacing w:val="-4"/>
        </w:rPr>
        <w:t>织管理。</w:t>
      </w:r>
    </w:p>
    <w:p>
      <w:pPr>
        <w:pStyle w:val="Heading1"/>
        <w:spacing w:line="426" w:lineRule="exact"/>
        <w:ind w:left="940"/>
      </w:pPr>
      <w:r>
        <w:rPr>
          <w:spacing w:val="-4"/>
        </w:rPr>
        <w:t>3</w:t>
      </w:r>
      <w:r>
        <w:rPr>
          <w:spacing w:val="-5"/>
        </w:rPr>
        <w:t>、机械设备组织</w:t>
      </w:r>
    </w:p>
    <w:tbl>
      <w:tblPr>
        <w:tblStyle w:val="TableNormal2"/>
        <w:tblW w:w="0" w:type="auto"/>
        <w:jc w:val="left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8"/>
        <w:gridCol w:w="2233"/>
        <w:gridCol w:w="1564"/>
        <w:gridCol w:w="1427"/>
        <w:gridCol w:w="1428"/>
      </w:tblGrid>
      <w:tr>
        <w:tblPrEx>
          <w:tblW w:w="0" w:type="auto"/>
          <w:jc w:val="left"/>
          <w:tblInd w:w="12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8840" w:type="dxa"/>
            <w:gridSpan w:val="5"/>
          </w:tcPr>
          <w:p>
            <w:pPr>
              <w:pStyle w:val="TableParagraph"/>
              <w:spacing w:before="178" w:line="291" w:lineRule="exact"/>
              <w:ind w:left="2307" w:right="2292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桥梁墩柱工程首件施工设备一览表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设备名称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型号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487" w:right="47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数量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418" w:right="40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单位</w:t>
            </w:r>
          </w:p>
        </w:tc>
        <w:tc>
          <w:tcPr>
            <w:tcW w:w="1428" w:type="dxa"/>
          </w:tcPr>
          <w:p>
            <w:pPr>
              <w:pStyle w:val="TableParagraph"/>
              <w:spacing w:before="178" w:line="291" w:lineRule="exact"/>
              <w:ind w:left="434"/>
              <w:rPr>
                <w:sz w:val="28"/>
              </w:rPr>
            </w:pPr>
            <w:r>
              <w:rPr>
                <w:spacing w:val="-5"/>
                <w:sz w:val="28"/>
              </w:rPr>
              <w:t>备注</w:t>
            </w: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吊斗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1m³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个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挖掘机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24"/>
                <w:sz w:val="28"/>
              </w:rPr>
              <w:t xml:space="preserve">小松 </w:t>
            </w:r>
            <w:r>
              <w:rPr>
                <w:spacing w:val="-5"/>
                <w:sz w:val="28"/>
              </w:rPr>
              <w:t>250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自卸汽车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50T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装载机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罐车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10m³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油泵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z w:val="28"/>
              </w:rPr>
              <w:t>ZB4-</w:t>
            </w:r>
            <w:r>
              <w:rPr>
                <w:spacing w:val="-5"/>
                <w:sz w:val="28"/>
              </w:rPr>
              <w:t>500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汽车吊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QZ25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291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电焊机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291" w:lineRule="exact"/>
              <w:ind w:left="401" w:right="386"/>
              <w:jc w:val="center"/>
              <w:rPr>
                <w:sz w:val="28"/>
              </w:rPr>
            </w:pPr>
            <w:r>
              <w:rPr>
                <w:sz w:val="28"/>
              </w:rPr>
              <w:t>BX1-</w:t>
            </w:r>
            <w:r>
              <w:rPr>
                <w:spacing w:val="-5"/>
                <w:sz w:val="28"/>
              </w:rPr>
              <w:t>300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291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307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切割机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307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庐创切割机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30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30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台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307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手拉葫芦</w:t>
            </w:r>
          </w:p>
        </w:tc>
        <w:tc>
          <w:tcPr>
            <w:tcW w:w="223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64" w:type="dxa"/>
          </w:tcPr>
          <w:p>
            <w:pPr>
              <w:pStyle w:val="TableParagraph"/>
              <w:spacing w:before="178" w:line="30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30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个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2188" w:type="dxa"/>
          </w:tcPr>
          <w:p>
            <w:pPr>
              <w:pStyle w:val="TableParagraph"/>
              <w:spacing w:before="178" w:line="307" w:lineRule="exact"/>
              <w:ind w:left="520" w:right="50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发电机</w:t>
            </w:r>
          </w:p>
        </w:tc>
        <w:tc>
          <w:tcPr>
            <w:tcW w:w="2233" w:type="dxa"/>
          </w:tcPr>
          <w:p>
            <w:pPr>
              <w:pStyle w:val="TableParagraph"/>
              <w:spacing w:before="178" w:line="307" w:lineRule="exact"/>
              <w:ind w:left="401" w:right="38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150KW</w:t>
            </w:r>
          </w:p>
        </w:tc>
        <w:tc>
          <w:tcPr>
            <w:tcW w:w="1564" w:type="dxa"/>
          </w:tcPr>
          <w:p>
            <w:pPr>
              <w:pStyle w:val="TableParagraph"/>
              <w:spacing w:before="178" w:line="30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178" w:line="307" w:lineRule="exact"/>
              <w:ind w:left="15"/>
              <w:jc w:val="center"/>
              <w:rPr>
                <w:sz w:val="28"/>
              </w:rPr>
            </w:pPr>
            <w:r>
              <w:rPr>
                <w:sz w:val="28"/>
              </w:rPr>
              <w:t>个</w:t>
            </w:r>
          </w:p>
        </w:tc>
        <w:tc>
          <w:tcPr>
            <w:tcW w:w="142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before="92"/>
        <w:ind w:left="9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4"/>
          <w:sz w:val="28"/>
        </w:rPr>
        <w:t>4</w:t>
      </w:r>
      <w:r>
        <w:rPr>
          <w:rFonts w:ascii="Microsoft JhengHei" w:eastAsia="Microsoft JhengHei"/>
          <w:b/>
          <w:spacing w:val="-5"/>
          <w:sz w:val="28"/>
        </w:rPr>
        <w:t>、施工进度计划安排</w:t>
      </w:r>
    </w:p>
    <w:p>
      <w:pPr>
        <w:pStyle w:val="BodyText"/>
        <w:spacing w:before="178"/>
        <w:ind w:left="940"/>
      </w:pPr>
      <w:r>
        <w:rPr>
          <w:spacing w:val="-10"/>
        </w:rPr>
        <w:t>根据建设单位要求、现场实际情况及其它客观因素并结合项目总</w:t>
      </w:r>
    </w:p>
    <w:p>
      <w:pPr>
        <w:spacing w:after="0"/>
        <w:sectPr>
          <w:headerReference w:type="default" r:id="rId15"/>
          <w:footerReference w:type="default" r:id="rId16"/>
          <w:pgSz w:w="11910" w:h="16840"/>
          <w:pgMar w:top="1520" w:right="1420" w:bottom="1260" w:left="1420" w:header="899" w:footer="1066"/>
          <w:pgNumType w:start="6"/>
          <w:cols w:space="708"/>
        </w:sectPr>
      </w:pPr>
    </w:p>
    <w:p>
      <w:pPr>
        <w:pStyle w:val="BodyText"/>
        <w:spacing w:before="116" w:line="400" w:lineRule="auto"/>
        <w:ind w:left="380" w:right="495"/>
      </w:pPr>
      <w:r>
        <w:rPr>
          <w:spacing w:val="-2"/>
        </w:rPr>
        <w:t>工期目标，</w:t>
      </w:r>
      <w:r>
        <w:rPr>
          <w:color w:val="FF0000"/>
          <w:spacing w:val="-25"/>
        </w:rPr>
        <w:t xml:space="preserve">计划 </w:t>
      </w:r>
      <w:r>
        <w:rPr>
          <w:color w:val="FF0000"/>
          <w:spacing w:val="-2"/>
        </w:rPr>
        <w:t>2017</w:t>
      </w:r>
      <w:r>
        <w:rPr>
          <w:color w:val="FF0000"/>
          <w:spacing w:val="-46"/>
        </w:rPr>
        <w:t xml:space="preserve"> 年 </w:t>
      </w:r>
      <w:r>
        <w:rPr>
          <w:color w:val="FF0000"/>
          <w:spacing w:val="-2"/>
        </w:rPr>
        <w:t>6</w:t>
      </w:r>
      <w:r>
        <w:rPr>
          <w:color w:val="FF0000"/>
          <w:spacing w:val="-46"/>
        </w:rPr>
        <w:t xml:space="preserve"> 月 </w:t>
      </w:r>
      <w:r>
        <w:rPr>
          <w:color w:val="FF0000"/>
          <w:spacing w:val="-2"/>
        </w:rPr>
        <w:t>20</w:t>
      </w:r>
      <w:r>
        <w:rPr>
          <w:color w:val="FF0000"/>
          <w:spacing w:val="-19"/>
        </w:rPr>
        <w:t xml:space="preserve"> 日开工</w:t>
      </w:r>
      <w:r>
        <w:rPr>
          <w:color w:val="FF0000"/>
          <w:spacing w:val="-2"/>
        </w:rPr>
        <w:t>，2018</w:t>
      </w:r>
      <w:r>
        <w:rPr>
          <w:color w:val="FF0000"/>
          <w:spacing w:val="-46"/>
        </w:rPr>
        <w:t xml:space="preserve"> 年 </w:t>
      </w:r>
      <w:r>
        <w:rPr>
          <w:color w:val="FF0000"/>
          <w:spacing w:val="-2"/>
        </w:rPr>
        <w:t>12</w:t>
      </w:r>
      <w:r>
        <w:rPr>
          <w:color w:val="FF0000"/>
          <w:spacing w:val="-46"/>
        </w:rPr>
        <w:t xml:space="preserve"> 月 </w:t>
      </w:r>
      <w:r>
        <w:rPr>
          <w:color w:val="FF0000"/>
          <w:spacing w:val="-2"/>
        </w:rPr>
        <w:t>31</w:t>
      </w:r>
      <w:r>
        <w:rPr>
          <w:color w:val="FF0000"/>
          <w:spacing w:val="-16"/>
        </w:rPr>
        <w:t xml:space="preserve"> 日完工，</w:t>
      </w:r>
      <w:r>
        <w:rPr>
          <w:color w:val="FF0000"/>
          <w:spacing w:val="-8"/>
        </w:rPr>
        <w:t xml:space="preserve">工期 </w:t>
      </w:r>
      <w:r>
        <w:rPr>
          <w:color w:val="FF0000"/>
        </w:rPr>
        <w:t>133</w:t>
      </w:r>
      <w:r>
        <w:rPr>
          <w:color w:val="FF0000"/>
          <w:spacing w:val="-54"/>
        </w:rPr>
        <w:t xml:space="preserve"> 天。</w:t>
      </w:r>
      <w:r>
        <w:rPr>
          <w:color w:val="FF0000"/>
        </w:rPr>
        <w:t>（具体日期根据实际施工确定）</w:t>
      </w:r>
    </w:p>
    <w:p>
      <w:pPr>
        <w:pStyle w:val="Heading1"/>
        <w:spacing w:line="424" w:lineRule="exact"/>
        <w:ind w:left="940"/>
      </w:pPr>
      <w:r>
        <w:rPr>
          <w:spacing w:val="-1"/>
        </w:rPr>
        <w:t>四、墩柱主要施工工艺</w:t>
      </w:r>
    </w:p>
    <w:p>
      <w:pPr>
        <w:pStyle w:val="BodyText"/>
        <w:spacing w:before="177"/>
        <w:ind w:left="940"/>
      </w:pPr>
      <w:r>
        <w:t>1</w:t>
      </w:r>
      <w:r>
        <w:rPr>
          <w:spacing w:val="-2"/>
        </w:rPr>
        <w:t>、施工特点</w:t>
      </w:r>
    </w:p>
    <w:p>
      <w:pPr>
        <w:pStyle w:val="BodyText"/>
        <w:spacing w:before="241" w:line="400" w:lineRule="auto"/>
        <w:ind w:left="380" w:right="378" w:firstLine="560"/>
      </w:pPr>
      <w:r>
        <w:rPr>
          <w:spacing w:val="-10"/>
        </w:rPr>
        <w:t>施工技术质量要求高，水泉中桥平面主线</w:t>
      </w:r>
      <w:r>
        <w:t>K39+748～K39+767.455</w:t>
      </w:r>
      <w:r>
        <w:t>位于直线上，K39+767.455～K39+786</w:t>
      </w:r>
      <w:r>
        <w:rPr>
          <w:spacing w:val="-22"/>
        </w:rPr>
        <w:t xml:space="preserve"> 位于 </w:t>
      </w:r>
      <w:r>
        <w:t>R=800</w:t>
      </w:r>
      <w:r>
        <w:rPr>
          <w:spacing w:val="-7"/>
        </w:rPr>
        <w:t xml:space="preserve"> 的圆曲线上，桥梁</w:t>
      </w:r>
      <w:r>
        <w:rPr>
          <w:spacing w:val="-8"/>
        </w:rPr>
        <w:t xml:space="preserve">中心桩号为 </w:t>
      </w:r>
      <w:r>
        <w:t>K39+767，</w:t>
      </w:r>
      <w:r>
        <w:rPr>
          <w:spacing w:val="-9"/>
        </w:rPr>
        <w:t xml:space="preserve">纵面位于 </w:t>
      </w:r>
      <w:r>
        <w:t>i=-1.900</w:t>
      </w:r>
      <w:r>
        <w:rPr>
          <w:spacing w:val="-7"/>
        </w:rPr>
        <w:t xml:space="preserve"> 纵坡范围；墩柱施工时，</w:t>
      </w:r>
      <w:r>
        <w:rPr>
          <w:spacing w:val="-9"/>
        </w:rPr>
        <w:t>应准确计算严格控制坐标放样，在各道施工工序过程中严格控制施工</w:t>
      </w:r>
      <w:r>
        <w:rPr>
          <w:spacing w:val="-2"/>
        </w:rPr>
        <w:t>质量，确保达到设计及相关规范要求。</w:t>
      </w:r>
    </w:p>
    <w:p>
      <w:pPr>
        <w:pStyle w:val="BodyText"/>
        <w:spacing w:before="5"/>
        <w:ind w:left="940"/>
      </w:pPr>
      <w:r>
        <w:t>2</w:t>
      </w:r>
      <w:r>
        <w:rPr>
          <w:spacing w:val="-2"/>
        </w:rPr>
        <w:t>、测量放线</w:t>
      </w:r>
    </w:p>
    <w:p>
      <w:pPr>
        <w:pStyle w:val="BodyText"/>
        <w:spacing w:before="241" w:line="400" w:lineRule="auto"/>
        <w:ind w:left="380" w:right="425" w:firstLine="560"/>
      </w:pPr>
      <w:r>
        <w:rPr>
          <w:spacing w:val="-2"/>
        </w:rPr>
        <w:t>在墩柱放线之前，测量应对设计单位提供坐标进行复核,放样完</w:t>
      </w:r>
      <w:r>
        <w:rPr>
          <w:spacing w:val="-2"/>
        </w:rPr>
        <w:t>成后用钢尺量距检验两个墩柱之间间距是否符合设计要求。</w:t>
      </w:r>
    </w:p>
    <w:p>
      <w:pPr>
        <w:pStyle w:val="BodyText"/>
        <w:spacing w:before="2"/>
        <w:ind w:left="940"/>
      </w:pPr>
      <w:r>
        <w:t>3</w:t>
      </w:r>
      <w:r>
        <w:rPr>
          <w:spacing w:val="-1"/>
        </w:rPr>
        <w:t>、墩柱支架搭设及拆除</w:t>
      </w:r>
    </w:p>
    <w:p>
      <w:pPr>
        <w:pStyle w:val="BodyText"/>
        <w:spacing w:before="241" w:line="400" w:lineRule="auto"/>
        <w:ind w:left="380" w:right="378" w:firstLine="560"/>
      </w:pPr>
      <w:r>
        <w:rPr>
          <w:spacing w:val="-7"/>
        </w:rPr>
        <w:t>墩柱钢管支架搭设高度随施工高度分次拼装。墩柱支架采用脚手</w:t>
      </w:r>
      <w:r>
        <w:rPr>
          <w:spacing w:val="-6"/>
        </w:rPr>
        <w:t xml:space="preserve">架钢管搭设,间距约 </w:t>
      </w:r>
      <w:r>
        <w:t>1.5</w:t>
      </w:r>
      <w:r>
        <w:rPr>
          <w:spacing w:val="-17"/>
        </w:rPr>
        <w:t xml:space="preserve"> 米,步距为 </w:t>
      </w:r>
      <w:r>
        <w:t>1.5</w:t>
      </w:r>
      <w:r>
        <w:rPr>
          <w:spacing w:val="-14"/>
        </w:rPr>
        <w:t xml:space="preserve"> 米,距墩柱边缘 </w:t>
      </w:r>
      <w:r>
        <w:t>70cm,以此作</w:t>
      </w:r>
      <w:r>
        <w:rPr>
          <w:spacing w:val="-8"/>
        </w:rPr>
        <w:t>为工人安装钢筋及模板的简易支架。钢管应置于坚硬的岩石上或木板</w:t>
      </w:r>
      <w:r>
        <w:rPr>
          <w:spacing w:val="-2"/>
        </w:rPr>
        <w:t>上,为防止钢管支架倾斜,钢管支架应搭设斜撑并着地,其外围安装安</w:t>
      </w:r>
      <w:r>
        <w:rPr>
          <w:spacing w:val="-2"/>
        </w:rPr>
        <w:t>全防护网。当墩柱混凝土施工至刚性牛腿下口后,立即拆除钢管脚手</w:t>
      </w:r>
      <w:r>
        <w:rPr>
          <w:spacing w:val="-2"/>
        </w:rPr>
        <w:t>架,搭设盖梁施工的支架。</w:t>
      </w:r>
    </w:p>
    <w:p>
      <w:pPr>
        <w:pStyle w:val="BodyText"/>
        <w:spacing w:before="5"/>
        <w:ind w:left="940"/>
      </w:pPr>
      <w:r>
        <w:t>4</w:t>
      </w:r>
      <w:r>
        <w:rPr>
          <w:spacing w:val="-2"/>
        </w:rPr>
        <w:t>、墩柱钢筋模板安装</w:t>
      </w:r>
    </w:p>
    <w:p>
      <w:pPr>
        <w:pStyle w:val="BodyText"/>
        <w:spacing w:before="242" w:line="400" w:lineRule="auto"/>
        <w:ind w:left="380" w:right="425" w:firstLine="560"/>
      </w:pPr>
      <w:r>
        <w:rPr>
          <w:spacing w:val="-2"/>
        </w:rPr>
        <w:t>墩柱钢筋在钢筋加工场集中制作,然后运至施工现场,为防止钢</w:t>
      </w:r>
      <w:r>
        <w:rPr>
          <w:spacing w:val="-2"/>
        </w:rPr>
        <w:t>筋被泥土污染,钢筋应用木方支垫,在钢筋的运输过程中,应保护钢筋</w:t>
      </w:r>
      <w:r>
        <w:rPr>
          <w:spacing w:val="-1"/>
        </w:rPr>
        <w:t>笼的完整性,以免钢筋在安装过程中无法使用。钢筋应按设计尺寸进</w:t>
      </w:r>
    </w:p>
    <w:p>
      <w:pPr>
        <w:spacing w:after="0" w:line="400" w:lineRule="auto"/>
        <w:sectPr>
          <w:headerReference w:type="default" r:id="rId17"/>
          <w:footerReference w:type="default" r:id="rId18"/>
          <w:pgSz w:w="11910" w:h="16840"/>
          <w:pgMar w:top="1520" w:right="1420" w:bottom="1260" w:left="1420" w:header="899" w:footer="1066"/>
          <w:pgNumType w:start="7"/>
          <w:cols w:space="708"/>
        </w:sectPr>
      </w:pPr>
    </w:p>
    <w:p>
      <w:pPr>
        <w:pStyle w:val="BodyText"/>
        <w:spacing w:before="116" w:line="400" w:lineRule="auto"/>
        <w:ind w:left="380" w:right="378"/>
      </w:pPr>
      <w:r>
        <w:t>行绑扎,墩柱主筋采用Φ25</w:t>
      </w:r>
      <w:r>
        <w:rPr>
          <w:spacing w:val="-46"/>
        </w:rPr>
        <w:t xml:space="preserve"> 共 </w:t>
      </w:r>
      <w:r>
        <w:t>26</w:t>
      </w:r>
      <w:r>
        <w:rPr>
          <w:spacing w:val="-18"/>
        </w:rPr>
        <w:t xml:space="preserve"> 根,主筋间距为 </w:t>
      </w:r>
      <w:r>
        <w:t>14.6cm,箍筋采用φ 12</w:t>
      </w:r>
      <w:r>
        <w:rPr>
          <w:spacing w:val="-14"/>
        </w:rPr>
        <w:t xml:space="preserve"> 钢筋，间距 </w:t>
      </w:r>
      <w:r>
        <w:t>10cm,</w:t>
      </w:r>
      <w:r>
        <w:rPr>
          <w:spacing w:val="-4"/>
        </w:rPr>
        <w:t xml:space="preserve">主筋伸入盖梁的长度为 </w:t>
      </w:r>
      <w:r>
        <w:t>100cm,主筋和箍筋应绑</w:t>
      </w:r>
      <w:r>
        <w:rPr>
          <w:spacing w:val="-2"/>
        </w:rPr>
        <w:t>扎牢固,主筋的连接采用对焊,为防止主筋在对焊时不再同一个连接</w:t>
      </w:r>
      <w:r>
        <w:rPr>
          <w:spacing w:val="-6"/>
        </w:rPr>
        <w:t>面上,故钢筋笼在加工时应该严格计算尺寸,短筋和长筋断面平行，以</w:t>
      </w:r>
      <w:r>
        <w:rPr>
          <w:spacing w:val="-4"/>
        </w:rPr>
        <w:t>便对焊安装；应在钢筋笼底部、中部和顶部加设模板定位筋，防止钢</w:t>
      </w:r>
      <w:r>
        <w:rPr>
          <w:spacing w:val="-2"/>
        </w:rPr>
        <w:t>筋笼偏中，钢筋安装完成后绑扎好垫块,垫块成梅花型布置。通知监</w:t>
      </w:r>
      <w:r>
        <w:rPr>
          <w:spacing w:val="-2"/>
        </w:rPr>
        <w:t>理工程师对桩柱钢筋进行检查,合格后方可安装墩柱模板。</w:t>
      </w:r>
    </w:p>
    <w:p>
      <w:pPr>
        <w:pStyle w:val="BodyText"/>
        <w:spacing w:before="6" w:line="400" w:lineRule="auto"/>
        <w:ind w:left="380" w:right="238" w:firstLine="560"/>
      </w:pPr>
      <w:r>
        <w:t>墩柱模板采用定制圆形双半副钢模合拼,模板间采用φ16</w:t>
      </w:r>
      <w:r>
        <w:rPr>
          <w:spacing w:val="-18"/>
        </w:rPr>
        <w:t xml:space="preserve"> 螺栓栓</w:t>
      </w:r>
      <w:r>
        <w:rPr>
          <w:spacing w:val="-2"/>
        </w:rPr>
        <w:t>接，为保证砼在浇筑过程中模板不跑位,墩柱模板上口应用缆风绳将</w:t>
      </w:r>
      <w:r>
        <w:rPr>
          <w:spacing w:val="-12"/>
        </w:rPr>
        <w:t>模板固定牢靠。模板安装完成后应通知测量及监理对模板的平面位置,</w:t>
      </w:r>
      <w:r>
        <w:rPr>
          <w:spacing w:val="-2"/>
        </w:rPr>
        <w:t>高程及保护层厚度进行检查验收,符合要求后方可浇筑砼。</w:t>
      </w:r>
    </w:p>
    <w:p>
      <w:pPr>
        <w:pStyle w:val="BodyText"/>
        <w:spacing w:before="3"/>
        <w:ind w:left="940"/>
      </w:pPr>
      <w:r>
        <w:t>5</w:t>
      </w:r>
      <w:r>
        <w:rPr>
          <w:spacing w:val="-2"/>
        </w:rPr>
        <w:t>、墩柱混凝土浇筑</w:t>
      </w:r>
    </w:p>
    <w:p>
      <w:pPr>
        <w:pStyle w:val="BodyText"/>
        <w:spacing w:before="242" w:line="400" w:lineRule="auto"/>
        <w:ind w:left="380" w:right="238" w:firstLine="560"/>
      </w:pPr>
      <w:r>
        <w:rPr>
          <w:spacing w:val="-2"/>
        </w:rPr>
        <w:t>墩柱混凝土采用自拌式砼浇筑,汽车吊料斗送料。混凝土采用分</w:t>
      </w:r>
      <w:r>
        <w:rPr>
          <w:spacing w:val="2"/>
        </w:rPr>
        <w:t>层下料,分层浇筑,分层厚度约</w:t>
      </w:r>
      <w:r>
        <w:t>40-70cm,砼采用振动棒振捣,振动棒应</w:t>
      </w:r>
      <w:r>
        <w:rPr>
          <w:spacing w:val="-2"/>
        </w:rPr>
        <w:t>遵循快插慢拔、直上直下、布点均匀的原则,直到混凝土表面平坦,泛</w:t>
      </w:r>
      <w:r>
        <w:rPr>
          <w:spacing w:val="-2"/>
        </w:rPr>
        <w:t>浆,不再冒气泡为止。浇筑好的桩柱混凝土表面应高出桩柱设计标高</w:t>
      </w:r>
      <w:r>
        <w:rPr>
          <w:spacing w:val="-2"/>
        </w:rPr>
        <w:t xml:space="preserve"> </w:t>
      </w:r>
      <w:r>
        <w:t>3-5cm</w:t>
      </w:r>
      <w:r>
        <w:rPr>
          <w:spacing w:val="-5"/>
        </w:rPr>
        <w:t xml:space="preserve"> 为宜,以利凿毛及清洗,墩柱砼强度达到 </w:t>
      </w:r>
      <w:r>
        <w:t>5Mpa</w:t>
      </w:r>
      <w:r>
        <w:rPr>
          <w:spacing w:val="-4"/>
        </w:rPr>
        <w:t xml:space="preserve"> 左右,即可拆模,</w:t>
      </w:r>
      <w:r>
        <w:rPr>
          <w:spacing w:val="-2"/>
        </w:rPr>
        <w:t>拆模时应注意模板不要撞击墩柱混凝土,模板拆完后应立即洒水养护,</w:t>
      </w:r>
      <w:r>
        <w:rPr>
          <w:spacing w:val="-1"/>
        </w:rPr>
        <w:t xml:space="preserve">并用薄膜将墩柱砼裹住且不透气，养护期限为 </w:t>
      </w:r>
      <w:r>
        <w:t>7</w:t>
      </w:r>
      <w:r>
        <w:rPr>
          <w:spacing w:val="-8"/>
        </w:rPr>
        <w:t xml:space="preserve"> 天。</w:t>
      </w:r>
    </w:p>
    <w:p>
      <w:pPr>
        <w:pStyle w:val="BodyText"/>
        <w:spacing w:before="6"/>
        <w:ind w:left="940"/>
      </w:pPr>
      <w:r>
        <w:t>6</w:t>
      </w:r>
      <w:r>
        <w:rPr>
          <w:spacing w:val="-2"/>
        </w:rPr>
        <w:t>、墩柱施工注意事项</w:t>
      </w:r>
    </w:p>
    <w:p>
      <w:pPr>
        <w:pStyle w:val="BodyText"/>
        <w:spacing w:before="241" w:line="400" w:lineRule="auto"/>
        <w:ind w:left="380" w:right="425" w:firstLine="560"/>
        <w:jc w:val="both"/>
      </w:pPr>
      <w:r>
        <w:rPr>
          <w:spacing w:val="-2"/>
        </w:rPr>
        <w:t>A、高空作业时工人必须系安全带,戴安全帽；B、模板必须经过</w:t>
      </w:r>
      <w:r>
        <w:rPr>
          <w:spacing w:val="-2"/>
        </w:rPr>
        <w:t>认真打磨,刷脱膜剂,脱膜剂对砼表面无污染；C、混凝土应按要求认</w:t>
      </w:r>
      <w:r>
        <w:rPr>
          <w:spacing w:val="-2"/>
        </w:rPr>
        <w:t>真振捣防止拆模后出现蜂窝麻面、气泡；D、加强混凝土的养护。</w:t>
      </w:r>
    </w:p>
    <w:p>
      <w:pPr>
        <w:spacing w:after="0" w:line="400" w:lineRule="auto"/>
        <w:jc w:val="both"/>
        <w:sectPr>
          <w:headerReference w:type="default" r:id="rId19"/>
          <w:footerReference w:type="default" r:id="rId20"/>
          <w:pgSz w:w="11910" w:h="16840"/>
          <w:pgMar w:top="1520" w:right="1420" w:bottom="1260" w:left="1420" w:header="899" w:footer="1066"/>
          <w:pgNumType w:start="8"/>
          <w:cols w:space="708"/>
        </w:sectPr>
      </w:pPr>
    </w:p>
    <w:p>
      <w:pPr>
        <w:pStyle w:val="Heading1"/>
        <w:spacing w:before="23"/>
        <w:ind w:left="940"/>
      </w:pPr>
      <w:r>
        <w:rPr>
          <w:spacing w:val="-1"/>
        </w:rPr>
        <w:t>五、确保工程质量的措施</w:t>
      </w:r>
    </w:p>
    <w:p>
      <w:pPr>
        <w:pStyle w:val="BodyText"/>
        <w:spacing w:before="178"/>
        <w:ind w:left="940"/>
      </w:pPr>
      <w:r>
        <w:t>（一</w:t>
      </w:r>
      <w:r>
        <w:rPr>
          <w:spacing w:val="-140"/>
        </w:rPr>
        <w:t>）</w:t>
      </w:r>
      <w:r>
        <w:rPr>
          <w:spacing w:val="-2"/>
        </w:rPr>
        <w:t>、建立质量保证体系</w:t>
      </w:r>
    </w:p>
    <w:p>
      <w:pPr>
        <w:pStyle w:val="BodyText"/>
        <w:spacing w:before="241" w:line="400" w:lineRule="auto"/>
        <w:ind w:left="380" w:right="285" w:firstLine="560"/>
      </w:pPr>
      <w:r>
        <w:rPr>
          <w:spacing w:val="-2"/>
        </w:rPr>
        <w:t>建立健全的质量保证体系，严格按照《质量保证体系》文件中工</w:t>
      </w:r>
      <w:r>
        <w:rPr>
          <w:spacing w:val="-1"/>
        </w:rPr>
        <w:t>作程序进行质量控制，做到从资源投入和过程控制上保证工程质量。</w:t>
      </w:r>
    </w:p>
    <w:p>
      <w:pPr>
        <w:spacing w:after="0" w:line="400" w:lineRule="auto"/>
        <w:sectPr>
          <w:headerReference w:type="default" r:id="rId21"/>
          <w:footerReference w:type="default" r:id="rId22"/>
          <w:pgSz w:w="11910" w:h="16840"/>
          <w:pgMar w:top="1520" w:right="1420" w:bottom="1260" w:left="1420" w:header="899" w:footer="1066"/>
          <w:pgNumType w:start="9"/>
          <w:cols w:space="708"/>
        </w:sectPr>
      </w:pPr>
    </w:p>
    <w:p>
      <w:pPr>
        <w:tabs>
          <w:tab w:val="left" w:pos="6188"/>
        </w:tabs>
        <w:spacing w:before="48"/>
        <w:ind w:left="114" w:right="0" w:firstLine="0"/>
        <w:jc w:val="left"/>
        <w:rPr>
          <w:rFonts w:ascii="仿宋" w:eastAsia="仿宋"/>
          <w:sz w:val="18"/>
        </w:rPr>
      </w:pPr>
      <w:r>
        <w:pict>
          <v:shape id="_x0000_s1025" style="width:739.4pt;height:2pt;margin-top:15.43pt;margin-left:51.25pt;mso-position-horizontal-relative:page;position:absolute;z-index:251659264" coordorigin="1025,309" coordsize="14788,40" path="m1025,349l15813,349m1025,309l15813,309e" filled="f" stroked="t" strokecolor="black" strokeweight="1pt">
            <v:stroke dashstyle="solid"/>
            <v:path arrowok="t"/>
          </v:shape>
        </w:pict>
      </w:r>
      <w:r>
        <w:rPr>
          <w:rFonts w:ascii="仿宋" w:eastAsia="仿宋"/>
          <w:sz w:val="18"/>
        </w:rPr>
        <w:t>S320</w:t>
      </w:r>
      <w:r>
        <w:rPr>
          <w:rFonts w:ascii="仿宋" w:eastAsia="仿宋"/>
          <w:spacing w:val="-45"/>
          <w:sz w:val="18"/>
        </w:rPr>
        <w:t xml:space="preserve"> </w:t>
      </w:r>
      <w:r>
        <w:rPr>
          <w:rFonts w:ascii="仿宋" w:eastAsia="仿宋"/>
          <w:sz w:val="18"/>
        </w:rPr>
        <w:t>线陕西彬县至华亭公路工程一标</w:t>
      </w:r>
      <w:r>
        <w:rPr>
          <w:rFonts w:ascii="仿宋" w:eastAsia="仿宋"/>
          <w:spacing w:val="-10"/>
          <w:sz w:val="18"/>
        </w:rPr>
        <w:t>段</w:t>
      </w:r>
      <w:r>
        <w:rPr>
          <w:rFonts w:ascii="仿宋" w:eastAsia="仿宋"/>
          <w:sz w:val="18"/>
        </w:rPr>
        <w:tab/>
        <w:t>水泉中桥墩柱首件施工方</w:t>
      </w:r>
      <w:r>
        <w:rPr>
          <w:rFonts w:ascii="仿宋" w:eastAsia="仿宋"/>
          <w:spacing w:val="-10"/>
          <w:sz w:val="18"/>
        </w:rPr>
        <w:t>案</w:t>
      </w:r>
    </w:p>
    <w:p>
      <w:pPr>
        <w:pStyle w:val="BodyText"/>
        <w:spacing w:before="1"/>
        <w:rPr>
          <w:rFonts w:ascii="仿宋"/>
          <w:sz w:val="17"/>
        </w:rPr>
      </w:pPr>
    </w:p>
    <w:p>
      <w:pPr>
        <w:pStyle w:val="Heading1"/>
        <w:spacing w:line="483" w:lineRule="exact"/>
        <w:ind w:left="6124" w:right="5506"/>
        <w:jc w:val="center"/>
      </w:pPr>
      <w:r>
        <w:rPr>
          <w:spacing w:val="-1"/>
        </w:rPr>
        <w:t>工程质量保证体系框架图</w:t>
      </w:r>
    </w:p>
    <w:p>
      <w:pPr>
        <w:pStyle w:val="BodyText"/>
        <w:spacing w:before="106"/>
        <w:ind w:left="5923" w:right="5506"/>
        <w:jc w:val="center"/>
        <w:rPr>
          <w:rFonts w:ascii="MS Gothic" w:eastAsia="MS Gothic"/>
        </w:rPr>
      </w:pPr>
      <w:r>
        <w:t>质</w:t>
      </w:r>
      <w:r>
        <w:rPr>
          <w:rFonts w:ascii="MS Gothic" w:eastAsia="MS Gothic"/>
        </w:rPr>
        <w:t>量保</w:t>
      </w:r>
      <w:r>
        <w:t>证</w:t>
      </w:r>
      <w:r>
        <w:rPr>
          <w:rFonts w:ascii="MS Gothic" w:eastAsia="MS Gothic"/>
          <w:spacing w:val="-5"/>
        </w:rPr>
        <w:t>体系</w:t>
      </w:r>
    </w:p>
    <w:p>
      <w:pPr>
        <w:pStyle w:val="BodyText"/>
        <w:spacing w:before="10"/>
        <w:rPr>
          <w:rFonts w:ascii="MS Gothic"/>
          <w:sz w:val="24"/>
        </w:rPr>
      </w:pPr>
    </w:p>
    <w:p>
      <w:pPr>
        <w:pStyle w:val="BodyText"/>
        <w:tabs>
          <w:tab w:val="left" w:pos="11259"/>
        </w:tabs>
        <w:spacing w:before="61"/>
        <w:ind w:left="6651"/>
        <w:rPr>
          <w:rFonts w:ascii="MS Gothic" w:eastAsia="MS Gothic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80.85pt;height:59.55pt;margin-top:8.85pt;margin-left:75pt;mso-position-horizontal-relative:page;position:absolute;z-index:25166028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15" w:type="dxa"/>
                    <w:tblBorders>
                      <w:top w:val="single" w:sz="12" w:space="0" w:color="3366FF"/>
                      <w:left w:val="single" w:sz="12" w:space="0" w:color="3366FF"/>
                      <w:bottom w:val="single" w:sz="12" w:space="0" w:color="3366FF"/>
                      <w:right w:val="single" w:sz="12" w:space="0" w:color="3366FF"/>
                      <w:insideH w:val="single" w:sz="12" w:space="0" w:color="3366FF"/>
                      <w:insideV w:val="single" w:sz="12" w:space="0" w:color="3366FF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6"/>
                    <w:gridCol w:w="900"/>
                  </w:tblGrid>
                  <w:tr>
                    <w:tblPrEx>
                      <w:tblW w:w="0" w:type="auto"/>
                      <w:jc w:val="left"/>
                      <w:tblInd w:w="15" w:type="dxa"/>
                      <w:tblBorders>
                        <w:top w:val="single" w:sz="12" w:space="0" w:color="3366FF"/>
                        <w:left w:val="single" w:sz="12" w:space="0" w:color="3366FF"/>
                        <w:bottom w:val="single" w:sz="12" w:space="0" w:color="3366FF"/>
                        <w:right w:val="single" w:sz="12" w:space="0" w:color="3366FF"/>
                        <w:insideH w:val="single" w:sz="12" w:space="0" w:color="3366FF"/>
                        <w:insideV w:val="single" w:sz="12" w:space="0" w:color="3366FF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7"/>
                      <w:jc w:val="left"/>
                    </w:trPr>
                    <w:tc>
                      <w:tcPr>
                        <w:tcW w:w="1586" w:type="dxa"/>
                        <w:gridSpan w:val="2"/>
                      </w:tcPr>
                      <w:p>
                        <w:pPr>
                          <w:pStyle w:val="TableParagraph"/>
                          <w:spacing w:before="71" w:line="276" w:lineRule="exact"/>
                          <w:ind w:left="93"/>
                          <w:rPr>
                            <w:rFonts w:ascii="MS Gothic" w:eastAsia="MS Gothic"/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组织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保</w:t>
                        </w:r>
                        <w:r>
                          <w:rPr>
                            <w:sz w:val="28"/>
                          </w:rPr>
                          <w:t>证</w:t>
                        </w:r>
                        <w:r>
                          <w:rPr>
                            <w:rFonts w:ascii="MS Gothic" w:eastAsia="MS Gothic"/>
                            <w:spacing w:val="-10"/>
                            <w:sz w:val="28"/>
                          </w:rPr>
                          <w:t>体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2"/>
                      <w:jc w:val="left"/>
                    </w:trPr>
                    <w:tc>
                      <w:tcPr>
                        <w:tcW w:w="686" w:type="dxa"/>
                        <w:tcBorders>
                          <w:left w:val="nil"/>
                          <w:right w:val="single" w:sz="18" w:space="0" w:color="FF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left w:val="single" w:sz="18" w:space="0" w:color="FF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1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2"/>
                      <w:jc w:val="left"/>
                    </w:trPr>
                    <w:tc>
                      <w:tcPr>
                        <w:tcW w:w="1586" w:type="dxa"/>
                        <w:gridSpan w:val="2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1" w:line="291" w:lineRule="exact"/>
                          <w:ind w:left="93"/>
                          <w:rPr>
                            <w:rFonts w:ascii="MS Gothic" w:eastAsia="MS Gothic"/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z w:val="28"/>
                          </w:rPr>
                          <w:t>公司</w:t>
                        </w:r>
                        <w:r>
                          <w:rPr>
                            <w:sz w:val="28"/>
                          </w:rPr>
                          <w:t>质</w:t>
                        </w:r>
                        <w:r>
                          <w:rPr>
                            <w:rFonts w:ascii="MS Gothic" w:eastAsia="MS Gothic"/>
                            <w:spacing w:val="-5"/>
                            <w:sz w:val="28"/>
                          </w:rPr>
                          <w:t>量部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S Gothic" w:eastAsia="MS Gothic"/>
        </w:rPr>
        <w:t>制度保</w:t>
      </w:r>
      <w:r>
        <w:t>证</w:t>
      </w:r>
      <w:r>
        <w:rPr>
          <w:rFonts w:ascii="MS Gothic" w:eastAsia="MS Gothic"/>
        </w:rPr>
        <w:t>体</w:t>
      </w:r>
      <w:r>
        <w:rPr>
          <w:rFonts w:ascii="MS Gothic" w:eastAsia="MS Gothic"/>
          <w:spacing w:val="-10"/>
        </w:rPr>
        <w:t>系</w:t>
      </w:r>
      <w:r>
        <w:rPr>
          <w:rFonts w:ascii="MS Gothic" w:eastAsia="MS Gothic"/>
        </w:rPr>
        <w:tab/>
        <w:t>施工</w:t>
      </w:r>
      <w:r>
        <w:t>过</w:t>
      </w:r>
      <w:r>
        <w:rPr>
          <w:rFonts w:ascii="MS Gothic" w:eastAsia="MS Gothic"/>
        </w:rPr>
        <w:t>程</w:t>
      </w:r>
      <w:r>
        <w:t>质</w:t>
      </w:r>
      <w:r>
        <w:rPr>
          <w:rFonts w:ascii="MS Gothic" w:eastAsia="MS Gothic"/>
        </w:rPr>
        <w:t>量保</w:t>
      </w:r>
      <w:r>
        <w:t>证</w:t>
      </w:r>
      <w:r>
        <w:rPr>
          <w:rFonts w:ascii="MS Gothic" w:eastAsia="MS Gothic"/>
          <w:spacing w:val="-10"/>
        </w:rPr>
        <w:t>体</w:t>
      </w:r>
    </w:p>
    <w:p>
      <w:pPr>
        <w:pStyle w:val="BodyText"/>
        <w:spacing w:before="2"/>
        <w:rPr>
          <w:rFonts w:ascii="MS Gothic"/>
        </w:rPr>
      </w:pPr>
    </w:p>
    <w:p>
      <w:pPr>
        <w:spacing w:after="0"/>
        <w:rPr>
          <w:rFonts w:ascii="MS Gothic"/>
        </w:rPr>
        <w:sectPr>
          <w:headerReference w:type="default" r:id="rId23"/>
          <w:footerReference w:type="default" r:id="rId24"/>
          <w:pgSz w:w="16840" w:h="11910" w:orient="landscape"/>
          <w:pgMar w:top="820" w:right="1080" w:bottom="280" w:left="1020" w:header="0" w:footer="0"/>
          <w:pgNumType w:start="10"/>
          <w:cols w:space="708"/>
        </w:sect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10"/>
        <w:rPr>
          <w:rFonts w:ascii="MS Gothic"/>
          <w:sz w:val="27"/>
        </w:rPr>
      </w:pPr>
    </w:p>
    <w:p>
      <w:pPr>
        <w:pStyle w:val="BodyText"/>
        <w:ind w:left="418"/>
      </w:pPr>
      <w:r>
        <w:rPr>
          <w:spacing w:val="-22"/>
        </w:rPr>
        <w:t>质</w:t>
      </w:r>
      <w:r>
        <w:rPr>
          <w:rFonts w:ascii="MS Gothic" w:eastAsia="MS Gothic"/>
          <w:spacing w:val="-22"/>
        </w:rPr>
        <w:t>量管理</w:t>
      </w:r>
      <w:r>
        <w:rPr>
          <w:spacing w:val="-22"/>
        </w:rPr>
        <w:t>领导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219"/>
        <w:ind w:left="588"/>
      </w:pPr>
      <w:r>
        <w:t>质检</w:t>
      </w:r>
      <w:r>
        <w:rPr>
          <w:rFonts w:ascii="MS Gothic" w:eastAsia="MS Gothic"/>
        </w:rPr>
        <w:t>工程</w:t>
      </w:r>
      <w:r>
        <w:rPr>
          <w:spacing w:val="-10"/>
        </w:rPr>
        <w:t>师</w:t>
      </w:r>
    </w:p>
    <w:p>
      <w:pPr>
        <w:pStyle w:val="BodyText"/>
        <w:spacing w:before="61"/>
        <w:ind w:left="405" w:right="110"/>
        <w:jc w:val="center"/>
        <w:rPr>
          <w:rFonts w:ascii="MS Gothic" w:eastAsia="MS Gothic"/>
        </w:rPr>
      </w:pPr>
      <w:r>
        <w:br w:type="column"/>
      </w:r>
      <w:r>
        <w:t>质</w:t>
      </w:r>
      <w:r>
        <w:rPr>
          <w:rFonts w:ascii="MS Gothic" w:eastAsia="MS Gothic"/>
          <w:spacing w:val="-2"/>
        </w:rPr>
        <w:t>量管理制度</w:t>
      </w:r>
    </w:p>
    <w:p>
      <w:pPr>
        <w:pStyle w:val="BodyText"/>
        <w:spacing w:before="11"/>
        <w:rPr>
          <w:rFonts w:ascii="MS Gothic"/>
          <w:sz w:val="32"/>
        </w:rPr>
      </w:pPr>
    </w:p>
    <w:p>
      <w:pPr>
        <w:pStyle w:val="BodyText"/>
        <w:ind w:left="405" w:right="110"/>
        <w:jc w:val="center"/>
      </w:pPr>
      <w:r>
        <w:t>质</w:t>
      </w:r>
      <w:r>
        <w:rPr>
          <w:rFonts w:ascii="MS Gothic" w:eastAsia="MS Gothic"/>
        </w:rPr>
        <w:t>量管理</w:t>
      </w:r>
      <w:r>
        <w:t>领导</w:t>
      </w:r>
      <w:r>
        <w:rPr>
          <w:rFonts w:ascii="MS Gothic" w:eastAsia="MS Gothic"/>
        </w:rPr>
        <w:t>小</w:t>
      </w:r>
      <w:r>
        <w:rPr>
          <w:spacing w:val="-10"/>
        </w:rPr>
        <w:t>组</w:t>
      </w:r>
    </w:p>
    <w:p>
      <w:pPr>
        <w:pStyle w:val="BodyText"/>
        <w:spacing w:before="24"/>
        <w:ind w:left="405" w:right="110"/>
        <w:jc w:val="center"/>
        <w:rPr>
          <w:rFonts w:ascii="MS Gothic" w:eastAsia="MS Gothic"/>
        </w:rPr>
      </w:pPr>
      <w:r>
        <w:rPr>
          <w:rFonts w:ascii="MS Gothic" w:eastAsia="MS Gothic"/>
          <w:spacing w:val="-5"/>
        </w:rPr>
        <w:t>确定</w:t>
      </w:r>
    </w:p>
    <w:p>
      <w:pPr>
        <w:pStyle w:val="BodyText"/>
        <w:spacing w:before="9"/>
        <w:rPr>
          <w:rFonts w:ascii="MS Gothic"/>
          <w:sz w:val="20"/>
        </w:rPr>
      </w:pPr>
    </w:p>
    <w:p>
      <w:pPr>
        <w:pStyle w:val="BodyText"/>
        <w:ind w:left="700"/>
        <w:rPr>
          <w:rFonts w:ascii="MS Gothic" w:eastAsia="MS Gothic"/>
        </w:rPr>
      </w:pPr>
      <w:r>
        <w:rPr>
          <w:rFonts w:ascii="MS Gothic" w:eastAsia="MS Gothic"/>
        </w:rPr>
        <w:t>制定</w:t>
      </w:r>
      <w:r>
        <w:t>对</w:t>
      </w:r>
      <w:r>
        <w:rPr>
          <w:rFonts w:ascii="MS Gothic" w:eastAsia="MS Gothic"/>
          <w:spacing w:val="-4"/>
        </w:rPr>
        <w:t>策措施</w:t>
      </w:r>
    </w:p>
    <w:p>
      <w:pPr>
        <w:pStyle w:val="BodyText"/>
        <w:spacing w:before="11"/>
        <w:rPr>
          <w:rFonts w:ascii="MS Gothic"/>
          <w:sz w:val="22"/>
        </w:rPr>
      </w:pPr>
    </w:p>
    <w:p>
      <w:pPr>
        <w:pStyle w:val="BodyText"/>
        <w:spacing w:before="1" w:line="256" w:lineRule="auto"/>
        <w:ind w:left="295" w:hanging="1"/>
        <w:jc w:val="center"/>
      </w:pPr>
      <w:r>
        <w:rPr>
          <w:rFonts w:ascii="MS Gothic" w:eastAsia="MS Gothic"/>
          <w:spacing w:val="-2"/>
        </w:rPr>
        <w:t>下达</w:t>
      </w:r>
      <w:r>
        <w:rPr>
          <w:spacing w:val="-2"/>
        </w:rPr>
        <w:t>质检</w:t>
      </w:r>
      <w:r>
        <w:rPr>
          <w:rFonts w:ascii="MS Gothic" w:eastAsia="MS Gothic"/>
          <w:spacing w:val="-2"/>
        </w:rPr>
        <w:t>工程</w:t>
      </w:r>
      <w:r>
        <w:rPr>
          <w:spacing w:val="-2"/>
        </w:rPr>
        <w:t>师</w:t>
      </w:r>
      <w:r>
        <w:rPr>
          <w:rFonts w:ascii="MS Gothic" w:eastAsia="MS Gothic"/>
          <w:spacing w:val="-2"/>
        </w:rPr>
        <w:t>、</w:t>
      </w:r>
      <w:r>
        <w:rPr>
          <w:rFonts w:ascii="MS Gothic" w:eastAsia="MS Gothic"/>
          <w:spacing w:val="-4"/>
        </w:rPr>
        <w:t>各</w:t>
      </w:r>
      <w:r>
        <w:rPr>
          <w:spacing w:val="-4"/>
        </w:rPr>
        <w:t>队负责</w:t>
      </w:r>
      <w:r>
        <w:rPr>
          <w:rFonts w:ascii="MS Gothic" w:eastAsia="MS Gothic"/>
          <w:spacing w:val="-4"/>
        </w:rPr>
        <w:t>人、</w:t>
      </w:r>
      <w:r>
        <w:rPr>
          <w:spacing w:val="-7"/>
        </w:rPr>
        <w:t>质检员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spacing w:line="520" w:lineRule="auto"/>
        <w:ind w:left="840" w:right="543"/>
        <w:jc w:val="center"/>
      </w:pPr>
      <w:r>
        <w:rPr>
          <w:rFonts w:ascii="MS Gothic" w:eastAsia="MS Gothic"/>
          <w:spacing w:val="-4"/>
        </w:rPr>
        <w:t>目</w:t>
      </w:r>
      <w:r>
        <w:rPr>
          <w:spacing w:val="-4"/>
        </w:rPr>
        <w:t>标</w:t>
      </w:r>
      <w:r>
        <w:rPr>
          <w:rFonts w:ascii="MS Gothic" w:eastAsia="MS Gothic"/>
          <w:spacing w:val="-4"/>
        </w:rPr>
        <w:t>落</w:t>
      </w:r>
      <w:r>
        <w:rPr>
          <w:spacing w:val="-4"/>
        </w:rPr>
        <w:t>实</w:t>
      </w:r>
      <w:r>
        <w:rPr>
          <w:spacing w:val="-4"/>
        </w:rPr>
        <w:t xml:space="preserve"> </w:t>
      </w:r>
      <w:r>
        <w:rPr>
          <w:spacing w:val="-2"/>
        </w:rPr>
        <w:t>检查</w:t>
      </w:r>
      <w:r>
        <w:rPr>
          <w:rFonts w:ascii="MS Gothic" w:eastAsia="MS Gothic"/>
          <w:spacing w:val="-2"/>
        </w:rPr>
        <w:t>、</w:t>
      </w:r>
      <w:r>
        <w:rPr>
          <w:spacing w:val="-2"/>
        </w:rPr>
        <w:t>统计</w:t>
      </w:r>
    </w:p>
    <w:p>
      <w:pPr>
        <w:pStyle w:val="BodyText"/>
        <w:spacing w:before="196" w:line="568" w:lineRule="auto"/>
        <w:ind w:left="604" w:right="328"/>
        <w:jc w:val="center"/>
        <w:rPr>
          <w:rFonts w:ascii="MS Gothic" w:eastAsia="MS Gothic"/>
        </w:rPr>
      </w:pPr>
      <w:r>
        <w:br w:type="column"/>
      </w:r>
      <w:r>
        <w:rPr>
          <w:rFonts w:ascii="MS Gothic" w:eastAsia="MS Gothic"/>
          <w:spacing w:val="-2"/>
        </w:rPr>
        <w:t>技</w:t>
      </w:r>
      <w:r>
        <w:rPr>
          <w:spacing w:val="-2"/>
        </w:rPr>
        <w:t>术</w:t>
      </w:r>
      <w:r>
        <w:rPr>
          <w:rFonts w:ascii="MS Gothic" w:eastAsia="MS Gothic"/>
          <w:spacing w:val="-2"/>
        </w:rPr>
        <w:t>管理制度技</w:t>
      </w:r>
      <w:r>
        <w:rPr>
          <w:spacing w:val="-2"/>
        </w:rPr>
        <w:t>术责</w:t>
      </w:r>
      <w:r>
        <w:rPr>
          <w:rFonts w:ascii="MS Gothic" w:eastAsia="MS Gothic"/>
          <w:spacing w:val="-2"/>
        </w:rPr>
        <w:t>任制</w:t>
      </w:r>
    </w:p>
    <w:p>
      <w:pPr>
        <w:spacing w:before="265"/>
        <w:ind w:left="477" w:right="135" w:firstLine="0"/>
        <w:jc w:val="center"/>
        <w:rPr>
          <w:sz w:val="24"/>
        </w:rPr>
      </w:pPr>
      <w:r>
        <w:rPr>
          <w:rFonts w:ascii="MS Gothic" w:eastAsia="MS Gothic"/>
          <w:spacing w:val="-22"/>
          <w:sz w:val="24"/>
        </w:rPr>
        <w:t>施工</w:t>
      </w:r>
      <w:r>
        <w:rPr>
          <w:spacing w:val="-22"/>
          <w:sz w:val="24"/>
        </w:rPr>
        <w:t>图纸</w:t>
      </w:r>
      <w:r>
        <w:rPr>
          <w:rFonts w:ascii="MS Gothic" w:eastAsia="MS Gothic"/>
          <w:spacing w:val="-22"/>
          <w:sz w:val="24"/>
        </w:rPr>
        <w:t>学</w:t>
      </w:r>
      <w:r>
        <w:rPr>
          <w:spacing w:val="-22"/>
          <w:sz w:val="24"/>
        </w:rPr>
        <w:t>习</w:t>
      </w:r>
      <w:r>
        <w:rPr>
          <w:rFonts w:ascii="MS Gothic" w:eastAsia="MS Gothic"/>
          <w:spacing w:val="-22"/>
          <w:sz w:val="24"/>
        </w:rPr>
        <w:t>与会</w:t>
      </w:r>
      <w:r>
        <w:rPr>
          <w:spacing w:val="-22"/>
          <w:sz w:val="24"/>
        </w:rPr>
        <w:t>审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604" w:right="270"/>
        <w:jc w:val="center"/>
        <w:rPr>
          <w:rFonts w:ascii="MS Gothic" w:eastAsia="MS Gothic"/>
        </w:rPr>
      </w:pPr>
      <w:r>
        <w:rPr>
          <w:rFonts w:ascii="MS Gothic" w:eastAsia="MS Gothic"/>
        </w:rPr>
        <w:t>技</w:t>
      </w:r>
      <w:r>
        <w:t>术</w:t>
      </w:r>
      <w:r>
        <w:rPr>
          <w:rFonts w:ascii="MS Gothic" w:eastAsia="MS Gothic"/>
          <w:spacing w:val="-5"/>
        </w:rPr>
        <w:t>交底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1"/>
        <w:rPr>
          <w:rFonts w:ascii="MS Gothic"/>
          <w:sz w:val="25"/>
        </w:rPr>
      </w:pPr>
    </w:p>
    <w:p>
      <w:pPr>
        <w:pStyle w:val="BodyText"/>
        <w:ind w:left="376"/>
        <w:jc w:val="center"/>
      </w:pPr>
      <w:r>
        <w:rPr>
          <w:rFonts w:ascii="MS Gothic" w:eastAsia="MS Gothic"/>
          <w:spacing w:val="-2"/>
        </w:rPr>
        <w:t>材料、构件</w:t>
      </w:r>
      <w:r>
        <w:rPr>
          <w:spacing w:val="-5"/>
        </w:rPr>
        <w:t>试验检</w:t>
      </w:r>
    </w:p>
    <w:p>
      <w:pPr>
        <w:pStyle w:val="BodyText"/>
        <w:spacing w:before="61"/>
        <w:ind w:left="659" w:right="570"/>
        <w:jc w:val="center"/>
        <w:rPr>
          <w:rFonts w:ascii="MS Gothic" w:eastAsia="MS Gothic"/>
        </w:rPr>
      </w:pPr>
      <w:r>
        <w:br w:type="column"/>
      </w:r>
      <w:r>
        <w:t>经济责</w:t>
      </w:r>
      <w:r>
        <w:rPr>
          <w:rFonts w:ascii="MS Gothic" w:eastAsia="MS Gothic"/>
          <w:spacing w:val="-10"/>
        </w:rPr>
        <w:t>任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6"/>
        <w:rPr>
          <w:rFonts w:ascii="MS Gothic"/>
          <w:sz w:val="25"/>
        </w:rPr>
      </w:pPr>
    </w:p>
    <w:p>
      <w:pPr>
        <w:tabs>
          <w:tab w:val="left" w:pos="1441"/>
        </w:tabs>
        <w:spacing w:before="1"/>
        <w:ind w:left="123" w:right="0" w:firstLine="0"/>
        <w:jc w:val="center"/>
        <w:rPr>
          <w:rFonts w:ascii="MS Gothic" w:eastAsia="MS Gothic"/>
          <w:sz w:val="24"/>
        </w:rPr>
      </w:pPr>
      <w:r>
        <w:rPr>
          <w:sz w:val="24"/>
        </w:rPr>
        <w:t>岗</w:t>
      </w:r>
      <w:r>
        <w:rPr>
          <w:rFonts w:ascii="MS Gothic" w:eastAsia="MS Gothic"/>
          <w:sz w:val="24"/>
        </w:rPr>
        <w:t>位</w:t>
      </w:r>
      <w:r>
        <w:rPr>
          <w:sz w:val="24"/>
        </w:rPr>
        <w:t>责</w:t>
      </w:r>
      <w:r>
        <w:rPr>
          <w:rFonts w:ascii="MS Gothic" w:eastAsia="MS Gothic"/>
          <w:spacing w:val="-10"/>
          <w:sz w:val="24"/>
        </w:rPr>
        <w:t>任</w:t>
      </w:r>
      <w:r>
        <w:rPr>
          <w:rFonts w:ascii="MS Gothic" w:eastAsia="MS Gothic"/>
          <w:sz w:val="24"/>
        </w:rPr>
        <w:tab/>
      </w:r>
      <w:r>
        <w:rPr>
          <w:sz w:val="24"/>
        </w:rPr>
        <w:t>奖惩</w:t>
      </w:r>
      <w:r>
        <w:rPr>
          <w:rFonts w:ascii="MS Gothic" w:eastAsia="MS Gothic"/>
          <w:sz w:val="24"/>
        </w:rPr>
        <w:t>制</w:t>
      </w:r>
      <w:r>
        <w:rPr>
          <w:rFonts w:ascii="MS Gothic" w:eastAsia="MS Gothic"/>
          <w:spacing w:val="-10"/>
          <w:sz w:val="24"/>
        </w:rPr>
        <w:t>度</w:t>
      </w: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rPr>
          <w:rFonts w:ascii="MS Gothic"/>
          <w:sz w:val="24"/>
        </w:rPr>
      </w:pPr>
    </w:p>
    <w:p>
      <w:pPr>
        <w:pStyle w:val="BodyText"/>
        <w:spacing w:before="11"/>
        <w:rPr>
          <w:rFonts w:ascii="MS Gothic"/>
        </w:rPr>
      </w:pPr>
    </w:p>
    <w:p>
      <w:pPr>
        <w:pStyle w:val="BodyText"/>
        <w:ind w:left="670" w:right="559"/>
        <w:jc w:val="center"/>
      </w:pPr>
      <w:r>
        <w:t>质</w:t>
      </w:r>
      <w:r>
        <w:rPr>
          <w:rFonts w:ascii="MS Gothic" w:eastAsia="MS Gothic"/>
        </w:rPr>
        <w:t>量</w:t>
      </w:r>
      <w:r>
        <w:rPr>
          <w:spacing w:val="-5"/>
        </w:rPr>
        <w:t>检验</w:t>
      </w:r>
    </w:p>
    <w:p>
      <w:pPr>
        <w:spacing w:before="11" w:line="240" w:lineRule="auto"/>
        <w:rPr>
          <w:sz w:val="21"/>
        </w:rPr>
      </w:pPr>
      <w:r>
        <w:br w:type="column"/>
      </w:r>
    </w:p>
    <w:p>
      <w:pPr>
        <w:pStyle w:val="BodyText"/>
        <w:ind w:left="420"/>
      </w:pPr>
      <w:r>
        <w:rPr>
          <w:rFonts w:ascii="MS Gothic" w:eastAsia="MS Gothic"/>
        </w:rPr>
        <w:t>施工准</w:t>
      </w:r>
      <w:r>
        <w:rPr>
          <w:spacing w:val="-10"/>
        </w:rPr>
        <w:t>备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92"/>
        <w:ind w:left="420"/>
      </w:pPr>
      <w:r>
        <w:rPr>
          <w:spacing w:val="-3"/>
        </w:rPr>
        <w:t>图纸审查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420"/>
      </w:pPr>
      <w:r>
        <w:rPr>
          <w:rFonts w:ascii="MS Gothic" w:eastAsia="MS Gothic"/>
        </w:rPr>
        <w:t>施工</w:t>
      </w:r>
      <w:r>
        <w:rPr>
          <w:spacing w:val="-5"/>
        </w:rPr>
        <w:t>组织</w:t>
      </w:r>
    </w:p>
    <w:p>
      <w:pPr>
        <w:pStyle w:val="BodyText"/>
        <w:rPr>
          <w:sz w:val="30"/>
        </w:rPr>
      </w:pPr>
    </w:p>
    <w:p>
      <w:pPr>
        <w:pStyle w:val="BodyText"/>
        <w:spacing w:before="11"/>
        <w:rPr>
          <w:sz w:val="43"/>
        </w:rPr>
      </w:pPr>
    </w:p>
    <w:p>
      <w:pPr>
        <w:pStyle w:val="BodyText"/>
        <w:ind w:left="418"/>
        <w:rPr>
          <w:rFonts w:ascii="MS Gothic" w:eastAsia="MS Gothic"/>
        </w:rPr>
      </w:pPr>
      <w:r>
        <w:rPr>
          <w:rFonts w:ascii="MS Gothic" w:eastAsia="MS Gothic"/>
        </w:rPr>
        <w:t>人</w:t>
      </w:r>
      <w:r>
        <w:t>员</w:t>
      </w:r>
      <w:r>
        <w:rPr>
          <w:rFonts w:ascii="MS Gothic" w:eastAsia="MS Gothic"/>
          <w:spacing w:val="-5"/>
        </w:rPr>
        <w:t>安排</w:t>
      </w:r>
    </w:p>
    <w:p>
      <w:pPr>
        <w:spacing w:before="11" w:line="240" w:lineRule="auto"/>
        <w:rPr>
          <w:rFonts w:ascii="MS Gothic"/>
          <w:sz w:val="21"/>
        </w:rPr>
      </w:pPr>
      <w:r>
        <w:br w:type="column"/>
      </w:r>
    </w:p>
    <w:p>
      <w:pPr>
        <w:pStyle w:val="BodyText"/>
        <w:ind w:left="414"/>
        <w:rPr>
          <w:rFonts w:ascii="MS Gothic" w:eastAsia="MS Gothic"/>
        </w:rPr>
      </w:pPr>
      <w:r>
        <w:rPr>
          <w:rFonts w:ascii="MS Gothic" w:eastAsia="MS Gothic"/>
        </w:rPr>
        <w:t>施工</w:t>
      </w:r>
      <w:r>
        <w:t>过</w:t>
      </w:r>
      <w:r>
        <w:rPr>
          <w:rFonts w:ascii="MS Gothic" w:eastAsia="MS Gothic"/>
          <w:spacing w:val="-10"/>
        </w:rPr>
        <w:t>程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205"/>
        <w:ind w:left="414"/>
        <w:rPr>
          <w:rFonts w:ascii="MS Gothic" w:eastAsia="MS Gothic"/>
        </w:rPr>
      </w:pPr>
      <w:r>
        <w:rPr>
          <w:rFonts w:ascii="MS Gothic" w:eastAsia="MS Gothic"/>
        </w:rPr>
        <w:t>技</w:t>
      </w:r>
      <w:r>
        <w:t>术</w:t>
      </w:r>
      <w:r>
        <w:rPr>
          <w:rFonts w:ascii="MS Gothic" w:eastAsia="MS Gothic"/>
          <w:spacing w:val="-5"/>
        </w:rPr>
        <w:t>交底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204"/>
        <w:ind w:left="414"/>
      </w:pPr>
      <w:r>
        <w:t>质</w:t>
      </w:r>
      <w:r>
        <w:rPr>
          <w:rFonts w:ascii="MS Gothic" w:eastAsia="MS Gothic"/>
        </w:rPr>
        <w:t>量</w:t>
      </w:r>
      <w:r>
        <w:rPr>
          <w:spacing w:val="-5"/>
        </w:rPr>
        <w:t>检查</w:t>
      </w:r>
    </w:p>
    <w:p>
      <w:pPr>
        <w:pStyle w:val="BodyText"/>
        <w:spacing w:before="64"/>
        <w:ind w:left="322"/>
        <w:rPr>
          <w:rFonts w:ascii="MS Gothic" w:eastAsia="MS Gothic"/>
        </w:rPr>
      </w:pPr>
      <w:r>
        <w:br w:type="column"/>
      </w:r>
      <w:r>
        <w:rPr>
          <w:rFonts w:ascii="MS Gothic" w:eastAsia="MS Gothic"/>
          <w:spacing w:val="-3"/>
        </w:rPr>
        <w:t>交付使用</w:t>
      </w: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spacing w:before="8"/>
        <w:rPr>
          <w:rFonts w:ascii="MS Gothic"/>
          <w:sz w:val="31"/>
        </w:rPr>
      </w:pPr>
    </w:p>
    <w:p>
      <w:pPr>
        <w:pStyle w:val="BodyText"/>
        <w:ind w:left="322"/>
      </w:pPr>
      <w:r>
        <w:rPr>
          <w:rFonts w:ascii="MS Gothic" w:eastAsia="MS Gothic"/>
        </w:rPr>
        <w:t>及</w:t>
      </w:r>
      <w:r>
        <w:t>时</w:t>
      </w:r>
      <w:r>
        <w:rPr>
          <w:rFonts w:ascii="MS Gothic" w:eastAsia="MS Gothic"/>
        </w:rPr>
        <w:t>回</w:t>
      </w:r>
      <w:r>
        <w:rPr>
          <w:spacing w:val="-10"/>
        </w:rPr>
        <w:t>访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6840" w:h="11910" w:orient="landscape"/>
          <w:pgMar w:top="1540" w:right="1080" w:bottom="280" w:left="1020" w:header="0" w:footer="0"/>
          <w:pgNumType w:start="11"/>
          <w:cols w:num="7" w:space="708" w:equalWidth="0">
            <w:col w:w="1999" w:space="40"/>
            <w:col w:w="2786" w:space="39"/>
            <w:col w:w="2615" w:space="40"/>
            <w:col w:w="2402" w:space="49"/>
            <w:col w:w="1541" w:space="40"/>
            <w:col w:w="1535" w:space="40"/>
            <w:col w:w="1614" w:space="0"/>
          </w:cols>
        </w:sectPr>
      </w:pPr>
    </w:p>
    <w:p>
      <w:pPr>
        <w:pStyle w:val="BodyText"/>
        <w:spacing w:before="220"/>
        <w:ind w:left="938"/>
      </w:pPr>
      <w:r>
        <w:pict>
          <v:group id="_x0000_s1027" style="width:713.7pt;height:451.2pt;margin-top:93.42pt;margin-left:68.25pt;mso-position-horizontal-relative:page;mso-position-vertical-relative:page;position:absolute;z-index:-251654144" coordorigin="1365,1868" coordsize="14274,9024">
            <v:line id="_x0000_s1028" style="position:absolute" from="4819,10449" to="4819,10628" stroked="t" strokecolor="red" strokeweight="1.5pt">
              <v:stroke dashstyle="solid"/>
            </v:line>
            <v:line id="_x0000_s1029" style="position:absolute" from="2201,10581" to="2201,10643" stroked="t" strokecolor="red" strokeweight="1.75pt">
              <v:stroke dashstyle="solid"/>
            </v:line>
            <v:line id="_x0000_s1030" style="position:absolute" from="2169,10636" to="7092,10636" stroked="t" strokecolor="red" strokeweight="2.25pt">
              <v:stroke dashstyle="solid"/>
            </v:line>
            <v:shape id="_x0000_s1031" style="width:2;height:6226;left:2201;position:absolute;top:3958" coordorigin="2201,3958" coordsize="0,6226" path="m2201,9021l2201,10184m2201,7305l2201,8624m2201,5574l2201,6908m2201,3958l2201,5177e" filled="f" stroked="t" strokecolor="red" strokeweight="1.75pt">
              <v:stroke dashstyle="solid"/>
              <v:path arrowok="t"/>
            </v:shape>
            <v:rect id="_x0000_s1032" style="width:1677;height:397;left:1380;position:absolute;top:5177" filled="f" stroked="t" strokecolor="#36f" strokeweight="1.5pt">
              <v:stroke dashstyle="solid"/>
            </v:rect>
            <v:rect id="_x0000_s1033" style="width:1587;height:397;left:1515;position:absolute;top:6908" filled="f" stroked="t" strokecolor="#36f" strokeweight="1.5pt">
              <v:stroke dashstyle="solid"/>
            </v:rect>
            <v:rect id="_x0000_s1034" style="width:1587;height:397;left:1515;position:absolute;top:8624" filled="f" stroked="t" strokecolor="#36f" strokeweight="1.5pt">
              <v:stroke dashstyle="solid"/>
            </v:rect>
            <v:rect id="_x0000_s1035" style="width:1587;height:397;left:1515;position:absolute;top:10184" filled="f" stroked="t" strokecolor="#36f" strokeweight="1.5pt">
              <v:stroke dashstyle="solid"/>
            </v:rect>
            <v:shape id="_x0000_s1036" style="width:2;height:2013;left:4819;position:absolute;top:3118" coordorigin="4819,3118" coordsize="0,2013" path="m4819,4921l4819,5131m4819,3741l4819,4181m4819,3118l4819,3344e" filled="f" stroked="t" strokecolor="red" strokeweight="1.5pt">
              <v:stroke dashstyle="solid"/>
              <v:path arrowok="t"/>
            </v:shape>
            <v:rect id="_x0000_s1037" style="width:2520;height:397;left:3339;position:absolute;top:3344" filled="f" stroked="t" strokecolor="#36f" strokeweight="1.5pt">
              <v:stroke dashstyle="solid"/>
            </v:rect>
            <v:rect id="_x0000_s1038" style="width:2520;height:740;left:3339;position:absolute;top:4181" filled="f" stroked="t" strokecolor="#36f" strokeweight="1.5pt">
              <v:stroke dashstyle="solid"/>
            </v:rect>
            <v:line id="_x0000_s1039" style="position:absolute" from="4819,5528" to="4819,5840" stroked="t" strokecolor="red" strokeweight="1.5pt">
              <v:stroke dashstyle="solid"/>
            </v:line>
            <v:rect id="_x0000_s1040" style="width:2520;height:397;left:3339;position:absolute;top:5131" filled="f" stroked="t" strokecolor="#36f" strokeweight="1.5pt">
              <v:stroke dashstyle="solid"/>
            </v:rect>
            <v:line id="_x0000_s1041" style="position:absolute" from="4819,6580" to="4819,6847" stroked="t" strokecolor="red" strokeweight="1.5pt">
              <v:stroke dashstyle="solid"/>
            </v:line>
            <v:rect id="_x0000_s1042" style="width:2520;height:740;left:3339;position:absolute;top:5840" filled="f" stroked="t" strokecolor="#36f" strokeweight="1.5pt">
              <v:stroke dashstyle="solid"/>
            </v:rect>
            <v:line id="_x0000_s1043" style="position:absolute" from="4819,7244" to="4819,7627" stroked="t" strokecolor="red" strokeweight="1.5pt">
              <v:stroke dashstyle="solid"/>
            </v:line>
            <v:rect id="_x0000_s1044" style="width:2520;height:397;left:3339;position:absolute;top:6847" filled="f" stroked="t" strokecolor="#36f" strokeweight="1.5pt">
              <v:stroke dashstyle="solid"/>
            </v:rect>
            <v:line id="_x0000_s1045" style="position:absolute" from="4819,8024" to="4819,8407" stroked="t" strokecolor="red" strokeweight="1.5pt">
              <v:stroke dashstyle="solid"/>
            </v:line>
            <v:rect id="_x0000_s1046" style="width:2520;height:397;left:3339;position:absolute;top:7627" filled="f" stroked="t" strokecolor="#36f" strokeweight="1.5pt">
              <v:stroke dashstyle="solid"/>
            </v:rect>
            <v:line id="_x0000_s1047" style="position:absolute" from="4819,8804" to="4819,9330" stroked="t" strokecolor="red" strokeweight="1.5pt">
              <v:stroke dashstyle="solid"/>
            </v:line>
            <v:rect id="_x0000_s1048" style="width:2520;height:397;left:3339;position:absolute;top:8407" filled="f" stroked="t" strokecolor="#36f" strokeweight="1.5pt">
              <v:stroke dashstyle="solid"/>
            </v:rect>
            <v:rect id="_x0000_s1049" style="width:2520;height:740;left:3339;position:absolute;top:9330" filled="f" stroked="t" strokecolor="#36f" strokeweight="1.5pt">
              <v:stroke dashstyle="solid"/>
            </v:rect>
            <v:rect id="_x0000_s1050" style="width:2480;height:397;left:3339;position:absolute;top:10052" filled="t" fillcolor="white" stroked="f">
              <v:fill type="solid"/>
            </v:rect>
            <v:rect id="_x0000_s1051" style="width:2480;height:397;left:3339;position:absolute;top:10052" filled="f" stroked="t" strokecolor="#36f" strokeweight="1.5pt">
              <v:stroke dashstyle="solid"/>
            </v:rect>
            <v:shape id="_x0000_s1052" style="width:2;height:1207;left:7468;position:absolute;top:3121" coordorigin="7468,3121" coordsize="0,1207" path="m7468,3876l7468,4328m7468,3121l7468,3479e" filled="f" stroked="t" strokecolor="red" strokeweight="1.5pt">
              <v:stroke dashstyle="solid"/>
              <v:path arrowok="t"/>
            </v:shape>
            <v:rect id="_x0000_s1053" style="width:2268;height:397;left:6195;position:absolute;top:3479" filled="f" stroked="t" strokecolor="#36f" strokeweight="1.5pt">
              <v:stroke dashstyle="solid"/>
            </v:rect>
            <v:line id="_x0000_s1054" style="position:absolute" from="7468,4725" to="7468,5420" stroked="t" strokecolor="red" strokeweight="1.5pt">
              <v:stroke dashstyle="solid"/>
            </v:line>
            <v:rect id="_x0000_s1055" style="width:2268;height:397;left:6219;position:absolute;top:4328" filled="f" stroked="t" strokecolor="#36f" strokeweight="1.5pt">
              <v:stroke dashstyle="solid"/>
            </v:rect>
            <v:line id="_x0000_s1056" style="position:absolute" from="7468,5817" to="7468,6394" stroked="t" strokecolor="red" strokeweight="1.5pt">
              <v:stroke dashstyle="solid"/>
            </v:line>
            <v:rect id="_x0000_s1057" style="width:2268;height:397;left:6219;position:absolute;top:5420" filled="f" stroked="t" strokecolor="#36f" strokeweight="1.5pt">
              <v:stroke dashstyle="solid"/>
            </v:rect>
            <v:line id="_x0000_s1058" style="position:absolute" from="7468,6791" to="7468,7459" stroked="t" strokecolor="red" strokeweight="1.5pt">
              <v:stroke dashstyle="solid"/>
            </v:line>
            <v:rect id="_x0000_s1059" style="width:2268;height:397;left:6225;position:absolute;top:6394" filled="f" stroked="t" strokecolor="#36f" strokeweight="1.5pt">
              <v:stroke dashstyle="solid"/>
            </v:rect>
            <v:line id="_x0000_s1060" style="position:absolute" from="7468,7856" to="7468,8452" stroked="t" strokecolor="red" strokeweight="1.5pt">
              <v:stroke dashstyle="solid"/>
            </v:line>
            <v:rect id="_x0000_s1061" style="width:2268;height:397;left:6246;position:absolute;top:7459" filled="f" stroked="t" strokecolor="#36f" strokeweight="1.5pt">
              <v:stroke dashstyle="solid"/>
            </v:rect>
            <v:line id="_x0000_s1062" style="position:absolute" from="7468,8849" to="7468,9466" stroked="t" strokecolor="red" strokeweight="1.35pt">
              <v:stroke dashstyle="solid"/>
            </v:line>
            <v:rect id="_x0000_s1063" style="width:2268;height:397;left:6276;position:absolute;top:8452" filled="f" stroked="t" strokecolor="#36f" strokeweight="1.5pt">
              <v:stroke dashstyle="solid"/>
            </v:rect>
            <v:line id="_x0000_s1064" style="position:absolute" from="7453,9877" to="7483,9877" stroked="t" strokecolor="red" strokeweight="1.35pt">
              <v:stroke dashstyle="solid"/>
            </v:line>
            <v:line id="_x0000_s1065" style="position:absolute" from="7476,9869" to="7476,10383" stroked="t" strokecolor="red" strokeweight="1.8pt">
              <v:stroke dashstyle="solid"/>
            </v:line>
            <v:rect id="_x0000_s1066" style="width:2268;height:397;left:6246;position:absolute;top:9466" filled="f" stroked="t" strokecolor="#36f" strokeweight="1.5pt">
              <v:stroke dashstyle="solid"/>
            </v:rect>
            <v:rect id="_x0000_s1067" style="width:1108;height:397;left:8589;position:absolute;top:5599" filled="f" stroked="t" strokecolor="#36f" strokeweight="1.5pt">
              <v:stroke dashstyle="solid"/>
            </v:rect>
            <v:shape id="_x0000_s1068" style="width:2;height:2761;left:9896;position:absolute;top:6696" coordorigin="9896,6696" coordsize="0,2761" path="m9896,8180l9896,9457m9896,6696l9896,7783e" filled="f" stroked="t" strokecolor="red" strokeweight="1.5pt">
              <v:stroke dashstyle="solid"/>
              <v:path arrowok="t"/>
            </v:shape>
            <v:rect id="_x0000_s1069" style="width:1410;height:397;left:9091;position:absolute;top:7783" filled="f" stroked="t" strokecolor="#36f" strokeweight="1.5pt">
              <v:stroke dashstyle="solid"/>
            </v:rect>
            <v:shape id="_x0000_s1070" style="width:5122;height:789;left:9896;position:absolute;top:9854" coordorigin="9896,9854" coordsize="5122,789" path="m9896,9854l9896,10614m12030,10584l12030,10643m13576,10584l13576,10643m15018,10367l15018,10643e" filled="f" stroked="t" strokecolor="red" strokeweight="1.5pt">
              <v:stroke dashstyle="solid"/>
              <v:path arrowok="t"/>
            </v:shape>
            <v:line id="_x0000_s1071" style="position:absolute" from="9360,10636" to="15033,10636" stroked="t" strokecolor="red" strokeweight="2.25pt">
              <v:stroke dashstyle="solid"/>
            </v:line>
            <v:rect id="_x0000_s1072" style="width:2268;height:494;left:7092;position:absolute;top:10383" filled="t" fillcolor="white" stroked="f">
              <v:fill type="solid"/>
            </v:rect>
            <v:rect id="_x0000_s1073" style="width:2268;height:494;left:7092;position:absolute;top:10383" filled="f" stroked="t" strokecolor="#36f" strokeweight="1.5pt">
              <v:stroke dashstyle="solid"/>
            </v:rect>
            <v:rect id="_x0000_s1074" style="width:1410;height:397;left:9146;position:absolute;top:9457" filled="f" stroked="t" strokecolor="#36f" strokeweight="1.5pt">
              <v:stroke dashstyle="solid"/>
            </v:rect>
            <v:line id="_x0000_s1075" style="position:absolute" from="13576,2970" to="13576,3564" stroked="t" strokecolor="red" strokeweight="1.5pt">
              <v:stroke dashstyle="solid"/>
            </v:line>
            <v:rect id="_x0000_s1076" style="width:2552;height:397;left:12264;position:absolute;top:2564" filled="f" stroked="t" strokecolor="#36f" strokeweight="1.5pt">
              <v:stroke dashstyle="solid"/>
            </v:rect>
            <v:shape id="_x0000_s1077" style="width:2;height:3505;left:15018;position:absolute;top:3118" coordorigin="15018,3118" coordsize="0,3505" path="m15018,3744l15018,6623m15018,3118l15018,3347e" filled="f" stroked="t" strokecolor="red" strokeweight="1.5pt">
              <v:stroke dashstyle="solid"/>
              <v:path arrowok="t"/>
            </v:shape>
            <v:rect id="_x0000_s1078" style="width:1191;height:397;left:14433;position:absolute;top:3347" filled="f" stroked="t" strokecolor="#36f" strokeweight="1.5pt">
              <v:stroke dashstyle="solid"/>
            </v:rect>
            <v:line id="_x0000_s1079" style="position:absolute" from="15018,7020" to="15018,9970" stroked="t" strokecolor="red" strokeweight="1.5pt">
              <v:stroke dashstyle="solid"/>
            </v:line>
            <v:rect id="_x0000_s1080" style="width:1191;height:397;left:14433;position:absolute;top:6623" filled="f" stroked="t" strokecolor="#36f" strokeweight="1.5pt">
              <v:stroke dashstyle="solid"/>
            </v:rect>
            <v:rect id="_x0000_s1081" style="width:1191;height:397;left:14433;position:absolute;top:9970" filled="f" stroked="t" strokecolor="#36f" strokeweight="1.5pt">
              <v:stroke dashstyle="solid"/>
            </v:rect>
            <v:line id="_x0000_s1082" style="position:absolute" from="13576,3961" to="13576,5280" stroked="t" strokecolor="red" strokeweight="1.5pt">
              <v:stroke dashstyle="solid"/>
            </v:line>
            <v:rect id="_x0000_s1083" style="width:1304;height:397;left:12894;position:absolute;top:3564" filled="f" stroked="t" strokecolor="#36f" strokeweight="1.5pt">
              <v:stroke dashstyle="solid"/>
            </v:rect>
            <v:line id="_x0000_s1084" style="position:absolute" from="13576,5677" to="13576,6996" stroked="t" strokecolor="red" strokeweight="1.5pt">
              <v:stroke dashstyle="solid"/>
            </v:line>
            <v:rect id="_x0000_s1085" style="width:1304;height:397;left:12894;position:absolute;top:5280" filled="f" stroked="t" strokecolor="#36f" strokeweight="1.5pt">
              <v:stroke dashstyle="solid"/>
            </v:rect>
            <v:line id="_x0000_s1086" style="position:absolute" from="12030,9262" to="12030,10187" stroked="t" strokecolor="red" strokeweight="1.5pt">
              <v:stroke dashstyle="solid"/>
            </v:line>
            <v:rect id="_x0000_s1087" style="width:1304;height:397;left:11319;position:absolute;top:10187" filled="f" stroked="t" strokecolor="#36f" strokeweight="1.5pt">
              <v:stroke dashstyle="solid"/>
            </v:rect>
            <v:line id="_x0000_s1088" style="position:absolute" from="13576,7393" to="13576,8627" stroked="t" strokecolor="red" strokeweight="1.5pt">
              <v:stroke dashstyle="solid"/>
            </v:line>
            <v:rect id="_x0000_s1089" style="width:1304;height:397;left:12894;position:absolute;top:6996" filled="f" stroked="t" strokecolor="#36f" strokeweight="1.5pt">
              <v:stroke dashstyle="solid"/>
            </v:rect>
            <v:line id="_x0000_s1090" style="position:absolute" from="13576,9024" to="13576,10187" stroked="t" strokecolor="red" strokeweight="1.5pt">
              <v:stroke dashstyle="solid"/>
            </v:line>
            <v:rect id="_x0000_s1091" style="width:1304;height:397;left:12894;position:absolute;top:8627" filled="f" stroked="t" strokecolor="#36f" strokeweight="1.5pt">
              <v:stroke dashstyle="solid"/>
            </v:rect>
            <v:rect id="_x0000_s1092" style="width:1304;height:397;left:12894;position:absolute;top:10187" filled="f" stroked="t" strokecolor="#36f" strokeweight="1.5pt">
              <v:stroke dashstyle="solid"/>
            </v:rect>
            <v:shape id="_x0000_s1093" style="width:2;height:1765;left:12030;position:absolute;top:3118" coordorigin="12030,3118" coordsize="0,1765" path="m12030,3961l12030,4883m12030,3118l12030,3564e" filled="f" stroked="t" strokecolor="red" strokeweight="1.5pt">
              <v:stroke dashstyle="solid"/>
              <v:path arrowok="t"/>
            </v:shape>
            <v:rect id="_x0000_s1094" style="width:1304;height:397;left:11319;position:absolute;top:3564" filled="f" stroked="t" strokecolor="#36f" strokeweight="1.5pt">
              <v:stroke dashstyle="solid"/>
            </v:rect>
            <v:line id="_x0000_s1095" style="position:absolute" from="12030,5280" to="12030,6131" stroked="t" strokecolor="red" strokeweight="1.5pt">
              <v:stroke dashstyle="solid"/>
            </v:line>
            <v:rect id="_x0000_s1096" style="width:1304;height:397;left:11319;position:absolute;top:4883" filled="f" stroked="t" strokecolor="#36f" strokeweight="1.5pt">
              <v:stroke dashstyle="solid"/>
            </v:rect>
            <v:line id="_x0000_s1097" style="position:absolute" from="12030,6528" to="12030,7436" stroked="t" strokecolor="red" strokeweight="1.5pt">
              <v:stroke dashstyle="solid"/>
            </v:line>
            <v:rect id="_x0000_s1098" style="width:1304;height:397;left:11319;position:absolute;top:6131" filled="f" stroked="t" strokecolor="#36f" strokeweight="1.5pt">
              <v:stroke dashstyle="solid"/>
            </v:rect>
            <v:line id="_x0000_s1099" style="position:absolute" from="12030,7833" to="12030,8727" stroked="t" strokecolor="red" strokeweight="1.5pt">
              <v:stroke dashstyle="solid"/>
            </v:line>
            <v:rect id="_x0000_s1100" style="width:1304;height:535;left:11409;position:absolute;top:8727" filled="f" stroked="t" strokecolor="#36f" strokeweight="1.5pt">
              <v:stroke dashstyle="solid"/>
            </v:rect>
            <v:shape id="_x0000_s1101" style="width:2;height:1708;left:9896;position:absolute;top:3118" coordorigin="9896,3118" coordsize="0,1708" path="m9896,3741l9896,4826m9896,3118l9896,3344e" filled="f" stroked="t" strokecolor="red" strokeweight="1.5pt">
              <v:stroke dashstyle="solid"/>
              <v:path arrowok="t"/>
            </v:shape>
            <v:rect id="_x0000_s1102" style="width:1410;height:397;left:9080;position:absolute;top:3344" filled="f" stroked="t" strokecolor="#36f" strokeweight="1.5pt">
              <v:stroke dashstyle="solid"/>
            </v:rect>
            <v:rect id="_x0000_s1103" style="width:1108;height:397;left:9907;position:absolute;top:5599" filled="f" stroked="t" strokecolor="#36f" strokeweight="1.5pt">
              <v:stroke dashstyle="solid"/>
            </v:rect>
            <v:shape id="_x0000_s1104" style="width:1281;height:736;left:9263;position:absolute;top:4826" coordorigin="9263,4826" coordsize="1281,736" path="m10544,5562l10544,4826,9263,4826,9263,5562e" filled="f" stroked="t" strokecolor="red" strokeweight="1.5pt">
              <v:stroke dashstyle="solid"/>
              <v:path arrowok="t"/>
            </v:shape>
            <v:shape id="_x0000_s1105" style="width:1295;height:751;left:9263;position:absolute;top:5930" coordorigin="9263,5930" coordsize="1295,751" path="m10558,5945l10558,6681,9263,6681,9263,5930e" filled="f" stroked="t" strokecolor="red" strokeweight="1.5pt">
              <v:stroke dashstyle="solid"/>
              <v:path arrowok="t"/>
            </v:shape>
            <v:shape id="_x0000_s1106" style="width:2;height:869;left:8586;position:absolute;top:2255" coordorigin="8586,2255" coordsize="0,869" path="m8586,2961l8586,3124m8586,2255l8586,2564e" filled="f" stroked="t" strokecolor="red" strokeweight="1.5pt">
              <v:stroke dashstyle="solid"/>
              <v:path arrowok="t"/>
            </v:shape>
            <v:rect id="_x0000_s1107" style="width:2154;height:360;left:7521;position:absolute;top:1883" filled="f" stroked="t" strokecolor="#36f" strokeweight="1.5pt">
              <v:stroke dashstyle="solid"/>
            </v:rect>
            <v:rect id="_x0000_s1108" style="width:2154;height:397;left:7434;position:absolute;top:2564" filled="f" stroked="t" strokecolor="#36f" strokeweight="1.5pt">
              <v:stroke dashstyle="solid"/>
            </v:rect>
            <v:shape id="_x0000_s1109" style="width:11363;height:236;left:2213;position:absolute;top:2337" coordorigin="2213,2337" coordsize="11363,236" path="m2213,2559l2213,2337,13576,2337,13576,2573e" filled="f" stroked="t" strokecolor="red" strokeweight="1.5pt">
              <v:stroke dashstyle="solid"/>
              <v:path arrowok="t"/>
            </v:shape>
            <v:line id="_x0000_s1110" style="position:absolute" from="4819,3118" to="9896,3118" stroked="t" strokecolor="red" strokeweight="1.5pt">
              <v:stroke dashstyle="solid"/>
            </v:line>
            <v:line id="_x0000_s1111" style="position:absolute" from="12030,3118" to="15018,3118" stroked="t" strokecolor="red" strokeweight="1.5pt">
              <v:stroke dashstyle="solid"/>
            </v:line>
            <v:rect id="_x0000_s1112" style="width:1304;height:397;left:11394;position:absolute;top:7436" filled="f" stroked="t" strokecolor="#36f" strokeweight="1.5pt">
              <v:stroke dashstyle="solid"/>
            </v:rect>
            <v:rect id="_x0000_s1113" style="width:1304;height:397;left:12894;position:absolute;top:8631" filled="t" fillcolor="white" stroked="f">
              <v:fill type="solid"/>
            </v:rect>
            <v:rect id="_x0000_s1114" style="width:1304;height:397;left:12894;position:absolute;top:8631" filled="f" stroked="t" strokecolor="#36f" strokeweight="1.5pt">
              <v:stroke dashstyle="solid"/>
            </v:rect>
          </v:group>
        </w:pict>
      </w:r>
      <w:r>
        <w:rPr>
          <w:spacing w:val="-4"/>
        </w:rPr>
        <w:t>质检员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spacing w:before="1"/>
        <w:ind w:left="1008"/>
      </w:pPr>
      <w:r>
        <w:rPr>
          <w:rFonts w:ascii="MS Gothic" w:eastAsia="MS Gothic"/>
        </w:rPr>
        <w:t>全</w:t>
      </w:r>
      <w:r>
        <w:rPr>
          <w:spacing w:val="-10"/>
        </w:rPr>
        <w:t>员</w:t>
      </w:r>
    </w:p>
    <w:p>
      <w:pPr>
        <w:pStyle w:val="BodyText"/>
        <w:spacing w:before="3"/>
        <w:ind w:left="515"/>
        <w:jc w:val="center"/>
      </w:pPr>
      <w:r>
        <w:br w:type="column"/>
      </w:r>
      <w:r>
        <w:rPr>
          <w:rFonts w:ascii="MS Gothic" w:eastAsia="MS Gothic"/>
        </w:rPr>
        <w:t>信息反</w:t>
      </w:r>
      <w:r>
        <w:rPr>
          <w:spacing w:val="-10"/>
        </w:rPr>
        <w:t>馈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spacing w:line="256" w:lineRule="auto"/>
        <w:ind w:left="515"/>
        <w:jc w:val="center"/>
      </w:pPr>
      <w:r>
        <w:rPr>
          <w:spacing w:val="-6"/>
        </w:rPr>
        <w:t>项</w:t>
      </w:r>
      <w:r>
        <w:rPr>
          <w:rFonts w:ascii="MS Gothic" w:eastAsia="MS Gothic"/>
          <w:spacing w:val="-6"/>
        </w:rPr>
        <w:t>目</w:t>
      </w:r>
      <w:r>
        <w:rPr>
          <w:spacing w:val="-6"/>
        </w:rPr>
        <w:t>经</w:t>
      </w:r>
      <w:r>
        <w:rPr>
          <w:rFonts w:ascii="MS Gothic" w:eastAsia="MS Gothic"/>
          <w:spacing w:val="-6"/>
        </w:rPr>
        <w:t>理、</w:t>
      </w:r>
      <w:r>
        <w:rPr>
          <w:spacing w:val="-6"/>
        </w:rPr>
        <w:t>质</w:t>
      </w:r>
      <w:r>
        <w:rPr>
          <w:rFonts w:ascii="MS Gothic" w:eastAsia="MS Gothic"/>
          <w:spacing w:val="-6"/>
        </w:rPr>
        <w:t>量管理</w:t>
      </w:r>
      <w:r>
        <w:rPr>
          <w:spacing w:val="-6"/>
        </w:rPr>
        <w:t>领导</w:t>
      </w:r>
    </w:p>
    <w:p>
      <w:pPr>
        <w:pStyle w:val="BodyText"/>
        <w:spacing w:before="11"/>
        <w:ind w:left="475"/>
        <w:jc w:val="center"/>
        <w:rPr>
          <w:rFonts w:ascii="MS Gothic" w:eastAsia="MS Gothic"/>
        </w:rPr>
      </w:pPr>
      <w:r>
        <w:rPr>
          <w:rFonts w:ascii="MS Gothic" w:eastAsia="MS Gothic"/>
        </w:rPr>
        <w:t>分析</w:t>
      </w:r>
      <w:r>
        <w:t>处</w:t>
      </w:r>
      <w:r>
        <w:rPr>
          <w:rFonts w:ascii="MS Gothic" w:eastAsia="MS Gothic"/>
          <w:spacing w:val="-10"/>
        </w:rPr>
        <w:t>理</w:t>
      </w:r>
    </w:p>
    <w:p>
      <w:pPr>
        <w:pStyle w:val="BodyText"/>
        <w:spacing w:before="48" w:line="679" w:lineRule="auto"/>
        <w:ind w:left="515" w:right="394" w:firstLine="30"/>
        <w:rPr>
          <w:rFonts w:ascii="MS Gothic" w:eastAsia="MS Gothic"/>
        </w:rPr>
      </w:pPr>
      <w:r>
        <w:br w:type="column"/>
      </w:r>
      <w:r>
        <w:rPr>
          <w:rFonts w:ascii="MS Gothic" w:eastAsia="MS Gothic"/>
          <w:spacing w:val="-2"/>
        </w:rPr>
        <w:t>工程</w:t>
      </w:r>
      <w:r>
        <w:rPr>
          <w:spacing w:val="-2"/>
        </w:rPr>
        <w:t>质</w:t>
      </w:r>
      <w:r>
        <w:rPr>
          <w:rFonts w:ascii="MS Gothic" w:eastAsia="MS Gothic"/>
          <w:spacing w:val="-2"/>
        </w:rPr>
        <w:t>量</w:t>
      </w:r>
      <w:r>
        <w:rPr>
          <w:spacing w:val="-2"/>
        </w:rPr>
        <w:t>检验</w:t>
      </w:r>
      <w:r>
        <w:rPr>
          <w:rFonts w:ascii="MS Gothic" w:eastAsia="MS Gothic"/>
          <w:spacing w:val="-2"/>
        </w:rPr>
        <w:t>制</w:t>
      </w:r>
      <w:r>
        <w:rPr>
          <w:rFonts w:ascii="MS Gothic" w:eastAsia="MS Gothic"/>
        </w:rPr>
        <w:t>工程技</w:t>
      </w:r>
      <w:r>
        <w:t>术</w:t>
      </w:r>
      <w:r>
        <w:rPr>
          <w:rFonts w:ascii="MS Gothic" w:eastAsia="MS Gothic"/>
          <w:spacing w:val="-4"/>
        </w:rPr>
        <w:t>档案制</w:t>
      </w:r>
    </w:p>
    <w:p>
      <w:pPr>
        <w:pStyle w:val="BodyText"/>
        <w:spacing w:line="259" w:lineRule="exact"/>
        <w:ind w:left="1781"/>
        <w:rPr>
          <w:rFonts w:ascii="MS Gothic" w:eastAsia="MS Gothic"/>
        </w:rPr>
      </w:pPr>
      <w:r>
        <w:pict>
          <v:shape id="_x0000_s1115" type="#_x0000_t202" style="width:36pt;height:12pt;margin-top:3.56pt;margin-left:402.95pt;mso-position-horizontal-relative:page;position:absolute;z-index:-251655168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rFonts w:ascii="仿宋"/>
                      <w:sz w:val="24"/>
                    </w:rPr>
                  </w:pPr>
                  <w:r>
                    <w:rPr>
                      <w:rFonts w:ascii="仿宋"/>
                      <w:sz w:val="24"/>
                    </w:rPr>
                    <w:t xml:space="preserve">- 10 </w:t>
                  </w:r>
                  <w:r>
                    <w:rPr>
                      <w:rFonts w:ascii="仿宋"/>
                      <w:spacing w:val="-10"/>
                      <w:sz w:val="24"/>
                    </w:rPr>
                    <w:t>-</w:t>
                  </w:r>
                </w:p>
              </w:txbxContent>
            </v:textbox>
          </v:shape>
        </w:pict>
      </w:r>
      <w:r>
        <w:t>优</w:t>
      </w:r>
      <w:r>
        <w:rPr>
          <w:rFonts w:ascii="MS Gothic" w:eastAsia="MS Gothic"/>
          <w:spacing w:val="-4"/>
        </w:rPr>
        <w:t>良工程</w:t>
      </w:r>
    </w:p>
    <w:p>
      <w:pPr>
        <w:spacing w:before="0" w:line="240" w:lineRule="auto"/>
        <w:rPr>
          <w:rFonts w:ascii="MS Gothic"/>
          <w:sz w:val="30"/>
        </w:rPr>
      </w:pPr>
      <w:r>
        <w:br w:type="column"/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2"/>
        <w:rPr>
          <w:rFonts w:ascii="MS Gothic"/>
          <w:sz w:val="22"/>
        </w:rPr>
      </w:pPr>
    </w:p>
    <w:p>
      <w:pPr>
        <w:pStyle w:val="BodyText"/>
        <w:ind w:left="464"/>
      </w:pPr>
      <w:r>
        <w:t>实</w:t>
      </w:r>
      <w:r>
        <w:rPr>
          <w:rFonts w:ascii="MS Gothic" w:eastAsia="MS Gothic"/>
        </w:rPr>
        <w:t>行</w:t>
      </w:r>
      <w:r>
        <w:rPr>
          <w:spacing w:val="-5"/>
        </w:rPr>
        <w:t>奖惩</w:t>
      </w:r>
    </w:p>
    <w:p>
      <w:pPr>
        <w:spacing w:before="1" w:line="240" w:lineRule="auto"/>
        <w:rPr>
          <w:sz w:val="20"/>
        </w:rPr>
      </w:pPr>
      <w:r>
        <w:br w:type="column"/>
      </w:r>
    </w:p>
    <w:p>
      <w:pPr>
        <w:spacing w:before="0" w:line="213" w:lineRule="auto"/>
        <w:ind w:left="1063" w:right="0" w:hanging="112"/>
        <w:jc w:val="left"/>
        <w:rPr>
          <w:sz w:val="21"/>
        </w:rPr>
      </w:pPr>
      <w:r>
        <w:rPr>
          <w:rFonts w:ascii="MS Gothic" w:eastAsia="MS Gothic"/>
          <w:spacing w:val="-32"/>
          <w:sz w:val="21"/>
        </w:rPr>
        <w:t>材料、</w:t>
      </w:r>
      <w:r>
        <w:rPr>
          <w:spacing w:val="-2"/>
          <w:sz w:val="21"/>
        </w:rPr>
        <w:t>预</w:t>
      </w:r>
      <w:r>
        <w:rPr>
          <w:rFonts w:ascii="MS Gothic" w:eastAsia="MS Gothic"/>
          <w:spacing w:val="-2"/>
          <w:sz w:val="21"/>
        </w:rPr>
        <w:t>制件、</w:t>
      </w:r>
      <w:r>
        <w:rPr>
          <w:rFonts w:ascii="MS Gothic" w:eastAsia="MS Gothic"/>
          <w:spacing w:val="-2"/>
          <w:sz w:val="21"/>
        </w:rPr>
        <w:t>半成品</w:t>
      </w:r>
      <w:r>
        <w:rPr>
          <w:spacing w:val="-2"/>
          <w:sz w:val="21"/>
        </w:rPr>
        <w:t>检验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ind w:left="938"/>
      </w:pPr>
      <w:r>
        <w:rPr>
          <w:rFonts w:ascii="MS Gothic" w:eastAsia="MS Gothic"/>
        </w:rPr>
        <w:t>机械</w:t>
      </w:r>
      <w:r>
        <w:rPr>
          <w:spacing w:val="-5"/>
        </w:rPr>
        <w:t>设备</w:t>
      </w:r>
    </w:p>
    <w:p>
      <w:pPr>
        <w:pStyle w:val="BodyText"/>
        <w:spacing w:before="227"/>
        <w:ind w:left="142"/>
        <w:rPr>
          <w:rFonts w:ascii="MS Gothic" w:eastAsia="MS Gothic"/>
        </w:rPr>
      </w:pPr>
      <w:r>
        <w:br w:type="column"/>
      </w:r>
      <w:r>
        <w:t>质</w:t>
      </w:r>
      <w:r>
        <w:rPr>
          <w:rFonts w:ascii="MS Gothic" w:eastAsia="MS Gothic"/>
          <w:spacing w:val="-4"/>
        </w:rPr>
        <w:t>量分析</w:t>
      </w:r>
    </w:p>
    <w:p>
      <w:pPr>
        <w:pStyle w:val="BodyText"/>
        <w:rPr>
          <w:rFonts w:ascii="MS Gothic"/>
          <w:sz w:val="30"/>
        </w:rPr>
      </w:pPr>
    </w:p>
    <w:p>
      <w:pPr>
        <w:pStyle w:val="BodyText"/>
        <w:rPr>
          <w:rFonts w:ascii="MS Gothic"/>
          <w:sz w:val="30"/>
        </w:rPr>
      </w:pPr>
    </w:p>
    <w:p>
      <w:pPr>
        <w:pStyle w:val="BodyText"/>
        <w:spacing w:before="5"/>
        <w:rPr>
          <w:rFonts w:ascii="MS Gothic"/>
          <w:sz w:val="33"/>
        </w:rPr>
      </w:pPr>
    </w:p>
    <w:p>
      <w:pPr>
        <w:pStyle w:val="BodyText"/>
        <w:spacing w:before="1"/>
        <w:ind w:left="142"/>
        <w:rPr>
          <w:rFonts w:ascii="MS Gothic" w:eastAsia="MS Gothic"/>
        </w:rPr>
      </w:pPr>
      <w:r>
        <w:rPr>
          <w:rFonts w:ascii="MS Gothic" w:eastAsia="MS Gothic"/>
          <w:spacing w:val="-3"/>
        </w:rPr>
        <w:t>文明施工</w:t>
      </w:r>
    </w:p>
    <w:p>
      <w:pPr>
        <w:spacing w:before="0" w:line="240" w:lineRule="auto"/>
        <w:rPr>
          <w:rFonts w:ascii="MS Gothic"/>
          <w:sz w:val="28"/>
        </w:rPr>
      </w:pPr>
      <w:r>
        <w:br w:type="column"/>
      </w:r>
    </w:p>
    <w:p>
      <w:pPr>
        <w:pStyle w:val="BodyText"/>
        <w:rPr>
          <w:rFonts w:ascii="MS Gothic"/>
        </w:rPr>
      </w:pPr>
    </w:p>
    <w:p>
      <w:pPr>
        <w:pStyle w:val="BodyText"/>
        <w:rPr>
          <w:rFonts w:ascii="MS Gothic"/>
        </w:rPr>
      </w:pPr>
    </w:p>
    <w:p>
      <w:pPr>
        <w:pStyle w:val="BodyText"/>
        <w:spacing w:before="3"/>
        <w:rPr>
          <w:rFonts w:ascii="MS Gothic"/>
          <w:sz w:val="38"/>
        </w:rPr>
      </w:pPr>
    </w:p>
    <w:p>
      <w:pPr>
        <w:pStyle w:val="BodyText"/>
        <w:ind w:left="322"/>
        <w:rPr>
          <w:rFonts w:ascii="MS Gothic" w:eastAsia="MS Gothic"/>
        </w:rPr>
      </w:pPr>
      <w:r>
        <w:rPr>
          <w:rFonts w:ascii="MS Gothic" w:eastAsia="MS Gothic"/>
          <w:spacing w:val="-3"/>
        </w:rPr>
        <w:t>保修制度</w:t>
      </w:r>
    </w:p>
    <w:p>
      <w:pPr>
        <w:spacing w:after="0"/>
        <w:rPr>
          <w:rFonts w:ascii="MS Gothic" w:eastAsia="MS Gothic"/>
        </w:rPr>
        <w:sectPr>
          <w:headerReference w:type="default" r:id="rId27"/>
          <w:footerReference w:type="default" r:id="rId28"/>
          <w:type w:val="continuous"/>
          <w:pgSz w:w="16840" w:h="11910" w:orient="landscape"/>
          <w:pgMar w:top="1540" w:right="1080" w:bottom="280" w:left="1020" w:header="0" w:footer="0"/>
          <w:pgNumType w:start="12"/>
          <w:cols w:num="7" w:space="708" w:equalWidth="0">
            <w:col w:w="1779" w:space="40"/>
            <w:col w:w="3006" w:space="39"/>
            <w:col w:w="2902" w:space="40"/>
            <w:col w:w="1585" w:space="61"/>
            <w:col w:w="2331" w:space="40"/>
            <w:col w:w="1263" w:space="40"/>
            <w:col w:w="1614" w:space="0"/>
          </w:cols>
        </w:sectPr>
      </w:pPr>
    </w:p>
    <w:p>
      <w:pPr>
        <w:pStyle w:val="BodyText"/>
        <w:spacing w:before="1"/>
        <w:rPr>
          <w:rFonts w:ascii="MS Gothic"/>
          <w:sz w:val="12"/>
        </w:rPr>
      </w:pPr>
    </w:p>
    <w:p>
      <w:pPr>
        <w:pStyle w:val="BodyText"/>
        <w:spacing w:before="61"/>
        <w:ind w:left="880"/>
      </w:pPr>
      <w:r>
        <w:t>（二</w:t>
      </w:r>
      <w:r>
        <w:rPr>
          <w:spacing w:val="-140"/>
        </w:rPr>
        <w:t>）</w:t>
      </w:r>
      <w:r>
        <w:rPr>
          <w:spacing w:val="-1"/>
        </w:rPr>
        <w:t>、建立健全质量管理机构</w:t>
      </w:r>
    </w:p>
    <w:p>
      <w:pPr>
        <w:pStyle w:val="BodyText"/>
        <w:spacing w:before="241" w:line="400" w:lineRule="auto"/>
        <w:ind w:left="320" w:right="1165" w:firstLine="560"/>
      </w:pPr>
      <w:r>
        <w:rPr>
          <w:spacing w:val="-2"/>
        </w:rPr>
        <w:t>项目部成立以项目经理为组长，项目部技术负责人为副组长，有</w:t>
      </w:r>
      <w:r>
        <w:rPr>
          <w:spacing w:val="-7"/>
        </w:rPr>
        <w:t>关部室负责人为成员的项目部质量管理领导小组。各施工队成立以队</w:t>
      </w:r>
      <w:r>
        <w:rPr>
          <w:spacing w:val="-2"/>
        </w:rPr>
        <w:t>技术室主任为组长、施工队长为副组长、质检、技术人员、各工班长</w:t>
      </w:r>
      <w:r>
        <w:rPr>
          <w:spacing w:val="-2"/>
        </w:rPr>
        <w:t>为成员的质量管理小组，负责本队所担负工程的施工质量管理工作。</w:t>
      </w:r>
      <w:r>
        <w:rPr>
          <w:spacing w:val="-2"/>
        </w:rPr>
        <w:t xml:space="preserve">在施工中，要大力开展全面质量管理，成立 </w:t>
      </w:r>
      <w:r>
        <w:t>QC</w:t>
      </w:r>
      <w:r>
        <w:rPr>
          <w:spacing w:val="-5"/>
        </w:rPr>
        <w:t xml:space="preserve"> 小组，对重点、难点</w:t>
      </w:r>
      <w:r>
        <w:rPr>
          <w:spacing w:val="-2"/>
        </w:rPr>
        <w:t>工序进行攻关，提高工程质量。</w:t>
      </w:r>
    </w:p>
    <w:p>
      <w:pPr>
        <w:pStyle w:val="Heading1"/>
        <w:spacing w:line="428" w:lineRule="exact"/>
        <w:ind w:left="2926"/>
      </w:pPr>
      <w:r>
        <w:rPr>
          <w:spacing w:val="-1"/>
        </w:rPr>
        <w:t>项目部质量管理组织机构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19"/>
        </w:rPr>
      </w:pPr>
      <w:r>
        <w:pict>
          <v:shape id="_x0000_s1116" type="#_x0000_t202" style="width:111.75pt;height:23.4pt;margin-top:19.91pt;margin-left:271.5pt;mso-position-horizontal-relative:page;mso-wrap-distance-left:0;mso-wrap-distance-right:0;position:absolute;z-index:-251653120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254" w:right="0" w:firstLine="0"/>
                    <w:jc w:val="left"/>
                    <w:rPr>
                      <w:rFonts w:ascii="仿宋" w:eastAsia="仿宋"/>
                      <w:sz w:val="24"/>
                    </w:rPr>
                  </w:pPr>
                  <w:r>
                    <w:rPr>
                      <w:rFonts w:ascii="仿宋" w:eastAsia="仿宋"/>
                      <w:spacing w:val="-2"/>
                      <w:sz w:val="24"/>
                    </w:rPr>
                    <w:t>项目经理: 杨海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ind w:left="376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117" style="width:121.5pt;height:92.1pt;mso-position-horizontal-relative:char;mso-position-vertical-relative:line" coordorigin="0,0" coordsize="2430,184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8" type="#_x0000_t75" style="width:173;height:169;left:1197;position:absolute;top:1673" stroked="f">
              <v:imagedata r:id="rId29" o:title=""/>
            </v:shape>
            <v:line id="_x0000_s1119" style="position:absolute" from="1283,1098" to="1283,1803" stroked="t" strokecolor="black" strokeweight="1.5pt">
              <v:stroke dashstyle="solid"/>
            </v:line>
            <v:shape id="_x0000_s1120" type="#_x0000_t202" style="width:2415;height:468;left:7;position:absolute;top:63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194" w:right="0" w:firstLine="0"/>
                      <w:jc w:val="left"/>
                      <w:rPr>
                        <w:rFonts w:ascii="仿宋" w:eastAsia="仿宋"/>
                        <w:sz w:val="24"/>
                      </w:rPr>
                    </w:pPr>
                    <w:r>
                      <w:rPr>
                        <w:rFonts w:ascii="仿宋" w:eastAsia="仿宋"/>
                        <w:spacing w:val="-3"/>
                        <w:sz w:val="24"/>
                      </w:rPr>
                      <w:t>技术负责人:吕伟锋</w:t>
                    </w:r>
                  </w:p>
                </w:txbxContent>
              </v:textbox>
            </v:shape>
            <v:shape id="_x0000_s1121" type="#_x0000_t75" style="width:173;height:168;left:1181;position:absolute;top:456" stroked="f">
              <v:imagedata r:id="rId30" o:title=""/>
            </v:shape>
            <v:line id="_x0000_s1122" style="position:absolute" from="1268,0" to="1268,585" stroked="t" strokecolor="black" strokeweight="1.5pt">
              <v:stroke dashstyle="solid"/>
            </v:line>
            <w10:wrap type="none"/>
          </v:group>
        </w:pict>
      </w:r>
    </w:p>
    <w:p>
      <w:pPr>
        <w:pStyle w:val="BodyText"/>
        <w:spacing w:before="15"/>
        <w:rPr>
          <w:rFonts w:ascii="Microsoft JhengHei"/>
          <w:b/>
          <w:sz w:val="3"/>
        </w:rPr>
      </w:pPr>
      <w:r>
        <w:pict>
          <v:group id="_x0000_s1123" style="width:413.65pt;height:146.5pt;margin-top:4.75pt;margin-left:121.7pt;mso-position-horizontal-relative:page;mso-wrap-distance-left:0;mso-wrap-distance-right:0;position:absolute;z-index:-251652096" coordorigin="2434,95" coordsize="8273,2930">
            <v:shape id="_x0000_s1124" style="width:173;height:168;left:5208;position:absolute;top:268" coordorigin="5209,268" coordsize="173,168" path="m5295,436l5210,289,5209,286,5209,282,5209,279,5223,268,5228,269,5231,270,5234,272,5237,276,5295,376,5354,274,5356,271,5359,270,5362,269,5366,268,5369,268,5381,283,5381,286,5379,291,5295,436xe" filled="t" fillcolor="black" stroked="f">
              <v:fill type="solid"/>
              <v:path arrowok="t"/>
            </v:shape>
            <v:line id="_x0000_s1125" style="position:absolute" from="5295,124" to="5295,397" stroked="t" strokecolor="black" strokeweight="1.5pt">
              <v:stroke dashstyle="solid"/>
            </v:line>
            <v:shape id="_x0000_s1126" type="#_x0000_t75" style="width:173;height:169;left:5194;position:absolute;top:2477" stroked="f">
              <v:imagedata r:id="rId31" o:title=""/>
            </v:shape>
            <v:line id="_x0000_s1127" style="position:absolute" from="5280,1963" to="5281,2607" stroked="t" strokecolor="black" strokeweight="1.5pt">
              <v:stroke dashstyle="solid"/>
            </v:line>
            <v:shape id="_x0000_s1128" type="#_x0000_t75" style="width:173;height:169;left:10054;position:absolute;top:2484" stroked="f">
              <v:imagedata r:id="rId32" o:title=""/>
            </v:shape>
            <v:line id="_x0000_s1129" style="position:absolute" from="10140,2030" to="10140,2629" stroked="t" strokecolor="black" strokeweight="1.55pt">
              <v:stroke dashstyle="solid"/>
            </v:line>
            <v:shape id="_x0000_s1130" style="width:173;height:168;left:10533;position:absolute;top:2857" coordorigin="10534,2857" coordsize="173,168" path="m10620,3025l10535,2878,10534,2875,10534,2871,10534,2868,10548,2857,10553,2858,10556,2859,10559,2861,10562,2865,10620,2965,10679,2863,10681,2860,10684,2859,10687,2858,10691,2857,10694,2857,10706,2872,10706,2875,10704,2880,10620,3025xe" filled="t" fillcolor="black" stroked="f">
              <v:fill type="solid"/>
              <v:path arrowok="t"/>
            </v:shape>
            <v:line id="_x0000_s1131" style="position:absolute" from="10620,2713" to="10620,2986" stroked="t" strokecolor="black" strokeweight="1.5pt">
              <v:stroke dashstyle="solid"/>
            </v:line>
            <v:line id="_x0000_s1132" style="position:absolute" from="2520,2713" to="10620,2713" stroked="t" strokecolor="black" strokeweight="1.5pt">
              <v:stroke dashstyle="solid"/>
            </v:line>
            <v:rect id="_x0000_s1133" style="width:540;height:1539;left:5025;position:absolute;top:409" filled="t" fillcolor="white" stroked="f">
              <v:fill type="solid"/>
            </v:rect>
            <v:rect id="_x0000_s1134" style="width:540;height:1539;left:5025;position:absolute;top:409" filled="f" stroked="t" strokecolor="black" strokeweight="0.75pt">
              <v:stroke dashstyle="solid"/>
            </v:rect>
            <v:shape id="_x0000_s1135" style="width:173;height:168;left:2433;position:absolute;top:2857" coordorigin="2434,2857" coordsize="173,168" path="m2520,3025l2435,2878,2434,2875,2434,2871,2434,2868,2448,2857,2453,2858,2456,2859,2459,2861,2462,2865,2520,2965,2579,2863,2581,2860,2584,2859,2587,2858,2591,2857,2594,2857,2606,2872,2606,2875,2604,2880,2520,3025xe" filled="t" fillcolor="black" stroked="f">
              <v:fill type="solid"/>
              <v:path arrowok="t"/>
            </v:shape>
            <v:line id="_x0000_s1136" style="position:absolute" from="2520,2713" to="2520,2986" stroked="t" strokecolor="black" strokeweight="1.5pt">
              <v:stroke dashstyle="solid"/>
            </v:line>
            <v:shape id="_x0000_s1137" style="width:173;height:168;left:7443;position:absolute;top:269" coordorigin="7444,269" coordsize="173,168" path="m7530,437l7445,290,7444,287,7444,283,7444,280,7458,269,7463,270,7466,271,7469,273,7472,277,7530,377,7589,275,7591,272,7594,271,7597,270,7601,269,7604,269,7616,284,7616,287,7614,292,7530,437xe" filled="t" fillcolor="black" stroked="f">
              <v:fill type="solid"/>
              <v:path arrowok="t"/>
            </v:shape>
            <v:line id="_x0000_s1138" style="position:absolute" from="7530,125" to="7530,398" stroked="t" strokecolor="black" strokeweight="1.5pt">
              <v:stroke dashstyle="solid"/>
            </v:line>
            <v:rect id="_x0000_s1139" style="width:540;height:1553;left:7245;position:absolute;top:430" filled="f" stroked="t" strokecolor="black" strokeweight="0.75pt">
              <v:stroke dashstyle="solid"/>
            </v:rect>
            <v:shape id="_x0000_s1140" style="width:173;height:169;left:10069;position:absolute;top:317" coordorigin="10069,318" coordsize="173,169" path="m10155,486l10071,339,10070,335,10069,332,10070,329,10084,318,10088,318,10092,320,10094,322,10097,325,10155,426,10214,324,10217,322,10220,320,10223,319,10226,318,10230,319,10241,333,10241,336,10239,341,10155,486xe" filled="t" fillcolor="black" stroked="f">
              <v:fill type="solid"/>
              <v:path arrowok="t"/>
            </v:shape>
            <v:line id="_x0000_s1141" style="position:absolute" from="10156,115" to="10155,447" stroked="t" strokecolor="black" strokeweight="1.5pt">
              <v:stroke dashstyle="solid"/>
            </v:line>
            <v:rect id="_x0000_s1142" style="width:540;height:1552;left:9870;position:absolute;top:478" filled="f" stroked="t" strokecolor="black" strokeweight="0.75pt">
              <v:stroke dashstyle="solid"/>
            </v:rect>
            <v:rect id="_x0000_s1143" style="width:540;height:1554;left:2700;position:absolute;top:469" filled="f" stroked="t" strokecolor="black" strokeweight="0.75pt">
              <v:stroke dashstyle="solid"/>
            </v:rect>
            <v:shape id="_x0000_s1144" style="width:172;height:171;left:2876;position:absolute;top:312" coordorigin="2876,312" coordsize="172,171" path="m2956,483l2877,333,2876,329,2876,326,2877,323,2891,312,2895,313,2899,314,2901,317,2904,320,2958,423,3021,323,3024,321,3027,319,3030,318,3033,318,3037,318,3048,333,3048,337,3046,341,2956,483xe" filled="t" fillcolor="black" stroked="f">
              <v:fill type="solid"/>
              <v:path arrowok="t"/>
            </v:shape>
            <v:line id="_x0000_s1145" style="position:absolute" from="2970,127" to="2958,444" stroked="t" strokecolor="black" strokeweight="1.5pt">
              <v:stroke dashstyle="solid"/>
            </v:line>
            <v:line id="_x0000_s1146" style="position:absolute" from="2955,110" to="10155,110" stroked="t" strokecolor="black" strokeweight="1.5pt">
              <v:stroke dashstyle="solid"/>
            </v:line>
            <v:shape id="_x0000_s1147" type="#_x0000_t75" style="width:173;height:168;left:2838;position:absolute;top:2494" stroked="f">
              <v:imagedata r:id="rId30" o:title=""/>
            </v:shape>
            <v:line id="_x0000_s1148" style="position:absolute" from="2925,2038" to="2925,2623" stroked="t" strokecolor="black" strokeweight="1.5pt">
              <v:stroke dashstyle="solid"/>
            </v:line>
            <v:shape id="_x0000_s1149" type="#_x0000_t75" style="width:173;height:169;left:7429;position:absolute;top:2481" stroked="f">
              <v:imagedata r:id="rId33" o:title=""/>
            </v:shape>
            <v:line id="_x0000_s1150" style="position:absolute" from="7515,1996" to="7516,2611" stroked="t" strokecolor="black" strokeweight="1.5pt">
              <v:stroke dashstyle="solid"/>
            </v:line>
            <v:shape id="_x0000_s1151" type="#_x0000_t202" style="width:230;height:1395;left:2825;position:absolute;top:548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质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检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53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毛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宏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伟</w:t>
                    </w:r>
                  </w:p>
                </w:txbxContent>
              </v:textbox>
            </v:shape>
            <v:shape id="_x0000_s1152" type="#_x0000_t202" style="width:230;height:1380;left:5150;position:absolute;top:488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施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工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46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李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旭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阳</w:t>
                    </w:r>
                  </w:p>
                </w:txbxContent>
              </v:textbox>
            </v:shape>
            <v:shape id="_x0000_s1153" type="#_x0000_t202" style="width:230;height:1394;left:7363;position:absolute;top:509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技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术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53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徐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left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海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山</w:t>
                    </w:r>
                  </w:p>
                </w:txbxContent>
              </v:textbox>
            </v:shape>
            <v:shape id="_x0000_s1154" type="#_x0000_t202" style="width:230;height:1260;left:9995;position:absolute;top:557" filled="f" stroked="f">
              <v:textbox inset="0,0,0,0">
                <w:txbxContent>
                  <w:p>
                    <w:pPr>
                      <w:spacing w:before="16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资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料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员</w:t>
                    </w:r>
                  </w:p>
                  <w:p>
                    <w:pPr>
                      <w:spacing w:before="0" w:line="187" w:lineRule="auto"/>
                      <w:ind w:left="0" w:right="18" w:firstLine="0"/>
                      <w:jc w:val="both"/>
                      <w:rPr>
                        <w:rFonts w:ascii="仿宋" w:eastAsia="仿宋"/>
                        <w:sz w:val="21"/>
                      </w:rPr>
                    </w:pP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：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沙</w:t>
                    </w:r>
                    <w:r>
                      <w:rPr>
                        <w:rFonts w:ascii="仿宋" w:eastAsia="仿宋"/>
                        <w:spacing w:val="-10"/>
                        <w:sz w:val="21"/>
                      </w:rPr>
                      <w:t>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Microsoft JhengHei"/>
          <w:b/>
          <w:sz w:val="7"/>
        </w:rPr>
      </w:pPr>
    </w:p>
    <w:tbl>
      <w:tblPr>
        <w:tblStyle w:val="TableNormal4"/>
        <w:tblW w:w="0" w:type="auto"/>
        <w:jc w:val="left"/>
        <w:tblInd w:w="5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0"/>
        <w:gridCol w:w="1260"/>
        <w:gridCol w:w="1470"/>
        <w:gridCol w:w="1260"/>
        <w:gridCol w:w="1470"/>
        <w:gridCol w:w="1260"/>
        <w:gridCol w:w="1260"/>
      </w:tblGrid>
      <w:tr>
        <w:tblPrEx>
          <w:tblW w:w="0" w:type="auto"/>
          <w:jc w:val="left"/>
          <w:tblInd w:w="53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rPr>
                <w:rFonts w:ascii="MS Gothic" w:eastAsia="MS Gothic"/>
                <w:sz w:val="18"/>
              </w:rPr>
            </w:pPr>
            <w:r>
              <w:rPr>
                <w:sz w:val="18"/>
              </w:rPr>
              <w:t>进</w:t>
            </w:r>
            <w:r>
              <w:rPr>
                <w:rFonts w:ascii="MS Gothic" w:eastAsia="MS Gothic"/>
                <w:spacing w:val="-4"/>
                <w:sz w:val="18"/>
              </w:rPr>
              <w:t>度控制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rPr>
                <w:rFonts w:ascii="MS Gothic" w:eastAsia="MS Gothic"/>
                <w:sz w:val="18"/>
              </w:rPr>
            </w:pPr>
            <w:r>
              <w:rPr>
                <w:sz w:val="18"/>
              </w:rPr>
              <w:t>质</w:t>
            </w:r>
            <w:r>
              <w:rPr>
                <w:rFonts w:ascii="MS Gothic" w:eastAsia="MS Gothic"/>
                <w:spacing w:val="-4"/>
                <w:sz w:val="18"/>
              </w:rPr>
              <w:t>量控制</w:t>
            </w:r>
          </w:p>
        </w:tc>
        <w:tc>
          <w:tcPr>
            <w:tcW w:w="1470" w:type="dxa"/>
          </w:tcPr>
          <w:p>
            <w:pPr>
              <w:pStyle w:val="TableParagraph"/>
              <w:spacing w:before="114"/>
              <w:ind w:left="375"/>
              <w:rPr>
                <w:sz w:val="18"/>
              </w:rPr>
            </w:pPr>
            <w:r>
              <w:rPr>
                <w:rFonts w:ascii="MS Gothic" w:eastAsia="MS Gothic"/>
                <w:sz w:val="18"/>
              </w:rPr>
              <w:t>操作工</w:t>
            </w:r>
            <w:r>
              <w:rPr>
                <w:spacing w:val="-10"/>
                <w:sz w:val="18"/>
              </w:rPr>
              <w:t>艺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rPr>
                <w:rFonts w:ascii="MS Gothic" w:eastAsia="MS Gothic"/>
                <w:sz w:val="18"/>
              </w:rPr>
            </w:pPr>
            <w:r>
              <w:rPr>
                <w:rFonts w:ascii="MS Gothic" w:eastAsia="MS Gothic"/>
                <w:spacing w:val="-3"/>
                <w:sz w:val="18"/>
              </w:rPr>
              <w:t>程序控制</w:t>
            </w:r>
          </w:p>
        </w:tc>
        <w:tc>
          <w:tcPr>
            <w:tcW w:w="1470" w:type="dxa"/>
          </w:tcPr>
          <w:p>
            <w:pPr>
              <w:pStyle w:val="TableParagraph"/>
              <w:spacing w:before="114"/>
              <w:ind w:left="195"/>
              <w:rPr>
                <w:rFonts w:ascii="MS Gothic" w:eastAsia="MS Gothic"/>
                <w:sz w:val="18"/>
              </w:rPr>
            </w:pPr>
            <w:r>
              <w:rPr>
                <w:rFonts w:ascii="MS Gothic" w:eastAsia="MS Gothic"/>
                <w:spacing w:val="-2"/>
                <w:sz w:val="18"/>
              </w:rPr>
              <w:t>不合格品控制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rPr>
                <w:sz w:val="18"/>
              </w:rPr>
            </w:pPr>
            <w:r>
              <w:rPr>
                <w:rFonts w:ascii="MS Gothic" w:eastAsia="MS Gothic"/>
                <w:sz w:val="18"/>
              </w:rPr>
              <w:t>机械</w:t>
            </w:r>
            <w:r>
              <w:rPr>
                <w:spacing w:val="-5"/>
                <w:sz w:val="18"/>
              </w:rPr>
              <w:t>设备</w:t>
            </w:r>
          </w:p>
        </w:tc>
        <w:tc>
          <w:tcPr>
            <w:tcW w:w="1260" w:type="dxa"/>
          </w:tcPr>
          <w:p>
            <w:pPr>
              <w:pStyle w:val="TableParagraph"/>
              <w:spacing w:before="114"/>
              <w:ind w:left="270"/>
              <w:rPr>
                <w:rFonts w:ascii="仿宋" w:eastAsia="仿宋"/>
                <w:sz w:val="18"/>
              </w:rPr>
            </w:pPr>
            <w:r>
              <w:rPr>
                <w:rFonts w:ascii="仿宋" w:eastAsia="仿宋"/>
                <w:spacing w:val="-3"/>
                <w:sz w:val="18"/>
              </w:rPr>
              <w:t>技术措施</w:t>
            </w:r>
          </w:p>
        </w:tc>
      </w:tr>
    </w:tbl>
    <w:p>
      <w:pPr>
        <w:pStyle w:val="BodyText"/>
        <w:spacing w:before="2"/>
        <w:rPr>
          <w:rFonts w:ascii="Microsoft JhengHei"/>
          <w:b/>
          <w:sz w:val="5"/>
        </w:rPr>
      </w:pPr>
      <w:r>
        <w:pict>
          <v:group id="_x0000_s1155" style="width:407.65pt;height:32.35pt;margin-top:6.68pt;margin-left:127.7pt;mso-position-horizontal-relative:page;mso-wrap-distance-left:0;mso-wrap-distance-right:0;position:absolute;z-index:-251651072" coordorigin="2554,134" coordsize="8153,647">
            <v:shape id="_x0000_s1156" style="width:173;height:168;left:6378;position:absolute;top:612" coordorigin="6379,613" coordsize="173,168" path="m6465,781l6380,633,6379,630,6379,627,6379,624,6393,613,6398,613,6401,614,6404,616,6407,620,6465,721,6524,619,6526,616,6529,614,6532,613,6536,613,6539,613,6551,627,6551,631,6549,635,6465,781xe" filled="t" fillcolor="black" stroked="f">
              <v:fill type="solid"/>
              <v:path arrowok="t"/>
            </v:shape>
            <v:line id="_x0000_s1157" style="position:absolute" from="6465,469" to="6465,742" stroked="t" strokecolor="black" strokeweight="1.5pt">
              <v:stroke dashstyle="solid"/>
            </v:line>
            <v:line id="_x0000_s1158" style="position:absolute" from="2640,451" to="10620,451" stroked="t" strokecolor="black" strokeweight="1.5pt">
              <v:stroke dashstyle="solid"/>
            </v:line>
            <v:shape id="_x0000_s1159" style="width:173;height:168;left:2553;position:absolute;top:277" coordorigin="2554,278" coordsize="173,168" path="m2640,446l2555,298,2554,295,2554,292,2554,289,2568,278,2573,278,2576,279,2579,281,2582,285,2640,386,2699,284,2701,281,2704,279,2707,278,2711,278,2714,278,2726,292,2726,296,2724,300,2640,446xe" filled="t" fillcolor="black" stroked="f">
              <v:fill type="solid"/>
              <v:path arrowok="t"/>
            </v:shape>
            <v:line id="_x0000_s1160" style="position:absolute" from="2640,134" to="2640,407" stroked="t" strokecolor="black" strokeweight="1.5pt">
              <v:stroke dashstyle="solid"/>
            </v:line>
            <v:shape id="_x0000_s1161" style="width:173;height:168;left:3813;position:absolute;top:277" coordorigin="3814,278" coordsize="173,168" path="m3900,446l3815,298,3814,295,3814,292,3814,289,3828,278,3833,278,3836,279,3839,281,3842,285,3900,386,3959,284,3961,281,3964,279,3967,278,3971,278,3974,278,3986,292,3986,296,3984,300,3900,446xe" filled="t" fillcolor="black" stroked="f">
              <v:fill type="solid"/>
              <v:path arrowok="t"/>
            </v:shape>
            <v:line id="_x0000_s1162" style="position:absolute" from="3900,134" to="3900,407" stroked="t" strokecolor="black" strokeweight="1.5pt">
              <v:stroke dashstyle="solid"/>
            </v:line>
            <v:shape id="_x0000_s1163" style="width:173;height:168;left:5073;position:absolute;top:277" coordorigin="5074,278" coordsize="173,168" path="m5160,446l5075,298,5074,295,5074,292,5074,289,5088,278,5093,278,5096,279,5099,281,5102,285,5160,386,5219,284,5221,281,5224,279,5227,278,5231,278,5234,278,5246,292,5246,296,5244,300,5160,446xe" filled="t" fillcolor="black" stroked="f">
              <v:fill type="solid"/>
              <v:path arrowok="t"/>
            </v:shape>
            <v:line id="_x0000_s1164" style="position:absolute" from="5160,134" to="5160,407" stroked="t" strokecolor="black" strokeweight="1.5pt">
              <v:stroke dashstyle="solid"/>
            </v:line>
            <v:shape id="_x0000_s1165" style="width:173;height:168;left:8013;position:absolute;top:277" coordorigin="8014,278" coordsize="173,168" path="m8100,446l8015,298,8014,295,8014,292,8014,289,8028,278,8033,278,8036,279,8039,281,8042,285,8100,386,8159,284,8161,281,8164,279,8167,278,8171,278,8174,278,8186,292,8186,296,8184,300,8100,446xe" filled="t" fillcolor="black" stroked="f">
              <v:fill type="solid"/>
              <v:path arrowok="t"/>
            </v:shape>
            <v:line id="_x0000_s1166" style="position:absolute" from="8100,134" to="8100,407" stroked="t" strokecolor="black" strokeweight="1.5pt">
              <v:stroke dashstyle="solid"/>
            </v:line>
            <v:shape id="_x0000_s1167" style="width:173;height:168;left:9273;position:absolute;top:277" coordorigin="9274,278" coordsize="173,168" path="m9360,446l9275,298,9274,295,9274,292,9274,289,9288,278,9293,278,9296,279,9299,281,9302,285,9360,386,9419,284,9421,281,9424,279,9427,278,9431,278,9434,278,9446,292,9446,296,9444,300,9360,446xe" filled="t" fillcolor="black" stroked="f">
              <v:fill type="solid"/>
              <v:path arrowok="t"/>
            </v:shape>
            <v:line id="_x0000_s1168" style="position:absolute" from="9360,134" to="9360,407" stroked="t" strokecolor="black" strokeweight="1.5pt">
              <v:stroke dashstyle="solid"/>
            </v:line>
            <v:shape id="_x0000_s1169" style="width:173;height:168;left:10533;position:absolute;top:277" coordorigin="10534,278" coordsize="173,168" path="m10620,446l10535,298,10534,295,10534,292,10534,289,10548,278,10553,278,10556,279,10559,281,10562,285,10620,386,10679,284,10681,281,10684,279,10687,278,10691,278,10694,278,10706,292,10706,296,10704,300,10620,446xe" filled="t" fillcolor="black" stroked="f">
              <v:fill type="solid"/>
              <v:path arrowok="t"/>
            </v:shape>
            <v:line id="_x0000_s1170" style="position:absolute" from="10620,134" to="10620,407" stroked="t" strokecolor="black" strokeweight="1.5pt">
              <v:stroke dashstyle="solid"/>
            </v:line>
            <w10:wrap type="topAndBottom"/>
          </v:group>
        </w:pict>
      </w:r>
    </w:p>
    <w:p>
      <w:pPr>
        <w:pStyle w:val="BodyText"/>
        <w:spacing w:before="17"/>
        <w:rPr>
          <w:rFonts w:ascii="Microsoft JhengHei"/>
          <w:b/>
          <w:sz w:val="2"/>
        </w:rPr>
      </w:pPr>
    </w:p>
    <w:p>
      <w:pPr>
        <w:pStyle w:val="BodyText"/>
        <w:ind w:left="397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shape id="_x0000_i1171" type="#_x0000_t202" style="width:110.25pt;height:23.4pt;mso-position-horizontal-relative:char;mso-position-vertical-relative:line" filled="f" stroked="t" strokecolor="black" strokeweight="0.75pt">
            <v:stroke dashstyle="solid"/>
            <v:textbox inset="0,0,0,0">
              <w:txbxContent>
                <w:p>
                  <w:pPr>
                    <w:spacing w:before="114"/>
                    <w:ind w:left="374" w:right="0" w:firstLine="0"/>
                    <w:jc w:val="left"/>
                    <w:rPr>
                      <w:sz w:val="18"/>
                    </w:rPr>
                  </w:pPr>
                  <w:r>
                    <w:rPr>
                      <w:rFonts w:ascii="MS Gothic" w:eastAsia="MS Gothic"/>
                      <w:sz w:val="18"/>
                    </w:rPr>
                    <w:t>各施工</w:t>
                  </w:r>
                  <w:r>
                    <w:rPr>
                      <w:sz w:val="18"/>
                    </w:rPr>
                    <w:t>队</w:t>
                  </w:r>
                  <w:r>
                    <w:rPr>
                      <w:rFonts w:ascii="MS Gothic" w:eastAsia="MS Gothic"/>
                      <w:sz w:val="18"/>
                    </w:rPr>
                    <w:t>（</w:t>
                  </w:r>
                  <w:r>
                    <w:rPr>
                      <w:sz w:val="18"/>
                    </w:rPr>
                    <w:t>组</w:t>
                  </w:r>
                  <w:r>
                    <w:rPr>
                      <w:rFonts w:ascii="MS Gothic" w:eastAsia="MS Gothic"/>
                      <w:sz w:val="18"/>
                    </w:rPr>
                    <w:t>）</w:t>
                  </w:r>
                  <w:r>
                    <w:rPr>
                      <w:spacing w:val="-10"/>
                      <w:sz w:val="18"/>
                    </w:rPr>
                    <w:t>长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rFonts w:ascii="Microsoft JhengHei"/>
          <w:sz w:val="20"/>
        </w:rPr>
        <w:sectPr>
          <w:headerReference w:type="default" r:id="rId34"/>
          <w:footerReference w:type="default" r:id="rId35"/>
          <w:pgSz w:w="11910" w:h="16840"/>
          <w:pgMar w:top="1420" w:right="540" w:bottom="1260" w:left="1480" w:header="899" w:footer="1066"/>
          <w:pgNumType w:start="11"/>
          <w:cols w:space="708"/>
        </w:sectPr>
      </w:pPr>
    </w:p>
    <w:p>
      <w:pPr>
        <w:pStyle w:val="BodyText"/>
        <w:spacing w:before="8"/>
        <w:rPr>
          <w:rFonts w:ascii="Microsoft JhengHei"/>
          <w:b/>
          <w:sz w:val="8"/>
        </w:rPr>
      </w:pPr>
    </w:p>
    <w:p>
      <w:pPr>
        <w:pStyle w:val="BodyText"/>
        <w:spacing w:before="61"/>
        <w:ind w:left="880"/>
      </w:pPr>
      <w:r>
        <w:t>（三</w:t>
      </w:r>
      <w:r>
        <w:rPr>
          <w:spacing w:val="-140"/>
        </w:rPr>
        <w:t>）</w:t>
      </w:r>
      <w:r>
        <w:rPr>
          <w:spacing w:val="-2"/>
        </w:rPr>
        <w:t>、施工质量控制</w:t>
      </w:r>
    </w:p>
    <w:p>
      <w:pPr>
        <w:pStyle w:val="BodyText"/>
        <w:spacing w:before="241" w:line="400" w:lineRule="auto"/>
        <w:ind w:left="320" w:right="1258" w:firstLine="560"/>
        <w:jc w:val="both"/>
      </w:pPr>
      <w:r>
        <w:rPr>
          <w:spacing w:val="-2"/>
        </w:rPr>
        <w:t>1、认真学习图纸、做好图纸会审工作，对设计变更的意图以及</w:t>
      </w:r>
      <w:r>
        <w:rPr>
          <w:spacing w:val="-4"/>
        </w:rPr>
        <w:t>工艺要求做到全面理解；做好各项施工准备的各级技术交底工作，严</w:t>
      </w:r>
      <w:r>
        <w:rPr>
          <w:spacing w:val="-2"/>
        </w:rPr>
        <w:t>格按施工程序施工。</w:t>
      </w:r>
    </w:p>
    <w:p>
      <w:pPr>
        <w:pStyle w:val="BodyText"/>
        <w:spacing w:before="3" w:line="400" w:lineRule="auto"/>
        <w:ind w:left="320" w:right="1258" w:firstLine="560"/>
        <w:jc w:val="both"/>
      </w:pPr>
      <w:r>
        <w:rPr>
          <w:spacing w:val="-2"/>
        </w:rPr>
        <w:t>2、严格遵守国家施工规范和技术操作规程以及工程质量验评标</w:t>
      </w:r>
      <w:r>
        <w:rPr>
          <w:spacing w:val="-4"/>
        </w:rPr>
        <w:t>准，在分部、分项工程质量评定中，按国家工程质量验评标准进行评</w:t>
      </w:r>
      <w:r>
        <w:rPr>
          <w:spacing w:val="-6"/>
        </w:rPr>
        <w:t>定。</w:t>
      </w:r>
    </w:p>
    <w:p>
      <w:pPr>
        <w:pStyle w:val="BodyText"/>
        <w:spacing w:before="2" w:line="400" w:lineRule="auto"/>
        <w:ind w:left="320" w:right="1305" w:firstLine="560"/>
      </w:pPr>
      <w:r>
        <w:rPr>
          <w:spacing w:val="-2"/>
        </w:rPr>
        <w:t>3、成立单位工程项目经理部和操作班组长组成的检查小组，进</w:t>
      </w:r>
      <w:r>
        <w:rPr>
          <w:spacing w:val="-2"/>
        </w:rPr>
        <w:t>行定期或不定期检查工作。</w:t>
      </w:r>
    </w:p>
    <w:p>
      <w:pPr>
        <w:pStyle w:val="BodyText"/>
        <w:spacing w:before="2" w:line="400" w:lineRule="auto"/>
        <w:ind w:left="320" w:right="1258" w:firstLine="560"/>
        <w:jc w:val="both"/>
      </w:pPr>
      <w:r>
        <w:rPr>
          <w:spacing w:val="-2"/>
        </w:rPr>
        <w:t>4、坚持操作班组自检和各工种及工序之间交接班验收制度，专</w:t>
      </w:r>
      <w:r>
        <w:rPr>
          <w:spacing w:val="-4"/>
        </w:rPr>
        <w:t>职质检员跟踪检查，月度进行质量大检查，对检查出的质量问题及时</w:t>
      </w:r>
      <w:r>
        <w:rPr>
          <w:spacing w:val="-2"/>
        </w:rPr>
        <w:t>落实整改并制定有效防范的具体措施。</w:t>
      </w:r>
    </w:p>
    <w:p>
      <w:pPr>
        <w:pStyle w:val="BodyText"/>
        <w:spacing w:before="3" w:line="400" w:lineRule="auto"/>
        <w:ind w:left="320" w:right="1118" w:firstLine="560"/>
      </w:pPr>
      <w:r>
        <w:rPr>
          <w:spacing w:val="-4"/>
        </w:rPr>
        <w:t>5、所有原材料、半成品必须有出厂合格证或质保书及试验报告，</w:t>
      </w:r>
      <w:r>
        <w:rPr>
          <w:spacing w:val="-2"/>
        </w:rPr>
        <w:t>如其中有复印件必须由原件单位加盖印章，并注明原件在何处。有关</w:t>
      </w:r>
      <w:r>
        <w:rPr>
          <w:spacing w:val="-2"/>
        </w:rPr>
        <w:t>材料进场后，材料员要及时填写“原材料质检通知单”送交试验室，</w:t>
      </w:r>
      <w:r>
        <w:rPr>
          <w:spacing w:val="-2"/>
        </w:rPr>
        <w:t>试验室抽检合格后方可使用。</w:t>
      </w:r>
    </w:p>
    <w:p>
      <w:pPr>
        <w:pStyle w:val="BodyText"/>
        <w:spacing w:before="3" w:line="400" w:lineRule="auto"/>
        <w:ind w:left="320" w:right="1258" w:firstLine="560"/>
        <w:jc w:val="both"/>
      </w:pPr>
      <w:r>
        <w:rPr>
          <w:spacing w:val="-2"/>
        </w:rPr>
        <w:t>6、对轴线、标高、施工图放样、钢筋料单以及原材料和加工件</w:t>
      </w:r>
      <w:r>
        <w:rPr>
          <w:spacing w:val="-4"/>
        </w:rPr>
        <w:t>申请等技术复核工作，须经工程技术负责人和质检员审核后，方可交</w:t>
      </w:r>
      <w:r>
        <w:rPr>
          <w:spacing w:val="-4"/>
        </w:rPr>
        <w:t>付施工。</w:t>
      </w:r>
    </w:p>
    <w:p>
      <w:pPr>
        <w:pStyle w:val="BodyText"/>
        <w:spacing w:before="3" w:line="400" w:lineRule="auto"/>
        <w:ind w:left="320" w:right="1305" w:firstLine="560"/>
        <w:jc w:val="both"/>
      </w:pPr>
      <w:r>
        <w:rPr>
          <w:spacing w:val="-2"/>
        </w:rPr>
        <w:t>7、做好隐蔽工程的验收工作，在自评、自检、自验的基础上，</w:t>
      </w:r>
      <w:r>
        <w:rPr>
          <w:spacing w:val="-12"/>
        </w:rPr>
        <w:t xml:space="preserve">提前 </w:t>
      </w:r>
      <w:r>
        <w:rPr>
          <w:spacing w:val="-4"/>
        </w:rPr>
        <w:t>24</w:t>
      </w:r>
      <w:r>
        <w:rPr>
          <w:spacing w:val="-9"/>
        </w:rPr>
        <w:t xml:space="preserve"> 小时将“隐蔽工程验收通知单”送达现场监理工程师，验收</w:t>
      </w:r>
      <w:r>
        <w:rPr>
          <w:spacing w:val="-2"/>
        </w:rPr>
        <w:t>合格后方可进入下道工序的施工。</w:t>
      </w:r>
    </w:p>
    <w:p>
      <w:pPr>
        <w:pStyle w:val="BodyText"/>
        <w:spacing w:before="2"/>
        <w:ind w:left="880"/>
      </w:pPr>
      <w:r>
        <w:t>8</w:t>
      </w:r>
      <w:r>
        <w:rPr>
          <w:spacing w:val="-1"/>
        </w:rPr>
        <w:t>、施工管理人员及特殊工种施工人员必须持证上岗，严禁无证</w:t>
      </w:r>
    </w:p>
    <w:p>
      <w:pPr>
        <w:spacing w:after="0"/>
        <w:sectPr>
          <w:headerReference w:type="default" r:id="rId36"/>
          <w:footerReference w:type="default" r:id="rId37"/>
          <w:pgSz w:w="11910" w:h="16840"/>
          <w:pgMar w:top="1420" w:right="540" w:bottom="1260" w:left="1480" w:header="899" w:footer="1066"/>
          <w:pgNumType w:start="12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61"/>
        <w:ind w:left="320"/>
      </w:pPr>
      <w:r>
        <w:rPr>
          <w:spacing w:val="-4"/>
        </w:rPr>
        <w:t>操作。</w:t>
      </w:r>
    </w:p>
    <w:p>
      <w:pPr>
        <w:pStyle w:val="BodyText"/>
        <w:spacing w:before="241" w:line="400" w:lineRule="auto"/>
        <w:ind w:left="320" w:right="1165" w:firstLine="560"/>
      </w:pPr>
      <w:r>
        <w:rPr>
          <w:spacing w:val="-2"/>
        </w:rPr>
        <w:t>9、对上级主管部门和监理人员所提出的质量问题或隐患，必须</w:t>
      </w:r>
      <w:r>
        <w:rPr>
          <w:spacing w:val="-2"/>
        </w:rPr>
        <w:t>虚心接受认真整改，对比较复杂或双方有争议的时候，应相互探讨，</w:t>
      </w:r>
      <w:r>
        <w:rPr>
          <w:spacing w:val="-2"/>
        </w:rPr>
        <w:t>做到实事求是，取长补短。</w:t>
      </w:r>
    </w:p>
    <w:p>
      <w:pPr>
        <w:pStyle w:val="BodyText"/>
        <w:spacing w:before="3" w:line="400" w:lineRule="auto"/>
        <w:ind w:left="320" w:right="1165" w:firstLine="560"/>
      </w:pPr>
      <w:r>
        <w:rPr>
          <w:spacing w:val="-2"/>
        </w:rPr>
        <w:t>10、搞好工程技术资料的管理，从工程开工起就应按国家工程质</w:t>
      </w:r>
      <w:r>
        <w:rPr>
          <w:spacing w:val="-2"/>
        </w:rPr>
        <w:t>量评定标准的各种规定收集整理。必须按月、按规定将各种资料，如</w:t>
      </w:r>
      <w:r>
        <w:rPr>
          <w:spacing w:val="-2"/>
        </w:rPr>
        <w:t>材料合格证或质保书、试验报告、设计变更、技术核定、技术交底、</w:t>
      </w:r>
      <w:r>
        <w:rPr>
          <w:spacing w:val="-2"/>
        </w:rPr>
        <w:t>验收记录、技术复核等收集齐全，送交技术负责人统一整理归档。</w:t>
      </w:r>
    </w:p>
    <w:p>
      <w:pPr>
        <w:pStyle w:val="BodyText"/>
        <w:spacing w:before="3" w:line="400" w:lineRule="auto"/>
        <w:ind w:left="320" w:right="1165" w:firstLine="560"/>
      </w:pPr>
      <w:r>
        <w:rPr>
          <w:spacing w:val="-2"/>
        </w:rPr>
        <w:t>11、各种材料必须按品种、规格、批量、进场日期、检验报告、</w:t>
      </w:r>
      <w:r>
        <w:rPr>
          <w:spacing w:val="-2"/>
        </w:rPr>
        <w:t>使用部位及数量进行登记。</w:t>
      </w:r>
    </w:p>
    <w:p>
      <w:pPr>
        <w:pStyle w:val="BodyText"/>
        <w:spacing w:before="2" w:line="400" w:lineRule="auto"/>
        <w:ind w:left="320" w:right="1258" w:firstLine="560"/>
      </w:pPr>
      <w:r>
        <w:rPr>
          <w:spacing w:val="-2"/>
        </w:rPr>
        <w:t>12</w:t>
      </w:r>
      <w:r>
        <w:rPr>
          <w:spacing w:val="-13"/>
        </w:rPr>
        <w:t>、分部分项工程检测评定资料和近期工程质量动态必须及时整</w:t>
      </w:r>
      <w:r>
        <w:rPr>
          <w:spacing w:val="-2"/>
        </w:rPr>
        <w:t>理、汇总。</w:t>
      </w:r>
    </w:p>
    <w:p>
      <w:pPr>
        <w:pStyle w:val="Heading1"/>
        <w:spacing w:line="428" w:lineRule="exact"/>
        <w:rPr>
          <w:rFonts w:ascii="微软雅黑" w:eastAsia="微软雅黑"/>
        </w:rPr>
      </w:pPr>
      <w:r>
        <w:rPr>
          <w:rFonts w:ascii="微软雅黑" w:eastAsia="微软雅黑"/>
          <w:spacing w:val="-2"/>
        </w:rPr>
        <w:t>六、冬雨季施工安排</w:t>
      </w:r>
    </w:p>
    <w:p>
      <w:pPr>
        <w:pStyle w:val="BodyText"/>
        <w:spacing w:before="174"/>
        <w:ind w:left="880"/>
      </w:pPr>
      <w:r>
        <w:t>（一</w:t>
      </w:r>
      <w:r>
        <w:rPr>
          <w:spacing w:val="-140"/>
        </w:rPr>
        <w:t>）</w:t>
      </w:r>
      <w:r>
        <w:rPr>
          <w:spacing w:val="-2"/>
        </w:rPr>
        <w:t>、冬季施工准备</w:t>
      </w:r>
    </w:p>
    <w:p>
      <w:pPr>
        <w:pStyle w:val="BodyText"/>
        <w:spacing w:before="241" w:line="400" w:lineRule="auto"/>
        <w:ind w:left="320" w:right="1258" w:firstLine="560"/>
      </w:pPr>
      <w:r>
        <w:t>1</w:t>
      </w:r>
      <w:r>
        <w:rPr>
          <w:spacing w:val="-2"/>
        </w:rPr>
        <w:t xml:space="preserve">、冬季气温依据：室外日平均气温连续五天低于 </w:t>
      </w:r>
      <w:r>
        <w:t>5℃，至次年</w:t>
      </w:r>
      <w:r>
        <w:rPr>
          <w:spacing w:val="-6"/>
        </w:rPr>
        <w:t xml:space="preserve">最后一阶段室外日平均气温连续五天低于 </w:t>
      </w:r>
      <w:r>
        <w:rPr>
          <w:spacing w:val="-2"/>
        </w:rPr>
        <w:t>5℃的期间内，均属冬季施</w:t>
      </w:r>
      <w:r>
        <w:rPr>
          <w:spacing w:val="-4"/>
        </w:rPr>
        <w:t>工范畴。</w:t>
      </w:r>
    </w:p>
    <w:p>
      <w:pPr>
        <w:pStyle w:val="BodyText"/>
        <w:spacing w:before="3" w:line="400" w:lineRule="auto"/>
        <w:ind w:left="320" w:right="1118" w:firstLine="560"/>
      </w:pPr>
      <w:r>
        <w:t>2、 冬季施工的防护范围：冬季施工，为预防气温的突然下降，</w:t>
      </w:r>
      <w:r>
        <w:rPr>
          <w:spacing w:val="-2"/>
        </w:rPr>
        <w:t>免使工程遭受破坏，在冬季施工前后的时间，随时注意天气的变化，</w:t>
      </w:r>
      <w:r>
        <w:rPr>
          <w:spacing w:val="-19"/>
        </w:rPr>
        <w:t>并及时采取防冻措施。有关冬季施工的工程，预先作好各项准备工作，</w:t>
      </w:r>
      <w:r>
        <w:rPr>
          <w:spacing w:val="-2"/>
        </w:rPr>
        <w:t>对各项设施和用料提前采取防雪、防冻措施。对于硅酸盐水泥或普通</w:t>
      </w:r>
      <w:r>
        <w:rPr>
          <w:spacing w:val="-2"/>
        </w:rPr>
        <w:t xml:space="preserve">水泥配制的地面上的结构混凝土，在其抗压强度达到设计强度的 </w:t>
      </w:r>
      <w:r>
        <w:t>40%</w:t>
      </w:r>
      <w:r>
        <w:rPr>
          <w:spacing w:val="-11"/>
        </w:rPr>
        <w:t xml:space="preserve">及 </w:t>
      </w:r>
      <w:r>
        <w:t>5MPa</w:t>
      </w:r>
      <w:r>
        <w:rPr>
          <w:spacing w:val="-5"/>
        </w:rPr>
        <w:t xml:space="preserve"> 前，采取保温防护措施。对于未采取抗冻措施的浆砌砌体，</w:t>
      </w:r>
    </w:p>
    <w:p>
      <w:pPr>
        <w:spacing w:after="0" w:line="400" w:lineRule="auto"/>
        <w:sectPr>
          <w:headerReference w:type="default" r:id="rId38"/>
          <w:footerReference w:type="default" r:id="rId39"/>
          <w:pgSz w:w="11910" w:h="16840"/>
          <w:pgMar w:top="1420" w:right="540" w:bottom="1260" w:left="1480" w:header="899" w:footer="1066"/>
          <w:pgNumType w:start="13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61" w:line="400" w:lineRule="auto"/>
        <w:ind w:left="320" w:right="1258"/>
        <w:jc w:val="both"/>
      </w:pPr>
      <w:r>
        <w:rPr>
          <w:spacing w:val="-5"/>
        </w:rPr>
        <w:t xml:space="preserve">在砂浆强度达到 </w:t>
      </w:r>
      <w:r>
        <w:t>70%前，适当覆盖，不使其受冻。 安全防护：冬季</w:t>
      </w:r>
      <w:r>
        <w:rPr>
          <w:spacing w:val="-4"/>
        </w:rPr>
        <w:t>施工时，特别注意加强防火、防冻、防煤气中毒和水管冻裂等安全防</w:t>
      </w:r>
      <w:r>
        <w:rPr>
          <w:spacing w:val="-2"/>
        </w:rPr>
        <w:t>护措施及气温观测工作，并派专人负责经常检查，及时处理完善。</w:t>
      </w:r>
    </w:p>
    <w:p>
      <w:pPr>
        <w:pStyle w:val="BodyText"/>
        <w:spacing w:before="3"/>
        <w:ind w:left="880"/>
      </w:pPr>
      <w:r>
        <w:t>（二</w:t>
      </w:r>
      <w:r>
        <w:rPr>
          <w:spacing w:val="-140"/>
        </w:rPr>
        <w:t>）</w:t>
      </w:r>
      <w:r>
        <w:rPr>
          <w:spacing w:val="-1"/>
        </w:rPr>
        <w:t>、冬季混凝土施工保护措施</w:t>
      </w:r>
    </w:p>
    <w:p>
      <w:pPr>
        <w:pStyle w:val="BodyText"/>
        <w:spacing w:before="241" w:line="400" w:lineRule="auto"/>
        <w:ind w:left="320" w:right="1258" w:firstLine="560"/>
      </w:pPr>
      <w:r>
        <w:rPr>
          <w:spacing w:val="-4"/>
        </w:rPr>
        <w:t>1</w:t>
      </w:r>
      <w:r>
        <w:rPr>
          <w:spacing w:val="-8"/>
        </w:rPr>
        <w:t>、 混凝土配料：优先选用硅酸盐水泥、普通水泥，水泥用量不</w:t>
      </w:r>
      <w:r>
        <w:rPr>
          <w:spacing w:val="-14"/>
        </w:rPr>
        <w:t xml:space="preserve">少于 </w:t>
      </w:r>
      <w:r>
        <w:t>300kg/m3。</w:t>
      </w:r>
    </w:p>
    <w:p>
      <w:pPr>
        <w:pStyle w:val="BodyText"/>
        <w:spacing w:before="2" w:line="400" w:lineRule="auto"/>
        <w:ind w:left="320" w:right="1118" w:firstLine="560"/>
      </w:pPr>
      <w:r>
        <w:t>2</w:t>
      </w:r>
      <w:r>
        <w:rPr>
          <w:spacing w:val="-18"/>
        </w:rPr>
        <w:t>、 混凝土外加剂：浇筑的混凝土宜掺用引气剂、引气型减水剂，</w:t>
      </w:r>
      <w:r>
        <w:rPr>
          <w:spacing w:val="-2"/>
        </w:rPr>
        <w:t xml:space="preserve">以提高混凝土的抗冻性。混凝土的含气量控制在 </w:t>
      </w:r>
      <w:r>
        <w:t>3%～5%。但对于预</w:t>
      </w:r>
      <w:r>
        <w:rPr>
          <w:spacing w:val="-2"/>
        </w:rPr>
        <w:t>应力混凝土不得掺用引气剂或引气型减水剂。</w:t>
      </w:r>
    </w:p>
    <w:p>
      <w:pPr>
        <w:pStyle w:val="BodyText"/>
        <w:spacing w:before="2" w:line="400" w:lineRule="auto"/>
        <w:ind w:left="320" w:right="1165" w:firstLine="560"/>
      </w:pPr>
      <w:r>
        <w:rPr>
          <w:spacing w:val="-2"/>
        </w:rPr>
        <w:t>3、当混凝土拌和物拌合成后不能满足所需要的温度时，考虑对</w:t>
      </w:r>
      <w:r>
        <w:rPr>
          <w:spacing w:val="-2"/>
        </w:rPr>
        <w:t>拌和用水加热，如仍不能满足需要时，再考虑对骨料进行加热。当骨</w:t>
      </w:r>
      <w:r>
        <w:rPr>
          <w:spacing w:val="-7"/>
        </w:rPr>
        <w:t xml:space="preserve">料不加热时，水可以加热到 </w:t>
      </w:r>
      <w:r>
        <w:rPr>
          <w:spacing w:val="-2"/>
        </w:rPr>
        <w:t>100℃</w:t>
      </w:r>
      <w:r>
        <w:rPr>
          <w:spacing w:val="-9"/>
        </w:rPr>
        <w:t xml:space="preserve">，但水泥不可与 </w:t>
      </w:r>
      <w:r>
        <w:rPr>
          <w:spacing w:val="-2"/>
        </w:rPr>
        <w:t>80℃以上的水直接</w:t>
      </w:r>
      <w:r>
        <w:rPr>
          <w:spacing w:val="-2"/>
        </w:rPr>
        <w:t>接触。搅拌时，先投入骨料和水，然后再投入水泥。搅拌混凝土时，</w:t>
      </w:r>
      <w:r>
        <w:rPr>
          <w:spacing w:val="-2"/>
        </w:rPr>
        <w:t xml:space="preserve">骨料中不得含有冰雪和冻结团块，搅拌时间比常温时延长 </w:t>
      </w:r>
      <w:r>
        <w:t>50%左右。</w:t>
      </w:r>
    </w:p>
    <w:p>
      <w:pPr>
        <w:pStyle w:val="BodyText"/>
        <w:spacing w:before="5"/>
        <w:ind w:left="880"/>
      </w:pPr>
      <w:r>
        <w:t>4</w:t>
      </w:r>
      <w:r>
        <w:rPr>
          <w:spacing w:val="-1"/>
        </w:rPr>
        <w:t>、混凝土的运输、浇筑</w:t>
      </w:r>
    </w:p>
    <w:p>
      <w:pPr>
        <w:pStyle w:val="BodyText"/>
        <w:spacing w:before="241" w:line="400" w:lineRule="auto"/>
        <w:ind w:left="320" w:right="1305" w:firstLine="560"/>
      </w:pPr>
      <w:r>
        <w:rPr>
          <w:spacing w:val="-6"/>
        </w:rPr>
        <w:t>① 混凝土拌和物采用电热板加热的混凝土搅拌运输车运输，以</w:t>
      </w:r>
      <w:r>
        <w:rPr>
          <w:spacing w:val="-2"/>
        </w:rPr>
        <w:t>减少热损失。</w:t>
      </w:r>
    </w:p>
    <w:p>
      <w:pPr>
        <w:pStyle w:val="BodyText"/>
        <w:spacing w:before="2"/>
        <w:ind w:left="880"/>
      </w:pPr>
      <w:r>
        <w:rPr>
          <w:spacing w:val="-4"/>
        </w:rPr>
        <w:t>② 混凝土入模温度用蓄热法养护时不低于 10℃；</w:t>
      </w:r>
    </w:p>
    <w:p>
      <w:pPr>
        <w:pStyle w:val="BodyText"/>
        <w:spacing w:before="241" w:line="400" w:lineRule="auto"/>
        <w:ind w:left="320" w:right="1025" w:firstLine="560"/>
      </w:pPr>
      <w:r>
        <w:rPr>
          <w:spacing w:val="-11"/>
        </w:rPr>
        <w:t xml:space="preserve">③ 在已经硬化的混凝土上连续浇筑混凝土时，结合面要有 </w:t>
      </w:r>
      <w:r>
        <w:t>5℃以</w:t>
      </w:r>
      <w:r>
        <w:rPr>
          <w:spacing w:val="-2"/>
        </w:rPr>
        <w:t>上的温度，必要时采用蒸汽等加热提高温度。续浇完成后，采取措施</w:t>
      </w:r>
      <w:r>
        <w:rPr>
          <w:spacing w:val="-12"/>
        </w:rPr>
        <w:t>使混凝土结合面继续保持正温，直至新浇混凝土获得规定的抗冻强度。</w:t>
      </w:r>
    </w:p>
    <w:p>
      <w:pPr>
        <w:pStyle w:val="BodyText"/>
        <w:spacing w:before="3" w:line="400" w:lineRule="auto"/>
        <w:ind w:left="320" w:right="1258" w:firstLine="560"/>
      </w:pPr>
      <w:r>
        <w:rPr>
          <w:spacing w:val="-2"/>
        </w:rPr>
        <w:t>5、混凝土养护：混凝土的养护方法，一般低温下采用蓄热法。</w:t>
      </w:r>
      <w:r>
        <w:rPr>
          <w:spacing w:val="-5"/>
        </w:rPr>
        <w:t>当气温太低、结构表面系数较大时，选用蒸汽加热、暖棚加热等方法</w:t>
      </w:r>
    </w:p>
    <w:p>
      <w:pPr>
        <w:spacing w:after="0" w:line="400" w:lineRule="auto"/>
        <w:sectPr>
          <w:headerReference w:type="default" r:id="rId40"/>
          <w:footerReference w:type="default" r:id="rId41"/>
          <w:pgSz w:w="11910" w:h="16840"/>
          <w:pgMar w:top="1420" w:right="540" w:bottom="1260" w:left="1480" w:header="899" w:footer="1066"/>
          <w:pgNumType w:start="14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61"/>
        <w:ind w:left="320"/>
      </w:pPr>
      <w:r>
        <w:rPr>
          <w:spacing w:val="-4"/>
        </w:rPr>
        <w:t>进行。</w:t>
      </w:r>
    </w:p>
    <w:p>
      <w:pPr>
        <w:pStyle w:val="BodyText"/>
        <w:spacing w:before="241"/>
        <w:ind w:left="880"/>
      </w:pPr>
      <w:r>
        <w:t>（三</w:t>
      </w:r>
      <w:r>
        <w:rPr>
          <w:spacing w:val="-140"/>
        </w:rPr>
        <w:t>）</w:t>
      </w:r>
      <w:r>
        <w:rPr>
          <w:spacing w:val="-2"/>
        </w:rPr>
        <w:t>、雨季施工保证措施</w:t>
      </w:r>
    </w:p>
    <w:p>
      <w:pPr>
        <w:pStyle w:val="BodyText"/>
        <w:spacing w:before="241"/>
        <w:ind w:left="880"/>
      </w:pPr>
      <w:r>
        <w:t>1</w:t>
      </w:r>
      <w:r>
        <w:rPr>
          <w:spacing w:val="-2"/>
        </w:rPr>
        <w:t>、雨水的疏导</w:t>
      </w:r>
    </w:p>
    <w:p>
      <w:pPr>
        <w:pStyle w:val="BodyText"/>
        <w:spacing w:before="242" w:line="400" w:lineRule="auto"/>
        <w:ind w:left="320" w:right="1258" w:firstLine="560"/>
      </w:pPr>
      <w:r>
        <w:rPr>
          <w:spacing w:val="-4"/>
        </w:rPr>
        <w:t>工程一上场即着手开始设排雨水设施，设专门雨水通道，并做到</w:t>
      </w:r>
      <w:r>
        <w:rPr>
          <w:spacing w:val="-2"/>
        </w:rPr>
        <w:t>永临结合。专人负责气象联系，及时收听气象台（站）天气预报。</w:t>
      </w:r>
    </w:p>
    <w:p>
      <w:pPr>
        <w:pStyle w:val="BodyText"/>
        <w:spacing w:before="1"/>
        <w:ind w:left="880"/>
      </w:pPr>
      <w:r>
        <w:t>2</w:t>
      </w:r>
      <w:r>
        <w:rPr>
          <w:spacing w:val="-1"/>
        </w:rPr>
        <w:t>、混凝土及钢筋混凝土</w:t>
      </w:r>
    </w:p>
    <w:p>
      <w:pPr>
        <w:pStyle w:val="BodyText"/>
        <w:spacing w:before="242" w:line="400" w:lineRule="auto"/>
        <w:ind w:left="320" w:right="1165" w:firstLine="560"/>
      </w:pPr>
      <w:r>
        <w:t>① 砂石料含水量的调配：在拌制混凝土过程中，必须经常检查</w:t>
      </w:r>
      <w:r>
        <w:rPr>
          <w:spacing w:val="-2"/>
        </w:rPr>
        <w:t>砂石料的含水量，根据含水量变化调整粗细集料的数量和用水量。雨</w:t>
      </w:r>
      <w:r>
        <w:rPr>
          <w:spacing w:val="-2"/>
        </w:rPr>
        <w:t>天施工时更应注意。比正常情况下增加粗细集料的含水量检测次数，</w:t>
      </w:r>
      <w:r>
        <w:rPr>
          <w:spacing w:val="-5"/>
        </w:rPr>
        <w:t xml:space="preserve">通常每隔 </w:t>
      </w:r>
      <w:r>
        <w:t>4h</w:t>
      </w:r>
      <w:r>
        <w:rPr>
          <w:spacing w:val="-5"/>
        </w:rPr>
        <w:t xml:space="preserve"> 检测一次，雨天加测，以便正确的控制水灰比。</w:t>
      </w:r>
    </w:p>
    <w:p>
      <w:pPr>
        <w:pStyle w:val="BodyText"/>
        <w:spacing w:before="3" w:line="400" w:lineRule="auto"/>
        <w:ind w:left="320" w:right="1258" w:firstLine="560"/>
      </w:pPr>
      <w:r>
        <w:rPr>
          <w:spacing w:val="-4"/>
        </w:rPr>
        <w:t>②模板的防护：对模板在制成或支模后，必须加强防护，如不能</w:t>
      </w:r>
      <w:r>
        <w:rPr>
          <w:spacing w:val="-2"/>
        </w:rPr>
        <w:t>及时浇筑混凝土时，加以覆盖，在混凝土灌注前，涂刷脱模剂。</w:t>
      </w:r>
    </w:p>
    <w:p>
      <w:pPr>
        <w:pStyle w:val="BodyText"/>
        <w:spacing w:before="2"/>
        <w:ind w:left="880"/>
      </w:pPr>
      <w:r>
        <w:rPr>
          <w:spacing w:val="-1"/>
        </w:rPr>
        <w:t>③混凝土的浇筑与运输</w:t>
      </w:r>
    </w:p>
    <w:p>
      <w:pPr>
        <w:pStyle w:val="BodyText"/>
        <w:spacing w:before="241" w:line="400" w:lineRule="auto"/>
        <w:ind w:left="320" w:right="1258" w:firstLine="560"/>
        <w:jc w:val="both"/>
      </w:pPr>
      <w:r>
        <w:rPr>
          <w:spacing w:val="-4"/>
        </w:rPr>
        <w:t>A</w:t>
      </w:r>
      <w:r>
        <w:rPr>
          <w:spacing w:val="-8"/>
        </w:rPr>
        <w:t>、 为运输混凝土的车辆配备防雨设施，灌注水下混凝土时，下</w:t>
      </w:r>
      <w:r>
        <w:rPr>
          <w:spacing w:val="-4"/>
        </w:rPr>
        <w:t>灰口处准备临时防雨棚，以保证下雨时灌注不中断，亦不致因下雨而</w:t>
      </w:r>
      <w:r>
        <w:rPr>
          <w:spacing w:val="-2"/>
        </w:rPr>
        <w:t>加大水灰比。</w:t>
      </w:r>
    </w:p>
    <w:p>
      <w:pPr>
        <w:pStyle w:val="BodyText"/>
        <w:spacing w:before="3" w:line="400" w:lineRule="auto"/>
        <w:ind w:left="320" w:right="1258" w:firstLine="560"/>
        <w:jc w:val="both"/>
      </w:pPr>
      <w:r>
        <w:t>B</w:t>
      </w:r>
      <w:r>
        <w:rPr>
          <w:spacing w:val="-13"/>
        </w:rPr>
        <w:t>、 在预报天气不好的情况下，在欲浇注混凝土的结构物上方搭</w:t>
      </w:r>
      <w:r>
        <w:rPr>
          <w:spacing w:val="-4"/>
        </w:rPr>
        <w:t>设雨棚，一旦下雨，雨水不至于直接冲刷刚浇筑的混凝土面；如果是</w:t>
      </w:r>
      <w:r>
        <w:rPr>
          <w:spacing w:val="-4"/>
        </w:rPr>
        <w:t>短时阵雨，在已浇筑混凝土终凝前雨停时可以继续浇筑混凝土。在浇</w:t>
      </w:r>
      <w:r>
        <w:rPr>
          <w:spacing w:val="-4"/>
        </w:rPr>
        <w:t xml:space="preserve">混凝土前，在接茬处先铺与混凝土同强度的砂浆 </w:t>
      </w:r>
      <w:r>
        <w:rPr>
          <w:spacing w:val="-2"/>
        </w:rPr>
        <w:t>1～2cm</w:t>
      </w:r>
      <w:r>
        <w:rPr>
          <w:spacing w:val="-9"/>
        </w:rPr>
        <w:t xml:space="preserve"> 厚，以后再</w:t>
      </w:r>
      <w:r>
        <w:rPr>
          <w:spacing w:val="-4"/>
        </w:rPr>
        <w:t>浇筑混凝土。如果雨期较长，超过终凝时间，则注意养护，待已浇混</w:t>
      </w:r>
      <w:r>
        <w:rPr>
          <w:spacing w:val="-11"/>
        </w:rPr>
        <w:t xml:space="preserve">凝土达到 </w:t>
      </w:r>
      <w:r>
        <w:rPr>
          <w:spacing w:val="-6"/>
        </w:rPr>
        <w:t>10MPa</w:t>
      </w:r>
      <w:r>
        <w:rPr>
          <w:spacing w:val="-11"/>
        </w:rPr>
        <w:t xml:space="preserve"> 以上时，可以继续浇筑，但先将茬面剔毛，然后再铺</w:t>
      </w:r>
      <w:r>
        <w:rPr>
          <w:spacing w:val="-6"/>
        </w:rPr>
        <w:t xml:space="preserve"> </w:t>
      </w:r>
      <w:r>
        <w:t>1～2cm</w:t>
      </w:r>
      <w:r>
        <w:rPr>
          <w:spacing w:val="-7"/>
        </w:rPr>
        <w:t xml:space="preserve"> 与原混凝土强度相同的砂浆。</w:t>
      </w:r>
    </w:p>
    <w:p>
      <w:pPr>
        <w:spacing w:after="0" w:line="400" w:lineRule="auto"/>
        <w:jc w:val="both"/>
        <w:sectPr>
          <w:headerReference w:type="default" r:id="rId42"/>
          <w:footerReference w:type="default" r:id="rId43"/>
          <w:pgSz w:w="11910" w:h="16840"/>
          <w:pgMar w:top="1420" w:right="540" w:bottom="1260" w:left="1480" w:header="899" w:footer="1066"/>
          <w:pgNumType w:start="15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84" w:lineRule="exact"/>
      </w:pPr>
      <w:r>
        <w:rPr>
          <w:spacing w:val="-1"/>
        </w:rPr>
        <w:t>七、安全保证体系、安全保证措施</w:t>
      </w:r>
    </w:p>
    <w:p>
      <w:pPr>
        <w:pStyle w:val="BodyText"/>
        <w:spacing w:before="177"/>
        <w:ind w:left="880"/>
      </w:pPr>
      <w:r>
        <w:t>（一</w:t>
      </w:r>
      <w:r>
        <w:rPr>
          <w:spacing w:val="-140"/>
        </w:rPr>
        <w:t>）</w:t>
      </w:r>
      <w:r>
        <w:rPr>
          <w:spacing w:val="-2"/>
        </w:rPr>
        <w:t>、安全目标</w:t>
      </w:r>
    </w:p>
    <w:p>
      <w:pPr>
        <w:pStyle w:val="BodyText"/>
        <w:spacing w:before="241"/>
        <w:ind w:left="880"/>
      </w:pPr>
      <w:r>
        <w:rPr>
          <w:spacing w:val="-6"/>
        </w:rPr>
        <w:t xml:space="preserve">杜绝因工亡人事故，重伤率控制在 </w:t>
      </w:r>
      <w:r>
        <w:rPr>
          <w:spacing w:val="-2"/>
        </w:rPr>
        <w:t>0.6‰</w:t>
      </w:r>
      <w:r>
        <w:rPr>
          <w:spacing w:val="-9"/>
        </w:rPr>
        <w:t xml:space="preserve">以下,轻伤率控制在 </w:t>
      </w:r>
      <w:r>
        <w:rPr>
          <w:spacing w:val="-5"/>
        </w:rPr>
        <w:t>1.2</w:t>
      </w:r>
    </w:p>
    <w:p>
      <w:pPr>
        <w:pStyle w:val="BodyText"/>
        <w:spacing w:before="242"/>
        <w:ind w:left="320"/>
      </w:pPr>
      <w:r>
        <w:rPr>
          <w:spacing w:val="-3"/>
        </w:rPr>
        <w:t>‰以下。</w:t>
      </w:r>
    </w:p>
    <w:p>
      <w:pPr>
        <w:pStyle w:val="BodyText"/>
        <w:spacing w:before="241"/>
        <w:ind w:left="880"/>
      </w:pPr>
      <w:r>
        <w:t>（二</w:t>
      </w:r>
      <w:r>
        <w:rPr>
          <w:spacing w:val="-140"/>
        </w:rPr>
        <w:t>）</w:t>
      </w:r>
      <w:r>
        <w:rPr>
          <w:spacing w:val="-2"/>
        </w:rPr>
        <w:t>、安全保证体系</w:t>
      </w:r>
    </w:p>
    <w:p>
      <w:pPr>
        <w:pStyle w:val="BodyText"/>
        <w:spacing w:before="241"/>
        <w:ind w:left="880"/>
      </w:pPr>
      <w:r>
        <w:rPr>
          <w:spacing w:val="-1"/>
        </w:rPr>
        <w:t>根据该桥梁的特点，建立健全安全保证体系，确保安全施工。</w:t>
      </w:r>
    </w:p>
    <w:p>
      <w:pPr>
        <w:spacing w:after="0"/>
        <w:sectPr>
          <w:headerReference w:type="default" r:id="rId44"/>
          <w:footerReference w:type="default" r:id="rId45"/>
          <w:pgSz w:w="11910" w:h="16840"/>
          <w:pgMar w:top="1420" w:right="540" w:bottom="1260" w:left="1480" w:header="899" w:footer="1066"/>
          <w:pgNumType w:start="16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84" w:lineRule="exact"/>
        <w:ind w:left="2641" w:right="3580"/>
        <w:jc w:val="center"/>
      </w:pPr>
      <w:r>
        <w:rPr>
          <w:spacing w:val="-1"/>
        </w:rPr>
        <w:t>安全生产保证体系框图</w:t>
      </w:r>
    </w:p>
    <w:p>
      <w:pPr>
        <w:spacing w:before="85"/>
        <w:ind w:left="324" w:right="1289" w:firstLine="0"/>
        <w:jc w:val="center"/>
        <w:rPr>
          <w:rFonts w:ascii="MS Gothic" w:eastAsia="MS Gothic"/>
          <w:sz w:val="24"/>
        </w:rPr>
      </w:pPr>
      <w:r>
        <w:rPr>
          <w:rFonts w:ascii="MS Gothic" w:eastAsia="MS Gothic"/>
          <w:sz w:val="24"/>
        </w:rPr>
        <w:t>安全生</w:t>
      </w:r>
      <w:r>
        <w:rPr>
          <w:sz w:val="24"/>
        </w:rPr>
        <w:t>产</w:t>
      </w:r>
      <w:r>
        <w:rPr>
          <w:rFonts w:ascii="MS Gothic" w:eastAsia="MS Gothic"/>
          <w:sz w:val="24"/>
        </w:rPr>
        <w:t>保</w:t>
      </w:r>
      <w:r>
        <w:rPr>
          <w:sz w:val="24"/>
        </w:rPr>
        <w:t>证</w:t>
      </w:r>
      <w:r>
        <w:rPr>
          <w:rFonts w:ascii="MS Gothic" w:eastAsia="MS Gothic"/>
          <w:spacing w:val="-5"/>
          <w:sz w:val="24"/>
        </w:rPr>
        <w:t>体系</w:t>
      </w:r>
    </w:p>
    <w:p>
      <w:pPr>
        <w:pStyle w:val="BodyText"/>
        <w:rPr>
          <w:rFonts w:ascii="MS Gothic"/>
          <w:sz w:val="20"/>
        </w:rPr>
      </w:pPr>
    </w:p>
    <w:p>
      <w:pPr>
        <w:pStyle w:val="BodyText"/>
        <w:rPr>
          <w:rFonts w:ascii="MS Gothic"/>
          <w:sz w:val="20"/>
        </w:rPr>
      </w:pPr>
    </w:p>
    <w:p>
      <w:pPr>
        <w:pStyle w:val="BodyText"/>
        <w:rPr>
          <w:rFonts w:ascii="MS Gothic"/>
          <w:sz w:val="20"/>
        </w:rPr>
      </w:pPr>
    </w:p>
    <w:p>
      <w:pPr>
        <w:pStyle w:val="BodyText"/>
        <w:spacing w:before="10"/>
        <w:rPr>
          <w:rFonts w:ascii="MS Gothic"/>
          <w:sz w:val="14"/>
        </w:rPr>
      </w:pPr>
    </w:p>
    <w:p>
      <w:pPr>
        <w:spacing w:after="0"/>
        <w:rPr>
          <w:rFonts w:ascii="MS Gothic"/>
          <w:sz w:val="14"/>
        </w:rPr>
        <w:sectPr>
          <w:headerReference w:type="default" r:id="rId46"/>
          <w:footerReference w:type="default" r:id="rId47"/>
          <w:pgSz w:w="11910" w:h="16840"/>
          <w:pgMar w:top="1420" w:right="540" w:bottom="1260" w:left="1480" w:header="899" w:footer="1066"/>
          <w:pgNumType w:start="17"/>
          <w:cols w:space="708"/>
        </w:sectPr>
      </w:pPr>
    </w:p>
    <w:p>
      <w:pPr>
        <w:spacing w:before="138"/>
        <w:ind w:left="1011" w:right="0" w:firstLine="0"/>
        <w:jc w:val="left"/>
        <w:rPr>
          <w:sz w:val="24"/>
        </w:rPr>
      </w:pPr>
      <w:r>
        <w:rPr>
          <w:rFonts w:ascii="MS Gothic" w:eastAsia="MS Gothic"/>
          <w:sz w:val="24"/>
        </w:rPr>
        <w:t>思想保</w:t>
      </w:r>
      <w:r>
        <w:rPr>
          <w:spacing w:val="-10"/>
          <w:sz w:val="24"/>
        </w:rPr>
        <w:t>证</w:t>
      </w:r>
    </w:p>
    <w:p>
      <w:pPr>
        <w:spacing w:before="138"/>
        <w:ind w:left="799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组织</w:t>
      </w:r>
      <w:r>
        <w:rPr>
          <w:rFonts w:ascii="MS Gothic" w:eastAsia="MS Gothic"/>
          <w:sz w:val="24"/>
        </w:rPr>
        <w:t>保</w:t>
      </w:r>
      <w:r>
        <w:rPr>
          <w:spacing w:val="-10"/>
          <w:sz w:val="24"/>
        </w:rPr>
        <w:t>证</w:t>
      </w:r>
    </w:p>
    <w:p>
      <w:pPr>
        <w:spacing w:before="138"/>
        <w:ind w:left="799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检查</w:t>
      </w:r>
      <w:r>
        <w:rPr>
          <w:rFonts w:ascii="MS Gothic" w:eastAsia="MS Gothic"/>
          <w:sz w:val="24"/>
        </w:rPr>
        <w:t>保</w:t>
      </w:r>
      <w:r>
        <w:rPr>
          <w:spacing w:val="-10"/>
          <w:sz w:val="24"/>
        </w:rPr>
        <w:t>证</w:t>
      </w:r>
    </w:p>
    <w:p>
      <w:pPr>
        <w:spacing w:before="66"/>
        <w:ind w:left="999" w:right="1031" w:firstLine="0"/>
        <w:jc w:val="center"/>
        <w:rPr>
          <w:sz w:val="24"/>
        </w:rPr>
      </w:pPr>
      <w:r>
        <w:br w:type="column"/>
      </w:r>
      <w:r>
        <w:rPr>
          <w:sz w:val="24"/>
        </w:rPr>
        <w:t>经济</w:t>
      </w:r>
      <w:r>
        <w:rPr>
          <w:rFonts w:ascii="MS Gothic" w:eastAsia="MS Gothic"/>
          <w:sz w:val="24"/>
        </w:rPr>
        <w:t>保</w:t>
      </w:r>
      <w:r>
        <w:rPr>
          <w:spacing w:val="-10"/>
          <w:sz w:val="24"/>
        </w:rPr>
        <w:t>证</w:t>
      </w:r>
    </w:p>
    <w:p>
      <w:pPr>
        <w:spacing w:after="0"/>
        <w:jc w:val="center"/>
        <w:rPr>
          <w:sz w:val="24"/>
        </w:rPr>
        <w:sectPr>
          <w:headerReference w:type="default" r:id="rId48"/>
          <w:footerReference w:type="default" r:id="rId49"/>
          <w:type w:val="continuous"/>
          <w:pgSz w:w="11910" w:h="16840"/>
          <w:pgMar w:top="1540" w:right="540" w:bottom="280" w:left="1480" w:header="899" w:footer="1066"/>
          <w:pgNumType w:start="18"/>
          <w:cols w:num="4" w:space="708" w:equalWidth="0">
            <w:col w:w="1972" w:space="40"/>
            <w:col w:w="1760" w:space="39"/>
            <w:col w:w="1800" w:space="1259"/>
            <w:col w:w="30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before="67" w:line="242" w:lineRule="auto"/>
        <w:ind w:left="7851" w:right="1792" w:firstLine="0"/>
        <w:jc w:val="both"/>
        <w:rPr>
          <w:sz w:val="24"/>
        </w:rPr>
      </w:pPr>
      <w:r>
        <w:pict>
          <v:group id="_x0000_s1172" style="width:117.75pt;height:24.15pt;margin-top:-16.81pt;margin-left:314.62pt;mso-position-horizontal-relative:page;position:absolute;z-index:251666432" coordorigin="6293,-336" coordsize="2355,483">
            <v:rect id="_x0000_s1173" style="width:2340;height:468;left:6300;position:absolute;top:-329" filled="f" stroked="t" strokecolor="black" strokeweight="0.75pt">
              <v:stroke dashstyle="solid"/>
            </v:rect>
            <v:shape id="_x0000_s1174" type="#_x0000_t202" style="width:2355;height:483;left:6292;position:absolute;top:-337" filled="f" stroked="f">
              <v:textbox inset="0,0,0,0">
                <w:txbxContent>
                  <w:p>
                    <w:pPr>
                      <w:spacing w:before="91"/>
                      <w:ind w:left="21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项</w:t>
                    </w:r>
                    <w:r>
                      <w:rPr>
                        <w:rFonts w:ascii="MS Gothic" w:eastAsia="MS Gothic"/>
                        <w:sz w:val="24"/>
                      </w:rPr>
                      <w:t>目部每月一次</w:t>
                    </w:r>
                    <w:r>
                      <w:rPr>
                        <w:spacing w:val="-10"/>
                        <w:sz w:val="24"/>
                      </w:rPr>
                      <w:t>检</w:t>
                    </w:r>
                  </w:p>
                </w:txbxContent>
              </v:textbox>
            </v:shape>
          </v:group>
        </w:pict>
      </w:r>
      <w:r>
        <w:pict>
          <v:shape id="_x0000_s1175" type="#_x0000_t202" style="width:117pt;height:23.4pt;margin-top:45.97pt;margin-left:315pt;mso-position-horizontal-relative:page;position:absolute;z-index:251667456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202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MS Gothic" w:eastAsia="MS Gothic"/>
                      <w:sz w:val="24"/>
                    </w:rPr>
                    <w:t>工班每天一次</w:t>
                  </w:r>
                  <w:r>
                    <w:rPr>
                      <w:spacing w:val="-5"/>
                      <w:sz w:val="24"/>
                    </w:rPr>
                    <w:t>检查</w:t>
                  </w:r>
                </w:p>
              </w:txbxContent>
            </v:textbox>
          </v:shape>
        </w:pict>
      </w:r>
      <w:r>
        <w:pict>
          <v:shape id="_x0000_s1176" type="#_x0000_t202" style="width:117pt;height:23.4pt;margin-top:14.77pt;margin-left:315pt;mso-position-horizontal-relative:page;position:absolute;z-index:251668480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202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MS Gothic" w:eastAsia="MS Gothic"/>
                      <w:sz w:val="24"/>
                    </w:rPr>
                    <w:t>施工</w:t>
                  </w:r>
                  <w:r>
                    <w:rPr>
                      <w:sz w:val="24"/>
                    </w:rPr>
                    <w:t>队</w:t>
                  </w:r>
                  <w:r>
                    <w:rPr>
                      <w:rFonts w:ascii="MS Gothic" w:eastAsia="MS Gothic"/>
                      <w:sz w:val="24"/>
                    </w:rPr>
                    <w:t>每周一次</w:t>
                  </w:r>
                  <w:r>
                    <w:rPr>
                      <w:spacing w:val="-10"/>
                      <w:sz w:val="24"/>
                    </w:rPr>
                    <w:t>检</w:t>
                  </w:r>
                </w:p>
              </w:txbxContent>
            </v:textbox>
          </v:shape>
        </w:pict>
      </w:r>
      <w:r>
        <w:pict>
          <v:shape id="_x0000_s1177" type="#_x0000_t202" style="width:198.75pt;height:102.1pt;margin-top:-8.63pt;margin-left:89.62pt;mso-position-horizontal-relative:page;position:absolute;z-index:25166950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0"/>
                    <w:gridCol w:w="360"/>
                    <w:gridCol w:w="540"/>
                    <w:gridCol w:w="374"/>
                    <w:gridCol w:w="524"/>
                    <w:gridCol w:w="719"/>
                    <w:gridCol w:w="358"/>
                    <w:gridCol w:w="53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540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151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普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专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6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特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6" w:line="297" w:lineRule="exact"/>
                          <w:ind w:left="29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51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及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业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6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殊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29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51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教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8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教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6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工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51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育</w:t>
                        </w: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8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育</w:t>
                        </w: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6"/>
                          <w:jc w:val="center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z w:val="24"/>
                          </w:rPr>
                          <w:t>种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540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60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40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2" w:lineRule="auto"/>
                          <w:ind w:left="137" w:right="129"/>
                          <w:rPr>
                            <w:rFonts w:ascii="MS Gothic" w:eastAsia="MS Gothic"/>
                            <w:sz w:val="24"/>
                          </w:rPr>
                        </w:pPr>
                        <w:r>
                          <w:rPr>
                            <w:rFonts w:ascii="MS Gothic" w:eastAsia="MS Gothic"/>
                            <w:spacing w:val="-10"/>
                            <w:sz w:val="24"/>
                          </w:rPr>
                          <w:t>教</w:t>
                        </w:r>
                        <w:r>
                          <w:rPr>
                            <w:rFonts w:ascii="MS Gothic" w:eastAsia="MS Gothic"/>
                            <w:spacing w:val="-10"/>
                            <w:sz w:val="24"/>
                          </w:rPr>
                          <w:t>育</w:t>
                        </w:r>
                      </w:p>
                    </w:tc>
                    <w:tc>
                      <w:tcPr>
                        <w:tcW w:w="71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39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S Gothic" w:eastAsia="MS Gothic"/>
          <w:spacing w:val="-10"/>
          <w:sz w:val="24"/>
        </w:rPr>
        <w:t>不</w:t>
      </w:r>
      <w:r>
        <w:rPr>
          <w:rFonts w:ascii="MS Gothic" w:eastAsia="MS Gothic"/>
          <w:spacing w:val="-10"/>
          <w:sz w:val="24"/>
        </w:rPr>
        <w:t>定</w:t>
      </w:r>
      <w:r>
        <w:rPr>
          <w:rFonts w:ascii="MS Gothic" w:eastAsia="MS Gothic"/>
          <w:spacing w:val="-10"/>
          <w:sz w:val="24"/>
        </w:rPr>
        <w:t>期</w:t>
      </w:r>
      <w:r>
        <w:rPr>
          <w:spacing w:val="-10"/>
          <w:sz w:val="24"/>
        </w:rPr>
        <w:t>检</w:t>
      </w:r>
      <w:r>
        <w:rPr>
          <w:spacing w:val="-10"/>
          <w:sz w:val="24"/>
        </w:rPr>
        <w:t>查</w:t>
      </w:r>
    </w:p>
    <w:p>
      <w:pPr>
        <w:spacing w:before="7"/>
        <w:ind w:left="5150" w:right="0" w:firstLine="0"/>
        <w:jc w:val="left"/>
        <w:rPr>
          <w:sz w:val="24"/>
        </w:rPr>
      </w:pPr>
      <w:r>
        <w:rPr>
          <w:rFonts w:ascii="MS Gothic" w:eastAsia="MS Gothic"/>
          <w:sz w:val="24"/>
        </w:rPr>
        <w:t>班</w:t>
      </w:r>
      <w:r>
        <w:rPr>
          <w:sz w:val="24"/>
        </w:rPr>
        <w:t>组</w:t>
      </w:r>
      <w:r>
        <w:rPr>
          <w:rFonts w:ascii="MS Gothic" w:eastAsia="MS Gothic"/>
          <w:sz w:val="24"/>
        </w:rPr>
        <w:t>每工序</w:t>
      </w:r>
      <w:r>
        <w:rPr>
          <w:spacing w:val="-5"/>
          <w:sz w:val="24"/>
        </w:rPr>
        <w:t>检查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</w:pPr>
    </w:p>
    <w:p>
      <w:pPr>
        <w:tabs>
          <w:tab w:val="left" w:pos="4849"/>
        </w:tabs>
        <w:spacing w:before="66"/>
        <w:ind w:left="111" w:right="0" w:firstLine="0"/>
        <w:jc w:val="left"/>
        <w:rPr>
          <w:rFonts w:ascii="MS Gothic" w:eastAsia="MS Gothic"/>
          <w:sz w:val="24"/>
        </w:rPr>
      </w:pPr>
      <w:r>
        <w:rPr>
          <w:spacing w:val="11"/>
          <w:sz w:val="24"/>
        </w:rPr>
        <w:t>强</w:t>
      </w:r>
      <w:r>
        <w:rPr>
          <w:rFonts w:ascii="MS Gothic" w:eastAsia="MS Gothic"/>
          <w:spacing w:val="11"/>
          <w:sz w:val="24"/>
        </w:rPr>
        <w:t>化安全意</w:t>
      </w:r>
      <w:r>
        <w:rPr>
          <w:spacing w:val="11"/>
          <w:sz w:val="24"/>
        </w:rPr>
        <w:t>识</w:t>
      </w:r>
      <w:r>
        <w:rPr>
          <w:rFonts w:ascii="MS Gothic" w:eastAsia="MS Gothic"/>
          <w:spacing w:val="11"/>
          <w:sz w:val="24"/>
        </w:rPr>
        <w:t>，增</w:t>
      </w:r>
      <w:r>
        <w:rPr>
          <w:spacing w:val="11"/>
          <w:sz w:val="24"/>
        </w:rPr>
        <w:t>强预</w:t>
      </w:r>
      <w:r>
        <w:rPr>
          <w:rFonts w:ascii="MS Gothic" w:eastAsia="MS Gothic"/>
          <w:spacing w:val="-10"/>
          <w:sz w:val="24"/>
        </w:rPr>
        <w:t>防</w:t>
      </w:r>
      <w:r>
        <w:rPr>
          <w:rFonts w:ascii="MS Gothic" w:eastAsia="MS Gothic"/>
          <w:sz w:val="24"/>
        </w:rPr>
        <w:tab/>
      </w:r>
      <w:r>
        <w:rPr>
          <w:sz w:val="24"/>
        </w:rPr>
        <w:t>对</w:t>
      </w:r>
      <w:r>
        <w:rPr>
          <w:rFonts w:ascii="MS Gothic" w:eastAsia="MS Gothic"/>
          <w:sz w:val="24"/>
        </w:rPr>
        <w:t>安全</w:t>
      </w:r>
      <w:r>
        <w:rPr>
          <w:sz w:val="24"/>
        </w:rPr>
        <w:t>隐</w:t>
      </w:r>
      <w:r>
        <w:rPr>
          <w:rFonts w:ascii="MS Gothic" w:eastAsia="MS Gothic"/>
          <w:sz w:val="24"/>
        </w:rPr>
        <w:t>患逐一落</w:t>
      </w:r>
      <w:r>
        <w:rPr>
          <w:sz w:val="24"/>
        </w:rPr>
        <w:t>实</w:t>
      </w:r>
      <w:r>
        <w:rPr>
          <w:rFonts w:ascii="MS Gothic" w:eastAsia="MS Gothic"/>
          <w:sz w:val="24"/>
        </w:rPr>
        <w:t>解</w:t>
      </w:r>
      <w:r>
        <w:rPr>
          <w:rFonts w:ascii="MS Gothic" w:eastAsia="MS Gothic"/>
          <w:spacing w:val="-10"/>
          <w:sz w:val="24"/>
        </w:rPr>
        <w:t>决</w:t>
      </w:r>
    </w:p>
    <w:p>
      <w:pPr>
        <w:pStyle w:val="BodyText"/>
        <w:rPr>
          <w:rFonts w:ascii="MS Gothic"/>
          <w:sz w:val="20"/>
        </w:rPr>
      </w:pPr>
    </w:p>
    <w:p>
      <w:pPr>
        <w:pStyle w:val="BodyText"/>
        <w:spacing w:before="11"/>
        <w:rPr>
          <w:rFonts w:ascii="MS Gothic"/>
          <w:sz w:val="23"/>
        </w:rPr>
      </w:pPr>
    </w:p>
    <w:p>
      <w:pPr>
        <w:spacing w:after="0"/>
        <w:rPr>
          <w:rFonts w:ascii="MS Gothic"/>
          <w:sz w:val="23"/>
        </w:rPr>
        <w:sectPr>
          <w:headerReference w:type="default" r:id="rId50"/>
          <w:footerReference w:type="default" r:id="rId51"/>
          <w:type w:val="continuous"/>
          <w:pgSz w:w="11910" w:h="16840"/>
          <w:pgMar w:top="1540" w:right="540" w:bottom="280" w:left="1480" w:header="899" w:footer="1066"/>
          <w:pgNumType w:start="19"/>
          <w:cols w:space="708"/>
        </w:sectPr>
      </w:pPr>
    </w:p>
    <w:p>
      <w:pPr>
        <w:spacing w:before="67"/>
        <w:ind w:left="2119" w:right="0" w:firstLine="0"/>
        <w:jc w:val="left"/>
        <w:rPr>
          <w:sz w:val="24"/>
        </w:rPr>
      </w:pPr>
      <w:r>
        <w:rPr>
          <w:sz w:val="24"/>
        </w:rPr>
        <w:t>项</w:t>
      </w:r>
      <w:r>
        <w:rPr>
          <w:rFonts w:ascii="MS Gothic" w:eastAsia="MS Gothic"/>
          <w:sz w:val="24"/>
        </w:rPr>
        <w:t>目部安全</w:t>
      </w:r>
      <w:r>
        <w:rPr>
          <w:sz w:val="24"/>
        </w:rPr>
        <w:t>领导</w:t>
      </w:r>
      <w:r>
        <w:rPr>
          <w:rFonts w:ascii="MS Gothic" w:eastAsia="MS Gothic"/>
          <w:sz w:val="24"/>
        </w:rPr>
        <w:t>小</w:t>
      </w:r>
      <w:r>
        <w:rPr>
          <w:spacing w:val="-10"/>
          <w:sz w:val="24"/>
        </w:rPr>
        <w:t>组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169"/>
        <w:ind w:left="2449" w:right="0" w:firstLine="0"/>
        <w:jc w:val="left"/>
        <w:rPr>
          <w:sz w:val="24"/>
        </w:rPr>
      </w:pPr>
      <w:r>
        <w:rPr>
          <w:rFonts w:ascii="MS Gothic" w:eastAsia="MS Gothic"/>
          <w:sz w:val="24"/>
        </w:rPr>
        <w:t>安保部</w:t>
      </w:r>
      <w:r>
        <w:rPr>
          <w:spacing w:val="-10"/>
          <w:sz w:val="24"/>
        </w:rPr>
        <w:t>门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5"/>
        </w:rPr>
      </w:pPr>
    </w:p>
    <w:p>
      <w:pPr>
        <w:tabs>
          <w:tab w:val="left" w:pos="2398"/>
        </w:tabs>
        <w:spacing w:before="0"/>
        <w:ind w:left="0" w:right="38" w:firstLine="0"/>
        <w:jc w:val="right"/>
        <w:rPr>
          <w:sz w:val="24"/>
        </w:rPr>
      </w:pPr>
      <w:r>
        <w:rPr>
          <w:rFonts w:ascii="MS Gothic" w:eastAsia="MS Gothic"/>
          <w:sz w:val="24"/>
        </w:rPr>
        <w:t>安全</w:t>
      </w:r>
      <w:r>
        <w:rPr>
          <w:sz w:val="24"/>
        </w:rPr>
        <w:t>领导</w:t>
      </w:r>
      <w:r>
        <w:rPr>
          <w:rFonts w:ascii="MS Gothic" w:eastAsia="MS Gothic"/>
          <w:sz w:val="24"/>
        </w:rPr>
        <w:t>小</w:t>
      </w:r>
      <w:r>
        <w:rPr>
          <w:spacing w:val="-10"/>
          <w:sz w:val="24"/>
        </w:rPr>
        <w:t>组</w:t>
      </w:r>
      <w:r>
        <w:rPr>
          <w:sz w:val="24"/>
        </w:rPr>
        <w:tab/>
        <w:t>专职</w:t>
      </w:r>
      <w:r>
        <w:rPr>
          <w:rFonts w:ascii="MS Gothic" w:eastAsia="MS Gothic"/>
          <w:sz w:val="24"/>
        </w:rPr>
        <w:t>安全</w:t>
      </w:r>
      <w:r>
        <w:rPr>
          <w:spacing w:val="-10"/>
          <w:sz w:val="24"/>
        </w:rPr>
        <w:t>员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tabs>
          <w:tab w:val="left" w:pos="1919"/>
        </w:tabs>
        <w:spacing w:before="170"/>
        <w:ind w:left="0" w:right="38" w:firstLine="0"/>
        <w:jc w:val="right"/>
        <w:rPr>
          <w:sz w:val="24"/>
        </w:rPr>
      </w:pPr>
      <w:r>
        <w:rPr>
          <w:rFonts w:ascii="MS Gothic" w:eastAsia="MS Gothic"/>
          <w:sz w:val="24"/>
        </w:rPr>
        <w:t>班</w:t>
      </w:r>
      <w:r>
        <w:rPr>
          <w:sz w:val="24"/>
        </w:rPr>
        <w:t>组</w:t>
      </w:r>
      <w:r>
        <w:rPr>
          <w:spacing w:val="-10"/>
          <w:sz w:val="24"/>
        </w:rPr>
        <w:t>长</w:t>
      </w:r>
      <w:r>
        <w:rPr>
          <w:sz w:val="24"/>
        </w:rPr>
        <w:tab/>
        <w:t>义务</w:t>
      </w:r>
      <w:r>
        <w:rPr>
          <w:rFonts w:ascii="MS Gothic" w:eastAsia="MS Gothic"/>
          <w:sz w:val="24"/>
        </w:rPr>
        <w:t>安全</w:t>
      </w:r>
      <w:r>
        <w:rPr>
          <w:spacing w:val="-10"/>
          <w:sz w:val="24"/>
        </w:rPr>
        <w:t>员</w:t>
      </w:r>
    </w:p>
    <w:p>
      <w:pPr>
        <w:spacing w:before="5" w:line="240" w:lineRule="auto"/>
        <w:rPr>
          <w:sz w:val="17"/>
        </w:rPr>
      </w:pPr>
      <w:r>
        <w:br w:type="column"/>
      </w:r>
    </w:p>
    <w:p>
      <w:pPr>
        <w:tabs>
          <w:tab w:val="left" w:pos="1911"/>
        </w:tabs>
        <w:spacing w:before="0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按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逐</w:t>
      </w:r>
    </w:p>
    <w:p>
      <w:pPr>
        <w:tabs>
          <w:tab w:val="left" w:pos="1911"/>
        </w:tabs>
        <w:spacing w:before="4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照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级</w:t>
      </w:r>
    </w:p>
    <w:p>
      <w:pPr>
        <w:tabs>
          <w:tab w:val="left" w:pos="1911"/>
        </w:tabs>
        <w:spacing w:before="5"/>
        <w:ind w:left="1011" w:right="0" w:firstLine="0"/>
        <w:jc w:val="left"/>
        <w:rPr>
          <w:sz w:val="24"/>
        </w:rPr>
      </w:pPr>
      <w:r>
        <w:rPr>
          <w:spacing w:val="-10"/>
          <w:sz w:val="24"/>
        </w:rPr>
        <w:t>规</w:t>
      </w:r>
      <w:r>
        <w:rPr>
          <w:sz w:val="24"/>
        </w:rPr>
        <w:tab/>
      </w:r>
      <w:r>
        <w:rPr>
          <w:spacing w:val="-10"/>
          <w:sz w:val="24"/>
        </w:rPr>
        <w:t>签</w:t>
      </w:r>
    </w:p>
    <w:p>
      <w:pPr>
        <w:tabs>
          <w:tab w:val="left" w:pos="1911"/>
          <w:tab w:val="left" w:pos="2811"/>
        </w:tabs>
        <w:spacing w:before="4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定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订</w:t>
      </w:r>
      <w:r>
        <w:rPr>
          <w:sz w:val="24"/>
        </w:rPr>
        <w:tab/>
      </w:r>
      <w:r>
        <w:rPr>
          <w:rFonts w:ascii="MS Gothic" w:eastAsia="MS Gothic"/>
          <w:spacing w:val="-10"/>
          <w:sz w:val="24"/>
        </w:rPr>
        <w:t>其</w:t>
      </w:r>
    </w:p>
    <w:p>
      <w:pPr>
        <w:tabs>
          <w:tab w:val="left" w:pos="1911"/>
          <w:tab w:val="left" w:pos="2811"/>
        </w:tabs>
        <w:spacing w:before="5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提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安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它</w:t>
      </w:r>
    </w:p>
    <w:p>
      <w:pPr>
        <w:tabs>
          <w:tab w:val="left" w:pos="1911"/>
          <w:tab w:val="left" w:pos="2811"/>
        </w:tabs>
        <w:spacing w:before="4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取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全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经</w:t>
      </w:r>
    </w:p>
    <w:p>
      <w:pPr>
        <w:tabs>
          <w:tab w:val="left" w:pos="1911"/>
          <w:tab w:val="left" w:pos="2811"/>
        </w:tabs>
        <w:spacing w:before="5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技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施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济</w:t>
      </w:r>
    </w:p>
    <w:p>
      <w:pPr>
        <w:tabs>
          <w:tab w:val="left" w:pos="1911"/>
          <w:tab w:val="left" w:pos="2811"/>
        </w:tabs>
        <w:spacing w:before="4"/>
        <w:ind w:left="1011" w:right="0" w:firstLine="0"/>
        <w:jc w:val="left"/>
        <w:rPr>
          <w:sz w:val="24"/>
        </w:rPr>
      </w:pPr>
      <w:r>
        <w:rPr>
          <w:spacing w:val="-10"/>
          <w:sz w:val="24"/>
        </w:rPr>
        <w:t>术</w:t>
      </w:r>
      <w:r>
        <w:rPr>
          <w:sz w:val="24"/>
        </w:rPr>
        <w:tab/>
      </w:r>
      <w:r>
        <w:rPr>
          <w:rFonts w:ascii="MS Gothic" w:eastAsia="MS Gothic"/>
          <w:spacing w:val="-10"/>
          <w:sz w:val="24"/>
        </w:rPr>
        <w:t>工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奖</w:t>
      </w:r>
    </w:p>
    <w:p>
      <w:pPr>
        <w:tabs>
          <w:tab w:val="left" w:pos="1911"/>
          <w:tab w:val="left" w:pos="2811"/>
        </w:tabs>
        <w:spacing w:before="5"/>
        <w:ind w:left="1011" w:right="0" w:firstLine="0"/>
        <w:jc w:val="left"/>
        <w:rPr>
          <w:sz w:val="24"/>
        </w:rPr>
      </w:pPr>
      <w:r>
        <w:rPr>
          <w:rFonts w:ascii="MS Gothic" w:eastAsia="MS Gothic"/>
          <w:spacing w:val="-10"/>
          <w:sz w:val="24"/>
        </w:rPr>
        <w:t>措</w:t>
      </w:r>
      <w:r>
        <w:rPr>
          <w:rFonts w:ascii="MS Gothic" w:eastAsia="MS Gothic"/>
          <w:sz w:val="24"/>
        </w:rPr>
        <w:tab/>
      </w:r>
      <w:r>
        <w:rPr>
          <w:spacing w:val="-10"/>
          <w:sz w:val="24"/>
        </w:rPr>
        <w:t>责</w:t>
      </w:r>
      <w:r>
        <w:rPr>
          <w:sz w:val="24"/>
        </w:rPr>
        <w:tab/>
      </w:r>
      <w:r>
        <w:rPr>
          <w:spacing w:val="-10"/>
          <w:sz w:val="24"/>
        </w:rPr>
        <w:t>惩</w:t>
      </w:r>
    </w:p>
    <w:p>
      <w:pPr>
        <w:tabs>
          <w:tab w:val="left" w:pos="1911"/>
        </w:tabs>
        <w:spacing w:before="4"/>
        <w:ind w:left="1011" w:right="0" w:firstLine="0"/>
        <w:jc w:val="left"/>
        <w:rPr>
          <w:rFonts w:ascii="MS Gothic" w:eastAsia="MS Gothic"/>
          <w:sz w:val="24"/>
        </w:rPr>
      </w:pPr>
      <w:r>
        <w:rPr>
          <w:rFonts w:ascii="MS Gothic" w:eastAsia="MS Gothic"/>
          <w:spacing w:val="-10"/>
          <w:sz w:val="24"/>
        </w:rPr>
        <w:t>施</w:t>
      </w:r>
      <w:r>
        <w:rPr>
          <w:rFonts w:ascii="MS Gothic" w:eastAsia="MS Gothic"/>
          <w:sz w:val="24"/>
        </w:rPr>
        <w:tab/>
      </w:r>
      <w:r>
        <w:rPr>
          <w:rFonts w:ascii="MS Gothic" w:eastAsia="MS Gothic"/>
          <w:spacing w:val="-10"/>
          <w:sz w:val="24"/>
        </w:rPr>
        <w:t>任</w:t>
      </w:r>
    </w:p>
    <w:p>
      <w:pPr>
        <w:tabs>
          <w:tab w:val="left" w:pos="1911"/>
        </w:tabs>
        <w:spacing w:before="5"/>
        <w:ind w:left="1011" w:right="0" w:firstLine="0"/>
        <w:jc w:val="left"/>
        <w:rPr>
          <w:sz w:val="24"/>
        </w:rPr>
      </w:pPr>
      <w:r>
        <w:rPr>
          <w:spacing w:val="-10"/>
          <w:sz w:val="24"/>
        </w:rPr>
        <w:t>经</w:t>
      </w:r>
      <w:r>
        <w:rPr>
          <w:sz w:val="24"/>
        </w:rPr>
        <w:tab/>
      </w:r>
      <w:r>
        <w:rPr>
          <w:spacing w:val="-10"/>
          <w:sz w:val="24"/>
        </w:rPr>
        <w:t>书</w:t>
      </w:r>
    </w:p>
    <w:p>
      <w:pPr>
        <w:spacing w:before="4"/>
        <w:ind w:left="1011" w:right="0" w:firstLine="0"/>
        <w:jc w:val="left"/>
        <w:rPr>
          <w:sz w:val="24"/>
        </w:rPr>
      </w:pPr>
      <w:r>
        <w:rPr>
          <w:sz w:val="24"/>
        </w:rPr>
        <w:t>费</w:t>
      </w:r>
    </w:p>
    <w:p>
      <w:pPr>
        <w:spacing w:after="0"/>
        <w:jc w:val="left"/>
        <w:rPr>
          <w:sz w:val="24"/>
        </w:rPr>
        <w:sectPr>
          <w:headerReference w:type="default" r:id="rId52"/>
          <w:footerReference w:type="default" r:id="rId53"/>
          <w:type w:val="continuous"/>
          <w:pgSz w:w="11910" w:h="16840"/>
          <w:pgMar w:top="1540" w:right="540" w:bottom="280" w:left="1480" w:header="899" w:footer="1066"/>
          <w:pgNumType w:start="20"/>
          <w:cols w:num="2" w:space="708" w:equalWidth="0">
            <w:col w:w="4651" w:space="749"/>
            <w:col w:w="449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78" style="width:458.25pt;height:632.55pt;margin-top:102.82pt;margin-left:71.62pt;mso-position-horizontal-relative:page;mso-position-vertical-relative:page;position:absolute;z-index:-251645952" coordorigin="1433,2056" coordsize="9165,12651">
            <v:rect id="_x0000_s1179" style="width:3600;height:468;left:4140;position:absolute;top:2064" filled="f" stroked="t" strokecolor="black" strokeweight="0.75pt">
              <v:stroke dashstyle="solid"/>
            </v:rect>
            <v:line id="_x0000_s1180" style="position:absolute" from="5940,2532" to="5941,3000" stroked="t" strokecolor="black" strokeweight="0.75pt">
              <v:stroke dashstyle="solid"/>
            </v:line>
            <v:line id="_x0000_s1181" style="position:absolute" from="3060,3000" to="9900,3000" stroked="t" strokecolor="black" strokeweight="0.75pt">
              <v:stroke dashstyle="solid"/>
            </v:line>
            <v:rect id="_x0000_s1182" style="width:1305;height:468;left:2340;position:absolute;top:3468" filled="f" stroked="t" strokecolor="black" strokeweight="0.75pt">
              <v:stroke dashstyle="solid"/>
            </v:rect>
            <v:line id="_x0000_s1183" style="position:absolute" from="3060,3000" to="3061,3468" stroked="t" strokecolor="black" strokeweight="0.75pt">
              <v:stroke dashstyle="solid"/>
            </v:line>
            <v:rect id="_x0000_s1184" style="width:1320;height:468;left:4140;position:absolute;top:3468" filled="f" stroked="t" strokecolor="black" strokeweight="0.75pt">
              <v:stroke dashstyle="solid"/>
            </v:rect>
            <v:line id="_x0000_s1185" style="position:absolute" from="4680,3000" to="4681,3468" stroked="t" strokecolor="black" strokeweight="0.75pt">
              <v:stroke dashstyle="solid"/>
            </v:line>
            <v:rect id="_x0000_s1186" style="width:1320;height:468;left:5940;position:absolute;top:3468" filled="f" stroked="t" strokecolor="black" strokeweight="0.75pt">
              <v:stroke dashstyle="solid"/>
            </v:rect>
            <v:line id="_x0000_s1187" style="position:absolute" from="6660,3000" to="6661,3468" stroked="t" strokecolor="black" strokeweight="0.75pt">
              <v:stroke dashstyle="solid"/>
            </v:line>
            <v:rect id="_x0000_s1188" style="width:1380;height:468;left:9210;position:absolute;top:3396" filled="f" stroked="t" strokecolor="black" strokeweight="0.75pt">
              <v:stroke dashstyle="solid"/>
            </v:rect>
            <v:line id="_x0000_s1189" style="position:absolute" from="9900,3000" to="9901,3468" stroked="t" strokecolor="black" strokeweight="0.75pt">
              <v:stroke dashstyle="solid"/>
            </v:line>
            <v:line id="_x0000_s1190" style="position:absolute" from="3060,3936" to="3061,4404" stroked="t" strokecolor="black" strokeweight="0.75pt">
              <v:stroke dashstyle="solid"/>
            </v:line>
            <v:shape id="_x0000_s1191" style="width:1980;height:312;left:1980;position:absolute;top:4404" coordorigin="1980,4404" coordsize="1980,312" path="m1980,4404l3960,4404m1980,4404l1981,4716e" filled="f" stroked="t" strokecolor="black" strokeweight="0.75pt">
              <v:stroke dashstyle="solid"/>
              <v:path arrowok="t"/>
            </v:shape>
            <v:line id="_x0000_s1192" style="position:absolute" from="3060,4404" to="3061,4716" stroked="t" strokecolor="black" strokeweight="0.75pt">
              <v:stroke dashstyle="solid"/>
            </v:line>
            <v:line id="_x0000_s1193" style="position:absolute" from="3960,4404" to="3961,4716" stroked="t" strokecolor="black" strokeweight="0.75pt">
              <v:stroke dashstyle="solid"/>
            </v:line>
            <v:rect id="_x0000_s1194" style="width:3240;height:468;left:3060;position:absolute;top:8616" filled="f" stroked="t" strokecolor="black" strokeweight="0.75pt">
              <v:stroke dashstyle="solid"/>
            </v:rect>
            <v:line id="_x0000_s1195" style="position:absolute" from="4860,3936" to="4861,8616" stroked="t" strokecolor="black" strokeweight="0.75pt">
              <v:stroke dashstyle="solid"/>
            </v:line>
            <v:line id="_x0000_s1196" style="position:absolute" from="6660,3936" to="6661,4248" stroked="t" strokecolor="black" strokeweight="0.75pt">
              <v:stroke dashstyle="solid"/>
            </v:line>
            <v:shape id="_x0000_s1197" style="width:3780;height:468;left:5580;position:absolute;top:4248" coordorigin="5580,4248" coordsize="3780,468" path="m5580,4248l9360,4248m5580,4248l5581,4716e" filled="f" stroked="t" strokecolor="black" strokeweight="0.75pt">
              <v:stroke dashstyle="solid"/>
              <v:path arrowok="t"/>
            </v:shape>
            <v:rect id="_x0000_s1198" style="width:540;height:1716;left:9180;position:absolute;top:4872" filled="f" stroked="t" strokecolor="black" strokeweight="0.75pt">
              <v:stroke dashstyle="solid"/>
            </v:rect>
            <v:line id="_x0000_s1199" style="position:absolute" from="9360,4248" to="9361,4872" stroked="t" strokecolor="black" strokeweight="0.75pt">
              <v:stroke dashstyle="solid"/>
            </v:line>
            <v:line id="_x0000_s1200" style="position:absolute" from="10080,3936" to="10081,8304" stroked="t" strokecolor="black" strokeweight="0.75pt">
              <v:stroke dashstyle="solid"/>
            </v:line>
            <v:shape id="_x0000_s1201" style="width:1080;height:156;left:9000;position:absolute;top:8304" coordorigin="9000,8304" coordsize="1080,156" path="m10080,8304l9000,8304m9000,8304l9001,8460e" filled="f" stroked="t" strokecolor="black" strokeweight="0.75pt">
              <v:stroke dashstyle="solid"/>
              <v:path arrowok="t"/>
            </v:shape>
            <v:line id="_x0000_s1202" style="position:absolute" from="7920,8460" to="9900,8460" stroked="t" strokecolor="black" strokeweight="0.75pt">
              <v:stroke dashstyle="solid"/>
            </v:line>
            <v:rect id="_x0000_s1203" style="width:540;height:3900;left:7740;position:absolute;top:8772" filled="f" stroked="t" strokecolor="black" strokeweight="0.75pt">
              <v:stroke dashstyle="solid"/>
            </v:rect>
            <v:line id="_x0000_s1204" style="position:absolute" from="7920,8460" to="7921,8772" stroked="t" strokecolor="black" strokeweight="0.75pt">
              <v:stroke dashstyle="solid"/>
            </v:line>
            <v:rect id="_x0000_s1205" style="width:540;height:3900;left:9540;position:absolute;top:8772" filled="f" stroked="t" strokecolor="black" strokeweight="0.75pt">
              <v:stroke dashstyle="solid"/>
            </v:rect>
            <v:line id="_x0000_s1206" style="position:absolute" from="9900,8460" to="9901,8772" stroked="t" strokecolor="black" strokeweight="0.75pt">
              <v:stroke dashstyle="solid"/>
            </v:line>
            <v:line id="_x0000_s1207" style="position:absolute" from="7920,12672" to="7921,12828" stroked="t" strokecolor="black" strokeweight="0.75pt">
              <v:stroke dashstyle="solid"/>
            </v:line>
            <v:line id="_x0000_s1208" style="position:absolute" from="9900,12672" to="9901,12828" stroked="t" strokecolor="black" strokeweight="0.75pt">
              <v:stroke dashstyle="solid"/>
            </v:line>
            <v:line id="_x0000_s1209" style="position:absolute" from="7920,12828" to="9900,12828" stroked="t" strokecolor="black" strokeweight="0.75pt">
              <v:stroke dashstyle="solid"/>
            </v:line>
            <v:rect id="_x0000_s1210" style="width:540;height:3900;left:8640;position:absolute;top:8772" filled="f" stroked="t" strokecolor="black" strokeweight="0.75pt">
              <v:stroke dashstyle="solid"/>
            </v:rect>
            <v:rect id="_x0000_s1211" style="width:1620;height:468;left:8100;position:absolute;top:13140" filled="f" stroked="t" strokecolor="black" strokeweight="0.75pt">
              <v:stroke dashstyle="solid"/>
            </v:rect>
            <v:line id="_x0000_s1212" style="position:absolute" from="9000,12672" to="9001,13140" stroked="t" strokecolor="black" strokeweight="0.75pt">
              <v:stroke dashstyle="solid"/>
            </v:line>
            <v:line id="_x0000_s1213" style="position:absolute" from="9000,13608" to="9001,13920" stroked="t" strokecolor="black" strokeweight="0.75pt">
              <v:stroke dashstyle="solid"/>
            </v:line>
            <v:line id="_x0000_s1214" style="position:absolute" from="9000,13920" to="1980,13920" stroked="t" strokecolor="black" strokeweight="0.75pt">
              <v:stroke dashstyle="solid"/>
            </v:line>
            <v:rect id="_x0000_s1215" style="width:3060;height:468;left:1440;position:absolute;top:7680" filled="f" stroked="t" strokecolor="black" strokeweight="0.75pt">
              <v:stroke dashstyle="solid"/>
            </v:rect>
            <v:line id="_x0000_s1216" style="position:absolute" from="1980,13920" to="1981,8148" stroked="t" strokecolor="black" strokeweight="0.75pt">
              <v:stroke dashstyle="solid"/>
            </v:line>
            <v:rect id="_x0000_s1217" style="width:3060;height:468;left:6120;position:absolute;top:7680" filled="f" stroked="t" strokecolor="black" strokeweight="0.75pt">
              <v:stroke dashstyle="solid"/>
            </v:rect>
            <v:rect id="_x0000_s1218" style="width:1800;height:468;left:5760;position:absolute;top:14232" filled="f" stroked="t" strokecolor="black" strokeweight="0.75pt">
              <v:stroke dashstyle="solid"/>
            </v:rect>
            <v:line id="_x0000_s1219" style="position:absolute" from="6660,14232" to="6661,8148" stroked="t" strokecolor="black" strokeweight="0.75pt">
              <v:stroke dashstyle="solid"/>
            </v:line>
            <v:rect id="_x0000_s1220" style="width:2340;height:468;left:6300;position:absolute;top:6432" filled="f" stroked="t" strokecolor="black" strokeweight="0.75pt">
              <v:stroke dashstyle="solid"/>
            </v:rect>
            <v:line id="_x0000_s1221" style="position:absolute" from="7560,7680" to="7561,6900" stroked="t" strokecolor="black" strokeweight="0.75pt">
              <v:stroke dashstyle="solid"/>
            </v:line>
            <v:line id="_x0000_s1222" style="position:absolute" from="5400,6744" to="5401,7212" stroked="t" strokecolor="black" strokeweight="0.75pt">
              <v:stroke dashstyle="solid"/>
            </v:line>
            <v:line id="_x0000_s1223" style="position:absolute" from="5400,7212" to="9360,7212" stroked="t" strokecolor="black" strokeweight="0.75pt">
              <v:stroke dashstyle="solid"/>
            </v:line>
            <v:line id="_x0000_s1224" style="position:absolute" from="9360,7212" to="9361,6588" stroked="t" strokecolor="black" strokeweight="0.75pt">
              <v:stroke dashstyle="solid"/>
            </v:line>
            <v:rect id="_x0000_s1225" style="width:1980;height:468;left:3420;position:absolute;top:9708" filled="f" stroked="t" strokecolor="black" strokeweight="0.75pt">
              <v:stroke dashstyle="solid"/>
            </v:rect>
            <v:line id="_x0000_s1226" style="position:absolute" from="4500,9084" to="4501,9708" stroked="t" strokecolor="black" strokeweight="0.75pt">
              <v:stroke dashstyle="solid"/>
            </v:line>
            <v:line id="_x0000_s1227" style="position:absolute" from="4500,10176" to="4501,10488" stroked="t" strokecolor="black" strokeweight="0.75pt">
              <v:stroke dashstyle="solid"/>
            </v:line>
            <v:line id="_x0000_s1228" style="position:absolute" from="3240,10488" to="5580,10488" stroked="t" strokecolor="black" strokeweight="0.75pt">
              <v:stroke dashstyle="solid"/>
            </v:line>
            <v:rect id="_x0000_s1229" style="width:1800;height:468;left:2340;position:absolute;top:10956" filled="f" stroked="t" strokecolor="black" strokeweight="0.75pt">
              <v:stroke dashstyle="solid"/>
            </v:rect>
            <v:line id="_x0000_s1230" style="position:absolute" from="3240,10488" to="3241,10956" stroked="t" strokecolor="black" strokeweight="0.75pt">
              <v:stroke dashstyle="solid"/>
            </v:line>
            <v:rect id="_x0000_s1231" style="width:1620;height:468;left:4680;position:absolute;top:10956" filled="f" stroked="t" strokecolor="black" strokeweight="0.75pt">
              <v:stroke dashstyle="solid"/>
            </v:rect>
            <v:line id="_x0000_s1232" style="position:absolute" from="5580,10488" to="5581,10956" stroked="t" strokecolor="black" strokeweight="0.75pt">
              <v:stroke dashstyle="solid"/>
            </v:line>
            <v:line id="_x0000_s1233" style="position:absolute" from="3240,11424" to="3241,11580" stroked="t" strokecolor="black" strokeweight="0.75pt">
              <v:stroke dashstyle="solid"/>
            </v:line>
            <v:line id="_x0000_s1234" style="position:absolute" from="3240,11580" to="5580,11580" stroked="t" strokecolor="black" strokeweight="0.75pt">
              <v:stroke dashstyle="solid"/>
            </v:line>
            <v:line id="_x0000_s1235" style="position:absolute" from="5580,11580" to="5581,11424" stroked="t" strokecolor="black" strokeweight="0.75pt">
              <v:stroke dashstyle="solid"/>
            </v:line>
            <v:line id="_x0000_s1236" style="position:absolute" from="4500,11580" to="4501,11892" stroked="t" strokecolor="black" strokeweight="0.75pt">
              <v:stroke dashstyle="solid"/>
            </v:line>
            <v:rect id="_x0000_s1237" style="width:1620;height:468;left:2520;position:absolute;top:12048" filled="f" stroked="t" strokecolor="black" strokeweight="0.75pt">
              <v:stroke dashstyle="solid"/>
            </v:rect>
            <v:shape id="_x0000_s1238" style="width:2340;height:156;left:3240;position:absolute;top:11892" coordorigin="3240,11892" coordsize="2340,156" path="m3240,12048l3241,11892m3240,11892l5580,11892e" filled="f" stroked="t" strokecolor="black" strokeweight="0.75pt">
              <v:stroke dashstyle="solid"/>
              <v:path arrowok="t"/>
            </v:shape>
            <v:rect id="_x0000_s1239" style="width:1620;height:468;left:4680;position:absolute;top:12048" filled="f" stroked="t" strokecolor="black" strokeweight="0.75pt">
              <v:stroke dashstyle="solid"/>
            </v:rect>
            <v:line id="_x0000_s1240" style="position:absolute" from="5580,11892" to="5581,12048" stroked="t" strokecolor="black" strokeweight="0.75pt">
              <v:stroke dashstyle="solid"/>
            </v:line>
            <v:line id="_x0000_s1241" style="position:absolute" from="3240,12516" to="3241,12828" stroked="t" strokecolor="black" strokeweight="0.75pt">
              <v:stroke dashstyle="solid"/>
            </v:line>
            <v:line id="_x0000_s1242" style="position:absolute" from="5580,12516" to="5581,12828" stroked="t" strokecolor="black" strokeweight="0.75pt">
              <v:stroke dashstyle="solid"/>
            </v:line>
            <v:line id="_x0000_s1243" style="position:absolute" from="3240,12828" to="5580,12828" stroked="t" strokecolor="black" strokeweight="0.75pt">
              <v:stroke dashstyle="solid"/>
            </v:line>
            <v:rect id="_x0000_s1244" style="width:1800;height:468;left:3600;position:absolute;top:13140" filled="f" stroked="t" strokecolor="black" strokeweight="0.75pt">
              <v:stroke dashstyle="solid"/>
            </v:rect>
            <v:line id="_x0000_s1245" style="position:absolute" from="4500,12828" to="4501,13140" stroked="t" strokecolor="black" strokeweight="0.75pt">
              <v:stroke dashstyle="solid"/>
            </v:line>
            <v:line id="_x0000_s1246" style="position:absolute" from="4500,13608" to="4501,13920" stroked="t" strokecolor="black" strokeweight="0.75pt">
              <v:stroke dashstyle="solid"/>
            </v:line>
          </v:group>
        </w:pict>
      </w:r>
    </w:p>
    <w:p>
      <w:pPr>
        <w:pStyle w:val="BodyText"/>
        <w:spacing w:before="11"/>
        <w:rPr>
          <w:sz w:val="23"/>
        </w:rPr>
      </w:pPr>
    </w:p>
    <w:p>
      <w:pPr>
        <w:tabs>
          <w:tab w:val="left" w:pos="4973"/>
        </w:tabs>
        <w:spacing w:before="67"/>
        <w:ind w:left="324" w:right="0" w:firstLine="0"/>
        <w:jc w:val="center"/>
        <w:rPr>
          <w:sz w:val="24"/>
        </w:rPr>
      </w:pPr>
      <w:r>
        <w:rPr>
          <w:rFonts w:ascii="MS Gothic" w:eastAsia="MS Gothic"/>
          <w:sz w:val="24"/>
        </w:rPr>
        <w:t>开展安全活</w:t>
      </w:r>
      <w:r>
        <w:rPr>
          <w:spacing w:val="-10"/>
          <w:sz w:val="24"/>
        </w:rPr>
        <w:t>动</w:t>
      </w:r>
      <w:r>
        <w:rPr>
          <w:sz w:val="24"/>
        </w:rPr>
        <w:tab/>
        <w:t>经济兑</w:t>
      </w:r>
      <w:r>
        <w:rPr>
          <w:spacing w:val="-10"/>
          <w:sz w:val="24"/>
        </w:rPr>
        <w:t>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67"/>
        <w:ind w:left="4687" w:right="4213" w:firstLine="0"/>
        <w:jc w:val="center"/>
        <w:rPr>
          <w:sz w:val="24"/>
        </w:rPr>
      </w:pPr>
      <w:r>
        <w:rPr>
          <w:rFonts w:ascii="MS Gothic" w:eastAsia="MS Gothic"/>
          <w:sz w:val="24"/>
        </w:rPr>
        <w:t>安全生</w:t>
      </w:r>
      <w:r>
        <w:rPr>
          <w:spacing w:val="-10"/>
          <w:sz w:val="24"/>
        </w:rPr>
        <w:t>产</w:t>
      </w:r>
    </w:p>
    <w:p>
      <w:pPr>
        <w:spacing w:after="0"/>
        <w:jc w:val="center"/>
        <w:rPr>
          <w:sz w:val="24"/>
        </w:rPr>
        <w:sectPr>
          <w:headerReference w:type="default" r:id="rId54"/>
          <w:footerReference w:type="default" r:id="rId55"/>
          <w:type w:val="continuous"/>
          <w:pgSz w:w="11910" w:h="16840"/>
          <w:pgMar w:top="1540" w:right="540" w:bottom="280" w:left="1480" w:header="899" w:footer="1066"/>
          <w:pgNumType w:start="21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61"/>
        <w:ind w:left="880"/>
      </w:pPr>
      <w:r>
        <w:t>（三</w:t>
      </w:r>
      <w:r>
        <w:rPr>
          <w:spacing w:val="-140"/>
        </w:rPr>
        <w:t>）</w:t>
      </w:r>
      <w:r>
        <w:rPr>
          <w:spacing w:val="-1"/>
        </w:rPr>
        <w:t>、建立健全安全管理机构</w:t>
      </w:r>
    </w:p>
    <w:p>
      <w:pPr>
        <w:pStyle w:val="BodyText"/>
        <w:spacing w:before="241" w:line="400" w:lineRule="auto"/>
        <w:ind w:left="320" w:right="1165" w:firstLine="560"/>
      </w:pPr>
      <w:r>
        <w:t>1</w:t>
      </w:r>
      <w:r>
        <w:rPr>
          <w:spacing w:val="-5"/>
        </w:rPr>
        <w:t>、 成立以项目经理为组长的安全生产领导小组，成员由党政工</w:t>
      </w:r>
      <w:r>
        <w:rPr>
          <w:spacing w:val="-2"/>
        </w:rPr>
        <w:t>团主要领导和施工技术、安全质量、物质设备、财务计划等主要负责</w:t>
      </w:r>
      <w:r>
        <w:rPr>
          <w:spacing w:val="-2"/>
        </w:rPr>
        <w:t>人和施工队队长组成，全方位领导本标段施工的安全工作。项目部、</w:t>
      </w:r>
      <w:r>
        <w:rPr>
          <w:spacing w:val="-2"/>
        </w:rPr>
        <w:t>队各级均要建立安全管理领导小组，加强安全管理，建立安全施工生</w:t>
      </w:r>
      <w:r>
        <w:rPr>
          <w:spacing w:val="-2"/>
        </w:rPr>
        <w:t>产责任制。按照纵向到底，横向到边的要求层层成立安全管理机构。</w:t>
      </w:r>
    </w:p>
    <w:p>
      <w:pPr>
        <w:spacing w:after="0" w:line="400" w:lineRule="auto"/>
        <w:sectPr>
          <w:headerReference w:type="default" r:id="rId56"/>
          <w:footerReference w:type="default" r:id="rId57"/>
          <w:pgSz w:w="11910" w:h="16840"/>
          <w:pgMar w:top="1420" w:right="540" w:bottom="1260" w:left="1480" w:header="899" w:footer="1066"/>
          <w:pgNumType w:start="22"/>
          <w:cols w:space="708"/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Heading1"/>
        <w:spacing w:line="484" w:lineRule="exact"/>
        <w:ind w:left="3060" w:right="3439"/>
        <w:jc w:val="center"/>
      </w:pPr>
      <w:r>
        <w:rPr>
          <w:spacing w:val="-1"/>
        </w:rPr>
        <w:t>项目部安全管理组织机构</w:t>
      </w:r>
    </w:p>
    <w:p>
      <w:pPr>
        <w:pStyle w:val="BodyText"/>
        <w:spacing w:before="8"/>
        <w:rPr>
          <w:rFonts w:ascii="Microsoft JhengHei"/>
          <w:b/>
          <w:sz w:val="2"/>
        </w:rPr>
      </w:pPr>
      <w:r>
        <w:pict>
          <v:group id="_x0000_s1247" style="width:398.35pt;height:517.5pt;margin-top:3.48pt;margin-left:154.82pt;mso-position-horizontal-relative:page;mso-wrap-distance-left:0;mso-wrap-distance-right:0;position:absolute;z-index:-251644928" coordorigin="3096,70" coordsize="7967,10350">
            <v:rect id="_x0000_s1248" style="width:4109;height:468;left:4156;position:absolute;top:134" filled="f" stroked="t" strokecolor="black" strokeweight="0.75pt">
              <v:stroke dashstyle="solid"/>
            </v:rect>
            <v:shape id="_x0000_s1249" style="width:120;height:121;left:6079;position:absolute;top:1012" coordorigin="6080,1012" coordsize="120,121" path="m6140,1133l6080,1013,6200,1012,6140,1133xe" filled="t" fillcolor="black" stroked="f">
              <v:fill type="solid"/>
              <v:path arrowok="t"/>
            </v:shape>
            <v:line id="_x0000_s1250" style="position:absolute" from="6139,665" to="6140,1110" stroked="t" strokecolor="black" strokeweight="0.75pt">
              <v:stroke dashstyle="solid"/>
            </v:line>
            <v:rect id="_x0000_s1251" style="width:4634;height:468;left:3878;position:absolute;top:1139" filled="f" stroked="t" strokecolor="black" strokeweight="0.75pt">
              <v:stroke dashstyle="solid"/>
            </v:rect>
            <v:shape id="_x0000_s1252" style="width:120;height:121;left:6085;position:absolute;top:1968" coordorigin="6086,1968" coordsize="120,121" path="m6146,2089l6086,1969,6206,1968,6146,2089xe" filled="t" fillcolor="black" stroked="f">
              <v:fill type="solid"/>
              <v:path arrowok="t"/>
            </v:shape>
            <v:line id="_x0000_s1253" style="position:absolute" from="6145,1621" to="6146,2066" stroked="t" strokecolor="black" strokeweight="0.75pt">
              <v:stroke dashstyle="solid"/>
            </v:line>
            <v:rect id="_x0000_s1254" style="width:3240;height:468;left:4497;position:absolute;top:2109" filled="f" stroked="t" strokecolor="black" strokeweight="0.75pt">
              <v:stroke dashstyle="solid"/>
            </v:rect>
            <v:shape id="_x0000_s1255" style="width:120;height:121;left:6133;position:absolute;top:2957" coordorigin="6134,2957" coordsize="120,121" path="m6194,3078l6134,2958,6254,2957,6194,3078xe" filled="t" fillcolor="black" stroked="f">
              <v:fill type="solid"/>
              <v:path arrowok="t"/>
            </v:shape>
            <v:line id="_x0000_s1256" style="position:absolute" from="6193,2610" to="6194,3055" stroked="t" strokecolor="black" strokeweight="0.75pt">
              <v:stroke dashstyle="solid"/>
            </v:line>
            <v:shape id="_x0000_s1257" style="width:120;height:121;left:6124;position:absolute;top:3459" coordorigin="6125,3459" coordsize="120,121" path="m6185,3580l6125,3460,6245,3459,6185,3580xe" filled="t" fillcolor="black" stroked="f">
              <v:fill type="solid"/>
              <v:path arrowok="t"/>
            </v:shape>
            <v:line id="_x0000_s1258" style="position:absolute" from="6184,3112" to="6185,3557" stroked="t" strokecolor="black" strokeweight="0.75pt">
              <v:stroke dashstyle="solid"/>
            </v:line>
            <v:line id="_x0000_s1259" style="position:absolute" from="3980,3084" to="8660,3084" stroked="t" strokecolor="black" strokeweight="0.75pt">
              <v:stroke dashstyle="solid"/>
            </v:line>
            <v:shape id="_x0000_s1260" style="width:120;height:121;left:8597;position:absolute;top:3444" coordorigin="8598,3444" coordsize="120,121" path="m8658,3565l8598,3445,8718,3444,8658,3565xe" filled="t" fillcolor="black" stroked="f">
              <v:fill type="solid"/>
              <v:path arrowok="t"/>
            </v:shape>
            <v:line id="_x0000_s1261" style="position:absolute" from="8657,3097" to="8658,3542" stroked="t" strokecolor="black" strokeweight="0.75pt">
              <v:stroke dashstyle="solid"/>
            </v:line>
            <v:shape id="_x0000_s1262" style="width:120;height:121;left:3935;position:absolute;top:3444" coordorigin="3936,3444" coordsize="120,121" path="m3996,3565l3936,3445,4056,3444,3996,3565xe" filled="t" fillcolor="black" stroked="f">
              <v:fill type="solid"/>
              <v:path arrowok="t"/>
            </v:shape>
            <v:line id="_x0000_s1263" style="position:absolute" from="3995,3097" to="3996,3542" stroked="t" strokecolor="black" strokeweight="0.75pt">
              <v:stroke dashstyle="solid"/>
            </v:line>
            <v:rect id="_x0000_s1264" style="width:1800;height:468;left:3104;position:absolute;top:3577" filled="f" stroked="t" strokecolor="black" strokeweight="0.75pt">
              <v:stroke dashstyle="solid"/>
            </v:rect>
            <v:rect id="_x0000_s1265" style="width:1800;height:468;left:5382;position:absolute;top:3586" filled="f" stroked="t" strokecolor="black" strokeweight="0.75pt">
              <v:stroke dashstyle="solid"/>
            </v:rect>
            <v:rect id="_x0000_s1266" style="width:1800;height:468;left:7784;position:absolute;top:3568" filled="f" stroked="t" strokecolor="black" strokeweight="0.75pt">
              <v:stroke dashstyle="solid"/>
            </v:rect>
            <v:line id="_x0000_s1267" style="position:absolute" from="6211,4062" to="6212,4446" stroked="t" strokecolor="black" strokeweight="0.75pt">
              <v:stroke dashstyle="solid"/>
            </v:line>
            <v:line id="_x0000_s1268" style="position:absolute" from="6213,4436" to="8752,4428" stroked="t" strokecolor="black" strokeweight="0.75pt">
              <v:stroke dashstyle="solid"/>
            </v:line>
            <v:shape id="_x0000_s1269" style="width:120;height:121;left:7688;position:absolute;top:5431" coordorigin="7688,5431" coordsize="120,121" path="m7749,5552l7688,5432,7808,5431,7749,5552xe" filled="t" fillcolor="black" stroked="f">
              <v:fill type="solid"/>
              <v:path arrowok="t"/>
            </v:shape>
            <v:line id="_x0000_s1270" style="position:absolute" from="7741,4429" to="7749,5529" stroked="t" strokecolor="black" strokeweight="0.75pt">
              <v:stroke dashstyle="solid"/>
            </v:line>
            <v:line id="_x0000_s1271" style="position:absolute" from="3529,5090" to="4541,5088" stroked="t" strokecolor="black" strokeweight="0.75pt">
              <v:stroke dashstyle="solid"/>
            </v:line>
            <v:rect id="_x0000_s1272" style="width:720;height:2652;left:3249;position:absolute;top:5549" filled="f" stroked="t" strokecolor="black" strokeweight="0.75pt">
              <v:stroke dashstyle="solid"/>
            </v:rect>
            <v:shape id="_x0000_s1273" style="width:120;height:121;left:3474;position:absolute;top:5438" coordorigin="3475,5438" coordsize="120,121" path="m3535,5559l3475,5439,3595,5438,3535,5559xe" filled="t" fillcolor="black" stroked="f">
              <v:fill type="solid"/>
              <v:path arrowok="t"/>
            </v:shape>
            <v:line id="_x0000_s1274" style="position:absolute" from="3534,5092" to="3535,5536" stroked="t" strokecolor="black" strokeweight="0.75pt">
              <v:stroke dashstyle="solid"/>
            </v:line>
            <v:shape id="_x0000_s1275" style="width:120;height:121;left:4490;position:absolute;top:5410" coordorigin="4491,5410" coordsize="120,121" path="m4551,5531l4491,5411,4611,5410,4551,5531xe" filled="t" fillcolor="black" stroked="f">
              <v:fill type="solid"/>
              <v:path arrowok="t"/>
            </v:shape>
            <v:line id="_x0000_s1276" style="position:absolute" from="4550,5088" to="4551,5508" stroked="t" strokecolor="black" strokeweight="0.75pt">
              <v:stroke dashstyle="solid"/>
            </v:line>
            <v:line id="_x0000_s1277" style="position:absolute" from="4013,4053" to="4014,5079" stroked="t" strokecolor="black" strokeweight="0.75pt">
              <v:stroke dashstyle="solid"/>
            </v:line>
            <v:line id="_x0000_s1278" style="position:absolute" from="6628,8207" to="6629,8542" stroked="t" strokecolor="black" strokeweight="0.75pt">
              <v:stroke dashstyle="solid"/>
            </v:line>
            <v:line id="_x0000_s1279" style="position:absolute" from="5558,8209" to="5559,8536" stroked="t" strokecolor="black" strokeweight="0.75pt">
              <v:stroke dashstyle="solid"/>
            </v:line>
            <v:line id="_x0000_s1280" style="position:absolute" from="3547,8544" to="5691,8545" stroked="t" strokecolor="black" strokeweight="0.75pt">
              <v:stroke dashstyle="solid"/>
            </v:line>
            <v:line id="_x0000_s1281" style="position:absolute" from="5678,8543" to="7642,8544" stroked="t" strokecolor="black" strokeweight="0.75pt">
              <v:stroke dashstyle="solid"/>
            </v:line>
            <v:shape id="_x0000_s1282" style="width:120;height:121;left:6574;position:absolute;top:8880" coordorigin="6575,8880" coordsize="120,121" path="m6635,9001l6575,8881,6695,8880,6635,9001xe" filled="t" fillcolor="black" stroked="f">
              <v:fill type="solid"/>
              <v:path arrowok="t"/>
            </v:shape>
            <v:line id="_x0000_s1283" style="position:absolute" from="6634,8533" to="6635,8978" stroked="t" strokecolor="black" strokeweight="0.75pt">
              <v:stroke dashstyle="solid"/>
            </v:line>
            <v:line id="_x0000_s1284" style="position:absolute" from="7718,8202" to="7719,8544" stroked="t" strokecolor="black" strokeweight="0.75pt">
              <v:stroke dashstyle="solid"/>
            </v:line>
            <v:line id="_x0000_s1285" style="position:absolute" from="8728,8539" to="9898,8543" stroked="t" strokecolor="black" strokeweight="0.75pt">
              <v:stroke dashstyle="solid"/>
            </v:line>
            <v:line id="_x0000_s1286" style="position:absolute" from="8805,8209" to="8806,8549" stroked="t" strokecolor="black" strokeweight="0.75pt">
              <v:stroke dashstyle="solid"/>
            </v:line>
            <v:line id="_x0000_s1287" style="position:absolute" from="7637,8539" to="8762,8540" stroked="t" strokecolor="black" strokeweight="0.75pt">
              <v:stroke dashstyle="solid"/>
            </v:line>
            <v:rect id="_x0000_s1288" style="width:1380;height:618;left:9673;position:absolute;top:79" filled="f" stroked="t" strokecolor="black" strokeweight="1pt">
              <v:stroke dashstyle="solid"/>
            </v:rect>
            <v:shape id="_x0000_s1289" style="width:121;height:120;left:8274;position:absolute;top:334" coordorigin="8274,335" coordsize="121,120" path="m8395,455l8274,397,8393,335,8346,395,8395,455xe" filled="t" fillcolor="black" stroked="f">
              <v:fill type="solid"/>
              <v:path arrowok="t"/>
            </v:shape>
            <v:line id="_x0000_s1290" style="position:absolute" from="8289,396" to="9659,376" stroked="t" strokecolor="black" strokeweight="0.5pt">
              <v:stroke dashstyle="solid"/>
            </v:line>
            <v:line id="_x0000_s1291" style="position:absolute" from="10330,2395" to="10311,718" stroked="t" strokecolor="black" strokeweight="0.5pt">
              <v:stroke dashstyle="solid"/>
            </v:line>
            <v:shape id="_x0000_s1292" style="width:121;height:120;left:7732;position:absolute;top:2345" coordorigin="7732,2346" coordsize="121,120" path="m7852,2466l7732,2407,7852,2346,7804,2406,7852,2466xe" filled="t" fillcolor="black" stroked="f">
              <v:fill type="solid"/>
              <v:path arrowok="t"/>
            </v:shape>
            <v:line id="_x0000_s1293" style="position:absolute" from="7747,2406" to="10343,2393" stroked="t" strokecolor="black" strokeweight="0.5pt">
              <v:stroke dashstyle="solid"/>
            </v:line>
            <v:line id="_x0000_s1294" style="position:absolute" from="4605,8194" to="4606,8529" stroked="t" strokecolor="black" strokeweight="0.75pt">
              <v:stroke dashstyle="solid"/>
            </v:line>
            <v:line id="_x0000_s1295" style="position:absolute" from="3559,8224" to="3560,8536" stroked="t" strokecolor="black" strokeweight="0.75pt">
              <v:stroke dashstyle="solid"/>
            </v:line>
            <v:line id="_x0000_s1296" style="position:absolute" from="9900,8195" to="9901,8537" stroked="t" strokecolor="black" strokeweight="0.75pt">
              <v:stroke dashstyle="solid"/>
            </v:line>
            <v:rect id="_x0000_s1297" style="width:1966;height:468;left:5661;position:absolute;top:9010" filled="f" stroked="t" strokecolor="black" strokeweight="1pt">
              <v:stroke dashstyle="solid"/>
            </v:rect>
            <v:shape id="_x0000_s1298" style="width:120;height:121;left:6617;position:absolute;top:9837" coordorigin="6618,9837" coordsize="120,121" path="m6678,9958l6618,9838,6738,9837,6678,9958xe" filled="t" fillcolor="black" stroked="f">
              <v:fill type="solid"/>
              <v:path arrowok="t"/>
            </v:shape>
            <v:line id="_x0000_s1299" style="position:absolute" from="6677,9505" to="6678,9935" stroked="t" strokecolor="black" strokeweight="0.75pt">
              <v:stroke dashstyle="solid"/>
            </v:line>
            <v:rect id="_x0000_s1300" style="width:1966;height:468;left:5680;position:absolute;top:9941" filled="f" stroked="t" strokecolor="black" strokeweight="1pt">
              <v:stroke dashstyle="solid"/>
            </v:rect>
            <v:rect id="_x0000_s1301" style="width:720;height:2652;left:4269;position:absolute;top:5531" filled="f" stroked="t" strokecolor="black" strokeweight="0.75pt">
              <v:stroke dashstyle="solid"/>
            </v:rect>
            <v:rect id="_x0000_s1302" style="width:720;height:2652;left:7380;position:absolute;top:5545" filled="f" stroked="t" strokecolor="black" strokeweight="0.75pt">
              <v:stroke dashstyle="solid"/>
            </v:rect>
            <v:line id="_x0000_s1303" style="position:absolute" from="5602,5029" to="9880,5030" stroked="t" strokecolor="black" strokeweight="0.75pt">
              <v:stroke dashstyle="solid"/>
            </v:line>
            <v:rect id="_x0000_s1304" style="width:720;height:2652;left:5220;position:absolute;top:5545" filled="f" stroked="t" strokecolor="black" strokeweight="0.75pt">
              <v:stroke dashstyle="solid"/>
            </v:rect>
            <v:shape id="_x0000_s1305" style="width:120;height:121;left:5537;position:absolute;top:5409" coordorigin="5538,5409" coordsize="120,121" path="m5598,5530l5538,5410,5658,5409,5598,5530xe" filled="t" fillcolor="black" stroked="f">
              <v:fill type="solid"/>
              <v:path arrowok="t"/>
            </v:shape>
            <v:line id="_x0000_s1306" style="position:absolute" from="5597,5039" to="5598,5507" stroked="t" strokecolor="black" strokeweight="0.75pt">
              <v:stroke dashstyle="solid"/>
            </v:line>
            <v:rect id="_x0000_s1307" style="width:720;height:2652;left:6300;position:absolute;top:5545" filled="f" stroked="t" strokecolor="black" strokeweight="0.75pt">
              <v:stroke dashstyle="solid"/>
            </v:rect>
            <v:rect id="_x0000_s1308" style="width:720;height:2652;left:8460;position:absolute;top:5545" filled="f" stroked="t" strokecolor="black" strokeweight="0.75pt">
              <v:stroke dashstyle="solid"/>
            </v:rect>
            <v:rect id="_x0000_s1309" style="width:720;height:2652;left:9540;position:absolute;top:5545" filled="f" stroked="t" strokecolor="black" strokeweight="0.75pt">
              <v:stroke dashstyle="solid"/>
            </v:rect>
            <v:shape id="_x0000_s1310" style="width:120;height:121;left:6591;position:absolute;top:5416" coordorigin="6592,5416" coordsize="120,121" path="m6652,5537l6592,5417,6712,5416,6652,5537xe" filled="t" fillcolor="black" stroked="f">
              <v:fill type="solid"/>
              <v:path arrowok="t"/>
            </v:shape>
            <v:line id="_x0000_s1311" style="position:absolute" from="6651,5014" to="6652,5514" stroked="t" strokecolor="black" strokeweight="0.75pt">
              <v:stroke dashstyle="solid"/>
            </v:line>
            <v:shape id="_x0000_s1312" style="width:120;height:121;left:9830;position:absolute;top:5380" coordorigin="9831,5380" coordsize="120,121" path="m9891,5501l9831,5381,9951,5380,9891,5501xe" filled="t" fillcolor="black" stroked="f">
              <v:fill type="solid"/>
              <v:path arrowok="t"/>
            </v:shape>
            <v:line id="_x0000_s1313" style="position:absolute" from="9890,5033" to="9891,5478" stroked="t" strokecolor="black" strokeweight="0.75pt">
              <v:stroke dashstyle="solid"/>
            </v:line>
            <v:shape id="_x0000_s1314" style="width:120;height:121;left:8788;position:absolute;top:5389" coordorigin="8789,5389" coordsize="120,121" path="m8849,5510l8789,5390,8909,5389,8849,5510xe" filled="t" fillcolor="black" stroked="f">
              <v:fill type="solid"/>
              <v:path arrowok="t"/>
            </v:shape>
            <v:line id="_x0000_s1315" style="position:absolute" from="8848,5042" to="8849,5487" stroked="t" strokecolor="black" strokeweight="0.75pt">
              <v:stroke dashstyle="solid"/>
            </v:line>
            <v:line id="_x0000_s1316" style="position:absolute" from="8745,4047" to="8738,4431" stroked="t" strokecolor="black" strokeweight="0.75pt">
              <v:stroke dashstyle="solid"/>
            </v:line>
            <v:shape id="_x0000_s1317" type="#_x0000_t202" style="width:3932;height:223;left:4307;position:absolute;top:266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6"/>
                        <w:sz w:val="21"/>
                      </w:rPr>
                      <w:t>安全生</w:t>
                    </w:r>
                    <w:r>
                      <w:rPr>
                        <w:spacing w:val="-6"/>
                        <w:sz w:val="21"/>
                      </w:rPr>
                      <w:t>产</w:t>
                    </w:r>
                    <w:r>
                      <w:rPr>
                        <w:rFonts w:ascii="MS Gothic" w:eastAsia="MS Gothic"/>
                        <w:spacing w:val="-6"/>
                        <w:sz w:val="21"/>
                      </w:rPr>
                      <w:t>第一</w:t>
                    </w:r>
                    <w:r>
                      <w:rPr>
                        <w:spacing w:val="-6"/>
                        <w:sz w:val="21"/>
                      </w:rPr>
                      <w:t>责</w:t>
                    </w:r>
                    <w:r>
                      <w:rPr>
                        <w:rFonts w:ascii="MS Gothic" w:eastAsia="MS Gothic"/>
                        <w:spacing w:val="-6"/>
                        <w:sz w:val="21"/>
                      </w:rPr>
                      <w:t>任人：</w:t>
                    </w:r>
                    <w:r>
                      <w:rPr>
                        <w:spacing w:val="-6"/>
                        <w:sz w:val="21"/>
                      </w:rPr>
                      <w:t>项</w:t>
                    </w:r>
                    <w:r>
                      <w:rPr>
                        <w:rFonts w:ascii="MS Gothic" w:eastAsia="MS Gothic"/>
                        <w:spacing w:val="-6"/>
                        <w:sz w:val="21"/>
                      </w:rPr>
                      <w:t>目</w:t>
                    </w:r>
                    <w:r>
                      <w:rPr>
                        <w:spacing w:val="-6"/>
                        <w:sz w:val="21"/>
                      </w:rPr>
                      <w:t>经</w:t>
                    </w:r>
                    <w:r>
                      <w:rPr>
                        <w:rFonts w:ascii="MS Gothic" w:eastAsia="MS Gothic"/>
                        <w:spacing w:val="-6"/>
                        <w:sz w:val="21"/>
                      </w:rPr>
                      <w:t>理（</w:t>
                    </w:r>
                    <w:r>
                      <w:rPr>
                        <w:spacing w:val="-6"/>
                        <w:sz w:val="21"/>
                      </w:rPr>
                      <w:t>杨</w:t>
                    </w:r>
                    <w:r>
                      <w:rPr>
                        <w:rFonts w:ascii="MS Gothic" w:eastAsia="MS Gothic"/>
                        <w:spacing w:val="-6"/>
                        <w:sz w:val="21"/>
                      </w:rPr>
                      <w:t>海彤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）</w:t>
                    </w:r>
                  </w:p>
                </w:txbxContent>
              </v:textbox>
            </v:shape>
            <v:shape id="_x0000_s1318" type="#_x0000_t202" style="width:1070;height:463;left:9838;position:absolute;top:173" filled="f" stroked="f">
              <v:textbox inset="0,0,0,0">
                <w:txbxContent>
                  <w:p>
                    <w:pPr>
                      <w:spacing w:before="0" w:line="213" w:lineRule="auto"/>
                      <w:ind w:left="105" w:right="18" w:hanging="105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业</w:t>
                    </w:r>
                    <w:r>
                      <w:rPr>
                        <w:rFonts w:ascii="MS Gothic" w:eastAsia="MS Gothic"/>
                        <w:spacing w:val="-2"/>
                        <w:sz w:val="21"/>
                      </w:rPr>
                      <w:t>主</w:t>
                    </w:r>
                    <w:r>
                      <w:rPr>
                        <w:spacing w:val="-2"/>
                        <w:sz w:val="21"/>
                      </w:rPr>
                      <w:t>监</w:t>
                    </w:r>
                    <w:r>
                      <w:rPr>
                        <w:rFonts w:ascii="MS Gothic" w:eastAsia="MS Gothic"/>
                        <w:spacing w:val="-2"/>
                        <w:sz w:val="21"/>
                      </w:rPr>
                      <w:t>理安</w:t>
                    </w:r>
                    <w:r>
                      <w:rPr>
                        <w:rFonts w:ascii="MS Gothic" w:eastAsia="MS Gothic"/>
                        <w:spacing w:val="-4"/>
                        <w:sz w:val="21"/>
                      </w:rPr>
                      <w:t>全工程</w:t>
                    </w:r>
                    <w:r>
                      <w:rPr>
                        <w:spacing w:val="-4"/>
                        <w:sz w:val="21"/>
                      </w:rPr>
                      <w:t>师</w:t>
                    </w:r>
                  </w:p>
                </w:txbxContent>
              </v:textbox>
            </v:shape>
            <v:shape id="_x0000_s1319" type="#_x0000_t202" style="width:4457;height:223;left:4029;position:absolute;top:1271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安全生</w:t>
                    </w:r>
                    <w:r>
                      <w:rPr>
                        <w:sz w:val="21"/>
                      </w:rPr>
                      <w:t>产</w:t>
                    </w:r>
                    <w:r>
                      <w:rPr>
                        <w:rFonts w:ascii="MS Gothic" w:eastAsia="MS Gothic"/>
                        <w:sz w:val="21"/>
                      </w:rPr>
                      <w:t>直接</w:t>
                    </w:r>
                    <w:r>
                      <w:rPr>
                        <w:sz w:val="21"/>
                      </w:rPr>
                      <w:t>责</w:t>
                    </w:r>
                    <w:r>
                      <w:rPr>
                        <w:rFonts w:ascii="MS Gothic" w:eastAsia="MS Gothic"/>
                        <w:spacing w:val="-36"/>
                        <w:sz w:val="21"/>
                      </w:rPr>
                      <w:t>任人：</w:t>
                    </w:r>
                    <w:r>
                      <w:rPr>
                        <w:sz w:val="21"/>
                      </w:rPr>
                      <w:t>项</w:t>
                    </w:r>
                    <w:r>
                      <w:rPr>
                        <w:rFonts w:ascii="MS Gothic" w:eastAsia="MS Gothic"/>
                        <w:sz w:val="21"/>
                      </w:rPr>
                      <w:t>目技</w:t>
                    </w:r>
                    <w:r>
                      <w:rPr>
                        <w:sz w:val="21"/>
                      </w:rPr>
                      <w:t>术负责</w:t>
                    </w:r>
                    <w:r>
                      <w:rPr>
                        <w:rFonts w:ascii="MS Gothic" w:eastAsia="MS Gothic"/>
                        <w:spacing w:val="-79"/>
                        <w:sz w:val="21"/>
                      </w:rPr>
                      <w:t>人</w:t>
                    </w:r>
                    <w:r>
                      <w:rPr>
                        <w:rFonts w:ascii="MS Gothic" w:eastAsia="MS Gothic"/>
                        <w:sz w:val="21"/>
                      </w:rPr>
                      <w:t>（</w:t>
                    </w:r>
                    <w:r>
                      <w:rPr>
                        <w:sz w:val="21"/>
                      </w:rPr>
                      <w:t>吕伟锋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）</w:t>
                    </w:r>
                  </w:p>
                </w:txbxContent>
              </v:textbox>
            </v:shape>
            <v:shape id="_x0000_s1320" type="#_x0000_t202" style="width:3063;height:223;left:4648;position:absolute;top:2241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2"/>
                        <w:sz w:val="21"/>
                      </w:rPr>
                      <w:t>安全生</w:t>
                    </w:r>
                    <w:r>
                      <w:rPr>
                        <w:spacing w:val="-2"/>
                        <w:sz w:val="21"/>
                      </w:rPr>
                      <w:t>产</w:t>
                    </w:r>
                    <w:r>
                      <w:rPr>
                        <w:rFonts w:ascii="MS Gothic" w:eastAsia="MS Gothic"/>
                        <w:spacing w:val="-2"/>
                        <w:sz w:val="21"/>
                      </w:rPr>
                      <w:t>部</w:t>
                    </w:r>
                    <w:r>
                      <w:rPr>
                        <w:spacing w:val="-53"/>
                        <w:sz w:val="21"/>
                      </w:rPr>
                      <w:t>门</w:t>
                    </w:r>
                    <w:r>
                      <w:rPr>
                        <w:rFonts w:ascii="MS Gothic" w:eastAsia="MS Gothic"/>
                        <w:spacing w:val="-20"/>
                        <w:sz w:val="21"/>
                      </w:rPr>
                      <w:t>：安全</w:t>
                    </w:r>
                    <w:r>
                      <w:rPr>
                        <w:spacing w:val="-2"/>
                        <w:sz w:val="21"/>
                      </w:rPr>
                      <w:t>员</w:t>
                    </w:r>
                    <w:r>
                      <w:rPr>
                        <w:rFonts w:ascii="MS Gothic" w:eastAsia="MS Gothic"/>
                        <w:spacing w:val="-2"/>
                        <w:sz w:val="21"/>
                      </w:rPr>
                      <w:t>（</w:t>
                    </w:r>
                    <w:r>
                      <w:rPr>
                        <w:spacing w:val="-2"/>
                        <w:sz w:val="21"/>
                      </w:rPr>
                      <w:t>杨</w:t>
                    </w:r>
                    <w:r>
                      <w:rPr>
                        <w:rFonts w:ascii="MS Gothic" w:eastAsia="MS Gothic"/>
                        <w:spacing w:val="-2"/>
                        <w:sz w:val="21"/>
                      </w:rPr>
                      <w:t>虎平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）</w:t>
                    </w:r>
                  </w:p>
                </w:txbxContent>
              </v:textbox>
            </v:shape>
            <v:shape id="_x0000_s1321" type="#_x0000_t202" style="width:1280;height:223;left:3374;position:absolute;top:3709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三防</w:t>
                    </w:r>
                    <w:r>
                      <w:rPr>
                        <w:sz w:val="21"/>
                      </w:rPr>
                      <w:t>领导</w:t>
                    </w:r>
                    <w:r>
                      <w:rPr>
                        <w:rFonts w:ascii="MS Gothic" w:eastAsia="MS Gothic"/>
                        <w:sz w:val="21"/>
                      </w:rPr>
                      <w:t>小</w:t>
                    </w:r>
                    <w:r>
                      <w:rPr>
                        <w:spacing w:val="-10"/>
                        <w:sz w:val="21"/>
                      </w:rPr>
                      <w:t>组</w:t>
                    </w:r>
                  </w:p>
                </w:txbxContent>
              </v:textbox>
            </v:shape>
            <v:shape id="_x0000_s1322" type="#_x0000_t202" style="width:1070;height:223;left:5757;position:absolute;top:3718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专职</w:t>
                    </w:r>
                    <w:r>
                      <w:rPr>
                        <w:rFonts w:ascii="MS Gothic" w:eastAsia="MS Gothic"/>
                        <w:sz w:val="21"/>
                      </w:rPr>
                      <w:t>安全</w:t>
                    </w:r>
                    <w:r>
                      <w:rPr>
                        <w:spacing w:val="-10"/>
                        <w:sz w:val="21"/>
                      </w:rPr>
                      <w:t>员</w:t>
                    </w:r>
                  </w:p>
                </w:txbxContent>
              </v:textbox>
            </v:shape>
            <v:shape id="_x0000_s1323" type="#_x0000_t202" style="width:1175;height:223;left:8106;position:absolute;top:3700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18"/>
                        <w:sz w:val="21"/>
                      </w:rPr>
                      <w:t xml:space="preserve">安全 </w:t>
                    </w:r>
                    <w:r>
                      <w:rPr>
                        <w:rFonts w:ascii="MS Gothic" w:eastAsia="MS Gothic"/>
                        <w:sz w:val="21"/>
                      </w:rPr>
                      <w:t>QC</w:t>
                    </w:r>
                    <w:r>
                      <w:rPr>
                        <w:rFonts w:ascii="MS Gothic" w:eastAsia="MS Gothic"/>
                        <w:spacing w:val="-27"/>
                        <w:sz w:val="21"/>
                      </w:rPr>
                      <w:t xml:space="preserve"> 小</w:t>
                    </w:r>
                    <w:r>
                      <w:rPr>
                        <w:spacing w:val="-10"/>
                        <w:sz w:val="21"/>
                      </w:rPr>
                      <w:t>组</w:t>
                    </w:r>
                  </w:p>
                </w:txbxContent>
              </v:textbox>
            </v:shape>
            <v:shape id="_x0000_s1324" type="#_x0000_t202" style="width:230;height:1783;left:3504;position:absolute;top:5993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三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防</w:t>
                    </w:r>
                    <w:r>
                      <w:rPr>
                        <w:spacing w:val="-10"/>
                        <w:sz w:val="21"/>
                      </w:rPr>
                      <w:t>执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行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小</w:t>
                    </w:r>
                    <w:r>
                      <w:rPr>
                        <w:spacing w:val="-10"/>
                        <w:sz w:val="21"/>
                      </w:rPr>
                      <w:t>组</w:t>
                    </w:r>
                  </w:p>
                </w:txbxContent>
              </v:textbox>
            </v:shape>
            <v:shape id="_x0000_s1325" type="#_x0000_t202" style="width:230;height:1458;left:4524;position:absolute;top:598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抢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险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突</w:t>
                    </w:r>
                    <w:r>
                      <w:rPr>
                        <w:spacing w:val="-10"/>
                        <w:sz w:val="21"/>
                      </w:rPr>
                      <w:t>击</w:t>
                    </w:r>
                    <w:r>
                      <w:rPr>
                        <w:spacing w:val="-10"/>
                        <w:sz w:val="21"/>
                      </w:rPr>
                      <w:t>员</w:t>
                    </w:r>
                  </w:p>
                </w:txbxContent>
              </v:textbox>
            </v:shape>
            <v:shape id="_x0000_s1326" type="#_x0000_t202" style="width:230;height:2407;left:5475;position:absolute;top:567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工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程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部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兼</w:t>
                    </w:r>
                    <w:r>
                      <w:rPr>
                        <w:spacing w:val="-10"/>
                        <w:sz w:val="21"/>
                      </w:rPr>
                      <w:t>职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安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全</w:t>
                    </w:r>
                    <w:r>
                      <w:rPr>
                        <w:spacing w:val="-10"/>
                        <w:sz w:val="21"/>
                      </w:rPr>
                      <w:t>员</w:t>
                    </w:r>
                  </w:p>
                </w:txbxContent>
              </v:textbox>
            </v:shape>
            <v:shape id="_x0000_s1327" type="#_x0000_t202" style="width:230;height:2407;left:6555;position:absolute;top:567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物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资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部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兼</w:t>
                    </w:r>
                    <w:r>
                      <w:rPr>
                        <w:spacing w:val="-10"/>
                        <w:sz w:val="21"/>
                      </w:rPr>
                      <w:t>职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安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全</w:t>
                    </w:r>
                    <w:r>
                      <w:rPr>
                        <w:spacing w:val="-10"/>
                        <w:sz w:val="21"/>
                      </w:rPr>
                      <w:t>员</w:t>
                    </w:r>
                  </w:p>
                </w:txbxContent>
              </v:textbox>
            </v:shape>
            <v:shape id="_x0000_s1328" type="#_x0000_t202" style="width:230;height:2407;left:7635;position:absolute;top:567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机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械</w:t>
                    </w:r>
                    <w:r>
                      <w:rPr>
                        <w:spacing w:val="-10"/>
                        <w:sz w:val="21"/>
                      </w:rPr>
                      <w:t>处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兼</w:t>
                    </w:r>
                    <w:r>
                      <w:rPr>
                        <w:spacing w:val="-10"/>
                        <w:sz w:val="21"/>
                      </w:rPr>
                      <w:t>职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安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全</w:t>
                    </w:r>
                    <w:r>
                      <w:rPr>
                        <w:spacing w:val="-10"/>
                        <w:sz w:val="21"/>
                      </w:rPr>
                      <w:t>员</w:t>
                    </w:r>
                  </w:p>
                </w:txbxContent>
              </v:textbox>
            </v:shape>
            <v:shape id="_x0000_s1329" type="#_x0000_t202" style="width:230;height:2394;left:8715;position:absolute;top:568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计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合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部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兼</w:t>
                    </w:r>
                    <w:r>
                      <w:rPr>
                        <w:spacing w:val="-10"/>
                        <w:sz w:val="21"/>
                      </w:rPr>
                      <w:t>职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安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全</w:t>
                    </w:r>
                    <w:r>
                      <w:rPr>
                        <w:spacing w:val="-10"/>
                        <w:sz w:val="21"/>
                      </w:rPr>
                      <w:t>员</w:t>
                    </w:r>
                  </w:p>
                </w:txbxContent>
              </v:textbox>
            </v:shape>
            <v:shape id="_x0000_s1330" type="#_x0000_t202" style="width:230;height:2407;left:9795;position:absolute;top:567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后</w:t>
                    </w:r>
                  </w:p>
                  <w:p>
                    <w:pPr>
                      <w:spacing w:before="0" w:line="310" w:lineRule="atLeast"/>
                      <w:ind w:left="0" w:right="18" w:firstLine="0"/>
                      <w:jc w:val="both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勤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部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兼</w:t>
                    </w:r>
                    <w:r>
                      <w:rPr>
                        <w:spacing w:val="-10"/>
                        <w:sz w:val="21"/>
                      </w:rPr>
                      <w:t>职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安</w:t>
                    </w:r>
                    <w:r>
                      <w:rPr>
                        <w:rFonts w:ascii="MS Gothic" w:eastAsia="MS Gothic"/>
                        <w:spacing w:val="-10"/>
                        <w:sz w:val="21"/>
                      </w:rPr>
                      <w:t>全</w:t>
                    </w:r>
                    <w:r>
                      <w:rPr>
                        <w:spacing w:val="-10"/>
                        <w:sz w:val="21"/>
                      </w:rPr>
                      <w:t>员</w:t>
                    </w:r>
                  </w:p>
                </w:txbxContent>
              </v:textbox>
            </v:shape>
            <v:shape id="_x0000_s1331" type="#_x0000_t202" style="width:860;height:223;left:6224;position:absolute;top:9145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MS Gothic" w:eastAsia="MS Gothic"/>
                        <w:sz w:val="21"/>
                      </w:rPr>
                      <w:t>施工班</w:t>
                    </w:r>
                    <w:r>
                      <w:rPr>
                        <w:spacing w:val="-10"/>
                        <w:sz w:val="21"/>
                      </w:rPr>
                      <w:t>组</w:t>
                    </w:r>
                  </w:p>
                </w:txbxContent>
              </v:textbox>
            </v:shape>
            <v:shape id="_x0000_s1332" type="#_x0000_t202" style="width:1175;height:210;left:6085;position:absolute;top:1007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S Gothic" w:eastAsia="MS Gothic"/>
                        <w:sz w:val="21"/>
                      </w:rPr>
                    </w:pPr>
                    <w:r>
                      <w:rPr>
                        <w:rFonts w:ascii="MS Gothic" w:eastAsia="MS Gothic"/>
                        <w:spacing w:val="-2"/>
                        <w:sz w:val="21"/>
                      </w:rPr>
                      <w:t>操 作 工 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Microsoft JhengHei"/>
          <w:b/>
          <w:sz w:val="30"/>
        </w:rPr>
      </w:pPr>
    </w:p>
    <w:p>
      <w:pPr>
        <w:pStyle w:val="BodyText"/>
        <w:spacing w:line="400" w:lineRule="auto"/>
        <w:ind w:left="320" w:right="1258" w:firstLine="560"/>
        <w:jc w:val="both"/>
      </w:pPr>
      <w:r>
        <w:rPr>
          <w:spacing w:val="-4"/>
        </w:rPr>
        <w:t>2</w:t>
      </w:r>
      <w:r>
        <w:rPr>
          <w:spacing w:val="-8"/>
        </w:rPr>
        <w:t>、 推行安全监察长制度，项目部配安全监察长一名，设安全监</w:t>
      </w:r>
      <w:r>
        <w:rPr>
          <w:spacing w:val="-4"/>
        </w:rPr>
        <w:t>察站，配备五名思想觉悟高、技术素质好，吃苦耐劳事业心强，具有</w:t>
      </w:r>
      <w:r>
        <w:rPr>
          <w:spacing w:val="-4"/>
        </w:rPr>
        <w:t>丰富的公路桥涵、路基土石方施工经验，并经过安全培训持证上岗的</w:t>
      </w:r>
      <w:r>
        <w:rPr>
          <w:spacing w:val="-5"/>
        </w:rPr>
        <w:t>安全员，全面负责本标段的安全监督和检查，对施工生产安全具有一</w:t>
      </w:r>
    </w:p>
    <w:p>
      <w:pPr>
        <w:spacing w:after="0" w:line="400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https://d.book118.com/526010030224010054</w:t>
        </w:r>
      </w:hyperlink>
    </w:p>
    <w:p>
      <w:pPr>
        <w:spacing w:after="0" w:line="400" w:lineRule="auto"/>
        <w:jc w:val="both"/>
      </w:pPr>
    </w:p>
    <w:sectPr>
      <w:headerReference w:type="default" r:id="rId59"/>
      <w:footerReference w:type="default" r:id="rId60"/>
      <w:pgSz w:w="11910" w:h="16840"/>
      <w:pgMar w:top="1420" w:right="540" w:bottom="1260" w:left="1480" w:header="899" w:footer="1066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2pt;height:14pt;margin-top:777.61pt;margin-left:281.6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2pt;height:14pt;margin-top:777.61pt;margin-left:281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2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32pt;height:14pt;margin-top:777.61pt;margin-left:281.6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32pt;height:14pt;margin-top:777.61pt;margin-left:281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4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2pt;height:14pt;margin-top:777.61pt;margin-left:281.6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5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32pt;height:14pt;margin-top:777.61pt;margin-left:281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6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32pt;height:14pt;margin-top:777.61pt;margin-left:281.6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7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32pt;height:14pt;margin-top:777.61pt;margin-left:281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8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32pt;height:14pt;margin-top:777.61pt;margin-left:281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9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38pt;height:14pt;margin-top:777.61pt;margin-left:278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38pt;height:14pt;margin-top:777.61pt;margin-left:278.6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12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38pt;height:14pt;margin-top:777.61pt;margin-left:278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13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38pt;height:14pt;margin-top:777.61pt;margin-left:278.6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14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38pt;height:14pt;margin-top:777.61pt;margin-left:278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15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38pt;height:14pt;margin-top:777.61pt;margin-left:278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16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38pt;height:14pt;margin-top:777.61pt;margin-left:278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17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38pt;height:14pt;margin-top:777.61pt;margin-left:278.6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38pt;height:14pt;margin-top:777.61pt;margin-left:278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38pt;height:14pt;margin-top:777.61pt;margin-left:278.6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38pt;height:14pt;margin-top:777.61pt;margin-left:278.6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31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38pt;height:14pt;margin-top:777.61pt;margin-left:278.6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22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38pt;height:14pt;margin-top:777.61pt;margin-left:278.6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80" w:lineRule="exact"/>
                  <w:ind w:left="20" w:right="0" w:firstLine="0"/>
                  <w:jc w:val="left"/>
                  <w:rPr>
                    <w:rFonts w:ascii="仿宋"/>
                    <w:sz w:val="24"/>
                  </w:rPr>
                </w:pPr>
                <w:r>
                  <w:rPr>
                    <w:rFonts w:ascii="仿宋"/>
                    <w:sz w:val="24"/>
                  </w:rPr>
                  <w:t xml:space="preserve">- </w:t>
                </w:r>
                <w:r>
                  <w:rPr>
                    <w:rFonts w:ascii="仿宋"/>
                    <w:sz w:val="24"/>
                  </w:rPr>
                  <w:fldChar w:fldCharType="begin"/>
                </w:r>
                <w:r>
                  <w:rPr>
                    <w:rFonts w:ascii="仿宋"/>
                    <w:sz w:val="24"/>
                  </w:rPr>
                  <w:instrText xml:space="preserve"> PAGE </w:instrText>
                </w:r>
                <w:r>
                  <w:rPr>
                    <w:rFonts w:ascii="仿宋"/>
                    <w:sz w:val="24"/>
                  </w:rPr>
                  <w:fldChar w:fldCharType="separate"/>
                </w:r>
                <w:r>
                  <w:rPr>
                    <w:rFonts w:ascii="仿宋"/>
                    <w:sz w:val="24"/>
                  </w:rPr>
                  <w:t>24</w:t>
                </w:r>
                <w:r>
                  <w:rPr>
                    <w:rFonts w:ascii="仿宋"/>
                    <w:sz w:val="24"/>
                  </w:rPr>
                  <w:fldChar w:fldCharType="end"/>
                </w:r>
                <w:r>
                  <w:rPr>
                    <w:rFonts w:ascii="仿宋"/>
                    <w:sz w:val="24"/>
                  </w:rPr>
                  <w:t xml:space="preserve"> </w:t>
                </w:r>
                <w:r>
                  <w:rPr>
                    <w:rFonts w:ascii="仿宋"/>
                    <w:spacing w:val="-10"/>
                    <w:sz w:val="24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84.55pt,56.7pt" to="510.75pt,56.7pt" stroked="t" strokecolor="black" strokeweight="1pt">
          <v:stroke dashstyle="solid"/>
        </v:line>
      </w:pict>
    </w:r>
    <w:r>
      <w:pict>
        <v:line id="_x0000_s2050" style="mso-position-horizontal-relative:page;mso-position-vertical-relative:page;position:absolute;z-index:-25165721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7.25pt;height:11pt;margin-top:43.96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52" type="#_x0000_t202" style="width:110pt;height:11pt;margin-top:43.96pt;margin-left:392.7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4144" from="84.55pt,56.7pt" to="510.75pt,56.7pt" stroked="t" strokecolor="black" strokeweight="1pt">
          <v:stroke dashstyle="solid"/>
        </v:line>
      </w:pict>
    </w:r>
    <w:r>
      <w:pict>
        <v:line id="_x0000_s2055" style="mso-position-horizontal-relative:page;mso-position-vertical-relative:page;position:absolute;z-index:-25165312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7.25pt;height:11pt;margin-top:43.96pt;margin-left:8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57" type="#_x0000_t202" style="width:110pt;height:11pt;margin-top:43.96pt;margin-left:392.7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9" style="mso-position-horizontal-relative:page;mso-position-vertical-relative:page;position:absolute;z-index:-251650048" from="84.55pt,56.7pt" to="510.75pt,56.7pt" stroked="t" strokecolor="black" strokeweight="1pt">
          <v:stroke dashstyle="solid"/>
        </v:line>
      </w:pict>
    </w:r>
    <w:r>
      <w:pict>
        <v:line id="_x0000_s2060" style="mso-position-horizontal-relative:page;mso-position-vertical-relative:page;position:absolute;z-index:-25164902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7.25pt;height:11pt;margin-top:43.96pt;margin-left:8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62" type="#_x0000_t202" style="width:110pt;height:11pt;margin-top:43.96pt;margin-left:392.7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45952" from="84.55pt,56.7pt" to="510.75pt,56.7pt" stroked="t" strokecolor="black" strokeweight="1pt">
          <v:stroke dashstyle="solid"/>
        </v:line>
      </w:pict>
    </w:r>
    <w:r>
      <w:pict>
        <v:line id="_x0000_s2065" style="mso-position-horizontal-relative:page;mso-position-vertical-relative:page;position:absolute;z-index:-25164492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7.25pt;height:11pt;margin-top:43.96pt;margin-left:8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67" type="#_x0000_t202" style="width:110pt;height:11pt;margin-top:43.96pt;margin-left:392.7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9" style="mso-position-horizontal-relative:page;mso-position-vertical-relative:page;position:absolute;z-index:-251641856" from="84.55pt,56.7pt" to="510.75pt,56.7pt" stroked="t" strokecolor="black" strokeweight="1pt">
          <v:stroke dashstyle="solid"/>
        </v:line>
      </w:pict>
    </w:r>
    <w:r>
      <w:pict>
        <v:line id="_x0000_s2070" style="mso-position-horizontal-relative:page;mso-position-vertical-relative:page;position:absolute;z-index:-25164083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57.25pt;height:11pt;margin-top:43.96pt;margin-left:8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72" type="#_x0000_t202" style="width:110pt;height:11pt;margin-top:43.96pt;margin-left:392.7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4" style="mso-position-horizontal-relative:page;mso-position-vertical-relative:page;position:absolute;z-index:-251637760" from="84.55pt,56.7pt" to="510.75pt,56.7pt" stroked="t" strokecolor="black" strokeweight="1pt">
          <v:stroke dashstyle="solid"/>
        </v:line>
      </w:pict>
    </w:r>
    <w:r>
      <w:pict>
        <v:line id="_x0000_s2075" style="mso-position-horizontal-relative:page;mso-position-vertical-relative:page;position:absolute;z-index:-25163673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57.25pt;height:11pt;margin-top:43.96pt;margin-left:8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77" type="#_x0000_t202" style="width:110pt;height:11pt;margin-top:43.96pt;margin-left:392.7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9" style="mso-position-horizontal-relative:page;mso-position-vertical-relative:page;position:absolute;z-index:-251633664" from="84.55pt,56.7pt" to="510.75pt,56.7pt" stroked="t" strokecolor="black" strokeweight="1pt">
          <v:stroke dashstyle="solid"/>
        </v:line>
      </w:pict>
    </w:r>
    <w:r>
      <w:pict>
        <v:line id="_x0000_s2080" style="mso-position-horizontal-relative:page;mso-position-vertical-relative:page;position:absolute;z-index:-25163264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57.25pt;height:11pt;margin-top:43.96pt;margin-left:8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82" type="#_x0000_t202" style="width:110pt;height:11pt;margin-top:43.96pt;margin-left:392.7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4" style="mso-position-horizontal-relative:page;mso-position-vertical-relative:page;position:absolute;z-index:-251629568" from="84.55pt,56.7pt" to="510.75pt,56.7pt" stroked="t" strokecolor="black" strokeweight="1pt">
          <v:stroke dashstyle="solid"/>
        </v:line>
      </w:pict>
    </w:r>
    <w:r>
      <w:pict>
        <v:line id="_x0000_s2085" style="mso-position-horizontal-relative:page;mso-position-vertical-relative:page;position:absolute;z-index:-25162854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57.25pt;height:11pt;margin-top:43.96pt;margin-left:8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87" type="#_x0000_t202" style="width:110pt;height:11pt;margin-top:43.96pt;margin-left:392.7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9" style="mso-position-horizontal-relative:page;mso-position-vertical-relative:page;position:absolute;z-index:-251625472" from="84.55pt,56.7pt" to="510.75pt,56.7pt" stroked="t" strokecolor="black" strokeweight="1pt">
          <v:stroke dashstyle="solid"/>
        </v:line>
      </w:pict>
    </w:r>
    <w:r>
      <w:pict>
        <v:line id="_x0000_s2090" style="mso-position-horizontal-relative:page;mso-position-vertical-relative:page;position:absolute;z-index:-25162444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57.25pt;height:11pt;margin-top:43.96pt;margin-left:8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92" type="#_x0000_t202" style="width:110pt;height:11pt;margin-top:43.96pt;margin-left:392.7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4" style="mso-position-horizontal-relative:page;mso-position-vertical-relative:page;position:absolute;z-index:-251621376" from="84.55pt,56.7pt" to="510.75pt,56.7pt" stroked="t" strokecolor="black" strokeweight="1pt">
          <v:stroke dashstyle="solid"/>
        </v:line>
      </w:pict>
    </w:r>
    <w:r>
      <w:pict>
        <v:line id="_x0000_s2095" style="mso-position-horizontal-relative:page;mso-position-vertical-relative:page;position:absolute;z-index:-25162035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57.25pt;height:11pt;margin-top:43.96pt;margin-left:8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097" type="#_x0000_t202" style="width:110pt;height:11pt;margin-top:43.96pt;margin-left:392.7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9" style="mso-position-horizontal-relative:page;mso-position-vertical-relative:page;position:absolute;z-index:-251617280" from="84.55pt,56.7pt" to="510.75pt,56.7pt" stroked="t" strokecolor="black" strokeweight="1pt">
          <v:stroke dashstyle="solid"/>
        </v:line>
      </w:pict>
    </w:r>
    <w:r>
      <w:pict>
        <v:line id="_x0000_s2100" style="mso-position-horizontal-relative:page;mso-position-vertical-relative:page;position:absolute;z-index:-25161625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57.25pt;height:11pt;margin-top:43.96pt;margin-left:89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02" type="#_x0000_t202" style="width:110pt;height:11pt;margin-top:43.96pt;margin-left:392.7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4" style="mso-position-horizontal-relative:page;mso-position-vertical-relative:page;position:absolute;z-index:-251613184" from="84.55pt,56.7pt" to="510.75pt,56.7pt" stroked="t" strokecolor="black" strokeweight="1pt">
          <v:stroke dashstyle="solid"/>
        </v:line>
      </w:pict>
    </w:r>
    <w:r>
      <w:pict>
        <v:line id="_x0000_s2105" style="mso-position-horizontal-relative:page;mso-position-vertical-relative:page;position:absolute;z-index:-25161216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57.25pt;height:11pt;margin-top:43.96pt;margin-left:89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07" type="#_x0000_t202" style="width:110pt;height:11pt;margin-top:43.96pt;margin-left:392.7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9" style="mso-position-horizontal-relative:page;mso-position-vertical-relative:page;position:absolute;z-index:-251609088" from="84.55pt,56.7pt" to="510.75pt,56.7pt" stroked="t" strokecolor="black" strokeweight="1pt">
          <v:stroke dashstyle="solid"/>
        </v:line>
      </w:pict>
    </w:r>
    <w:r>
      <w:pict>
        <v:line id="_x0000_s2110" style="mso-position-horizontal-relative:page;mso-position-vertical-relative:page;position:absolute;z-index:-25160806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57.25pt;height:11pt;margin-top:43.96pt;margin-left:8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12" type="#_x0000_t202" style="width:110pt;height:11pt;margin-top:43.96pt;margin-left:392.7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4" style="mso-position-horizontal-relative:page;mso-position-vertical-relative:page;position:absolute;z-index:-251604992" from="84.55pt,56.7pt" to="510.75pt,56.7pt" stroked="t" strokecolor="black" strokeweight="1pt">
          <v:stroke dashstyle="solid"/>
        </v:line>
      </w:pict>
    </w:r>
    <w:r>
      <w:pict>
        <v:line id="_x0000_s2115" style="mso-position-horizontal-relative:page;mso-position-vertical-relative:page;position:absolute;z-index:-25160396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57.25pt;height:11pt;margin-top:43.96pt;margin-left:89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17" type="#_x0000_t202" style="width:110pt;height:11pt;margin-top:43.96pt;margin-left:392.7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9" style="mso-position-horizontal-relative:page;mso-position-vertical-relative:page;position:absolute;z-index:-251600896" from="84.55pt,56.7pt" to="510.75pt,56.7pt" stroked="t" strokecolor="black" strokeweight="1pt">
          <v:stroke dashstyle="solid"/>
        </v:line>
      </w:pict>
    </w:r>
    <w:r>
      <w:pict>
        <v:line id="_x0000_s2120" style="mso-position-horizontal-relative:page;mso-position-vertical-relative:page;position:absolute;z-index:-25159987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57.25pt;height:11pt;margin-top:43.96pt;margin-left:89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22" type="#_x0000_t202" style="width:110pt;height:11pt;margin-top:43.96pt;margin-left:392.7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4" style="mso-position-horizontal-relative:page;mso-position-vertical-relative:page;position:absolute;z-index:-251596800" from="84.55pt,56.7pt" to="510.75pt,56.7pt" stroked="t" strokecolor="black" strokeweight="1pt">
          <v:stroke dashstyle="solid"/>
        </v:line>
      </w:pict>
    </w:r>
    <w:r>
      <w:pict>
        <v:line id="_x0000_s2125" style="mso-position-horizontal-relative:page;mso-position-vertical-relative:page;position:absolute;z-index:-25159577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57.25pt;height:11pt;margin-top:43.96pt;margin-left:8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27" type="#_x0000_t202" style="width:110pt;height:11pt;margin-top:43.96pt;margin-left:392.7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9" style="mso-position-horizontal-relative:page;mso-position-vertical-relative:page;position:absolute;z-index:-251592704" from="84.55pt,56.7pt" to="510.75pt,56.7pt" stroked="t" strokecolor="black" strokeweight="1pt">
          <v:stroke dashstyle="solid"/>
        </v:line>
      </w:pict>
    </w:r>
    <w:r>
      <w:pict>
        <v:line id="_x0000_s2130" style="mso-position-horizontal-relative:page;mso-position-vertical-relative:page;position:absolute;z-index:-25159168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57.25pt;height:11pt;margin-top:43.96pt;margin-left:89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32" type="#_x0000_t202" style="width:110pt;height:11pt;margin-top:43.96pt;margin-left:392.75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4" style="mso-position-horizontal-relative:page;mso-position-vertical-relative:page;position:absolute;z-index:-251588608" from="84.55pt,56.7pt" to="510.75pt,56.7pt" stroked="t" strokecolor="black" strokeweight="1pt">
          <v:stroke dashstyle="solid"/>
        </v:line>
      </w:pict>
    </w:r>
    <w:r>
      <w:pict>
        <v:line id="_x0000_s2135" style="mso-position-horizontal-relative:page;mso-position-vertical-relative:page;position:absolute;z-index:-251587584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57.25pt;height:11pt;margin-top:43.96pt;margin-left:89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37" type="#_x0000_t202" style="width:110pt;height:11pt;margin-top:43.96pt;margin-left:392.75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9" style="mso-position-horizontal-relative:page;mso-position-vertical-relative:page;position:absolute;z-index:-251584512" from="84.55pt,56.7pt" to="510.75pt,56.7pt" stroked="t" strokecolor="black" strokeweight="1pt">
          <v:stroke dashstyle="solid"/>
        </v:line>
      </w:pict>
    </w:r>
    <w:r>
      <w:pict>
        <v:line id="_x0000_s2140" style="mso-position-horizontal-relative:page;mso-position-vertical-relative:page;position:absolute;z-index:-251583488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57.25pt;height:11pt;margin-top:43.96pt;margin-left:89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42" type="#_x0000_t202" style="width:110pt;height:11pt;margin-top:43.96pt;margin-left:392.75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44" style="mso-position-horizontal-relative:page;mso-position-vertical-relative:page;position:absolute;z-index:-251580416" from="84.55pt,56.7pt" to="510.75pt,56.7pt" stroked="t" strokecolor="black" strokeweight="1pt">
          <v:stroke dashstyle="solid"/>
        </v:line>
      </w:pict>
    </w:r>
    <w:r>
      <w:pict>
        <v:line id="_x0000_s2145" style="mso-position-horizontal-relative:page;mso-position-vertical-relative:page;position:absolute;z-index:-251579392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57.25pt;height:11pt;margin-top:43.96pt;margin-left:89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47" type="#_x0000_t202" style="width:110pt;height:11pt;margin-top:43.96pt;margin-left:392.75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49" style="mso-position-horizontal-relative:page;mso-position-vertical-relative:page;position:absolute;z-index:-251576320" from="84.55pt,56.7pt" to="510.75pt,56.7pt" stroked="t" strokecolor="black" strokeweight="1pt">
          <v:stroke dashstyle="solid"/>
        </v:line>
      </w:pict>
    </w:r>
    <w:r>
      <w:pict>
        <v:line id="_x0000_s2150" style="mso-position-horizontal-relative:page;mso-position-vertical-relative:page;position:absolute;z-index:-251575296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57.25pt;height:11pt;margin-top:43.96pt;margin-left:89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52" type="#_x0000_t202" style="width:110pt;height:11pt;margin-top:43.96pt;margin-left:392.75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54" style="mso-position-horizontal-relative:page;mso-position-vertical-relative:page;position:absolute;z-index:-251572224" from="84.55pt,56.7pt" to="510.75pt,56.7pt" stroked="t" strokecolor="black" strokeweight="1pt">
          <v:stroke dashstyle="solid"/>
        </v:line>
      </w:pict>
    </w:r>
    <w:r>
      <w:pict>
        <v:line id="_x0000_s2155" style="mso-position-horizontal-relative:page;mso-position-vertical-relative:page;position:absolute;z-index:-251571200" from="84.55pt,58.7pt" to="510.75pt,58.7pt" stroked="t" strokecolor="black" strokeweight="1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57.25pt;height:11pt;margin-top:43.96pt;margin-left:89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z w:val="18"/>
                  </w:rPr>
                  <w:t>S320</w:t>
                </w:r>
                <w:r>
                  <w:rPr>
                    <w:rFonts w:ascii="仿宋" w:eastAsia="仿宋"/>
                    <w:spacing w:val="-8"/>
                    <w:sz w:val="18"/>
                  </w:rPr>
                  <w:t xml:space="preserve"> 线陕西彬县至华亭公路工程一标段</w:t>
                </w:r>
              </w:p>
            </w:txbxContent>
          </v:textbox>
        </v:shape>
      </w:pict>
    </w:r>
    <w:r>
      <w:pict>
        <v:shape id="_x0000_s2157" type="#_x0000_t202" style="width:110pt;height:11pt;margin-top:43.96pt;margin-left:392.75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rFonts w:ascii="仿宋" w:eastAsia="仿宋"/>
                    <w:sz w:val="18"/>
                  </w:rPr>
                </w:pPr>
                <w:r>
                  <w:rPr>
                    <w:rFonts w:ascii="仿宋" w:eastAsia="仿宋"/>
                    <w:spacing w:val="-1"/>
                    <w:sz w:val="18"/>
                  </w:rPr>
                  <w:t>水泉中桥墩柱首件施工方案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253A6E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1">
    <w:nsid w:val="189532A9"/>
    <w:multiLevelType w:val="hybridMultilevel"/>
    <w:tmpl w:val="00000000"/>
    <w:lvl w:ilvl="0">
      <w:start w:val="1"/>
      <w:numFmt w:val="decimal"/>
      <w:lvlText w:val="（%1）"/>
      <w:lvlJc w:val="left"/>
      <w:pPr>
        <w:ind w:left="38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8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5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8" w:hanging="701"/>
      </w:pPr>
      <w:rPr>
        <w:rFonts w:hint="default"/>
        <w:lang w:val="en-US" w:eastAsia="zh-CN" w:bidi="ar-SA"/>
      </w:rPr>
    </w:lvl>
  </w:abstractNum>
  <w:abstractNum w:abstractNumId="2">
    <w:nsid w:val="21E9E6A5"/>
    <w:multiLevelType w:val="hybridMultilevel"/>
    <w:tmpl w:val="00000000"/>
    <w:lvl w:ilvl="0">
      <w:start w:val="1"/>
      <w:numFmt w:val="decimal"/>
      <w:lvlText w:val="（%1）"/>
      <w:lvlJc w:val="left"/>
      <w:pPr>
        <w:ind w:left="158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1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4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7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0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6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9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24" w:hanging="701"/>
      </w:pPr>
      <w:rPr>
        <w:rFonts w:hint="default"/>
        <w:lang w:val="en-US" w:eastAsia="zh-CN" w:bidi="ar-SA"/>
      </w:rPr>
    </w:lvl>
  </w:abstractNum>
  <w:abstractNum w:abstractNumId="3">
    <w:nsid w:val="22997A35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4">
    <w:nsid w:val="2689E292"/>
    <w:multiLevelType w:val="hybridMultilevel"/>
    <w:tmpl w:val="00000000"/>
    <w:lvl w:ilvl="0">
      <w:start w:val="1"/>
      <w:numFmt w:val="decimal"/>
      <w:lvlText w:val="（%1）"/>
      <w:lvlJc w:val="left"/>
      <w:pPr>
        <w:ind w:left="38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8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5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8" w:hanging="701"/>
      </w:pPr>
      <w:rPr>
        <w:rFonts w:hint="default"/>
        <w:lang w:val="en-US" w:eastAsia="zh-CN" w:bidi="ar-SA"/>
      </w:rPr>
    </w:lvl>
  </w:abstractNum>
  <w:abstractNum w:abstractNumId="5">
    <w:nsid w:val="32F12B9F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6">
    <w:nsid w:val="405BA83B"/>
    <w:multiLevelType w:val="hybridMultilevel"/>
    <w:tmpl w:val="00000000"/>
    <w:lvl w:ilvl="0">
      <w:start w:val="1"/>
      <w:numFmt w:val="decimal"/>
      <w:lvlText w:val="%1）"/>
      <w:lvlJc w:val="left"/>
      <w:pPr>
        <w:ind w:left="1301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58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17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5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4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51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0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68" w:hanging="421"/>
      </w:pPr>
      <w:rPr>
        <w:rFonts w:hint="default"/>
        <w:lang w:val="en-US" w:eastAsia="zh-CN" w:bidi="ar-SA"/>
      </w:rPr>
    </w:lvl>
  </w:abstractNum>
  <w:abstractNum w:abstractNumId="7">
    <w:nsid w:val="4909EB11"/>
    <w:multiLevelType w:val="hybridMultilevel"/>
    <w:tmpl w:val="00000000"/>
    <w:lvl w:ilvl="0">
      <w:start w:val="1"/>
      <w:numFmt w:val="decimal"/>
      <w:lvlText w:val="%1）"/>
      <w:lvlJc w:val="left"/>
      <w:pPr>
        <w:ind w:left="320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421"/>
      </w:pPr>
      <w:rPr>
        <w:rFonts w:hint="default"/>
        <w:lang w:val="en-US" w:eastAsia="zh-CN" w:bidi="ar-SA"/>
      </w:rPr>
    </w:lvl>
  </w:abstractNum>
  <w:abstractNum w:abstractNumId="8">
    <w:nsid w:val="5E0B0826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9">
    <w:nsid w:val="684F517D"/>
    <w:multiLevelType w:val="hybridMultilevel"/>
    <w:tmpl w:val="00000000"/>
    <w:lvl w:ilvl="0">
      <w:start w:val="1"/>
      <w:numFmt w:val="decimal"/>
      <w:lvlText w:val="（%1）"/>
      <w:lvlJc w:val="left"/>
      <w:pPr>
        <w:ind w:left="3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7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3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5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1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2" w:hanging="701"/>
      </w:pPr>
      <w:rPr>
        <w:rFonts w:hint="default"/>
        <w:lang w:val="en-US" w:eastAsia="zh-CN" w:bidi="ar-SA"/>
      </w:rPr>
    </w:lvl>
  </w:abstractNum>
  <w:abstractNum w:abstractNumId="10">
    <w:nsid w:val="6884A3E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8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3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9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4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0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56" w:hanging="701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7"/>
  </w:num>
  <w:num w:numId="5">
    <w:abstractNumId w:val="6"/>
  </w:num>
  <w:num w:numId="6">
    <w:abstractNumId w:val="2"/>
  </w:num>
  <w:num w:numId="7">
    <w:abstractNumId w:val="0"/>
  </w:num>
  <w:num w:numId="8">
    <w:abstractNumId w:val="9"/>
  </w:num>
  <w:num w:numId="9">
    <w:abstractNumId w:val="3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880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ind w:left="410" w:right="411"/>
      <w:jc w:val="center"/>
    </w:pPr>
    <w:rPr>
      <w:rFonts w:ascii="Microsoft JhengHei" w:eastAsia="Microsoft JhengHei" w:hAnsi="Microsoft JhengHei" w:cs="Microsoft JhengHei"/>
      <w:b/>
      <w:bCs/>
      <w:sz w:val="80"/>
      <w:szCs w:val="80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2"/>
      <w:ind w:left="320" w:right="1258" w:firstLine="56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image" Target="media/image2.png" /><Relationship Id="rId3" Type="http://schemas.openxmlformats.org/officeDocument/2006/relationships/fontTable" Target="fontTable.xml" /><Relationship Id="rId30" Type="http://schemas.openxmlformats.org/officeDocument/2006/relationships/image" Target="media/image3.png" /><Relationship Id="rId31" Type="http://schemas.openxmlformats.org/officeDocument/2006/relationships/image" Target="media/image4.png" /><Relationship Id="rId32" Type="http://schemas.openxmlformats.org/officeDocument/2006/relationships/image" Target="media/image5.png" /><Relationship Id="rId33" Type="http://schemas.openxmlformats.org/officeDocument/2006/relationships/image" Target="media/image6.png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header" Target="header14.xml" /><Relationship Id="rId37" Type="http://schemas.openxmlformats.org/officeDocument/2006/relationships/footer" Target="footer14.xml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image" Target="media/image1.jpeg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header" Target="header1.xml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header" Target="header23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hyperlink" Target="https://d.book118.com/526010030224010054" TargetMode="External" /><Relationship Id="rId59" Type="http://schemas.openxmlformats.org/officeDocument/2006/relationships/header" Target="header25.xml" /><Relationship Id="rId6" Type="http://schemas.openxmlformats.org/officeDocument/2006/relationships/footer" Target="footer1.xml" /><Relationship Id="rId60" Type="http://schemas.openxmlformats.org/officeDocument/2006/relationships/footer" Target="footer25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2024-03-04T14:14:37Z</dcterms:created>
  <dcterms:modified xsi:type="dcterms:W3CDTF">2024-03-04T14:14:37Z</dcterms:modified>
</cp:coreProperties>
</file>