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新型催化重整催化剂项目规划设计方案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92" w:history="1">
        <w:r>
          <w:rPr>
            <w:rFonts w:ascii="仿宋" w:eastAsia="仿宋" w:hAnsi="仿宋" w:cs="仿宋" w:hint="eastAsia"/>
            <w:lang w:eastAsia="zh-CN"/>
          </w:rPr>
          <w:t>序言</w:t>
        </w:r>
        <w:r>
          <w:tab/>
        </w:r>
        <w:r>
          <w:fldChar w:fldCharType="begin"/>
        </w:r>
        <w:r>
          <w:instrText xml:space="preserve"> PAGEREF _Toc32092 \h </w:instrText>
        </w:r>
        <w:r>
          <w:fldChar w:fldCharType="separate"/>
        </w:r>
        <w:r>
          <w:t>3</w:t>
        </w:r>
        <w:r>
          <w:fldChar w:fldCharType="end"/>
        </w:r>
      </w:hyperlink>
    </w:p>
    <w:p>
      <w:pPr>
        <w:pStyle w:val="TOC1"/>
        <w:tabs>
          <w:tab w:val="right" w:leader="dot" w:pos="8306"/>
        </w:tabs>
      </w:pPr>
      <w:hyperlink w:anchor="_Toc6150" w:history="1">
        <w:r>
          <w:rPr>
            <w:rFonts w:ascii="仿宋" w:eastAsia="仿宋" w:hAnsi="仿宋" w:cs="仿宋" w:hint="eastAsia"/>
            <w:lang w:eastAsia="zh-CN"/>
          </w:rPr>
          <w:t>一、工艺说明</w:t>
        </w:r>
        <w:r>
          <w:tab/>
        </w:r>
        <w:r>
          <w:fldChar w:fldCharType="begin"/>
        </w:r>
        <w:r>
          <w:instrText xml:space="preserve"> PAGEREF _Toc6150 \h </w:instrText>
        </w:r>
        <w:r>
          <w:fldChar w:fldCharType="separate"/>
        </w:r>
        <w:r>
          <w:t>3</w:t>
        </w:r>
        <w:r>
          <w:fldChar w:fldCharType="end"/>
        </w:r>
      </w:hyperlink>
    </w:p>
    <w:p>
      <w:pPr>
        <w:pStyle w:val="TOC2"/>
        <w:tabs>
          <w:tab w:val="right" w:leader="dot" w:pos="8306"/>
        </w:tabs>
      </w:pPr>
      <w:hyperlink w:anchor="_Toc23719" w:history="1">
        <w:r>
          <w:rPr>
            <w:rFonts w:ascii="仿宋" w:eastAsia="仿宋" w:hAnsi="仿宋" w:cs="仿宋" w:hint="eastAsia"/>
            <w:lang w:eastAsia="zh-CN"/>
          </w:rPr>
          <w:t>(一)、技术管理特点</w:t>
        </w:r>
        <w:r>
          <w:tab/>
        </w:r>
        <w:r>
          <w:fldChar w:fldCharType="begin"/>
        </w:r>
        <w:r>
          <w:instrText xml:space="preserve"> PAGEREF _Toc23719 \h </w:instrText>
        </w:r>
        <w:r>
          <w:fldChar w:fldCharType="separate"/>
        </w:r>
        <w:r>
          <w:t>3</w:t>
        </w:r>
        <w:r>
          <w:fldChar w:fldCharType="end"/>
        </w:r>
      </w:hyperlink>
    </w:p>
    <w:p>
      <w:pPr>
        <w:pStyle w:val="TOC2"/>
        <w:tabs>
          <w:tab w:val="right" w:leader="dot" w:pos="8306"/>
        </w:tabs>
      </w:pPr>
      <w:hyperlink w:anchor="_Toc25369" w:history="1">
        <w:r>
          <w:rPr>
            <w:rFonts w:ascii="仿宋" w:eastAsia="仿宋" w:hAnsi="仿宋" w:cs="仿宋" w:hint="eastAsia"/>
            <w:lang w:eastAsia="zh-CN"/>
          </w:rPr>
          <w:t>(二)、新型催化重整催化剂项目工艺技术设计方案</w:t>
        </w:r>
        <w:r>
          <w:tab/>
        </w:r>
        <w:r>
          <w:fldChar w:fldCharType="begin"/>
        </w:r>
        <w:r>
          <w:instrText xml:space="preserve"> PAGEREF _Toc25369 \h </w:instrText>
        </w:r>
        <w:r>
          <w:fldChar w:fldCharType="separate"/>
        </w:r>
        <w:r>
          <w:t>4</w:t>
        </w:r>
        <w:r>
          <w:fldChar w:fldCharType="end"/>
        </w:r>
      </w:hyperlink>
    </w:p>
    <w:p>
      <w:pPr>
        <w:pStyle w:val="TOC2"/>
        <w:tabs>
          <w:tab w:val="right" w:leader="dot" w:pos="8306"/>
        </w:tabs>
      </w:pPr>
      <w:hyperlink w:anchor="_Toc23607" w:history="1">
        <w:r>
          <w:rPr>
            <w:rFonts w:ascii="仿宋" w:eastAsia="仿宋" w:hAnsi="仿宋" w:cs="仿宋" w:hint="eastAsia"/>
            <w:lang w:eastAsia="zh-CN"/>
          </w:rPr>
          <w:t>(三)、设备选型方案</w:t>
        </w:r>
        <w:r>
          <w:tab/>
        </w:r>
        <w:r>
          <w:fldChar w:fldCharType="begin"/>
        </w:r>
        <w:r>
          <w:instrText xml:space="preserve"> PAGEREF _Toc23607 \h </w:instrText>
        </w:r>
        <w:r>
          <w:fldChar w:fldCharType="separate"/>
        </w:r>
        <w:r>
          <w:t>5</w:t>
        </w:r>
        <w:r>
          <w:fldChar w:fldCharType="end"/>
        </w:r>
      </w:hyperlink>
    </w:p>
    <w:p>
      <w:pPr>
        <w:pStyle w:val="TOC1"/>
        <w:tabs>
          <w:tab w:val="right" w:leader="dot" w:pos="8306"/>
        </w:tabs>
      </w:pPr>
      <w:hyperlink w:anchor="_Toc28461" w:history="1">
        <w:r>
          <w:rPr>
            <w:rFonts w:ascii="仿宋" w:eastAsia="仿宋" w:hAnsi="仿宋" w:cs="仿宋" w:hint="eastAsia"/>
            <w:lang w:eastAsia="zh-CN"/>
          </w:rPr>
          <w:t>二、新型催化重整催化剂项目选址可行性分析</w:t>
        </w:r>
        <w:r>
          <w:tab/>
        </w:r>
        <w:r>
          <w:fldChar w:fldCharType="begin"/>
        </w:r>
        <w:r>
          <w:instrText xml:space="preserve"> PAGEREF _Toc28461 \h </w:instrText>
        </w:r>
        <w:r>
          <w:fldChar w:fldCharType="separate"/>
        </w:r>
        <w:r>
          <w:t>7</w:t>
        </w:r>
        <w:r>
          <w:fldChar w:fldCharType="end"/>
        </w:r>
      </w:hyperlink>
    </w:p>
    <w:p>
      <w:pPr>
        <w:pStyle w:val="TOC2"/>
        <w:tabs>
          <w:tab w:val="right" w:leader="dot" w:pos="8306"/>
        </w:tabs>
      </w:pPr>
      <w:hyperlink w:anchor="_Toc4169" w:history="1">
        <w:r>
          <w:rPr>
            <w:rFonts w:ascii="仿宋" w:eastAsia="仿宋" w:hAnsi="仿宋" w:cs="仿宋" w:hint="eastAsia"/>
            <w:lang w:eastAsia="zh-CN"/>
          </w:rPr>
          <w:t>(一)、新型催化重整催化剂项目选址</w:t>
        </w:r>
        <w:r>
          <w:tab/>
        </w:r>
        <w:r>
          <w:fldChar w:fldCharType="begin"/>
        </w:r>
        <w:r>
          <w:instrText xml:space="preserve"> PAGEREF _Toc4169 \h </w:instrText>
        </w:r>
        <w:r>
          <w:fldChar w:fldCharType="separate"/>
        </w:r>
        <w:r>
          <w:t>7</w:t>
        </w:r>
        <w:r>
          <w:fldChar w:fldCharType="end"/>
        </w:r>
      </w:hyperlink>
    </w:p>
    <w:p>
      <w:pPr>
        <w:pStyle w:val="TOC2"/>
        <w:tabs>
          <w:tab w:val="right" w:leader="dot" w:pos="8306"/>
        </w:tabs>
      </w:pPr>
      <w:hyperlink w:anchor="_Toc24619" w:history="1">
        <w:r>
          <w:rPr>
            <w:rFonts w:ascii="仿宋" w:eastAsia="仿宋" w:hAnsi="仿宋" w:cs="仿宋" w:hint="eastAsia"/>
            <w:lang w:eastAsia="zh-CN"/>
          </w:rPr>
          <w:t>(二)、用地控制指标</w:t>
        </w:r>
        <w:r>
          <w:tab/>
        </w:r>
        <w:r>
          <w:fldChar w:fldCharType="begin"/>
        </w:r>
        <w:r>
          <w:instrText xml:space="preserve"> PAGEREF _Toc24619 \h </w:instrText>
        </w:r>
        <w:r>
          <w:fldChar w:fldCharType="separate"/>
        </w:r>
        <w:r>
          <w:t>7</w:t>
        </w:r>
        <w:r>
          <w:fldChar w:fldCharType="end"/>
        </w:r>
      </w:hyperlink>
    </w:p>
    <w:p>
      <w:pPr>
        <w:pStyle w:val="TOC2"/>
        <w:tabs>
          <w:tab w:val="right" w:leader="dot" w:pos="8306"/>
        </w:tabs>
      </w:pPr>
      <w:hyperlink w:anchor="_Toc21334" w:history="1">
        <w:r>
          <w:rPr>
            <w:rFonts w:ascii="仿宋" w:eastAsia="仿宋" w:hAnsi="仿宋" w:cs="仿宋" w:hint="eastAsia"/>
            <w:lang w:eastAsia="zh-CN"/>
          </w:rPr>
          <w:t>(三)、节约用地措施</w:t>
        </w:r>
        <w:r>
          <w:tab/>
        </w:r>
        <w:r>
          <w:fldChar w:fldCharType="begin"/>
        </w:r>
        <w:r>
          <w:instrText xml:space="preserve"> PAGEREF _Toc21334 \h </w:instrText>
        </w:r>
        <w:r>
          <w:fldChar w:fldCharType="separate"/>
        </w:r>
        <w:r>
          <w:t>9</w:t>
        </w:r>
        <w:r>
          <w:fldChar w:fldCharType="end"/>
        </w:r>
      </w:hyperlink>
    </w:p>
    <w:p>
      <w:pPr>
        <w:pStyle w:val="TOC2"/>
        <w:tabs>
          <w:tab w:val="right" w:leader="dot" w:pos="8306"/>
        </w:tabs>
      </w:pPr>
      <w:hyperlink w:anchor="_Toc7182" w:history="1">
        <w:r>
          <w:rPr>
            <w:rFonts w:ascii="仿宋" w:eastAsia="仿宋" w:hAnsi="仿宋" w:cs="仿宋" w:hint="eastAsia"/>
            <w:lang w:eastAsia="zh-CN"/>
          </w:rPr>
          <w:t>(四)、总图布置方案</w:t>
        </w:r>
        <w:r>
          <w:tab/>
        </w:r>
        <w:r>
          <w:fldChar w:fldCharType="begin"/>
        </w:r>
        <w:r>
          <w:instrText xml:space="preserve"> PAGEREF _Toc7182 \h </w:instrText>
        </w:r>
        <w:r>
          <w:fldChar w:fldCharType="separate"/>
        </w:r>
        <w:r>
          <w:t>10</w:t>
        </w:r>
        <w:r>
          <w:fldChar w:fldCharType="end"/>
        </w:r>
      </w:hyperlink>
    </w:p>
    <w:p>
      <w:pPr>
        <w:pStyle w:val="TOC2"/>
        <w:tabs>
          <w:tab w:val="right" w:leader="dot" w:pos="8306"/>
        </w:tabs>
      </w:pPr>
      <w:hyperlink w:anchor="_Toc15151" w:history="1">
        <w:r>
          <w:rPr>
            <w:rFonts w:ascii="仿宋" w:eastAsia="仿宋" w:hAnsi="仿宋" w:cs="仿宋" w:hint="eastAsia"/>
            <w:lang w:eastAsia="zh-CN"/>
          </w:rPr>
          <w:t>(五)、选址综合评价</w:t>
        </w:r>
        <w:r>
          <w:tab/>
        </w:r>
        <w:r>
          <w:fldChar w:fldCharType="begin"/>
        </w:r>
        <w:r>
          <w:instrText xml:space="preserve"> PAGEREF _Toc15151 \h </w:instrText>
        </w:r>
        <w:r>
          <w:fldChar w:fldCharType="separate"/>
        </w:r>
        <w:r>
          <w:t>11</w:t>
        </w:r>
        <w:r>
          <w:fldChar w:fldCharType="end"/>
        </w:r>
      </w:hyperlink>
    </w:p>
    <w:p>
      <w:pPr>
        <w:pStyle w:val="TOC1"/>
        <w:tabs>
          <w:tab w:val="right" w:leader="dot" w:pos="8306"/>
        </w:tabs>
      </w:pPr>
      <w:hyperlink w:anchor="_Toc4637" w:history="1">
        <w:r>
          <w:rPr>
            <w:rFonts w:ascii="仿宋" w:eastAsia="仿宋" w:hAnsi="仿宋" w:cs="仿宋" w:hint="eastAsia"/>
            <w:lang w:eastAsia="zh-CN"/>
          </w:rPr>
          <w:t>三、新型催化重整催化剂项目土建工程</w:t>
        </w:r>
        <w:r>
          <w:tab/>
        </w:r>
        <w:r>
          <w:fldChar w:fldCharType="begin"/>
        </w:r>
        <w:r>
          <w:instrText xml:space="preserve"> PAGEREF _Toc4637 \h </w:instrText>
        </w:r>
        <w:r>
          <w:fldChar w:fldCharType="separate"/>
        </w:r>
        <w:r>
          <w:t>12</w:t>
        </w:r>
        <w:r>
          <w:fldChar w:fldCharType="end"/>
        </w:r>
      </w:hyperlink>
    </w:p>
    <w:p>
      <w:pPr>
        <w:pStyle w:val="TOC2"/>
        <w:tabs>
          <w:tab w:val="right" w:leader="dot" w:pos="8306"/>
        </w:tabs>
      </w:pPr>
      <w:hyperlink w:anchor="_Toc20434" w:history="1">
        <w:r>
          <w:rPr>
            <w:rFonts w:ascii="仿宋" w:eastAsia="仿宋" w:hAnsi="仿宋" w:cs="仿宋" w:hint="eastAsia"/>
            <w:lang w:eastAsia="zh-CN"/>
          </w:rPr>
          <w:t>(一)、建筑工程设计原则</w:t>
        </w:r>
        <w:r>
          <w:tab/>
        </w:r>
        <w:r>
          <w:fldChar w:fldCharType="begin"/>
        </w:r>
        <w:r>
          <w:instrText xml:space="preserve"> PAGEREF _Toc20434 \h </w:instrText>
        </w:r>
        <w:r>
          <w:fldChar w:fldCharType="separate"/>
        </w:r>
        <w:r>
          <w:t>12</w:t>
        </w:r>
        <w:r>
          <w:fldChar w:fldCharType="end"/>
        </w:r>
      </w:hyperlink>
    </w:p>
    <w:p>
      <w:pPr>
        <w:pStyle w:val="TOC2"/>
        <w:tabs>
          <w:tab w:val="right" w:leader="dot" w:pos="8306"/>
        </w:tabs>
      </w:pPr>
      <w:hyperlink w:anchor="_Toc28909" w:history="1">
        <w:r>
          <w:rPr>
            <w:rFonts w:ascii="仿宋" w:eastAsia="仿宋" w:hAnsi="仿宋" w:cs="仿宋" w:hint="eastAsia"/>
            <w:lang w:eastAsia="zh-CN"/>
          </w:rPr>
          <w:t>(二)、土建工程设计年限及安全等级</w:t>
        </w:r>
        <w:r>
          <w:tab/>
        </w:r>
        <w:r>
          <w:fldChar w:fldCharType="begin"/>
        </w:r>
        <w:r>
          <w:instrText xml:space="preserve"> PAGEREF _Toc28909 \h </w:instrText>
        </w:r>
        <w:r>
          <w:fldChar w:fldCharType="separate"/>
        </w:r>
        <w:r>
          <w:t>14</w:t>
        </w:r>
        <w:r>
          <w:fldChar w:fldCharType="end"/>
        </w:r>
      </w:hyperlink>
    </w:p>
    <w:p>
      <w:pPr>
        <w:pStyle w:val="TOC2"/>
        <w:tabs>
          <w:tab w:val="right" w:leader="dot" w:pos="8306"/>
        </w:tabs>
      </w:pPr>
      <w:hyperlink w:anchor="_Toc23005" w:history="1">
        <w:r>
          <w:rPr>
            <w:rFonts w:ascii="仿宋" w:eastAsia="仿宋" w:hAnsi="仿宋" w:cs="仿宋" w:hint="eastAsia"/>
            <w:lang w:eastAsia="zh-CN"/>
          </w:rPr>
          <w:t>(三)、建筑工程设计总体要求</w:t>
        </w:r>
        <w:r>
          <w:tab/>
        </w:r>
        <w:r>
          <w:fldChar w:fldCharType="begin"/>
        </w:r>
        <w:r>
          <w:instrText xml:space="preserve"> PAGEREF _Toc23005 \h </w:instrText>
        </w:r>
        <w:r>
          <w:fldChar w:fldCharType="separate"/>
        </w:r>
        <w:r>
          <w:t>15</w:t>
        </w:r>
        <w:r>
          <w:fldChar w:fldCharType="end"/>
        </w:r>
      </w:hyperlink>
    </w:p>
    <w:p>
      <w:pPr>
        <w:pStyle w:val="TOC2"/>
        <w:tabs>
          <w:tab w:val="right" w:leader="dot" w:pos="8306"/>
        </w:tabs>
      </w:pPr>
      <w:hyperlink w:anchor="_Toc26998" w:history="1">
        <w:r>
          <w:rPr>
            <w:rFonts w:ascii="仿宋" w:eastAsia="仿宋" w:hAnsi="仿宋" w:cs="仿宋" w:hint="eastAsia"/>
            <w:lang w:eastAsia="zh-CN"/>
          </w:rPr>
          <w:t>(四)、土建工程建设指标</w:t>
        </w:r>
        <w:r>
          <w:tab/>
        </w:r>
        <w:r>
          <w:fldChar w:fldCharType="begin"/>
        </w:r>
        <w:r>
          <w:instrText xml:space="preserve"> PAGEREF _Toc26998 \h </w:instrText>
        </w:r>
        <w:r>
          <w:fldChar w:fldCharType="separate"/>
        </w:r>
        <w:r>
          <w:t>15</w:t>
        </w:r>
        <w:r>
          <w:fldChar w:fldCharType="end"/>
        </w:r>
      </w:hyperlink>
    </w:p>
    <w:p>
      <w:pPr>
        <w:pStyle w:val="TOC1"/>
        <w:tabs>
          <w:tab w:val="right" w:leader="dot" w:pos="8306"/>
        </w:tabs>
      </w:pPr>
      <w:hyperlink w:anchor="_Toc3551" w:history="1">
        <w:r>
          <w:rPr>
            <w:rFonts w:ascii="仿宋" w:eastAsia="仿宋" w:hAnsi="仿宋" w:cs="仿宋" w:hint="eastAsia"/>
            <w:lang w:eastAsia="zh-CN"/>
          </w:rPr>
          <w:t>四、产品规划分析</w:t>
        </w:r>
        <w:r>
          <w:tab/>
        </w:r>
        <w:r>
          <w:fldChar w:fldCharType="begin"/>
        </w:r>
        <w:r>
          <w:instrText xml:space="preserve"> PAGEREF _Toc3551 \h </w:instrText>
        </w:r>
        <w:r>
          <w:fldChar w:fldCharType="separate"/>
        </w:r>
        <w:r>
          <w:t>16</w:t>
        </w:r>
        <w:r>
          <w:fldChar w:fldCharType="end"/>
        </w:r>
      </w:hyperlink>
    </w:p>
    <w:p>
      <w:pPr>
        <w:pStyle w:val="TOC2"/>
        <w:tabs>
          <w:tab w:val="right" w:leader="dot" w:pos="8306"/>
        </w:tabs>
      </w:pPr>
      <w:hyperlink w:anchor="_Toc20412" w:history="1">
        <w:r>
          <w:rPr>
            <w:rFonts w:ascii="仿宋" w:eastAsia="仿宋" w:hAnsi="仿宋" w:cs="仿宋" w:hint="eastAsia"/>
            <w:lang w:eastAsia="zh-CN"/>
          </w:rPr>
          <w:t>(一)、产品规划</w:t>
        </w:r>
        <w:r>
          <w:tab/>
        </w:r>
        <w:r>
          <w:fldChar w:fldCharType="begin"/>
        </w:r>
        <w:r>
          <w:instrText xml:space="preserve"> PAGEREF _Toc20412 \h </w:instrText>
        </w:r>
        <w:r>
          <w:fldChar w:fldCharType="separate"/>
        </w:r>
        <w:r>
          <w:t>16</w:t>
        </w:r>
        <w:r>
          <w:fldChar w:fldCharType="end"/>
        </w:r>
      </w:hyperlink>
    </w:p>
    <w:p>
      <w:pPr>
        <w:pStyle w:val="TOC2"/>
        <w:tabs>
          <w:tab w:val="right" w:leader="dot" w:pos="8306"/>
        </w:tabs>
      </w:pPr>
      <w:hyperlink w:anchor="_Toc17098" w:history="1">
        <w:r>
          <w:rPr>
            <w:rFonts w:ascii="仿宋" w:eastAsia="仿宋" w:hAnsi="仿宋" w:cs="仿宋" w:hint="eastAsia"/>
            <w:lang w:eastAsia="zh-CN"/>
          </w:rPr>
          <w:t>(二)、建设规模</w:t>
        </w:r>
        <w:r>
          <w:tab/>
        </w:r>
        <w:r>
          <w:fldChar w:fldCharType="begin"/>
        </w:r>
        <w:r>
          <w:instrText xml:space="preserve"> PAGEREF _Toc17098 \h </w:instrText>
        </w:r>
        <w:r>
          <w:fldChar w:fldCharType="separate"/>
        </w:r>
        <w:r>
          <w:t>17</w:t>
        </w:r>
        <w:r>
          <w:fldChar w:fldCharType="end"/>
        </w:r>
      </w:hyperlink>
    </w:p>
    <w:p>
      <w:pPr>
        <w:pStyle w:val="TOC1"/>
        <w:tabs>
          <w:tab w:val="right" w:leader="dot" w:pos="8306"/>
        </w:tabs>
      </w:pPr>
      <w:hyperlink w:anchor="_Toc11744" w:history="1">
        <w:r>
          <w:rPr>
            <w:rFonts w:ascii="仿宋" w:eastAsia="仿宋" w:hAnsi="仿宋" w:cs="仿宋" w:hint="eastAsia"/>
            <w:lang w:eastAsia="zh-CN"/>
          </w:rPr>
          <w:t>五、新型催化重整催化剂项目建设背景及必要性分析</w:t>
        </w:r>
        <w:r>
          <w:tab/>
        </w:r>
        <w:r>
          <w:fldChar w:fldCharType="begin"/>
        </w:r>
        <w:r>
          <w:instrText xml:space="preserve"> PAGEREF _Toc11744 \h </w:instrText>
        </w:r>
        <w:r>
          <w:fldChar w:fldCharType="separate"/>
        </w:r>
        <w:r>
          <w:t>18</w:t>
        </w:r>
        <w:r>
          <w:fldChar w:fldCharType="end"/>
        </w:r>
      </w:hyperlink>
    </w:p>
    <w:p>
      <w:pPr>
        <w:pStyle w:val="TOC2"/>
        <w:tabs>
          <w:tab w:val="right" w:leader="dot" w:pos="8306"/>
        </w:tabs>
      </w:pPr>
      <w:hyperlink w:anchor="_Toc5457" w:history="1">
        <w:r>
          <w:rPr>
            <w:rFonts w:ascii="仿宋" w:eastAsia="仿宋" w:hAnsi="仿宋" w:cs="仿宋" w:hint="eastAsia"/>
            <w:lang w:eastAsia="zh-CN"/>
          </w:rPr>
          <w:t>(一)、新型催化重整催化剂项目背景分析</w:t>
        </w:r>
        <w:r>
          <w:tab/>
        </w:r>
        <w:r>
          <w:fldChar w:fldCharType="begin"/>
        </w:r>
        <w:r>
          <w:instrText xml:space="preserve"> PAGEREF _Toc5457 \h </w:instrText>
        </w:r>
        <w:r>
          <w:fldChar w:fldCharType="separate"/>
        </w:r>
        <w:r>
          <w:t>18</w:t>
        </w:r>
        <w:r>
          <w:fldChar w:fldCharType="end"/>
        </w:r>
      </w:hyperlink>
    </w:p>
    <w:p>
      <w:pPr>
        <w:pStyle w:val="TOC2"/>
        <w:tabs>
          <w:tab w:val="right" w:leader="dot" w:pos="8306"/>
        </w:tabs>
      </w:pPr>
      <w:hyperlink w:anchor="_Toc17554" w:history="1">
        <w:r>
          <w:rPr>
            <w:rFonts w:ascii="仿宋" w:eastAsia="仿宋" w:hAnsi="仿宋" w:cs="仿宋" w:hint="eastAsia"/>
            <w:lang w:eastAsia="zh-CN"/>
          </w:rPr>
          <w:t>(二)、新型催化重整催化剂项目建设必要性分析</w:t>
        </w:r>
        <w:r>
          <w:tab/>
        </w:r>
        <w:r>
          <w:fldChar w:fldCharType="begin"/>
        </w:r>
        <w:r>
          <w:instrText xml:space="preserve"> PAGEREF _Toc17554 \h </w:instrText>
        </w:r>
        <w:r>
          <w:fldChar w:fldCharType="separate"/>
        </w:r>
        <w:r>
          <w:t>19</w:t>
        </w:r>
        <w:r>
          <w:fldChar w:fldCharType="end"/>
        </w:r>
      </w:hyperlink>
    </w:p>
    <w:p>
      <w:pPr>
        <w:pStyle w:val="TOC1"/>
        <w:tabs>
          <w:tab w:val="right" w:leader="dot" w:pos="8306"/>
        </w:tabs>
      </w:pPr>
      <w:hyperlink w:anchor="_Toc9989" w:history="1">
        <w:r>
          <w:rPr>
            <w:rFonts w:ascii="仿宋" w:eastAsia="仿宋" w:hAnsi="仿宋" w:cs="仿宋" w:hint="eastAsia"/>
            <w:lang w:eastAsia="zh-CN"/>
          </w:rPr>
          <w:t>六、新型催化重整催化剂项目绩效评估</w:t>
        </w:r>
        <w:r>
          <w:tab/>
        </w:r>
        <w:r>
          <w:fldChar w:fldCharType="begin"/>
        </w:r>
        <w:r>
          <w:instrText xml:space="preserve"> PAGEREF _Toc9989 \h </w:instrText>
        </w:r>
        <w:r>
          <w:fldChar w:fldCharType="separate"/>
        </w:r>
        <w:r>
          <w:t>21</w:t>
        </w:r>
        <w:r>
          <w:fldChar w:fldCharType="end"/>
        </w:r>
      </w:hyperlink>
    </w:p>
    <w:p>
      <w:pPr>
        <w:pStyle w:val="TOC2"/>
        <w:tabs>
          <w:tab w:val="right" w:leader="dot" w:pos="8306"/>
        </w:tabs>
      </w:pPr>
      <w:hyperlink w:anchor="_Toc3129" w:history="1">
        <w:r>
          <w:rPr>
            <w:rFonts w:ascii="仿宋" w:eastAsia="仿宋" w:hAnsi="仿宋" w:cs="仿宋" w:hint="eastAsia"/>
            <w:lang w:eastAsia="zh-CN"/>
          </w:rPr>
          <w:t>(一)、绩效评估指标</w:t>
        </w:r>
        <w:r>
          <w:tab/>
        </w:r>
        <w:r>
          <w:fldChar w:fldCharType="begin"/>
        </w:r>
        <w:r>
          <w:instrText xml:space="preserve"> PAGEREF _Toc3129 \h </w:instrText>
        </w:r>
        <w:r>
          <w:fldChar w:fldCharType="separate"/>
        </w:r>
        <w:r>
          <w:t>21</w:t>
        </w:r>
        <w:r>
          <w:fldChar w:fldCharType="end"/>
        </w:r>
      </w:hyperlink>
    </w:p>
    <w:p>
      <w:pPr>
        <w:pStyle w:val="TOC2"/>
        <w:tabs>
          <w:tab w:val="right" w:leader="dot" w:pos="8306"/>
        </w:tabs>
      </w:pPr>
      <w:hyperlink w:anchor="_Toc24415" w:history="1">
        <w:r>
          <w:rPr>
            <w:rFonts w:ascii="仿宋" w:eastAsia="仿宋" w:hAnsi="仿宋" w:cs="仿宋" w:hint="eastAsia"/>
            <w:lang w:eastAsia="zh-CN"/>
          </w:rPr>
          <w:t>(二)、绩效评估方法</w:t>
        </w:r>
        <w:r>
          <w:tab/>
        </w:r>
        <w:r>
          <w:fldChar w:fldCharType="begin"/>
        </w:r>
        <w:r>
          <w:instrText xml:space="preserve"> PAGEREF _Toc24415 \h </w:instrText>
        </w:r>
        <w:r>
          <w:fldChar w:fldCharType="separate"/>
        </w:r>
        <w:r>
          <w:t>22</w:t>
        </w:r>
        <w:r>
          <w:fldChar w:fldCharType="end"/>
        </w:r>
      </w:hyperlink>
    </w:p>
    <w:p>
      <w:pPr>
        <w:pStyle w:val="TOC2"/>
        <w:tabs>
          <w:tab w:val="right" w:leader="dot" w:pos="8306"/>
        </w:tabs>
      </w:pPr>
      <w:hyperlink w:anchor="_Toc9304" w:history="1">
        <w:r>
          <w:rPr>
            <w:rFonts w:ascii="仿宋" w:eastAsia="仿宋" w:hAnsi="仿宋" w:cs="仿宋" w:hint="eastAsia"/>
            <w:lang w:eastAsia="zh-CN"/>
          </w:rPr>
          <w:t>(三)、绩效评估周期</w:t>
        </w:r>
        <w:r>
          <w:tab/>
        </w:r>
        <w:r>
          <w:fldChar w:fldCharType="begin"/>
        </w:r>
        <w:r>
          <w:instrText xml:space="preserve"> PAGEREF _Toc9304 \h </w:instrText>
        </w:r>
        <w:r>
          <w:fldChar w:fldCharType="separate"/>
        </w:r>
        <w:r>
          <w:t>23</w:t>
        </w:r>
        <w:r>
          <w:fldChar w:fldCharType="end"/>
        </w:r>
      </w:hyperlink>
    </w:p>
    <w:p>
      <w:pPr>
        <w:pStyle w:val="TOC1"/>
        <w:tabs>
          <w:tab w:val="right" w:leader="dot" w:pos="8306"/>
        </w:tabs>
      </w:pPr>
      <w:hyperlink w:anchor="_Toc1566" w:history="1">
        <w:r>
          <w:rPr>
            <w:rFonts w:ascii="仿宋" w:eastAsia="仿宋" w:hAnsi="仿宋" w:cs="仿宋" w:hint="eastAsia"/>
            <w:lang w:eastAsia="zh-CN"/>
          </w:rPr>
          <w:t>七、新型催化重整催化剂项目环境影响分析</w:t>
        </w:r>
        <w:r>
          <w:tab/>
        </w:r>
        <w:r>
          <w:fldChar w:fldCharType="begin"/>
        </w:r>
        <w:r>
          <w:instrText xml:space="preserve"> PAGEREF _Toc1566 \h </w:instrText>
        </w:r>
        <w:r>
          <w:fldChar w:fldCharType="separate"/>
        </w:r>
        <w:r>
          <w:t>24</w:t>
        </w:r>
        <w:r>
          <w:fldChar w:fldCharType="end"/>
        </w:r>
      </w:hyperlink>
    </w:p>
    <w:p>
      <w:pPr>
        <w:pStyle w:val="TOC2"/>
        <w:tabs>
          <w:tab w:val="right" w:leader="dot" w:pos="8306"/>
        </w:tabs>
      </w:pPr>
      <w:hyperlink w:anchor="_Toc19176" w:history="1">
        <w:r>
          <w:rPr>
            <w:rFonts w:ascii="仿宋" w:eastAsia="仿宋" w:hAnsi="仿宋" w:cs="仿宋" w:hint="eastAsia"/>
            <w:lang w:eastAsia="zh-CN"/>
          </w:rPr>
          <w:t>(一)、建设区域环境质量现状</w:t>
        </w:r>
        <w:r>
          <w:tab/>
        </w:r>
        <w:r>
          <w:fldChar w:fldCharType="begin"/>
        </w:r>
        <w:r>
          <w:instrText xml:space="preserve"> PAGEREF _Toc19176 \h </w:instrText>
        </w:r>
        <w:r>
          <w:fldChar w:fldCharType="separate"/>
        </w:r>
        <w:r>
          <w:t>24</w:t>
        </w:r>
        <w:r>
          <w:fldChar w:fldCharType="end"/>
        </w:r>
      </w:hyperlink>
    </w:p>
    <w:p>
      <w:pPr>
        <w:pStyle w:val="TOC2"/>
        <w:tabs>
          <w:tab w:val="right" w:leader="dot" w:pos="8306"/>
        </w:tabs>
      </w:pPr>
      <w:hyperlink w:anchor="_Toc2471" w:history="1">
        <w:r>
          <w:rPr>
            <w:rFonts w:ascii="仿宋" w:eastAsia="仿宋" w:hAnsi="仿宋" w:cs="仿宋" w:hint="eastAsia"/>
            <w:lang w:eastAsia="zh-CN"/>
          </w:rPr>
          <w:t>(二)、建设期环境保护</w:t>
        </w:r>
        <w:r>
          <w:tab/>
        </w:r>
        <w:r>
          <w:fldChar w:fldCharType="begin"/>
        </w:r>
        <w:r>
          <w:instrText xml:space="preserve"> PAGEREF _Toc2471 \h </w:instrText>
        </w:r>
        <w:r>
          <w:fldChar w:fldCharType="separate"/>
        </w:r>
        <w:r>
          <w:t>26</w:t>
        </w:r>
        <w:r>
          <w:fldChar w:fldCharType="end"/>
        </w:r>
      </w:hyperlink>
    </w:p>
    <w:p>
      <w:pPr>
        <w:pStyle w:val="TOC2"/>
        <w:tabs>
          <w:tab w:val="right" w:leader="dot" w:pos="8306"/>
        </w:tabs>
      </w:pPr>
      <w:hyperlink w:anchor="_Toc966" w:history="1">
        <w:r>
          <w:rPr>
            <w:rFonts w:ascii="仿宋" w:eastAsia="仿宋" w:hAnsi="仿宋" w:cs="仿宋" w:hint="eastAsia"/>
            <w:lang w:eastAsia="zh-CN"/>
          </w:rPr>
          <w:t>(三)、运营期环境保护</w:t>
        </w:r>
        <w:r>
          <w:tab/>
        </w:r>
        <w:r>
          <w:fldChar w:fldCharType="begin"/>
        </w:r>
        <w:r>
          <w:instrText xml:space="preserve"> PAGEREF _Toc966 \h </w:instrText>
        </w:r>
        <w:r>
          <w:fldChar w:fldCharType="separate"/>
        </w:r>
        <w:r>
          <w:t>27</w:t>
        </w:r>
        <w:r>
          <w:fldChar w:fldCharType="end"/>
        </w:r>
      </w:hyperlink>
    </w:p>
    <w:p>
      <w:pPr>
        <w:pStyle w:val="TOC2"/>
        <w:tabs>
          <w:tab w:val="right" w:leader="dot" w:pos="8306"/>
        </w:tabs>
      </w:pPr>
      <w:hyperlink w:anchor="_Toc6468" w:history="1">
        <w:r>
          <w:rPr>
            <w:rFonts w:ascii="仿宋" w:eastAsia="仿宋" w:hAnsi="仿宋" w:cs="仿宋" w:hint="eastAsia"/>
            <w:lang w:eastAsia="zh-CN"/>
          </w:rPr>
          <w:t>(四)、新型催化重整催化剂项目建设对区域经济的影响</w:t>
        </w:r>
        <w:r>
          <w:tab/>
        </w:r>
        <w:r>
          <w:fldChar w:fldCharType="begin"/>
        </w:r>
        <w:r>
          <w:instrText xml:space="preserve"> PAGEREF _Toc6468 \h </w:instrText>
        </w:r>
        <w:r>
          <w:fldChar w:fldCharType="separate"/>
        </w:r>
        <w:r>
          <w:t>29</w:t>
        </w:r>
        <w:r>
          <w:fldChar w:fldCharType="end"/>
        </w:r>
      </w:hyperlink>
    </w:p>
    <w:p>
      <w:pPr>
        <w:pStyle w:val="TOC2"/>
        <w:tabs>
          <w:tab w:val="right" w:leader="dot" w:pos="8306"/>
        </w:tabs>
      </w:pPr>
      <w:hyperlink w:anchor="_Toc6253" w:history="1">
        <w:r>
          <w:rPr>
            <w:rFonts w:ascii="仿宋" w:eastAsia="仿宋" w:hAnsi="仿宋" w:cs="仿宋" w:hint="eastAsia"/>
            <w:lang w:eastAsia="zh-CN"/>
          </w:rPr>
          <w:t>(五)、废弃物处理</w:t>
        </w:r>
        <w:r>
          <w:tab/>
        </w:r>
        <w:r>
          <w:fldChar w:fldCharType="begin"/>
        </w:r>
        <w:r>
          <w:instrText xml:space="preserve"> PAGEREF _Toc6253 \h </w:instrText>
        </w:r>
        <w:r>
          <w:fldChar w:fldCharType="separate"/>
        </w:r>
        <w:r>
          <w:t>30</w:t>
        </w:r>
        <w:r>
          <w:fldChar w:fldCharType="end"/>
        </w:r>
      </w:hyperlink>
    </w:p>
    <w:p>
      <w:pPr>
        <w:pStyle w:val="TOC2"/>
        <w:tabs>
          <w:tab w:val="right" w:leader="dot" w:pos="8306"/>
        </w:tabs>
      </w:pPr>
      <w:hyperlink w:anchor="_Toc14963" w:history="1">
        <w:r>
          <w:rPr>
            <w:rFonts w:ascii="仿宋" w:eastAsia="仿宋" w:hAnsi="仿宋" w:cs="仿宋" w:hint="eastAsia"/>
            <w:lang w:eastAsia="zh-CN"/>
          </w:rPr>
          <w:t>(六)、特殊环境影响分析</w:t>
        </w:r>
        <w:r>
          <w:tab/>
        </w:r>
        <w:r>
          <w:fldChar w:fldCharType="begin"/>
        </w:r>
        <w:r>
          <w:instrText xml:space="preserve"> PAGEREF _Toc14963 \h </w:instrText>
        </w:r>
        <w:r>
          <w:fldChar w:fldCharType="separate"/>
        </w:r>
        <w:r>
          <w:t>32</w:t>
        </w:r>
        <w:r>
          <w:fldChar w:fldCharType="end"/>
        </w:r>
      </w:hyperlink>
    </w:p>
    <w:p>
      <w:pPr>
        <w:pStyle w:val="TOC2"/>
        <w:tabs>
          <w:tab w:val="right" w:leader="dot" w:pos="8306"/>
        </w:tabs>
      </w:pPr>
      <w:hyperlink w:anchor="_Toc6798" w:history="1">
        <w:r>
          <w:rPr>
            <w:rFonts w:ascii="仿宋" w:eastAsia="仿宋" w:hAnsi="仿宋" w:cs="仿宋" w:hint="eastAsia"/>
            <w:lang w:eastAsia="zh-CN"/>
          </w:rPr>
          <w:t>(七)、清洁生产</w:t>
        </w:r>
        <w:r>
          <w:tab/>
        </w:r>
        <w:r>
          <w:fldChar w:fldCharType="begin"/>
        </w:r>
        <w:r>
          <w:instrText xml:space="preserve"> PAGEREF _Toc6798 \h </w:instrText>
        </w:r>
        <w:r>
          <w:fldChar w:fldCharType="separate"/>
        </w:r>
        <w:r>
          <w:t>33</w:t>
        </w:r>
        <w:r>
          <w:fldChar w:fldCharType="end"/>
        </w:r>
      </w:hyperlink>
    </w:p>
    <w:p>
      <w:pPr>
        <w:pStyle w:val="TOC2"/>
        <w:tabs>
          <w:tab w:val="right" w:leader="dot" w:pos="8306"/>
        </w:tabs>
      </w:pPr>
      <w:hyperlink w:anchor="_Toc31147" w:history="1">
        <w:r>
          <w:rPr>
            <w:rFonts w:ascii="仿宋" w:eastAsia="仿宋" w:hAnsi="仿宋" w:cs="仿宋" w:hint="eastAsia"/>
            <w:lang w:eastAsia="zh-CN"/>
          </w:rPr>
          <w:t>(八)、环境保护综合评价</w:t>
        </w:r>
        <w:r>
          <w:tab/>
        </w:r>
        <w:r>
          <w:fldChar w:fldCharType="begin"/>
        </w:r>
        <w:r>
          <w:instrText xml:space="preserve"> PAGEREF _Toc31147 \h </w:instrText>
        </w:r>
        <w:r>
          <w:fldChar w:fldCharType="separate"/>
        </w:r>
        <w:r>
          <w:t>34</w:t>
        </w:r>
        <w:r>
          <w:fldChar w:fldCharType="end"/>
        </w:r>
      </w:hyperlink>
    </w:p>
    <w:p>
      <w:pPr>
        <w:pStyle w:val="TOC1"/>
        <w:tabs>
          <w:tab w:val="right" w:leader="dot" w:pos="8306"/>
        </w:tabs>
      </w:pPr>
      <w:hyperlink w:anchor="_Toc10300" w:history="1">
        <w:r>
          <w:rPr>
            <w:rFonts w:ascii="仿宋" w:eastAsia="仿宋" w:hAnsi="仿宋" w:cs="仿宋" w:hint="eastAsia"/>
            <w:lang w:eastAsia="zh-CN"/>
          </w:rPr>
          <w:t>八、新型催化重整催化剂项目社会影响</w:t>
        </w:r>
        <w:r>
          <w:tab/>
        </w:r>
        <w:r>
          <w:fldChar w:fldCharType="begin"/>
        </w:r>
        <w:r>
          <w:instrText xml:space="preserve"> PAGEREF _Toc10300 \h </w:instrText>
        </w:r>
        <w:r>
          <w:fldChar w:fldCharType="separate"/>
        </w:r>
        <w:r>
          <w:t>36</w:t>
        </w:r>
        <w:r>
          <w:fldChar w:fldCharType="end"/>
        </w:r>
      </w:hyperlink>
    </w:p>
    <w:p>
      <w:pPr>
        <w:pStyle w:val="TOC2"/>
        <w:tabs>
          <w:tab w:val="right" w:leader="dot" w:pos="8306"/>
        </w:tabs>
      </w:pPr>
      <w:hyperlink w:anchor="_Toc6715" w:history="1">
        <w:r>
          <w:rPr>
            <w:rFonts w:ascii="仿宋" w:eastAsia="仿宋" w:hAnsi="仿宋" w:cs="仿宋" w:hint="eastAsia"/>
            <w:lang w:eastAsia="zh-CN"/>
          </w:rPr>
          <w:t>(一)、社会责任与义务</w:t>
        </w:r>
        <w:r>
          <w:tab/>
        </w:r>
        <w:r>
          <w:fldChar w:fldCharType="begin"/>
        </w:r>
        <w:r>
          <w:instrText xml:space="preserve"> PAGEREF _Toc6715 \h </w:instrText>
        </w:r>
        <w:r>
          <w:fldChar w:fldCharType="separate"/>
        </w:r>
        <w:r>
          <w:t>36</w:t>
        </w:r>
        <w:r>
          <w:fldChar w:fldCharType="end"/>
        </w:r>
      </w:hyperlink>
    </w:p>
    <w:p>
      <w:pPr>
        <w:pStyle w:val="TOC2"/>
        <w:tabs>
          <w:tab w:val="right" w:leader="dot" w:pos="8306"/>
        </w:tabs>
      </w:pPr>
      <w:hyperlink w:anchor="_Toc26326" w:history="1">
        <w:r>
          <w:rPr>
            <w:rFonts w:ascii="仿宋" w:eastAsia="仿宋" w:hAnsi="仿宋" w:cs="仿宋" w:hint="eastAsia"/>
            <w:lang w:eastAsia="zh-CN"/>
          </w:rPr>
          <w:t>(二)、社会参与与沟通</w:t>
        </w:r>
        <w:r>
          <w:tab/>
        </w:r>
        <w:r>
          <w:fldChar w:fldCharType="begin"/>
        </w:r>
        <w:r>
          <w:instrText xml:space="preserve"> PAGEREF _Toc26326 \h </w:instrText>
        </w:r>
        <w:r>
          <w:fldChar w:fldCharType="separate"/>
        </w:r>
        <w:r>
          <w:t>36</w:t>
        </w:r>
        <w:r>
          <w:fldChar w:fldCharType="end"/>
        </w:r>
      </w:hyperlink>
    </w:p>
    <w:p>
      <w:pPr>
        <w:pStyle w:val="TOC1"/>
        <w:tabs>
          <w:tab w:val="right" w:leader="dot" w:pos="8306"/>
        </w:tabs>
      </w:pPr>
      <w:hyperlink w:anchor="_Toc1585" w:history="1">
        <w:r>
          <w:rPr>
            <w:rFonts w:ascii="仿宋" w:eastAsia="仿宋" w:hAnsi="仿宋" w:cs="仿宋" w:hint="eastAsia"/>
            <w:lang w:eastAsia="zh-CN"/>
          </w:rPr>
          <w:t>九、生产安全保护</w:t>
        </w:r>
        <w:r>
          <w:tab/>
        </w:r>
        <w:r>
          <w:fldChar w:fldCharType="begin"/>
        </w:r>
        <w:r>
          <w:instrText xml:space="preserve"> PAGEREF _Toc1585 \h </w:instrText>
        </w:r>
        <w:r>
          <w:fldChar w:fldCharType="separate"/>
        </w:r>
        <w:r>
          <w:t>37</w:t>
        </w:r>
        <w:r>
          <w:fldChar w:fldCharType="end"/>
        </w:r>
      </w:hyperlink>
    </w:p>
    <w:p>
      <w:pPr>
        <w:pStyle w:val="TOC2"/>
        <w:tabs>
          <w:tab w:val="right" w:leader="dot" w:pos="8306"/>
        </w:tabs>
      </w:pPr>
      <w:hyperlink w:anchor="_Toc4556" w:history="1">
        <w:r>
          <w:rPr>
            <w:rFonts w:ascii="仿宋" w:eastAsia="仿宋" w:hAnsi="仿宋" w:cs="仿宋" w:hint="eastAsia"/>
            <w:lang w:eastAsia="zh-CN"/>
          </w:rPr>
          <w:t>(一)、消防安全</w:t>
        </w:r>
        <w:r>
          <w:tab/>
        </w:r>
        <w:r>
          <w:fldChar w:fldCharType="begin"/>
        </w:r>
        <w:r>
          <w:instrText xml:space="preserve"> PAGEREF _Toc4556 \h </w:instrText>
        </w:r>
        <w:r>
          <w:fldChar w:fldCharType="separate"/>
        </w:r>
        <w:r>
          <w:t>37</w:t>
        </w:r>
        <w:r>
          <w:fldChar w:fldCharType="end"/>
        </w:r>
      </w:hyperlink>
    </w:p>
    <w:p>
      <w:pPr>
        <w:pStyle w:val="TOC2"/>
        <w:tabs>
          <w:tab w:val="right" w:leader="dot" w:pos="8306"/>
        </w:tabs>
      </w:pPr>
      <w:hyperlink w:anchor="_Toc1643" w:history="1">
        <w:r>
          <w:rPr>
            <w:rFonts w:ascii="仿宋" w:eastAsia="仿宋" w:hAnsi="仿宋" w:cs="仿宋" w:hint="eastAsia"/>
            <w:lang w:eastAsia="zh-CN"/>
          </w:rPr>
          <w:t>(二)、防火防爆总图布置措施</w:t>
        </w:r>
        <w:r>
          <w:tab/>
        </w:r>
        <w:r>
          <w:fldChar w:fldCharType="begin"/>
        </w:r>
        <w:r>
          <w:instrText xml:space="preserve"> PAGEREF _Toc1643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52" w:history="1">
        <w:r>
          <w:rPr>
            <w:rFonts w:ascii="仿宋" w:eastAsia="仿宋" w:hAnsi="仿宋" w:cs="仿宋" w:hint="eastAsia"/>
            <w:lang w:eastAsia="zh-CN"/>
          </w:rPr>
          <w:t>(三)、自然灾害防范措施</w:t>
        </w:r>
        <w:r>
          <w:tab/>
        </w:r>
        <w:r>
          <w:fldChar w:fldCharType="begin"/>
        </w:r>
        <w:r>
          <w:instrText xml:space="preserve"> PAGEREF _Toc9452 \h </w:instrText>
        </w:r>
        <w:r>
          <w:fldChar w:fldCharType="separate"/>
        </w:r>
        <w:r>
          <w:t>40</w:t>
        </w:r>
        <w:r>
          <w:fldChar w:fldCharType="end"/>
        </w:r>
      </w:hyperlink>
    </w:p>
    <w:p>
      <w:pPr>
        <w:pStyle w:val="TOC2"/>
        <w:tabs>
          <w:tab w:val="right" w:leader="dot" w:pos="8306"/>
        </w:tabs>
      </w:pPr>
      <w:hyperlink w:anchor="_Toc19520" w:history="1">
        <w:r>
          <w:rPr>
            <w:rFonts w:ascii="仿宋" w:eastAsia="仿宋" w:hAnsi="仿宋" w:cs="仿宋" w:hint="eastAsia"/>
            <w:lang w:eastAsia="zh-CN"/>
          </w:rPr>
          <w:t>(四)、安全色及安全标志使用要求</w:t>
        </w:r>
        <w:r>
          <w:tab/>
        </w:r>
        <w:r>
          <w:fldChar w:fldCharType="begin"/>
        </w:r>
        <w:r>
          <w:instrText xml:space="preserve"> PAGEREF _Toc19520 \h </w:instrText>
        </w:r>
        <w:r>
          <w:fldChar w:fldCharType="separate"/>
        </w:r>
        <w:r>
          <w:t>41</w:t>
        </w:r>
        <w:r>
          <w:fldChar w:fldCharType="end"/>
        </w:r>
      </w:hyperlink>
    </w:p>
    <w:p>
      <w:pPr>
        <w:pStyle w:val="TOC2"/>
        <w:tabs>
          <w:tab w:val="right" w:leader="dot" w:pos="8306"/>
        </w:tabs>
      </w:pPr>
      <w:hyperlink w:anchor="_Toc9707" w:history="1">
        <w:r>
          <w:rPr>
            <w:rFonts w:ascii="仿宋" w:eastAsia="仿宋" w:hAnsi="仿宋" w:cs="仿宋" w:hint="eastAsia"/>
            <w:lang w:eastAsia="zh-CN"/>
          </w:rPr>
          <w:t>(五)、防尘防毒措施</w:t>
        </w:r>
        <w:r>
          <w:tab/>
        </w:r>
        <w:r>
          <w:fldChar w:fldCharType="begin"/>
        </w:r>
        <w:r>
          <w:instrText xml:space="preserve"> PAGEREF _Toc9707 \h </w:instrText>
        </w:r>
        <w:r>
          <w:fldChar w:fldCharType="separate"/>
        </w:r>
        <w:r>
          <w:t>42</w:t>
        </w:r>
        <w:r>
          <w:fldChar w:fldCharType="end"/>
        </w:r>
      </w:hyperlink>
    </w:p>
    <w:p>
      <w:pPr>
        <w:pStyle w:val="TOC2"/>
        <w:tabs>
          <w:tab w:val="right" w:leader="dot" w:pos="8306"/>
        </w:tabs>
      </w:pPr>
      <w:hyperlink w:anchor="_Toc24933" w:history="1">
        <w:r>
          <w:rPr>
            <w:rFonts w:ascii="仿宋" w:eastAsia="仿宋" w:hAnsi="仿宋" w:cs="仿宋" w:hint="eastAsia"/>
            <w:lang w:eastAsia="zh-CN"/>
          </w:rPr>
          <w:t>(六)、防静电、触电防护及防雷措施</w:t>
        </w:r>
        <w:r>
          <w:tab/>
        </w:r>
        <w:r>
          <w:fldChar w:fldCharType="begin"/>
        </w:r>
        <w:r>
          <w:instrText xml:space="preserve"> PAGEREF _Toc24933 \h </w:instrText>
        </w:r>
        <w:r>
          <w:fldChar w:fldCharType="separate"/>
        </w:r>
        <w:r>
          <w:t>43</w:t>
        </w:r>
        <w:r>
          <w:fldChar w:fldCharType="end"/>
        </w:r>
      </w:hyperlink>
    </w:p>
    <w:p>
      <w:pPr>
        <w:pStyle w:val="TOC2"/>
        <w:tabs>
          <w:tab w:val="right" w:leader="dot" w:pos="8306"/>
        </w:tabs>
      </w:pPr>
      <w:hyperlink w:anchor="_Toc28469" w:history="1">
        <w:r>
          <w:rPr>
            <w:rFonts w:ascii="仿宋" w:eastAsia="仿宋" w:hAnsi="仿宋" w:cs="仿宋" w:hint="eastAsia"/>
            <w:lang w:eastAsia="zh-CN"/>
          </w:rPr>
          <w:t>(七)、机械设备安全保障措施</w:t>
        </w:r>
        <w:r>
          <w:tab/>
        </w:r>
        <w:r>
          <w:fldChar w:fldCharType="begin"/>
        </w:r>
        <w:r>
          <w:instrText xml:space="preserve"> PAGEREF _Toc28469 \h </w:instrText>
        </w:r>
        <w:r>
          <w:fldChar w:fldCharType="separate"/>
        </w:r>
        <w:r>
          <w:t>44</w:t>
        </w:r>
        <w:r>
          <w:fldChar w:fldCharType="end"/>
        </w:r>
      </w:hyperlink>
    </w:p>
    <w:p>
      <w:pPr>
        <w:pStyle w:val="TOC1"/>
        <w:tabs>
          <w:tab w:val="right" w:leader="dot" w:pos="8306"/>
        </w:tabs>
      </w:pPr>
      <w:hyperlink w:anchor="_Toc30710" w:history="1">
        <w:r>
          <w:rPr>
            <w:rFonts w:ascii="仿宋" w:eastAsia="仿宋" w:hAnsi="仿宋" w:cs="仿宋" w:hint="eastAsia"/>
            <w:lang w:eastAsia="zh-CN"/>
          </w:rPr>
          <w:t>十、新型催化重整催化剂项目投资规划</w:t>
        </w:r>
        <w:r>
          <w:tab/>
        </w:r>
        <w:r>
          <w:fldChar w:fldCharType="begin"/>
        </w:r>
        <w:r>
          <w:instrText xml:space="preserve"> PAGEREF _Toc30710 \h </w:instrText>
        </w:r>
        <w:r>
          <w:fldChar w:fldCharType="separate"/>
        </w:r>
        <w:r>
          <w:t>46</w:t>
        </w:r>
        <w:r>
          <w:fldChar w:fldCharType="end"/>
        </w:r>
      </w:hyperlink>
    </w:p>
    <w:p>
      <w:pPr>
        <w:pStyle w:val="TOC2"/>
        <w:tabs>
          <w:tab w:val="right" w:leader="dot" w:pos="8306"/>
        </w:tabs>
      </w:pPr>
      <w:hyperlink w:anchor="_Toc11860" w:history="1">
        <w:r>
          <w:rPr>
            <w:rFonts w:ascii="仿宋" w:eastAsia="仿宋" w:hAnsi="仿宋" w:cs="仿宋" w:hint="eastAsia"/>
            <w:lang w:eastAsia="zh-CN"/>
          </w:rPr>
          <w:t>(一)、新型催化重整催化剂项目总投资估算</w:t>
        </w:r>
        <w:r>
          <w:tab/>
        </w:r>
        <w:r>
          <w:fldChar w:fldCharType="begin"/>
        </w:r>
        <w:r>
          <w:instrText xml:space="preserve"> PAGEREF _Toc11860 \h </w:instrText>
        </w:r>
        <w:r>
          <w:fldChar w:fldCharType="separate"/>
        </w:r>
        <w:r>
          <w:t>46</w:t>
        </w:r>
        <w:r>
          <w:fldChar w:fldCharType="end"/>
        </w:r>
      </w:hyperlink>
    </w:p>
    <w:p>
      <w:pPr>
        <w:pStyle w:val="TOC2"/>
        <w:tabs>
          <w:tab w:val="right" w:leader="dot" w:pos="8306"/>
        </w:tabs>
      </w:pPr>
      <w:hyperlink w:anchor="_Toc9162" w:history="1">
        <w:r>
          <w:rPr>
            <w:rFonts w:ascii="仿宋" w:eastAsia="仿宋" w:hAnsi="仿宋" w:cs="仿宋" w:hint="eastAsia"/>
            <w:lang w:eastAsia="zh-CN"/>
          </w:rPr>
          <w:t>(二)、资金筹措</w:t>
        </w:r>
        <w:r>
          <w:tab/>
        </w:r>
        <w:r>
          <w:fldChar w:fldCharType="begin"/>
        </w:r>
        <w:r>
          <w:instrText xml:space="preserve"> PAGEREF _Toc9162 \h </w:instrText>
        </w:r>
        <w:r>
          <w:fldChar w:fldCharType="separate"/>
        </w:r>
        <w:r>
          <w:t>47</w:t>
        </w:r>
        <w:r>
          <w:fldChar w:fldCharType="end"/>
        </w:r>
      </w:hyperlink>
    </w:p>
    <w:p>
      <w:pPr>
        <w:pStyle w:val="TOC1"/>
        <w:tabs>
          <w:tab w:val="right" w:leader="dot" w:pos="8306"/>
        </w:tabs>
      </w:pPr>
      <w:hyperlink w:anchor="_Toc6759" w:history="1">
        <w:r>
          <w:rPr>
            <w:rFonts w:ascii="仿宋" w:eastAsia="仿宋" w:hAnsi="仿宋" w:cs="仿宋" w:hint="eastAsia"/>
            <w:lang w:eastAsia="zh-CN"/>
          </w:rPr>
          <w:t>十一、新型催化重整催化剂项目计划安排</w:t>
        </w:r>
        <w:r>
          <w:tab/>
        </w:r>
        <w:r>
          <w:fldChar w:fldCharType="begin"/>
        </w:r>
        <w:r>
          <w:instrText xml:space="preserve"> PAGEREF _Toc6759 \h </w:instrText>
        </w:r>
        <w:r>
          <w:fldChar w:fldCharType="separate"/>
        </w:r>
        <w:r>
          <w:t>48</w:t>
        </w:r>
        <w:r>
          <w:fldChar w:fldCharType="end"/>
        </w:r>
      </w:hyperlink>
    </w:p>
    <w:p>
      <w:pPr>
        <w:pStyle w:val="TOC2"/>
        <w:tabs>
          <w:tab w:val="right" w:leader="dot" w:pos="8306"/>
        </w:tabs>
      </w:pPr>
      <w:hyperlink w:anchor="_Toc3971" w:history="1">
        <w:r>
          <w:rPr>
            <w:rFonts w:ascii="仿宋" w:eastAsia="仿宋" w:hAnsi="仿宋" w:cs="仿宋" w:hint="eastAsia"/>
            <w:lang w:eastAsia="zh-CN"/>
          </w:rPr>
          <w:t>(一)、建设周期</w:t>
        </w:r>
        <w:r>
          <w:tab/>
        </w:r>
        <w:r>
          <w:fldChar w:fldCharType="begin"/>
        </w:r>
        <w:r>
          <w:instrText xml:space="preserve"> PAGEREF _Toc3971 \h </w:instrText>
        </w:r>
        <w:r>
          <w:fldChar w:fldCharType="separate"/>
        </w:r>
        <w:r>
          <w:t>48</w:t>
        </w:r>
        <w:r>
          <w:fldChar w:fldCharType="end"/>
        </w:r>
      </w:hyperlink>
    </w:p>
    <w:p>
      <w:pPr>
        <w:pStyle w:val="TOC2"/>
        <w:tabs>
          <w:tab w:val="right" w:leader="dot" w:pos="8306"/>
        </w:tabs>
      </w:pPr>
      <w:hyperlink w:anchor="_Toc19331" w:history="1">
        <w:r>
          <w:rPr>
            <w:rFonts w:ascii="仿宋" w:eastAsia="仿宋" w:hAnsi="仿宋" w:cs="仿宋" w:hint="eastAsia"/>
            <w:lang w:eastAsia="zh-CN"/>
          </w:rPr>
          <w:t>(二)、建设进度</w:t>
        </w:r>
        <w:r>
          <w:tab/>
        </w:r>
        <w:r>
          <w:fldChar w:fldCharType="begin"/>
        </w:r>
        <w:r>
          <w:instrText xml:space="preserve"> PAGEREF _Toc19331 \h </w:instrText>
        </w:r>
        <w:r>
          <w:fldChar w:fldCharType="separate"/>
        </w:r>
        <w:r>
          <w:t>49</w:t>
        </w:r>
        <w:r>
          <w:fldChar w:fldCharType="end"/>
        </w:r>
      </w:hyperlink>
    </w:p>
    <w:p>
      <w:pPr>
        <w:pStyle w:val="TOC2"/>
        <w:tabs>
          <w:tab w:val="right" w:leader="dot" w:pos="8306"/>
        </w:tabs>
      </w:pPr>
      <w:hyperlink w:anchor="_Toc4854" w:history="1">
        <w:r>
          <w:rPr>
            <w:rFonts w:ascii="仿宋" w:eastAsia="仿宋" w:hAnsi="仿宋" w:cs="仿宋" w:hint="eastAsia"/>
            <w:lang w:eastAsia="zh-CN"/>
          </w:rPr>
          <w:t>(三)、进度安排注意事项</w:t>
        </w:r>
        <w:r>
          <w:tab/>
        </w:r>
        <w:r>
          <w:fldChar w:fldCharType="begin"/>
        </w:r>
        <w:r>
          <w:instrText xml:space="preserve"> PAGEREF _Toc4854 \h </w:instrText>
        </w:r>
        <w:r>
          <w:fldChar w:fldCharType="separate"/>
        </w:r>
        <w:r>
          <w:t>50</w:t>
        </w:r>
        <w:r>
          <w:fldChar w:fldCharType="end"/>
        </w:r>
      </w:hyperlink>
    </w:p>
    <w:p>
      <w:pPr>
        <w:pStyle w:val="TOC2"/>
        <w:tabs>
          <w:tab w:val="right" w:leader="dot" w:pos="8306"/>
        </w:tabs>
      </w:pPr>
      <w:hyperlink w:anchor="_Toc8696" w:history="1">
        <w:r>
          <w:rPr>
            <w:rFonts w:ascii="仿宋" w:eastAsia="仿宋" w:hAnsi="仿宋" w:cs="仿宋" w:hint="eastAsia"/>
            <w:lang w:eastAsia="zh-CN"/>
          </w:rPr>
          <w:t>(四)、人力资源配置</w:t>
        </w:r>
        <w:r>
          <w:tab/>
        </w:r>
        <w:r>
          <w:fldChar w:fldCharType="begin"/>
        </w:r>
        <w:r>
          <w:instrText xml:space="preserve"> PAGEREF _Toc8696 \h </w:instrText>
        </w:r>
        <w:r>
          <w:fldChar w:fldCharType="separate"/>
        </w:r>
        <w:r>
          <w:t>52</w:t>
        </w:r>
        <w:r>
          <w:fldChar w:fldCharType="end"/>
        </w:r>
      </w:hyperlink>
    </w:p>
    <w:p>
      <w:pPr>
        <w:pStyle w:val="TOC1"/>
        <w:tabs>
          <w:tab w:val="right" w:leader="dot" w:pos="8306"/>
        </w:tabs>
      </w:pPr>
      <w:hyperlink w:anchor="_Toc32211" w:history="1">
        <w:r>
          <w:rPr>
            <w:rFonts w:ascii="仿宋" w:eastAsia="仿宋" w:hAnsi="仿宋" w:cs="仿宋" w:hint="eastAsia"/>
            <w:lang w:eastAsia="zh-CN"/>
          </w:rPr>
          <w:t>十二、新型催化重整催化剂项目财务管理</w:t>
        </w:r>
        <w:r>
          <w:tab/>
        </w:r>
        <w:r>
          <w:fldChar w:fldCharType="begin"/>
        </w:r>
        <w:r>
          <w:instrText xml:space="preserve"> PAGEREF _Toc32211 \h </w:instrText>
        </w:r>
        <w:r>
          <w:fldChar w:fldCharType="separate"/>
        </w:r>
        <w:r>
          <w:t>52</w:t>
        </w:r>
        <w:r>
          <w:fldChar w:fldCharType="end"/>
        </w:r>
      </w:hyperlink>
    </w:p>
    <w:p>
      <w:pPr>
        <w:pStyle w:val="TOC2"/>
        <w:tabs>
          <w:tab w:val="right" w:leader="dot" w:pos="8306"/>
        </w:tabs>
      </w:pPr>
      <w:hyperlink w:anchor="_Toc25800" w:history="1">
        <w:r>
          <w:rPr>
            <w:rFonts w:ascii="仿宋" w:eastAsia="仿宋" w:hAnsi="仿宋" w:cs="仿宋" w:hint="eastAsia"/>
            <w:lang w:eastAsia="zh-CN"/>
          </w:rPr>
          <w:t>(一)、资金需求大</w:t>
        </w:r>
        <w:r>
          <w:tab/>
        </w:r>
        <w:r>
          <w:fldChar w:fldCharType="begin"/>
        </w:r>
        <w:r>
          <w:instrText xml:space="preserve"> PAGEREF _Toc25800 \h </w:instrText>
        </w:r>
        <w:r>
          <w:fldChar w:fldCharType="separate"/>
        </w:r>
        <w:r>
          <w:t>52</w:t>
        </w:r>
        <w:r>
          <w:fldChar w:fldCharType="end"/>
        </w:r>
      </w:hyperlink>
    </w:p>
    <w:p>
      <w:pPr>
        <w:pStyle w:val="TOC2"/>
        <w:tabs>
          <w:tab w:val="right" w:leader="dot" w:pos="8306"/>
        </w:tabs>
      </w:pPr>
      <w:hyperlink w:anchor="_Toc16585" w:history="1">
        <w:r>
          <w:rPr>
            <w:rFonts w:ascii="仿宋" w:eastAsia="仿宋" w:hAnsi="仿宋" w:cs="仿宋" w:hint="eastAsia"/>
            <w:lang w:eastAsia="zh-CN"/>
          </w:rPr>
          <w:t>(二)、研发周期长</w:t>
        </w:r>
        <w:r>
          <w:tab/>
        </w:r>
        <w:r>
          <w:fldChar w:fldCharType="begin"/>
        </w:r>
        <w:r>
          <w:instrText xml:space="preserve"> PAGEREF _Toc16585 \h </w:instrText>
        </w:r>
        <w:r>
          <w:fldChar w:fldCharType="separate"/>
        </w:r>
        <w:r>
          <w:t>54</w:t>
        </w:r>
        <w:r>
          <w:fldChar w:fldCharType="end"/>
        </w:r>
      </w:hyperlink>
    </w:p>
    <w:p>
      <w:pPr>
        <w:pStyle w:val="TOC2"/>
        <w:tabs>
          <w:tab w:val="right" w:leader="dot" w:pos="8306"/>
        </w:tabs>
      </w:pPr>
      <w:hyperlink w:anchor="_Toc14551" w:history="1">
        <w:r>
          <w:rPr>
            <w:rFonts w:ascii="仿宋" w:eastAsia="仿宋" w:hAnsi="仿宋" w:cs="仿宋" w:hint="eastAsia"/>
            <w:lang w:eastAsia="zh-CN"/>
          </w:rPr>
          <w:t>(三)、市场风险大</w:t>
        </w:r>
        <w:r>
          <w:tab/>
        </w:r>
        <w:r>
          <w:fldChar w:fldCharType="begin"/>
        </w:r>
        <w:r>
          <w:instrText xml:space="preserve"> PAGEREF _Toc14551 \h </w:instrText>
        </w:r>
        <w:r>
          <w:fldChar w:fldCharType="separate"/>
        </w:r>
        <w:r>
          <w:t>55</w:t>
        </w:r>
        <w:r>
          <w:fldChar w:fldCharType="end"/>
        </w:r>
      </w:hyperlink>
    </w:p>
    <w:p>
      <w:pPr>
        <w:pStyle w:val="TOC2"/>
        <w:tabs>
          <w:tab w:val="right" w:leader="dot" w:pos="8306"/>
        </w:tabs>
      </w:pPr>
      <w:hyperlink w:anchor="_Toc12398" w:history="1">
        <w:r>
          <w:rPr>
            <w:rFonts w:ascii="仿宋" w:eastAsia="仿宋" w:hAnsi="仿宋" w:cs="仿宋" w:hint="eastAsia"/>
            <w:lang w:eastAsia="zh-CN"/>
          </w:rPr>
          <w:t>(四)、利润率高</w:t>
        </w:r>
        <w:r>
          <w:tab/>
        </w:r>
        <w:r>
          <w:fldChar w:fldCharType="begin"/>
        </w:r>
        <w:r>
          <w:instrText xml:space="preserve"> PAGEREF _Toc12398 \h </w:instrText>
        </w:r>
        <w:r>
          <w:fldChar w:fldCharType="separate"/>
        </w:r>
        <w:r>
          <w:t>58</w:t>
        </w:r>
        <w:r>
          <w:fldChar w:fldCharType="end"/>
        </w:r>
      </w:hyperlink>
    </w:p>
    <w:p>
      <w:pPr>
        <w:pStyle w:val="TOC1"/>
        <w:tabs>
          <w:tab w:val="right" w:leader="dot" w:pos="8306"/>
        </w:tabs>
      </w:pPr>
      <w:hyperlink w:anchor="_Toc24219" w:history="1">
        <w:r>
          <w:rPr>
            <w:rFonts w:ascii="仿宋" w:eastAsia="仿宋" w:hAnsi="仿宋" w:cs="仿宋" w:hint="eastAsia"/>
            <w:lang w:eastAsia="zh-CN"/>
          </w:rPr>
          <w:t>十三、新型催化重整催化剂项目变更管理</w:t>
        </w:r>
        <w:r>
          <w:tab/>
        </w:r>
        <w:r>
          <w:fldChar w:fldCharType="begin"/>
        </w:r>
        <w:r>
          <w:instrText xml:space="preserve"> PAGEREF _Toc24219 \h </w:instrText>
        </w:r>
        <w:r>
          <w:fldChar w:fldCharType="separate"/>
        </w:r>
        <w:r>
          <w:t>60</w:t>
        </w:r>
        <w:r>
          <w:fldChar w:fldCharType="end"/>
        </w:r>
      </w:hyperlink>
    </w:p>
    <w:p>
      <w:pPr>
        <w:pStyle w:val="TOC2"/>
        <w:tabs>
          <w:tab w:val="right" w:leader="dot" w:pos="8306"/>
        </w:tabs>
      </w:pPr>
      <w:hyperlink w:anchor="_Toc14509" w:history="1">
        <w:r>
          <w:rPr>
            <w:rFonts w:ascii="仿宋" w:eastAsia="仿宋" w:hAnsi="仿宋" w:cs="仿宋" w:hint="eastAsia"/>
            <w:lang w:eastAsia="zh-CN"/>
          </w:rPr>
          <w:t>(一)、变更申请与评估</w:t>
        </w:r>
        <w:r>
          <w:tab/>
        </w:r>
        <w:r>
          <w:fldChar w:fldCharType="begin"/>
        </w:r>
        <w:r>
          <w:instrText xml:space="preserve"> PAGEREF _Toc14509 \h </w:instrText>
        </w:r>
        <w:r>
          <w:fldChar w:fldCharType="separate"/>
        </w:r>
        <w:r>
          <w:t>60</w:t>
        </w:r>
        <w:r>
          <w:fldChar w:fldCharType="end"/>
        </w:r>
      </w:hyperlink>
    </w:p>
    <w:p>
      <w:pPr>
        <w:pStyle w:val="TOC2"/>
        <w:tabs>
          <w:tab w:val="right" w:leader="dot" w:pos="8306"/>
        </w:tabs>
      </w:pPr>
      <w:hyperlink w:anchor="_Toc21081" w:history="1">
        <w:r>
          <w:rPr>
            <w:rFonts w:ascii="仿宋" w:eastAsia="仿宋" w:hAnsi="仿宋" w:cs="仿宋" w:hint="eastAsia"/>
            <w:lang w:eastAsia="zh-CN"/>
          </w:rPr>
          <w:t>(二)、变更实施与控制</w:t>
        </w:r>
        <w:r>
          <w:tab/>
        </w:r>
        <w:r>
          <w:fldChar w:fldCharType="begin"/>
        </w:r>
        <w:r>
          <w:instrText xml:space="preserve"> PAGEREF _Toc21081 \h </w:instrText>
        </w:r>
        <w:r>
          <w:fldChar w:fldCharType="separate"/>
        </w:r>
        <w:r>
          <w:t>60</w:t>
        </w:r>
        <w:r>
          <w:fldChar w:fldCharType="end"/>
        </w:r>
      </w:hyperlink>
    </w:p>
    <w:p>
      <w:pPr>
        <w:pStyle w:val="TOC1"/>
        <w:tabs>
          <w:tab w:val="right" w:leader="dot" w:pos="8306"/>
        </w:tabs>
      </w:pPr>
      <w:hyperlink w:anchor="_Toc19612" w:history="1">
        <w:r>
          <w:rPr>
            <w:rFonts w:ascii="仿宋" w:eastAsia="仿宋" w:hAnsi="仿宋" w:cs="仿宋" w:hint="eastAsia"/>
            <w:lang w:eastAsia="zh-CN"/>
          </w:rPr>
          <w:t>十四、新型催化重整催化剂项目实施时间节点</w:t>
        </w:r>
        <w:r>
          <w:tab/>
        </w:r>
        <w:r>
          <w:fldChar w:fldCharType="begin"/>
        </w:r>
        <w:r>
          <w:instrText xml:space="preserve"> PAGEREF _Toc19612 \h </w:instrText>
        </w:r>
        <w:r>
          <w:fldChar w:fldCharType="separate"/>
        </w:r>
        <w:r>
          <w:t>61</w:t>
        </w:r>
        <w:r>
          <w:fldChar w:fldCharType="end"/>
        </w:r>
      </w:hyperlink>
    </w:p>
    <w:p>
      <w:pPr>
        <w:pStyle w:val="TOC2"/>
        <w:tabs>
          <w:tab w:val="right" w:leader="dot" w:pos="8306"/>
        </w:tabs>
      </w:pPr>
      <w:hyperlink w:anchor="_Toc2863" w:history="1">
        <w:r>
          <w:rPr>
            <w:rFonts w:ascii="仿宋" w:eastAsia="仿宋" w:hAnsi="仿宋" w:cs="仿宋" w:hint="eastAsia"/>
            <w:lang w:eastAsia="zh-CN"/>
          </w:rPr>
          <w:t>(一)、新型催化重整催化剂项目启动阶段时间节点</w:t>
        </w:r>
        <w:r>
          <w:tab/>
        </w:r>
        <w:r>
          <w:fldChar w:fldCharType="begin"/>
        </w:r>
        <w:r>
          <w:instrText xml:space="preserve"> PAGEREF _Toc2863 \h </w:instrText>
        </w:r>
        <w:r>
          <w:fldChar w:fldCharType="separate"/>
        </w:r>
        <w:r>
          <w:t>61</w:t>
        </w:r>
        <w:r>
          <w:fldChar w:fldCharType="end"/>
        </w:r>
      </w:hyperlink>
    </w:p>
    <w:p>
      <w:pPr>
        <w:pStyle w:val="TOC2"/>
        <w:tabs>
          <w:tab w:val="right" w:leader="dot" w:pos="8306"/>
        </w:tabs>
      </w:pPr>
      <w:hyperlink w:anchor="_Toc32212" w:history="1">
        <w:r>
          <w:rPr>
            <w:rFonts w:ascii="仿宋" w:eastAsia="仿宋" w:hAnsi="仿宋" w:cs="仿宋" w:hint="eastAsia"/>
            <w:lang w:eastAsia="zh-CN"/>
          </w:rPr>
          <w:t>(二)、新型催化重整催化剂项目执行阶段时间节点</w:t>
        </w:r>
        <w:r>
          <w:tab/>
        </w:r>
        <w:r>
          <w:fldChar w:fldCharType="begin"/>
        </w:r>
        <w:r>
          <w:instrText xml:space="preserve"> PAGEREF _Toc32212 \h </w:instrText>
        </w:r>
        <w:r>
          <w:fldChar w:fldCharType="separate"/>
        </w:r>
        <w:r>
          <w:t>62</w:t>
        </w:r>
        <w:r>
          <w:fldChar w:fldCharType="end"/>
        </w:r>
      </w:hyperlink>
    </w:p>
    <w:p>
      <w:pPr>
        <w:pStyle w:val="TOC2"/>
        <w:tabs>
          <w:tab w:val="right" w:leader="dot" w:pos="8306"/>
        </w:tabs>
      </w:pPr>
      <w:hyperlink w:anchor="_Toc14198" w:history="1">
        <w:r>
          <w:rPr>
            <w:rFonts w:ascii="仿宋" w:eastAsia="仿宋" w:hAnsi="仿宋" w:cs="仿宋" w:hint="eastAsia"/>
            <w:lang w:eastAsia="zh-CN"/>
          </w:rPr>
          <w:t>(三)、新型催化重整催化剂项目完成阶段时间节点</w:t>
        </w:r>
        <w:r>
          <w:tab/>
        </w:r>
        <w:r>
          <w:fldChar w:fldCharType="begin"/>
        </w:r>
        <w:r>
          <w:instrText xml:space="preserve"> PAGEREF _Toc14198 \h </w:instrText>
        </w:r>
        <w:r>
          <w:fldChar w:fldCharType="separate"/>
        </w:r>
        <w:r>
          <w:t>63</w:t>
        </w:r>
        <w:r>
          <w:fldChar w:fldCharType="end"/>
        </w:r>
      </w:hyperlink>
    </w:p>
    <w:p>
      <w:pPr>
        <w:pStyle w:val="TOC1"/>
        <w:tabs>
          <w:tab w:val="right" w:leader="dot" w:pos="8306"/>
        </w:tabs>
      </w:pPr>
      <w:hyperlink w:anchor="_Toc16332" w:history="1">
        <w:r>
          <w:rPr>
            <w:rFonts w:ascii="仿宋" w:eastAsia="仿宋" w:hAnsi="仿宋" w:cs="仿宋" w:hint="eastAsia"/>
            <w:lang w:eastAsia="zh-CN"/>
          </w:rPr>
          <w:t>十五、新型催化重整催化剂项目实施保障措施</w:t>
        </w:r>
        <w:r>
          <w:tab/>
        </w:r>
        <w:r>
          <w:fldChar w:fldCharType="begin"/>
        </w:r>
        <w:r>
          <w:instrText xml:space="preserve"> PAGEREF _Toc16332 \h </w:instrText>
        </w:r>
        <w:r>
          <w:fldChar w:fldCharType="separate"/>
        </w:r>
        <w:r>
          <w:t>65</w:t>
        </w:r>
        <w:r>
          <w:fldChar w:fldCharType="end"/>
        </w:r>
      </w:hyperlink>
    </w:p>
    <w:p>
      <w:pPr>
        <w:pStyle w:val="TOC2"/>
        <w:tabs>
          <w:tab w:val="right" w:leader="dot" w:pos="8306"/>
        </w:tabs>
      </w:pPr>
      <w:hyperlink w:anchor="_Toc2378" w:history="1">
        <w:r>
          <w:rPr>
            <w:rFonts w:ascii="仿宋" w:eastAsia="仿宋" w:hAnsi="仿宋" w:cs="仿宋" w:hint="eastAsia"/>
            <w:lang w:eastAsia="zh-CN"/>
          </w:rPr>
          <w:t>(一)、新型催化重整催化剂项目实施保障机制</w:t>
        </w:r>
        <w:r>
          <w:tab/>
        </w:r>
        <w:r>
          <w:fldChar w:fldCharType="begin"/>
        </w:r>
        <w:r>
          <w:instrText xml:space="preserve"> PAGEREF _Toc2378 \h </w:instrText>
        </w:r>
        <w:r>
          <w:fldChar w:fldCharType="separate"/>
        </w:r>
        <w:r>
          <w:t>65</w:t>
        </w:r>
        <w:r>
          <w:fldChar w:fldCharType="end"/>
        </w:r>
      </w:hyperlink>
    </w:p>
    <w:p>
      <w:pPr>
        <w:pStyle w:val="TOC2"/>
        <w:tabs>
          <w:tab w:val="right" w:leader="dot" w:pos="8306"/>
        </w:tabs>
      </w:pPr>
      <w:hyperlink w:anchor="_Toc16066" w:history="1">
        <w:r>
          <w:rPr>
            <w:rFonts w:ascii="仿宋" w:eastAsia="仿宋" w:hAnsi="仿宋" w:cs="仿宋" w:hint="eastAsia"/>
            <w:lang w:eastAsia="zh-CN"/>
          </w:rPr>
          <w:t>(二)、新型催化重整催化剂项目法律合规要求</w:t>
        </w:r>
        <w:r>
          <w:tab/>
        </w:r>
        <w:r>
          <w:fldChar w:fldCharType="begin"/>
        </w:r>
        <w:r>
          <w:instrText xml:space="preserve"> PAGEREF _Toc16066 \h </w:instrText>
        </w:r>
        <w:r>
          <w:fldChar w:fldCharType="separate"/>
        </w:r>
        <w:r>
          <w:t>69</w:t>
        </w:r>
        <w:r>
          <w:fldChar w:fldCharType="end"/>
        </w:r>
      </w:hyperlink>
    </w:p>
    <w:p>
      <w:pPr>
        <w:pStyle w:val="TOC2"/>
        <w:tabs>
          <w:tab w:val="right" w:leader="dot" w:pos="8306"/>
        </w:tabs>
      </w:pPr>
      <w:hyperlink w:anchor="_Toc31797" w:history="1">
        <w:r>
          <w:rPr>
            <w:rFonts w:ascii="仿宋" w:eastAsia="仿宋" w:hAnsi="仿宋" w:cs="仿宋" w:hint="eastAsia"/>
            <w:lang w:eastAsia="zh-CN"/>
          </w:rPr>
          <w:t>(三)、新型催化重整催化剂项目合同管理与法律事务</w:t>
        </w:r>
        <w:r>
          <w:tab/>
        </w:r>
        <w:r>
          <w:fldChar w:fldCharType="begin"/>
        </w:r>
        <w:r>
          <w:instrText xml:space="preserve"> PAGEREF _Toc31797 \h </w:instrText>
        </w:r>
        <w:r>
          <w:fldChar w:fldCharType="separate"/>
        </w:r>
        <w:r>
          <w:t>73</w:t>
        </w:r>
        <w:r>
          <w:fldChar w:fldCharType="end"/>
        </w:r>
      </w:hyperlink>
    </w:p>
    <w:p>
      <w:pPr>
        <w:pStyle w:val="TOC2"/>
        <w:tabs>
          <w:tab w:val="right" w:leader="dot" w:pos="8306"/>
        </w:tabs>
      </w:pPr>
      <w:hyperlink w:anchor="_Toc12086" w:history="1">
        <w:r>
          <w:rPr>
            <w:rFonts w:ascii="仿宋" w:eastAsia="仿宋" w:hAnsi="仿宋" w:cs="仿宋" w:hint="eastAsia"/>
            <w:lang w:eastAsia="zh-CN"/>
          </w:rPr>
          <w:t>(四)、新型催化重整催化剂项目知识产权保护策略</w:t>
        </w:r>
        <w:r>
          <w:tab/>
        </w:r>
        <w:r>
          <w:fldChar w:fldCharType="begin"/>
        </w:r>
        <w:r>
          <w:instrText xml:space="preserve"> PAGEREF _Toc12086 \h </w:instrText>
        </w:r>
        <w:r>
          <w:fldChar w:fldCharType="separate"/>
        </w:r>
        <w:r>
          <w:t>80</w:t>
        </w:r>
        <w:r>
          <w:fldChar w:fldCharType="end"/>
        </w:r>
      </w:hyperlink>
    </w:p>
    <w:p>
      <w:pPr>
        <w:pStyle w:val="TOC1"/>
        <w:tabs>
          <w:tab w:val="right" w:leader="dot" w:pos="8306"/>
        </w:tabs>
      </w:pPr>
      <w:hyperlink w:anchor="_Toc1363" w:history="1">
        <w:r>
          <w:rPr>
            <w:rFonts w:ascii="仿宋" w:eastAsia="仿宋" w:hAnsi="仿宋" w:cs="仿宋" w:hint="eastAsia"/>
            <w:lang w:eastAsia="zh-CN"/>
          </w:rPr>
          <w:t>十六、供应链管理</w:t>
        </w:r>
        <w:r>
          <w:tab/>
        </w:r>
        <w:r>
          <w:fldChar w:fldCharType="begin"/>
        </w:r>
        <w:r>
          <w:instrText xml:space="preserve"> PAGEREF _Toc1363 \h </w:instrText>
        </w:r>
        <w:r>
          <w:fldChar w:fldCharType="separate"/>
        </w:r>
        <w:r>
          <w:t>82</w:t>
        </w:r>
        <w:r>
          <w:fldChar w:fldCharType="end"/>
        </w:r>
      </w:hyperlink>
    </w:p>
    <w:p>
      <w:pPr>
        <w:pStyle w:val="TOC2"/>
        <w:tabs>
          <w:tab w:val="right" w:leader="dot" w:pos="8306"/>
        </w:tabs>
      </w:pPr>
      <w:hyperlink w:anchor="_Toc25100" w:history="1">
        <w:r>
          <w:rPr>
            <w:rFonts w:ascii="仿宋" w:eastAsia="仿宋" w:hAnsi="仿宋" w:cs="仿宋" w:hint="eastAsia"/>
            <w:lang w:eastAsia="zh-CN"/>
          </w:rPr>
          <w:t>(一)、供应链战略规划</w:t>
        </w:r>
        <w:r>
          <w:tab/>
        </w:r>
        <w:r>
          <w:fldChar w:fldCharType="begin"/>
        </w:r>
        <w:r>
          <w:instrText xml:space="preserve"> PAGEREF _Toc25100 \h </w:instrText>
        </w:r>
        <w:r>
          <w:fldChar w:fldCharType="separate"/>
        </w:r>
        <w:r>
          <w:t>82</w:t>
        </w:r>
        <w:r>
          <w:fldChar w:fldCharType="end"/>
        </w:r>
      </w:hyperlink>
    </w:p>
    <w:p>
      <w:pPr>
        <w:pStyle w:val="TOC2"/>
        <w:tabs>
          <w:tab w:val="right" w:leader="dot" w:pos="8306"/>
        </w:tabs>
      </w:pPr>
      <w:hyperlink w:anchor="_Toc26981" w:history="1">
        <w:r>
          <w:rPr>
            <w:rFonts w:ascii="仿宋" w:eastAsia="仿宋" w:hAnsi="仿宋" w:cs="仿宋" w:hint="eastAsia"/>
            <w:lang w:eastAsia="zh-CN"/>
          </w:rPr>
          <w:t>(二)、供应商选择与合作</w:t>
        </w:r>
        <w:r>
          <w:tab/>
        </w:r>
        <w:r>
          <w:fldChar w:fldCharType="begin"/>
        </w:r>
        <w:r>
          <w:instrText xml:space="preserve"> PAGEREF _Toc26981 \h </w:instrText>
        </w:r>
        <w:r>
          <w:fldChar w:fldCharType="separate"/>
        </w:r>
        <w:r>
          <w:t>84</w:t>
        </w:r>
        <w:r>
          <w:fldChar w:fldCharType="end"/>
        </w:r>
      </w:hyperlink>
    </w:p>
    <w:p>
      <w:pPr>
        <w:pStyle w:val="TOC2"/>
        <w:tabs>
          <w:tab w:val="right" w:leader="dot" w:pos="8306"/>
        </w:tabs>
      </w:pPr>
      <w:hyperlink w:anchor="_Toc2752" w:history="1">
        <w:r>
          <w:rPr>
            <w:rFonts w:ascii="仿宋" w:eastAsia="仿宋" w:hAnsi="仿宋" w:cs="仿宋" w:hint="eastAsia"/>
            <w:lang w:eastAsia="zh-CN"/>
          </w:rPr>
          <w:t>(三)、物流与库存管理</w:t>
        </w:r>
        <w:r>
          <w:tab/>
        </w:r>
        <w:r>
          <w:fldChar w:fldCharType="begin"/>
        </w:r>
        <w:r>
          <w:instrText xml:space="preserve"> PAGEREF _Toc2752 \h </w:instrText>
        </w:r>
        <w:r>
          <w:fldChar w:fldCharType="separate"/>
        </w:r>
        <w:r>
          <w:t>85</w:t>
        </w:r>
        <w:r>
          <w:fldChar w:fldCharType="end"/>
        </w:r>
      </w:hyperlink>
    </w:p>
    <w:p>
      <w:pPr>
        <w:pStyle w:val="TOC1"/>
        <w:tabs>
          <w:tab w:val="right" w:leader="dot" w:pos="8306"/>
        </w:tabs>
      </w:pPr>
      <w:hyperlink w:anchor="_Toc4269" w:history="1">
        <w:r>
          <w:rPr>
            <w:rFonts w:ascii="仿宋" w:eastAsia="仿宋" w:hAnsi="仿宋" w:cs="仿宋" w:hint="eastAsia"/>
            <w:lang w:eastAsia="zh-CN"/>
          </w:rPr>
          <w:t>十七、新型催化重整催化剂项目工程方案分析</w:t>
        </w:r>
        <w:r>
          <w:tab/>
        </w:r>
        <w:r>
          <w:fldChar w:fldCharType="begin"/>
        </w:r>
        <w:r>
          <w:instrText xml:space="preserve"> PAGEREF _Toc4269 \h </w:instrText>
        </w:r>
        <w:r>
          <w:fldChar w:fldCharType="separate"/>
        </w:r>
        <w:r>
          <w:t>86</w:t>
        </w:r>
        <w:r>
          <w:fldChar w:fldCharType="end"/>
        </w:r>
      </w:hyperlink>
    </w:p>
    <w:p>
      <w:pPr>
        <w:pStyle w:val="TOC2"/>
        <w:tabs>
          <w:tab w:val="right" w:leader="dot" w:pos="8306"/>
        </w:tabs>
      </w:pPr>
      <w:hyperlink w:anchor="_Toc20575" w:history="1">
        <w:r>
          <w:rPr>
            <w:rFonts w:ascii="仿宋" w:eastAsia="仿宋" w:hAnsi="仿宋" w:cs="仿宋" w:hint="eastAsia"/>
            <w:lang w:eastAsia="zh-CN"/>
          </w:rPr>
          <w:t>(一)、建筑工程设计原则</w:t>
        </w:r>
        <w:r>
          <w:tab/>
        </w:r>
        <w:r>
          <w:fldChar w:fldCharType="begin"/>
        </w:r>
        <w:r>
          <w:instrText xml:space="preserve"> PAGEREF _Toc20575 \h </w:instrText>
        </w:r>
        <w:r>
          <w:fldChar w:fldCharType="separate"/>
        </w:r>
        <w:r>
          <w:t>86</w:t>
        </w:r>
        <w:r>
          <w:fldChar w:fldCharType="end"/>
        </w:r>
      </w:hyperlink>
    </w:p>
    <w:p>
      <w:pPr>
        <w:pStyle w:val="TOC2"/>
        <w:tabs>
          <w:tab w:val="right" w:leader="dot" w:pos="8306"/>
        </w:tabs>
      </w:pPr>
      <w:hyperlink w:anchor="_Toc11918" w:history="1">
        <w:r>
          <w:rPr>
            <w:rFonts w:ascii="仿宋" w:eastAsia="仿宋" w:hAnsi="仿宋" w:cs="仿宋" w:hint="eastAsia"/>
            <w:lang w:eastAsia="zh-CN"/>
          </w:rPr>
          <w:t>(二)、土建工程建设指标</w:t>
        </w:r>
        <w:r>
          <w:tab/>
        </w:r>
        <w:r>
          <w:fldChar w:fldCharType="begin"/>
        </w:r>
        <w:r>
          <w:instrText xml:space="preserve"> PAGEREF _Toc11918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15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71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的技术管理特点体现在其创新导向。通过引入最先进的技术趋势和解决方案，新型催化重整催化剂项目致力于提升科技含量、提高质量和效率水平。这意味着我们将采用最新的工具和方法，确保新型催化重整催化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催化重整催化剂项目技术管理的显著特征。通过整合不同领域的技术资源，我们实现了跨学科的协同工作。这有助于优化技术架构，提高整体效能。此外，整合性策略还促进了不同技术团队之间的紧密沟通和高效合作，确保新型催化重整催化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催化重整催化剂项目所采用的技术。通过不断优化技术方案，新型催化重整催化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催化重整催化剂项目团队将在新型催化重整催化剂项目初期识别可能的技术风险，并采取相应的预防和应对措施。通过建立健全的风险评估机制，新型催化重整催化剂项目能够在实施过程中及时发现并解决潜在的技术问题，保障新型催化重整催化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催化重整催化剂项目中，技术将成为新型催化重整催化剂项目成功的有力支持。这一深度剖析揭示了技术管理在新型催化重整催化剂项目实施中的关键作用，为新型催化重整催化剂项目的技术基础奠定了坚实的基础。</w:t>
      </w:r>
    </w:p>
    <w:p>
      <w:pPr>
        <w:pStyle w:val="Heading2"/>
        <w:ind w:firstLine="560" w:firstLineChars="200"/>
        <w:rPr>
          <w:rFonts w:ascii="仿宋" w:eastAsia="仿宋" w:hAnsi="仿宋" w:cs="仿宋" w:hint="eastAsia"/>
          <w:sz w:val="28"/>
          <w:lang w:eastAsia="zh-CN"/>
        </w:rPr>
      </w:pPr>
      <w:bookmarkStart w:id="4" w:name="_Toc25369"/>
      <w:r>
        <w:rPr>
          <w:rFonts w:ascii="仿宋" w:eastAsia="仿宋" w:hAnsi="仿宋" w:cs="仿宋" w:hint="eastAsia"/>
          <w:sz w:val="28"/>
          <w:lang w:eastAsia="zh-CN"/>
        </w:rPr>
        <w:t>(二)、新型催化重整催化剂项目工艺技术设计方案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催化重整催化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催化重整催化剂项目将严格按照相关行业规范要求进行组织。通过有效控制产品质量，新型催化重整催化剂项目将致力于为顾客提供优质的新型催化重整催化剂项目产品和良好的服务。这体现了新型催化重整催化剂项目对于生产活动合规性和质量标准的高度重视，为新型催化重整催化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催化重整催化剂项目注重生态效益和清洁生产原则。新型催化重整催化剂项目建设将紧密结合地方特色经济发展，与社会经济发展规划和区域环境保护规划方案相协调一致。通过与当地区域自然生态系统的结合，新型催化重整催化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催化重整催化剂项目产品具有多样化的客户需求和个性化的特点。因此，新型催化重整催化剂项目产品规格品种多样，且单批生产数量较小。为满足这一特点，新型催化重整催化剂项目承办单位将建设先进的柔性制造生产线。通过广泛应用柔性制造技术，新型催化重整催化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催化重整催化剂项目采用的技术具有较高的技术含量和自动化水平，处于国内先进水平。这一技术选用不仅体现了对生产效率、质量和环境友好性的高标准要求，同时为新型催化重整催化剂项目的可持续发展奠定了坚实的基础。</w:t>
      </w:r>
    </w:p>
    <w:p>
      <w:pPr>
        <w:pStyle w:val="Heading2"/>
        <w:ind w:firstLine="560" w:firstLineChars="200"/>
        <w:rPr>
          <w:rFonts w:ascii="仿宋" w:eastAsia="仿宋" w:hAnsi="仿宋" w:cs="仿宋" w:hint="eastAsia"/>
          <w:sz w:val="28"/>
          <w:lang w:eastAsia="zh-CN"/>
        </w:rPr>
      </w:pPr>
      <w:bookmarkStart w:id="5" w:name="_Toc2360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为确保新型催化重整催化剂项目的高效生产和技术实施，我们制定了一套精心设计的设备选型方案，以满足新型催化重整催化剂项目生产、质量和环保的要求。该方案的主要特点如下：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催化重整催化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针对新型催化重整催化剂项目产品的多样性和小批量生产的特点，我们将建设柔性制造生产线。通过在设备选型中考虑柔性制造技术，可以灵活应对不同产品规格和生产需求，实现生产线的高度灵活性和适应性。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461"/>
      <w:r>
        <w:rPr>
          <w:rFonts w:ascii="仿宋" w:eastAsia="仿宋" w:hAnsi="仿宋" w:cs="仿宋" w:hint="eastAsia"/>
          <w:sz w:val="28"/>
          <w:lang w:eastAsia="zh-CN"/>
        </w:rPr>
        <w:t>二、新型催化重整催化剂项目选址可行性分析</w:t>
      </w:r>
      <w:bookmarkEnd w:id="6"/>
    </w:p>
    <w:p>
      <w:pPr>
        <w:pStyle w:val="Heading2"/>
        <w:rPr>
          <w:rFonts w:ascii="仿宋" w:eastAsia="仿宋" w:hAnsi="仿宋" w:cs="仿宋" w:hint="eastAsia"/>
          <w:lang w:eastAsia="zh-CN"/>
        </w:rPr>
      </w:pPr>
      <w:bookmarkStart w:id="7" w:name="_Toc4169"/>
      <w:r>
        <w:rPr>
          <w:rFonts w:ascii="仿宋" w:eastAsia="仿宋" w:hAnsi="仿宋" w:cs="仿宋" w:hint="eastAsia"/>
          <w:lang w:eastAsia="zh-CN"/>
        </w:rPr>
        <w:t>(一)、新型催化重整催化剂项目选址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该新型催化重整催化剂项目选址位于XX省XX市XX区XXX街道</w:t>
      </w:r>
    </w:p>
    <w:p>
      <w:pPr>
        <w:pStyle w:val="Heading2"/>
        <w:ind w:firstLine="560" w:firstLineChars="200"/>
        <w:rPr>
          <w:rFonts w:ascii="仿宋" w:eastAsia="仿宋" w:hAnsi="仿宋" w:cs="仿宋" w:hint="eastAsia"/>
          <w:sz w:val="28"/>
          <w:lang w:eastAsia="zh-CN"/>
        </w:rPr>
      </w:pPr>
      <w:bookmarkStart w:id="8" w:name="_Toc2461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催化重整催化剂项目的征地面积将根据新型催化重整催化剂项目的实际规模和需求进行精确规划。具体面积XXX平方米，旨在确保新型催化重整催化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净用地面积是在征地面积基础上去除不可利用面积后的实际可开发用地。具体面积XXX平方米，考虑到环保、交通、安全等多方面因素，以确保新型催化重整催化剂项目在整体利用效率上达到最优。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新型催化重整催化剂项目计划建设的建筑总规模具体面积XXX平方米。这一规模的确定综合考虑了新型催化重整催化剂项目的性质、规模，以及城市规划的相关要求，确保建筑布局与周边环境协调一致。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绿地率是新型催化重整催化剂项目用地中被规划为绿地的比例。具体面积XXX平方米，旨在通过合理规划绿地，改善新型催化重整催化剂项目周边环境，提升居民生活质量，并符合城市整体绿化规划。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容积率是用地上可以建设的建筑总体积与用地面积之比。具体面积XXX，通过合理的容积率规划，确保新型催化重整催化剂项目建筑规模与周边环境和谐共生。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催化重整催化剂项目选址与当地城市规划相一致，具体面积XXX平方米。通过与城市规划部门深入沟通，确保新型催化重整催化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催化重整催化剂项目选址符合当地产业政策，具体面积XXX平方米。这包括新型催化重整催化剂项目对当地经济的促进作用，以及对相关产业的带动效应，确保新型催化重整催化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用地总体要求必须符合环保和可持续发展的原则，具体面积XXX平方米。通过采用绿色建筑设计、节能减排等措施，确保新型催化重整催化剂项目在建设和运营过程中对环境的影响最小化，达到可持续发展的要求。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确保新型催化重整催化剂项目选址具备必要的公共设施配套，具体面积XXX平方米。这包括交通便利性、教育、医疗等基础设施，以提高居民生活品质，使得新型催化重整催化剂项目选址更具吸引力。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考虑用地总体要求对当地社会稳定性的影响，具体面积XXX平方米。通过深入了解当地社区反馈，确保新型催化重整催化剂项目的选址和建设过程对当地社会和谐稳定产生积极作用。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催化重整催化剂项目选址不仅符合法规和规划，还在实际操作中具有可行性。这一全面规划将为新型催化重整催化剂项目的成功实施提供坚实的基础，确保新型催化重整催化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133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催化重整催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催化重整催化剂项目的设备规划和空间设计中，我们将采取灵活设备布局的措施。设备布局将根据实际需求进行灵活设计，避免不必要的浪费。通过合理规划设备摆放位置，我们将提高设备的利用率，减少设备间距，以确保新型催化重整催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催化重整催化剂项目内部引入共享设施的概念，例如共享会议室、办公区等。通过这种方式，我们可以减少对资源的重复建设，提高资源共享效率，从而减小新型催化重整催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718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催化重整催化剂项目的总图布置中，我们将不同功能区域进行明确的规划，以最大程度满足新型催化重整催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515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催化重整催化剂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型催化重整催化剂项目对环境的影响是综合评价的重要因素之一。我们将详细考虑选址周边的自然环境、生态保护区、水源地等情况，确保新型催化重整催化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对选址的评价还需充分考虑当地政府的产业政策和法规。我们将详细了解新型催化重整催化剂项目所在地的相关政策，确保新型催化重整催化剂项目的规划和运营与当地法规相符，降低不必要的法律风险。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考虑到社会稳定性对企业运营的重要性，我们将评估选址地区的社会安全情况、劳工关系、社区反馈等方面，以确保新型催化重整催化剂项目的建设和运营不会受到社会稳定性的负面影响。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最后，我们将综合考虑用地成本，包括土地购置费用、土地开发成本等。通过对用地成本的详细评估，我们能够做出更为精确的经济效益分析，为新型催化重整催化剂项目的投资决策提供有力支持。</w:t>
      </w:r>
    </w:p>
    <w:p>
      <w:pPr>
        <w:pStyle w:val="Heading1"/>
        <w:ind w:firstLine="560" w:firstLineChars="200"/>
        <w:rPr>
          <w:rFonts w:ascii="仿宋" w:eastAsia="仿宋" w:hAnsi="仿宋" w:cs="仿宋" w:hint="eastAsia"/>
          <w:sz w:val="28"/>
          <w:lang w:eastAsia="zh-CN"/>
        </w:rPr>
      </w:pPr>
      <w:bookmarkStart w:id="12" w:name="_Toc4637"/>
      <w:r>
        <w:rPr>
          <w:rFonts w:ascii="仿宋" w:eastAsia="仿宋" w:hAnsi="仿宋" w:cs="仿宋" w:hint="eastAsia"/>
          <w:sz w:val="28"/>
          <w:lang w:eastAsia="zh-CN"/>
        </w:rPr>
        <w:t>三、新型催化重整催化剂项目土建工程</w:t>
      </w:r>
      <w:bookmarkEnd w:id="12"/>
    </w:p>
    <w:p>
      <w:pPr>
        <w:pStyle w:val="Heading2"/>
        <w:rPr>
          <w:rFonts w:ascii="仿宋" w:eastAsia="仿宋" w:hAnsi="仿宋" w:cs="仿宋" w:hint="eastAsia"/>
          <w:lang w:eastAsia="zh-CN"/>
        </w:rPr>
      </w:pPr>
      <w:bookmarkStart w:id="13" w:name="_Toc2043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在新型催化重整催化剂项目的建筑工程设计中，我们将秉承一系列重要的设计原则，以确保新型催化重整催化剂项目建筑在功能、美观、可持续性等方面达到最佳效果。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首要原则是确保建筑的功能性得到最大化的发挥。我们将充分理解新型催化重整催化剂项目的实际需求，合理布局各个功能区域，保证建筑在满足业务需求的同时，提供高效的工作环境。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在建筑设计中，我们将综合考虑建设和运营成本。通过精细的经济效益分析，确保设计方案在高效利用资源的同时，对新型催化重整催化剂项目的长期盈利能力有积极的贡献。</w:t>
      </w:r>
    </w:p>
    <w:p>
      <w:pPr>
        <w:pStyle w:val="Heading2"/>
        <w:ind w:firstLine="560" w:firstLineChars="200"/>
        <w:rPr>
          <w:rFonts w:ascii="仿宋" w:eastAsia="仿宋" w:hAnsi="仿宋" w:cs="仿宋" w:hint="eastAsia"/>
          <w:sz w:val="28"/>
          <w:lang w:eastAsia="zh-CN"/>
        </w:rPr>
      </w:pPr>
      <w:bookmarkStart w:id="14" w:name="_Toc2890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催化重整催化剂项目的土建工程设计中，我们将精准设定设计年限，结合新型催化重整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型催化重整催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300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新型催化重整催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型催化重整催化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型催化重整催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99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本期工程新型催化重整催化剂项目预计总建筑面积XXX平方米，其中：计容建筑面积XXX平方米，计划建筑工程投资XX万元，占新型催化重整催化剂项目总投资的XX%。</w:t>
      </w:r>
    </w:p>
    <w:p>
      <w:pPr>
        <w:pStyle w:val="Heading1"/>
        <w:ind w:firstLine="560" w:firstLineChars="200"/>
        <w:rPr>
          <w:rFonts w:ascii="仿宋" w:eastAsia="仿宋" w:hAnsi="仿宋" w:cs="仿宋" w:hint="eastAsia"/>
          <w:sz w:val="28"/>
          <w:lang w:eastAsia="zh-CN"/>
        </w:rPr>
      </w:pPr>
      <w:bookmarkStart w:id="17" w:name="_Toc3551"/>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2041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新型催化重整催化剂项目的主要产品是XXXX，预计年产值为XXX万元。这一产品在市场中占据着重要的地位，其广泛的应用范围使得该新型催化重整催化剂项目的市场前景非常广阔。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催化重整催化剂项目的xxx产品作为重要的原材料之一，将在多个领域发挥关键作用。其在建筑、交通、能源等方面的广泛应用将为整个产业链提供强大的支持，形成产业协同效应。新型催化重整催化剂项目的年产值XXX万XXX万XXX万万元不仅反映了其在市场上的巨大潜力，更预示着它对国民经济的积极贡献。这种关联度高、涉及面广的产业关系，使得该新型催化重整催化剂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https://d.book118.com/526011114054010041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00794"/>
    <w:rsid w:val="33D007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01111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2024-01-18T03:55:00Z</dcterms:created>
  <dcterms:modified xsi:type="dcterms:W3CDTF">2024-01-18T03:55:33Z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214DB4F6BB48469F910367164639D042_11</vt:lpwstr>
  </property>
  <property fmtid="{D5CDD505-2E9C-101B-9397-08002B2CF9AE}" pid="3" name="KSOProductBuildVer">
    <vt:lpwstr>2052-12.1.0.16120</vt:lpwstr>
  </property>
</Properties>
</file>