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智能电网变电设备项目规划设计纲要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06" w:history="1">
        <w:r>
          <w:rPr>
            <w:rFonts w:ascii="仿宋" w:eastAsia="仿宋" w:hAnsi="仿宋" w:cs="仿宋" w:hint="eastAsia"/>
            <w:lang w:eastAsia="zh-CN"/>
          </w:rPr>
          <w:t>前言</w:t>
        </w:r>
        <w:r>
          <w:tab/>
        </w:r>
        <w:r>
          <w:fldChar w:fldCharType="begin"/>
        </w:r>
        <w:r>
          <w:instrText xml:space="preserve"> PAGEREF _Toc9706 \h </w:instrText>
        </w:r>
        <w:r>
          <w:fldChar w:fldCharType="separate"/>
        </w:r>
        <w:r>
          <w:t>3</w:t>
        </w:r>
        <w:r>
          <w:fldChar w:fldCharType="end"/>
        </w:r>
      </w:hyperlink>
    </w:p>
    <w:p>
      <w:pPr>
        <w:pStyle w:val="TOC1"/>
        <w:tabs>
          <w:tab w:val="right" w:leader="dot" w:pos="8306"/>
        </w:tabs>
      </w:pPr>
      <w:hyperlink w:anchor="_Toc10450" w:history="1">
        <w:r>
          <w:rPr>
            <w:rFonts w:ascii="仿宋" w:eastAsia="仿宋" w:hAnsi="仿宋" w:cs="仿宋" w:hint="eastAsia"/>
            <w:lang w:eastAsia="zh-CN"/>
          </w:rPr>
          <w:t>一、智能电网变电设备项目选址可行性分析</w:t>
        </w:r>
        <w:r>
          <w:tab/>
        </w:r>
        <w:r>
          <w:fldChar w:fldCharType="begin"/>
        </w:r>
        <w:r>
          <w:instrText xml:space="preserve"> PAGEREF _Toc10450 \h </w:instrText>
        </w:r>
        <w:r>
          <w:fldChar w:fldCharType="separate"/>
        </w:r>
        <w:r>
          <w:t>3</w:t>
        </w:r>
        <w:r>
          <w:fldChar w:fldCharType="end"/>
        </w:r>
      </w:hyperlink>
    </w:p>
    <w:p>
      <w:pPr>
        <w:pStyle w:val="TOC2"/>
        <w:tabs>
          <w:tab w:val="right" w:leader="dot" w:pos="8306"/>
        </w:tabs>
      </w:pPr>
      <w:hyperlink w:anchor="_Toc30658" w:history="1">
        <w:r>
          <w:rPr>
            <w:rFonts w:ascii="仿宋" w:eastAsia="仿宋" w:hAnsi="仿宋" w:cs="仿宋" w:hint="eastAsia"/>
            <w:lang w:eastAsia="zh-CN"/>
          </w:rPr>
          <w:t>(一)、智能电网变电设备项目选址</w:t>
        </w:r>
        <w:r>
          <w:tab/>
        </w:r>
        <w:r>
          <w:fldChar w:fldCharType="begin"/>
        </w:r>
        <w:r>
          <w:instrText xml:space="preserve"> PAGEREF _Toc30658 \h </w:instrText>
        </w:r>
        <w:r>
          <w:fldChar w:fldCharType="separate"/>
        </w:r>
        <w:r>
          <w:t>3</w:t>
        </w:r>
        <w:r>
          <w:fldChar w:fldCharType="end"/>
        </w:r>
      </w:hyperlink>
    </w:p>
    <w:p>
      <w:pPr>
        <w:pStyle w:val="TOC2"/>
        <w:tabs>
          <w:tab w:val="right" w:leader="dot" w:pos="8306"/>
        </w:tabs>
      </w:pPr>
      <w:hyperlink w:anchor="_Toc25259" w:history="1">
        <w:r>
          <w:rPr>
            <w:rFonts w:ascii="仿宋" w:eastAsia="仿宋" w:hAnsi="仿宋" w:cs="仿宋" w:hint="eastAsia"/>
            <w:lang w:eastAsia="zh-CN"/>
          </w:rPr>
          <w:t>(二)、用地控制指标</w:t>
        </w:r>
        <w:r>
          <w:tab/>
        </w:r>
        <w:r>
          <w:fldChar w:fldCharType="begin"/>
        </w:r>
        <w:r>
          <w:instrText xml:space="preserve"> PAGEREF _Toc25259 \h </w:instrText>
        </w:r>
        <w:r>
          <w:fldChar w:fldCharType="separate"/>
        </w:r>
        <w:r>
          <w:t>3</w:t>
        </w:r>
        <w:r>
          <w:fldChar w:fldCharType="end"/>
        </w:r>
      </w:hyperlink>
    </w:p>
    <w:p>
      <w:pPr>
        <w:pStyle w:val="TOC2"/>
        <w:tabs>
          <w:tab w:val="right" w:leader="dot" w:pos="8306"/>
        </w:tabs>
      </w:pPr>
      <w:hyperlink w:anchor="_Toc16055" w:history="1">
        <w:r>
          <w:rPr>
            <w:rFonts w:ascii="仿宋" w:eastAsia="仿宋" w:hAnsi="仿宋" w:cs="仿宋" w:hint="eastAsia"/>
            <w:lang w:eastAsia="zh-CN"/>
          </w:rPr>
          <w:t>(三)、节约用地措施</w:t>
        </w:r>
        <w:r>
          <w:tab/>
        </w:r>
        <w:r>
          <w:fldChar w:fldCharType="begin"/>
        </w:r>
        <w:r>
          <w:instrText xml:space="preserve"> PAGEREF _Toc16055 \h </w:instrText>
        </w:r>
        <w:r>
          <w:fldChar w:fldCharType="separate"/>
        </w:r>
        <w:r>
          <w:t>5</w:t>
        </w:r>
        <w:r>
          <w:fldChar w:fldCharType="end"/>
        </w:r>
      </w:hyperlink>
    </w:p>
    <w:p>
      <w:pPr>
        <w:pStyle w:val="TOC2"/>
        <w:tabs>
          <w:tab w:val="right" w:leader="dot" w:pos="8306"/>
        </w:tabs>
      </w:pPr>
      <w:hyperlink w:anchor="_Toc10349" w:history="1">
        <w:r>
          <w:rPr>
            <w:rFonts w:ascii="仿宋" w:eastAsia="仿宋" w:hAnsi="仿宋" w:cs="仿宋" w:hint="eastAsia"/>
            <w:lang w:eastAsia="zh-CN"/>
          </w:rPr>
          <w:t>(四)、总图布置方案</w:t>
        </w:r>
        <w:r>
          <w:tab/>
        </w:r>
        <w:r>
          <w:fldChar w:fldCharType="begin"/>
        </w:r>
        <w:r>
          <w:instrText xml:space="preserve"> PAGEREF _Toc10349 \h </w:instrText>
        </w:r>
        <w:r>
          <w:fldChar w:fldCharType="separate"/>
        </w:r>
        <w:r>
          <w:t>6</w:t>
        </w:r>
        <w:r>
          <w:fldChar w:fldCharType="end"/>
        </w:r>
      </w:hyperlink>
    </w:p>
    <w:p>
      <w:pPr>
        <w:pStyle w:val="TOC2"/>
        <w:tabs>
          <w:tab w:val="right" w:leader="dot" w:pos="8306"/>
        </w:tabs>
      </w:pPr>
      <w:hyperlink w:anchor="_Toc13613" w:history="1">
        <w:r>
          <w:rPr>
            <w:rFonts w:ascii="仿宋" w:eastAsia="仿宋" w:hAnsi="仿宋" w:cs="仿宋" w:hint="eastAsia"/>
            <w:lang w:eastAsia="zh-CN"/>
          </w:rPr>
          <w:t>(五)、选址综合评价</w:t>
        </w:r>
        <w:r>
          <w:tab/>
        </w:r>
        <w:r>
          <w:fldChar w:fldCharType="begin"/>
        </w:r>
        <w:r>
          <w:instrText xml:space="preserve"> PAGEREF _Toc13613 \h </w:instrText>
        </w:r>
        <w:r>
          <w:fldChar w:fldCharType="separate"/>
        </w:r>
        <w:r>
          <w:t>7</w:t>
        </w:r>
        <w:r>
          <w:fldChar w:fldCharType="end"/>
        </w:r>
      </w:hyperlink>
    </w:p>
    <w:p>
      <w:pPr>
        <w:pStyle w:val="TOC1"/>
        <w:tabs>
          <w:tab w:val="right" w:leader="dot" w:pos="8306"/>
        </w:tabs>
      </w:pPr>
      <w:hyperlink w:anchor="_Toc9975" w:history="1">
        <w:r>
          <w:rPr>
            <w:rFonts w:ascii="仿宋" w:eastAsia="仿宋" w:hAnsi="仿宋" w:cs="仿宋" w:hint="eastAsia"/>
            <w:lang w:eastAsia="zh-CN"/>
          </w:rPr>
          <w:t>二、智能电网变电设备项目文档管理</w:t>
        </w:r>
        <w:r>
          <w:tab/>
        </w:r>
        <w:r>
          <w:fldChar w:fldCharType="begin"/>
        </w:r>
        <w:r>
          <w:instrText xml:space="preserve"> PAGEREF _Toc9975 \h </w:instrText>
        </w:r>
        <w:r>
          <w:fldChar w:fldCharType="separate"/>
        </w:r>
        <w:r>
          <w:t>9</w:t>
        </w:r>
        <w:r>
          <w:fldChar w:fldCharType="end"/>
        </w:r>
      </w:hyperlink>
    </w:p>
    <w:p>
      <w:pPr>
        <w:pStyle w:val="TOC2"/>
        <w:tabs>
          <w:tab w:val="right" w:leader="dot" w:pos="8306"/>
        </w:tabs>
      </w:pPr>
      <w:hyperlink w:anchor="_Toc26727" w:history="1">
        <w:r>
          <w:rPr>
            <w:rFonts w:ascii="仿宋" w:eastAsia="仿宋" w:hAnsi="仿宋" w:cs="仿宋" w:hint="eastAsia"/>
            <w:lang w:eastAsia="zh-CN"/>
          </w:rPr>
          <w:t>(一)、文档编制与审查</w:t>
        </w:r>
        <w:r>
          <w:tab/>
        </w:r>
        <w:r>
          <w:fldChar w:fldCharType="begin"/>
        </w:r>
        <w:r>
          <w:instrText xml:space="preserve"> PAGEREF _Toc26727 \h </w:instrText>
        </w:r>
        <w:r>
          <w:fldChar w:fldCharType="separate"/>
        </w:r>
        <w:r>
          <w:t>9</w:t>
        </w:r>
        <w:r>
          <w:fldChar w:fldCharType="end"/>
        </w:r>
      </w:hyperlink>
    </w:p>
    <w:p>
      <w:pPr>
        <w:pStyle w:val="TOC2"/>
        <w:tabs>
          <w:tab w:val="right" w:leader="dot" w:pos="8306"/>
        </w:tabs>
      </w:pPr>
      <w:hyperlink w:anchor="_Toc731" w:history="1">
        <w:r>
          <w:rPr>
            <w:rFonts w:ascii="仿宋" w:eastAsia="仿宋" w:hAnsi="仿宋" w:cs="仿宋" w:hint="eastAsia"/>
            <w:lang w:eastAsia="zh-CN"/>
          </w:rPr>
          <w:t>(二)、文档发布与分发</w:t>
        </w:r>
        <w:r>
          <w:tab/>
        </w:r>
        <w:r>
          <w:fldChar w:fldCharType="begin"/>
        </w:r>
        <w:r>
          <w:instrText xml:space="preserve"> PAGEREF _Toc731 \h </w:instrText>
        </w:r>
        <w:r>
          <w:fldChar w:fldCharType="separate"/>
        </w:r>
        <w:r>
          <w:t>10</w:t>
        </w:r>
        <w:r>
          <w:fldChar w:fldCharType="end"/>
        </w:r>
      </w:hyperlink>
    </w:p>
    <w:p>
      <w:pPr>
        <w:pStyle w:val="TOC2"/>
        <w:tabs>
          <w:tab w:val="right" w:leader="dot" w:pos="8306"/>
        </w:tabs>
      </w:pPr>
      <w:hyperlink w:anchor="_Toc28071" w:history="1">
        <w:r>
          <w:rPr>
            <w:rFonts w:ascii="仿宋" w:eastAsia="仿宋" w:hAnsi="仿宋" w:cs="仿宋" w:hint="eastAsia"/>
            <w:lang w:eastAsia="zh-CN"/>
          </w:rPr>
          <w:t>(三)、文档存档与归档</w:t>
        </w:r>
        <w:r>
          <w:tab/>
        </w:r>
        <w:r>
          <w:fldChar w:fldCharType="begin"/>
        </w:r>
        <w:r>
          <w:instrText xml:space="preserve"> PAGEREF _Toc28071 \h </w:instrText>
        </w:r>
        <w:r>
          <w:fldChar w:fldCharType="separate"/>
        </w:r>
        <w:r>
          <w:t>11</w:t>
        </w:r>
        <w:r>
          <w:fldChar w:fldCharType="end"/>
        </w:r>
      </w:hyperlink>
    </w:p>
    <w:p>
      <w:pPr>
        <w:pStyle w:val="TOC1"/>
        <w:tabs>
          <w:tab w:val="right" w:leader="dot" w:pos="8306"/>
        </w:tabs>
      </w:pPr>
      <w:hyperlink w:anchor="_Toc15228" w:history="1">
        <w:r>
          <w:rPr>
            <w:rFonts w:ascii="仿宋" w:eastAsia="仿宋" w:hAnsi="仿宋" w:cs="仿宋" w:hint="eastAsia"/>
            <w:lang w:eastAsia="zh-CN"/>
          </w:rPr>
          <w:t>三、智能电网变电设备项目可持续发展</w:t>
        </w:r>
        <w:r>
          <w:tab/>
        </w:r>
        <w:r>
          <w:fldChar w:fldCharType="begin"/>
        </w:r>
        <w:r>
          <w:instrText xml:space="preserve"> PAGEREF _Toc15228 \h </w:instrText>
        </w:r>
        <w:r>
          <w:fldChar w:fldCharType="separate"/>
        </w:r>
        <w:r>
          <w:t>12</w:t>
        </w:r>
        <w:r>
          <w:fldChar w:fldCharType="end"/>
        </w:r>
      </w:hyperlink>
    </w:p>
    <w:p>
      <w:pPr>
        <w:pStyle w:val="TOC2"/>
        <w:tabs>
          <w:tab w:val="right" w:leader="dot" w:pos="8306"/>
        </w:tabs>
      </w:pPr>
      <w:hyperlink w:anchor="_Toc12609" w:history="1">
        <w:r>
          <w:rPr>
            <w:rFonts w:ascii="仿宋" w:eastAsia="仿宋" w:hAnsi="仿宋" w:cs="仿宋" w:hint="eastAsia"/>
            <w:lang w:eastAsia="zh-CN"/>
          </w:rPr>
          <w:t>(一)、可持续战略与实践</w:t>
        </w:r>
        <w:r>
          <w:tab/>
        </w:r>
        <w:r>
          <w:fldChar w:fldCharType="begin"/>
        </w:r>
        <w:r>
          <w:instrText xml:space="preserve"> PAGEREF _Toc12609 \h </w:instrText>
        </w:r>
        <w:r>
          <w:fldChar w:fldCharType="separate"/>
        </w:r>
        <w:r>
          <w:t>12</w:t>
        </w:r>
        <w:r>
          <w:fldChar w:fldCharType="end"/>
        </w:r>
      </w:hyperlink>
    </w:p>
    <w:p>
      <w:pPr>
        <w:pStyle w:val="TOC2"/>
        <w:tabs>
          <w:tab w:val="right" w:leader="dot" w:pos="8306"/>
        </w:tabs>
      </w:pPr>
      <w:hyperlink w:anchor="_Toc21593" w:history="1">
        <w:r>
          <w:rPr>
            <w:rFonts w:ascii="仿宋" w:eastAsia="仿宋" w:hAnsi="仿宋" w:cs="仿宋" w:hint="eastAsia"/>
            <w:lang w:eastAsia="zh-CN"/>
          </w:rPr>
          <w:t>(二)、环保与社会责任</w:t>
        </w:r>
        <w:r>
          <w:tab/>
        </w:r>
        <w:r>
          <w:fldChar w:fldCharType="begin"/>
        </w:r>
        <w:r>
          <w:instrText xml:space="preserve"> PAGEREF _Toc21593 \h </w:instrText>
        </w:r>
        <w:r>
          <w:fldChar w:fldCharType="separate"/>
        </w:r>
        <w:r>
          <w:t>13</w:t>
        </w:r>
        <w:r>
          <w:fldChar w:fldCharType="end"/>
        </w:r>
      </w:hyperlink>
    </w:p>
    <w:p>
      <w:pPr>
        <w:pStyle w:val="TOC1"/>
        <w:tabs>
          <w:tab w:val="right" w:leader="dot" w:pos="8306"/>
        </w:tabs>
      </w:pPr>
      <w:hyperlink w:anchor="_Toc14155" w:history="1">
        <w:r>
          <w:rPr>
            <w:rFonts w:ascii="仿宋" w:eastAsia="仿宋" w:hAnsi="仿宋" w:cs="仿宋" w:hint="eastAsia"/>
            <w:lang w:eastAsia="zh-CN"/>
          </w:rPr>
          <w:t>四、智能电网变电设备项目土建工程</w:t>
        </w:r>
        <w:r>
          <w:tab/>
        </w:r>
        <w:r>
          <w:fldChar w:fldCharType="begin"/>
        </w:r>
        <w:r>
          <w:instrText xml:space="preserve"> PAGEREF _Toc14155 \h </w:instrText>
        </w:r>
        <w:r>
          <w:fldChar w:fldCharType="separate"/>
        </w:r>
        <w:r>
          <w:t>14</w:t>
        </w:r>
        <w:r>
          <w:fldChar w:fldCharType="end"/>
        </w:r>
      </w:hyperlink>
    </w:p>
    <w:p>
      <w:pPr>
        <w:pStyle w:val="TOC2"/>
        <w:tabs>
          <w:tab w:val="right" w:leader="dot" w:pos="8306"/>
        </w:tabs>
      </w:pPr>
      <w:hyperlink w:anchor="_Toc23928" w:history="1">
        <w:r>
          <w:rPr>
            <w:rFonts w:ascii="仿宋" w:eastAsia="仿宋" w:hAnsi="仿宋" w:cs="仿宋" w:hint="eastAsia"/>
            <w:lang w:eastAsia="zh-CN"/>
          </w:rPr>
          <w:t>(一)、建筑工程设计原则</w:t>
        </w:r>
        <w:r>
          <w:tab/>
        </w:r>
        <w:r>
          <w:fldChar w:fldCharType="begin"/>
        </w:r>
        <w:r>
          <w:instrText xml:space="preserve"> PAGEREF _Toc23928 \h </w:instrText>
        </w:r>
        <w:r>
          <w:fldChar w:fldCharType="separate"/>
        </w:r>
        <w:r>
          <w:t>14</w:t>
        </w:r>
        <w:r>
          <w:fldChar w:fldCharType="end"/>
        </w:r>
      </w:hyperlink>
    </w:p>
    <w:p>
      <w:pPr>
        <w:pStyle w:val="TOC2"/>
        <w:tabs>
          <w:tab w:val="right" w:leader="dot" w:pos="8306"/>
        </w:tabs>
      </w:pPr>
      <w:hyperlink w:anchor="_Toc8916" w:history="1">
        <w:r>
          <w:rPr>
            <w:rFonts w:ascii="仿宋" w:eastAsia="仿宋" w:hAnsi="仿宋" w:cs="仿宋" w:hint="eastAsia"/>
            <w:lang w:eastAsia="zh-CN"/>
          </w:rPr>
          <w:t>(二)、土建工程设计年限及安全等级</w:t>
        </w:r>
        <w:r>
          <w:tab/>
        </w:r>
        <w:r>
          <w:fldChar w:fldCharType="begin"/>
        </w:r>
        <w:r>
          <w:instrText xml:space="preserve"> PAGEREF _Toc8916 \h </w:instrText>
        </w:r>
        <w:r>
          <w:fldChar w:fldCharType="separate"/>
        </w:r>
        <w:r>
          <w:t>15</w:t>
        </w:r>
        <w:r>
          <w:fldChar w:fldCharType="end"/>
        </w:r>
      </w:hyperlink>
    </w:p>
    <w:p>
      <w:pPr>
        <w:pStyle w:val="TOC2"/>
        <w:tabs>
          <w:tab w:val="right" w:leader="dot" w:pos="8306"/>
        </w:tabs>
      </w:pPr>
      <w:hyperlink w:anchor="_Toc31815" w:history="1">
        <w:r>
          <w:rPr>
            <w:rFonts w:ascii="仿宋" w:eastAsia="仿宋" w:hAnsi="仿宋" w:cs="仿宋" w:hint="eastAsia"/>
            <w:lang w:eastAsia="zh-CN"/>
          </w:rPr>
          <w:t>(三)、建筑工程设计总体要求</w:t>
        </w:r>
        <w:r>
          <w:tab/>
        </w:r>
        <w:r>
          <w:fldChar w:fldCharType="begin"/>
        </w:r>
        <w:r>
          <w:instrText xml:space="preserve"> PAGEREF _Toc31815 \h </w:instrText>
        </w:r>
        <w:r>
          <w:fldChar w:fldCharType="separate"/>
        </w:r>
        <w:r>
          <w:t>16</w:t>
        </w:r>
        <w:r>
          <w:fldChar w:fldCharType="end"/>
        </w:r>
      </w:hyperlink>
    </w:p>
    <w:p>
      <w:pPr>
        <w:pStyle w:val="TOC2"/>
        <w:tabs>
          <w:tab w:val="right" w:leader="dot" w:pos="8306"/>
        </w:tabs>
      </w:pPr>
      <w:hyperlink w:anchor="_Toc16327" w:history="1">
        <w:r>
          <w:rPr>
            <w:rFonts w:ascii="仿宋" w:eastAsia="仿宋" w:hAnsi="仿宋" w:cs="仿宋" w:hint="eastAsia"/>
            <w:lang w:eastAsia="zh-CN"/>
          </w:rPr>
          <w:t>(四)、土建工程建设指标</w:t>
        </w:r>
        <w:r>
          <w:tab/>
        </w:r>
        <w:r>
          <w:fldChar w:fldCharType="begin"/>
        </w:r>
        <w:r>
          <w:instrText xml:space="preserve"> PAGEREF _Toc16327 \h </w:instrText>
        </w:r>
        <w:r>
          <w:fldChar w:fldCharType="separate"/>
        </w:r>
        <w:r>
          <w:t>17</w:t>
        </w:r>
        <w:r>
          <w:fldChar w:fldCharType="end"/>
        </w:r>
      </w:hyperlink>
    </w:p>
    <w:p>
      <w:pPr>
        <w:pStyle w:val="TOC1"/>
        <w:tabs>
          <w:tab w:val="right" w:leader="dot" w:pos="8306"/>
        </w:tabs>
      </w:pPr>
      <w:hyperlink w:anchor="_Toc24690" w:history="1">
        <w:r>
          <w:rPr>
            <w:rFonts w:ascii="仿宋" w:eastAsia="仿宋" w:hAnsi="仿宋" w:cs="仿宋" w:hint="eastAsia"/>
            <w:lang w:eastAsia="zh-CN"/>
          </w:rPr>
          <w:t>五、智能电网变电设备项目建设单位说明</w:t>
        </w:r>
        <w:r>
          <w:tab/>
        </w:r>
        <w:r>
          <w:fldChar w:fldCharType="begin"/>
        </w:r>
        <w:r>
          <w:instrText xml:space="preserve"> PAGEREF _Toc24690 \h </w:instrText>
        </w:r>
        <w:r>
          <w:fldChar w:fldCharType="separate"/>
        </w:r>
        <w:r>
          <w:t>17</w:t>
        </w:r>
        <w:r>
          <w:fldChar w:fldCharType="end"/>
        </w:r>
      </w:hyperlink>
    </w:p>
    <w:p>
      <w:pPr>
        <w:pStyle w:val="TOC2"/>
        <w:tabs>
          <w:tab w:val="right" w:leader="dot" w:pos="8306"/>
        </w:tabs>
      </w:pPr>
      <w:hyperlink w:anchor="_Toc27870" w:history="1">
        <w:r>
          <w:rPr>
            <w:rFonts w:ascii="仿宋" w:eastAsia="仿宋" w:hAnsi="仿宋" w:cs="仿宋" w:hint="eastAsia"/>
            <w:lang w:eastAsia="zh-CN"/>
          </w:rPr>
          <w:t>(一)、智能电网变电设备项目承办单位基本情况</w:t>
        </w:r>
        <w:r>
          <w:tab/>
        </w:r>
        <w:r>
          <w:fldChar w:fldCharType="begin"/>
        </w:r>
        <w:r>
          <w:instrText xml:space="preserve"> PAGEREF _Toc27870 \h </w:instrText>
        </w:r>
        <w:r>
          <w:fldChar w:fldCharType="separate"/>
        </w:r>
        <w:r>
          <w:t>17</w:t>
        </w:r>
        <w:r>
          <w:fldChar w:fldCharType="end"/>
        </w:r>
      </w:hyperlink>
    </w:p>
    <w:p>
      <w:pPr>
        <w:pStyle w:val="TOC2"/>
        <w:tabs>
          <w:tab w:val="right" w:leader="dot" w:pos="8306"/>
        </w:tabs>
      </w:pPr>
      <w:hyperlink w:anchor="_Toc11390" w:history="1">
        <w:r>
          <w:rPr>
            <w:rFonts w:ascii="仿宋" w:eastAsia="仿宋" w:hAnsi="仿宋" w:cs="仿宋" w:hint="eastAsia"/>
            <w:lang w:eastAsia="zh-CN"/>
          </w:rPr>
          <w:t>(二)、公司经济效益分析</w:t>
        </w:r>
        <w:r>
          <w:tab/>
        </w:r>
        <w:r>
          <w:fldChar w:fldCharType="begin"/>
        </w:r>
        <w:r>
          <w:instrText xml:space="preserve"> PAGEREF _Toc11390 \h </w:instrText>
        </w:r>
        <w:r>
          <w:fldChar w:fldCharType="separate"/>
        </w:r>
        <w:r>
          <w:t>18</w:t>
        </w:r>
        <w:r>
          <w:fldChar w:fldCharType="end"/>
        </w:r>
      </w:hyperlink>
    </w:p>
    <w:p>
      <w:pPr>
        <w:pStyle w:val="TOC1"/>
        <w:tabs>
          <w:tab w:val="right" w:leader="dot" w:pos="8306"/>
        </w:tabs>
      </w:pPr>
      <w:hyperlink w:anchor="_Toc28255" w:history="1">
        <w:r>
          <w:rPr>
            <w:rFonts w:ascii="仿宋" w:eastAsia="仿宋" w:hAnsi="仿宋" w:cs="仿宋" w:hint="eastAsia"/>
            <w:lang w:eastAsia="zh-CN"/>
          </w:rPr>
          <w:t>六、智能电网变电设备项目危机管理</w:t>
        </w:r>
        <w:r>
          <w:tab/>
        </w:r>
        <w:r>
          <w:fldChar w:fldCharType="begin"/>
        </w:r>
        <w:r>
          <w:instrText xml:space="preserve"> PAGEREF _Toc28255 \h </w:instrText>
        </w:r>
        <w:r>
          <w:fldChar w:fldCharType="separate"/>
        </w:r>
        <w:r>
          <w:t>19</w:t>
        </w:r>
        <w:r>
          <w:fldChar w:fldCharType="end"/>
        </w:r>
      </w:hyperlink>
    </w:p>
    <w:p>
      <w:pPr>
        <w:pStyle w:val="TOC2"/>
        <w:tabs>
          <w:tab w:val="right" w:leader="dot" w:pos="8306"/>
        </w:tabs>
      </w:pPr>
      <w:hyperlink w:anchor="_Toc22571" w:history="1">
        <w:r>
          <w:rPr>
            <w:rFonts w:ascii="仿宋" w:eastAsia="仿宋" w:hAnsi="仿宋" w:cs="仿宋" w:hint="eastAsia"/>
            <w:lang w:eastAsia="zh-CN"/>
          </w:rPr>
          <w:t>(一)、危机预警与识别</w:t>
        </w:r>
        <w:r>
          <w:tab/>
        </w:r>
        <w:r>
          <w:fldChar w:fldCharType="begin"/>
        </w:r>
        <w:r>
          <w:instrText xml:space="preserve"> PAGEREF _Toc22571 \h </w:instrText>
        </w:r>
        <w:r>
          <w:fldChar w:fldCharType="separate"/>
        </w:r>
        <w:r>
          <w:t>19</w:t>
        </w:r>
        <w:r>
          <w:fldChar w:fldCharType="end"/>
        </w:r>
      </w:hyperlink>
    </w:p>
    <w:p>
      <w:pPr>
        <w:pStyle w:val="TOC2"/>
        <w:tabs>
          <w:tab w:val="right" w:leader="dot" w:pos="8306"/>
        </w:tabs>
      </w:pPr>
      <w:hyperlink w:anchor="_Toc14189" w:history="1">
        <w:r>
          <w:rPr>
            <w:rFonts w:ascii="仿宋" w:eastAsia="仿宋" w:hAnsi="仿宋" w:cs="仿宋" w:hint="eastAsia"/>
            <w:lang w:eastAsia="zh-CN"/>
          </w:rPr>
          <w:t>(二)、危机应对与恢复</w:t>
        </w:r>
        <w:r>
          <w:tab/>
        </w:r>
        <w:r>
          <w:fldChar w:fldCharType="begin"/>
        </w:r>
        <w:r>
          <w:instrText xml:space="preserve"> PAGEREF _Toc14189 \h </w:instrText>
        </w:r>
        <w:r>
          <w:fldChar w:fldCharType="separate"/>
        </w:r>
        <w:r>
          <w:t>20</w:t>
        </w:r>
        <w:r>
          <w:fldChar w:fldCharType="end"/>
        </w:r>
      </w:hyperlink>
    </w:p>
    <w:p>
      <w:pPr>
        <w:pStyle w:val="TOC1"/>
        <w:tabs>
          <w:tab w:val="right" w:leader="dot" w:pos="8306"/>
        </w:tabs>
      </w:pPr>
      <w:hyperlink w:anchor="_Toc741" w:history="1">
        <w:r>
          <w:rPr>
            <w:rFonts w:ascii="仿宋" w:eastAsia="仿宋" w:hAnsi="仿宋" w:cs="仿宋" w:hint="eastAsia"/>
            <w:lang w:eastAsia="zh-CN"/>
          </w:rPr>
          <w:t>七、智能电网变电设备项目财务管理</w:t>
        </w:r>
        <w:r>
          <w:tab/>
        </w:r>
        <w:r>
          <w:fldChar w:fldCharType="begin"/>
        </w:r>
        <w:r>
          <w:instrText xml:space="preserve"> PAGEREF _Toc741 \h </w:instrText>
        </w:r>
        <w:r>
          <w:fldChar w:fldCharType="separate"/>
        </w:r>
        <w:r>
          <w:t>21</w:t>
        </w:r>
        <w:r>
          <w:fldChar w:fldCharType="end"/>
        </w:r>
      </w:hyperlink>
    </w:p>
    <w:p>
      <w:pPr>
        <w:pStyle w:val="TOC2"/>
        <w:tabs>
          <w:tab w:val="right" w:leader="dot" w:pos="8306"/>
        </w:tabs>
      </w:pPr>
      <w:hyperlink w:anchor="_Toc26421" w:history="1">
        <w:r>
          <w:rPr>
            <w:rFonts w:ascii="仿宋" w:eastAsia="仿宋" w:hAnsi="仿宋" w:cs="仿宋" w:hint="eastAsia"/>
            <w:lang w:eastAsia="zh-CN"/>
          </w:rPr>
          <w:t>(一)、资金需求大</w:t>
        </w:r>
        <w:r>
          <w:tab/>
        </w:r>
        <w:r>
          <w:fldChar w:fldCharType="begin"/>
        </w:r>
        <w:r>
          <w:instrText xml:space="preserve"> PAGEREF _Toc26421 \h </w:instrText>
        </w:r>
        <w:r>
          <w:fldChar w:fldCharType="separate"/>
        </w:r>
        <w:r>
          <w:t>21</w:t>
        </w:r>
        <w:r>
          <w:fldChar w:fldCharType="end"/>
        </w:r>
      </w:hyperlink>
    </w:p>
    <w:p>
      <w:pPr>
        <w:pStyle w:val="TOC2"/>
        <w:tabs>
          <w:tab w:val="right" w:leader="dot" w:pos="8306"/>
        </w:tabs>
      </w:pPr>
      <w:hyperlink w:anchor="_Toc7890" w:history="1">
        <w:r>
          <w:rPr>
            <w:rFonts w:ascii="仿宋" w:eastAsia="仿宋" w:hAnsi="仿宋" w:cs="仿宋" w:hint="eastAsia"/>
            <w:lang w:eastAsia="zh-CN"/>
          </w:rPr>
          <w:t>(二)、研发周期长</w:t>
        </w:r>
        <w:r>
          <w:tab/>
        </w:r>
        <w:r>
          <w:fldChar w:fldCharType="begin"/>
        </w:r>
        <w:r>
          <w:instrText xml:space="preserve"> PAGEREF _Toc7890 \h </w:instrText>
        </w:r>
        <w:r>
          <w:fldChar w:fldCharType="separate"/>
        </w:r>
        <w:r>
          <w:t>22</w:t>
        </w:r>
        <w:r>
          <w:fldChar w:fldCharType="end"/>
        </w:r>
      </w:hyperlink>
    </w:p>
    <w:p>
      <w:pPr>
        <w:pStyle w:val="TOC2"/>
        <w:tabs>
          <w:tab w:val="right" w:leader="dot" w:pos="8306"/>
        </w:tabs>
      </w:pPr>
      <w:hyperlink w:anchor="_Toc24644" w:history="1">
        <w:r>
          <w:rPr>
            <w:rFonts w:ascii="仿宋" w:eastAsia="仿宋" w:hAnsi="仿宋" w:cs="仿宋" w:hint="eastAsia"/>
            <w:lang w:eastAsia="zh-CN"/>
          </w:rPr>
          <w:t>(三)、市场风险大</w:t>
        </w:r>
        <w:r>
          <w:tab/>
        </w:r>
        <w:r>
          <w:fldChar w:fldCharType="begin"/>
        </w:r>
        <w:r>
          <w:instrText xml:space="preserve"> PAGEREF _Toc24644 \h </w:instrText>
        </w:r>
        <w:r>
          <w:fldChar w:fldCharType="separate"/>
        </w:r>
        <w:r>
          <w:t>24</w:t>
        </w:r>
        <w:r>
          <w:fldChar w:fldCharType="end"/>
        </w:r>
      </w:hyperlink>
    </w:p>
    <w:p>
      <w:pPr>
        <w:pStyle w:val="TOC2"/>
        <w:tabs>
          <w:tab w:val="right" w:leader="dot" w:pos="8306"/>
        </w:tabs>
      </w:pPr>
      <w:hyperlink w:anchor="_Toc24895" w:history="1">
        <w:r>
          <w:rPr>
            <w:rFonts w:ascii="仿宋" w:eastAsia="仿宋" w:hAnsi="仿宋" w:cs="仿宋" w:hint="eastAsia"/>
            <w:lang w:eastAsia="zh-CN"/>
          </w:rPr>
          <w:t>(四)、利润率高</w:t>
        </w:r>
        <w:r>
          <w:tab/>
        </w:r>
        <w:r>
          <w:fldChar w:fldCharType="begin"/>
        </w:r>
        <w:r>
          <w:instrText xml:space="preserve"> PAGEREF _Toc24895 \h </w:instrText>
        </w:r>
        <w:r>
          <w:fldChar w:fldCharType="separate"/>
        </w:r>
        <w:r>
          <w:t>26</w:t>
        </w:r>
        <w:r>
          <w:fldChar w:fldCharType="end"/>
        </w:r>
      </w:hyperlink>
    </w:p>
    <w:p>
      <w:pPr>
        <w:pStyle w:val="TOC1"/>
        <w:tabs>
          <w:tab w:val="right" w:leader="dot" w:pos="8306"/>
        </w:tabs>
      </w:pPr>
      <w:hyperlink w:anchor="_Toc21447" w:history="1">
        <w:r>
          <w:rPr>
            <w:rFonts w:ascii="仿宋" w:eastAsia="仿宋" w:hAnsi="仿宋" w:cs="仿宋" w:hint="eastAsia"/>
            <w:lang w:eastAsia="zh-CN"/>
          </w:rPr>
          <w:t>八、智能电网变电设备项目人力资源培养与发展</w:t>
        </w:r>
        <w:r>
          <w:tab/>
        </w:r>
        <w:r>
          <w:fldChar w:fldCharType="begin"/>
        </w:r>
        <w:r>
          <w:instrText xml:space="preserve"> PAGEREF _Toc21447 \h </w:instrText>
        </w:r>
        <w:r>
          <w:fldChar w:fldCharType="separate"/>
        </w:r>
        <w:r>
          <w:t>29</w:t>
        </w:r>
        <w:r>
          <w:fldChar w:fldCharType="end"/>
        </w:r>
      </w:hyperlink>
    </w:p>
    <w:p>
      <w:pPr>
        <w:pStyle w:val="TOC2"/>
        <w:tabs>
          <w:tab w:val="right" w:leader="dot" w:pos="8306"/>
        </w:tabs>
      </w:pPr>
      <w:hyperlink w:anchor="_Toc2935" w:history="1">
        <w:r>
          <w:rPr>
            <w:rFonts w:ascii="仿宋" w:eastAsia="仿宋" w:hAnsi="仿宋" w:cs="仿宋" w:hint="eastAsia"/>
            <w:lang w:eastAsia="zh-CN"/>
          </w:rPr>
          <w:t>(一)、人才需求与规划</w:t>
        </w:r>
        <w:r>
          <w:tab/>
        </w:r>
        <w:r>
          <w:fldChar w:fldCharType="begin"/>
        </w:r>
        <w:r>
          <w:instrText xml:space="preserve"> PAGEREF _Toc2935 \h </w:instrText>
        </w:r>
        <w:r>
          <w:fldChar w:fldCharType="separate"/>
        </w:r>
        <w:r>
          <w:t>29</w:t>
        </w:r>
        <w:r>
          <w:fldChar w:fldCharType="end"/>
        </w:r>
      </w:hyperlink>
    </w:p>
    <w:p>
      <w:pPr>
        <w:pStyle w:val="TOC2"/>
        <w:tabs>
          <w:tab w:val="right" w:leader="dot" w:pos="8306"/>
        </w:tabs>
      </w:pPr>
      <w:hyperlink w:anchor="_Toc10112" w:history="1">
        <w:r>
          <w:rPr>
            <w:rFonts w:ascii="仿宋" w:eastAsia="仿宋" w:hAnsi="仿宋" w:cs="仿宋" w:hint="eastAsia"/>
            <w:lang w:eastAsia="zh-CN"/>
          </w:rPr>
          <w:t>(二)、培训与发展计划</w:t>
        </w:r>
        <w:r>
          <w:tab/>
        </w:r>
        <w:r>
          <w:fldChar w:fldCharType="begin"/>
        </w:r>
        <w:r>
          <w:instrText xml:space="preserve"> PAGEREF _Toc10112 \h </w:instrText>
        </w:r>
        <w:r>
          <w:fldChar w:fldCharType="separate"/>
        </w:r>
        <w:r>
          <w:t>29</w:t>
        </w:r>
        <w:r>
          <w:fldChar w:fldCharType="end"/>
        </w:r>
      </w:hyperlink>
    </w:p>
    <w:p>
      <w:pPr>
        <w:pStyle w:val="TOC1"/>
        <w:tabs>
          <w:tab w:val="right" w:leader="dot" w:pos="8306"/>
        </w:tabs>
      </w:pPr>
      <w:hyperlink w:anchor="_Toc30535" w:history="1">
        <w:r>
          <w:rPr>
            <w:rFonts w:ascii="仿宋" w:eastAsia="仿宋" w:hAnsi="仿宋" w:cs="仿宋" w:hint="eastAsia"/>
            <w:lang w:eastAsia="zh-CN"/>
          </w:rPr>
          <w:t>九、生产安全保护</w:t>
        </w:r>
        <w:r>
          <w:tab/>
        </w:r>
        <w:r>
          <w:fldChar w:fldCharType="begin"/>
        </w:r>
        <w:r>
          <w:instrText xml:space="preserve"> PAGEREF _Toc30535 \h </w:instrText>
        </w:r>
        <w:r>
          <w:fldChar w:fldCharType="separate"/>
        </w:r>
        <w:r>
          <w:t>30</w:t>
        </w:r>
        <w:r>
          <w:fldChar w:fldCharType="end"/>
        </w:r>
      </w:hyperlink>
    </w:p>
    <w:p>
      <w:pPr>
        <w:pStyle w:val="TOC2"/>
        <w:tabs>
          <w:tab w:val="right" w:leader="dot" w:pos="8306"/>
        </w:tabs>
      </w:pPr>
      <w:hyperlink w:anchor="_Toc5305" w:history="1">
        <w:r>
          <w:rPr>
            <w:rFonts w:ascii="仿宋" w:eastAsia="仿宋" w:hAnsi="仿宋" w:cs="仿宋" w:hint="eastAsia"/>
            <w:lang w:eastAsia="zh-CN"/>
          </w:rPr>
          <w:t>(一)、消防安全</w:t>
        </w:r>
        <w:r>
          <w:tab/>
        </w:r>
        <w:r>
          <w:fldChar w:fldCharType="begin"/>
        </w:r>
        <w:r>
          <w:instrText xml:space="preserve"> PAGEREF _Toc5305 \h </w:instrText>
        </w:r>
        <w:r>
          <w:fldChar w:fldCharType="separate"/>
        </w:r>
        <w:r>
          <w:t>30</w:t>
        </w:r>
        <w:r>
          <w:fldChar w:fldCharType="end"/>
        </w:r>
      </w:hyperlink>
    </w:p>
    <w:p>
      <w:pPr>
        <w:pStyle w:val="TOC2"/>
        <w:tabs>
          <w:tab w:val="right" w:leader="dot" w:pos="8306"/>
        </w:tabs>
      </w:pPr>
      <w:hyperlink w:anchor="_Toc27842" w:history="1">
        <w:r>
          <w:rPr>
            <w:rFonts w:ascii="仿宋" w:eastAsia="仿宋" w:hAnsi="仿宋" w:cs="仿宋" w:hint="eastAsia"/>
            <w:lang w:eastAsia="zh-CN"/>
          </w:rPr>
          <w:t>(二)、防火防爆总图布置措施</w:t>
        </w:r>
        <w:r>
          <w:tab/>
        </w:r>
        <w:r>
          <w:fldChar w:fldCharType="begin"/>
        </w:r>
        <w:r>
          <w:instrText xml:space="preserve"> PAGEREF _Toc27842 \h </w:instrText>
        </w:r>
        <w:r>
          <w:fldChar w:fldCharType="separate"/>
        </w:r>
        <w:r>
          <w:t>31</w:t>
        </w:r>
        <w:r>
          <w:fldChar w:fldCharType="end"/>
        </w:r>
      </w:hyperlink>
    </w:p>
    <w:p>
      <w:pPr>
        <w:pStyle w:val="TOC2"/>
        <w:tabs>
          <w:tab w:val="right" w:leader="dot" w:pos="8306"/>
        </w:tabs>
      </w:pPr>
      <w:hyperlink w:anchor="_Toc3964" w:history="1">
        <w:r>
          <w:rPr>
            <w:rFonts w:ascii="仿宋" w:eastAsia="仿宋" w:hAnsi="仿宋" w:cs="仿宋" w:hint="eastAsia"/>
            <w:lang w:eastAsia="zh-CN"/>
          </w:rPr>
          <w:t>(三)、自然灾害防范措施</w:t>
        </w:r>
        <w:r>
          <w:tab/>
        </w:r>
        <w:r>
          <w:fldChar w:fldCharType="begin"/>
        </w:r>
        <w:r>
          <w:instrText xml:space="preserve"> PAGEREF _Toc3964 \h </w:instrText>
        </w:r>
        <w:r>
          <w:fldChar w:fldCharType="separate"/>
        </w:r>
        <w:r>
          <w:t>32</w:t>
        </w:r>
        <w:r>
          <w:fldChar w:fldCharType="end"/>
        </w:r>
      </w:hyperlink>
    </w:p>
    <w:p>
      <w:pPr>
        <w:pStyle w:val="TOC2"/>
        <w:tabs>
          <w:tab w:val="right" w:leader="dot" w:pos="8306"/>
        </w:tabs>
      </w:pPr>
      <w:hyperlink w:anchor="_Toc13055" w:history="1">
        <w:r>
          <w:rPr>
            <w:rFonts w:ascii="仿宋" w:eastAsia="仿宋" w:hAnsi="仿宋" w:cs="仿宋" w:hint="eastAsia"/>
            <w:lang w:eastAsia="zh-CN"/>
          </w:rPr>
          <w:t>(四)、安全色及安全标志使用要求</w:t>
        </w:r>
        <w:r>
          <w:tab/>
        </w:r>
        <w:r>
          <w:fldChar w:fldCharType="begin"/>
        </w:r>
        <w:r>
          <w:instrText xml:space="preserve"> PAGEREF _Toc13055 \h </w:instrText>
        </w:r>
        <w:r>
          <w:fldChar w:fldCharType="separate"/>
        </w:r>
        <w:r>
          <w:t>33</w:t>
        </w:r>
        <w:r>
          <w:fldChar w:fldCharType="end"/>
        </w:r>
      </w:hyperlink>
    </w:p>
    <w:p>
      <w:pPr>
        <w:pStyle w:val="TOC2"/>
        <w:tabs>
          <w:tab w:val="right" w:leader="dot" w:pos="8306"/>
        </w:tabs>
      </w:pPr>
      <w:hyperlink w:anchor="_Toc16597" w:history="1">
        <w:r>
          <w:rPr>
            <w:rFonts w:ascii="仿宋" w:eastAsia="仿宋" w:hAnsi="仿宋" w:cs="仿宋" w:hint="eastAsia"/>
            <w:lang w:eastAsia="zh-CN"/>
          </w:rPr>
          <w:t>(五)、防尘防毒措施</w:t>
        </w:r>
        <w:r>
          <w:tab/>
        </w:r>
        <w:r>
          <w:fldChar w:fldCharType="begin"/>
        </w:r>
        <w:r>
          <w:instrText xml:space="preserve"> PAGEREF _Toc16597 \h </w:instrText>
        </w:r>
        <w:r>
          <w:fldChar w:fldCharType="separate"/>
        </w:r>
        <w:r>
          <w:t>34</w:t>
        </w:r>
        <w:r>
          <w:fldChar w:fldCharType="end"/>
        </w:r>
      </w:hyperlink>
    </w:p>
    <w:p>
      <w:pPr>
        <w:pStyle w:val="TOC2"/>
        <w:tabs>
          <w:tab w:val="right" w:leader="dot" w:pos="8306"/>
        </w:tabs>
      </w:pPr>
      <w:hyperlink w:anchor="_Toc7141" w:history="1">
        <w:r>
          <w:rPr>
            <w:rFonts w:ascii="仿宋" w:eastAsia="仿宋" w:hAnsi="仿宋" w:cs="仿宋" w:hint="eastAsia"/>
            <w:lang w:eastAsia="zh-CN"/>
          </w:rPr>
          <w:t>(六)、防静电、触电防护及防雷措施</w:t>
        </w:r>
        <w:r>
          <w:tab/>
        </w:r>
        <w:r>
          <w:fldChar w:fldCharType="begin"/>
        </w:r>
        <w:r>
          <w:instrText xml:space="preserve"> PAGEREF _Toc7141 \h </w:instrText>
        </w:r>
        <w:r>
          <w:fldChar w:fldCharType="separate"/>
        </w:r>
        <w:r>
          <w:t>35</w:t>
        </w:r>
        <w:r>
          <w:fldChar w:fldCharType="end"/>
        </w:r>
      </w:hyperlink>
    </w:p>
    <w:p>
      <w:pPr>
        <w:pStyle w:val="TOC2"/>
        <w:tabs>
          <w:tab w:val="right" w:leader="dot" w:pos="8306"/>
        </w:tabs>
      </w:pPr>
      <w:hyperlink w:anchor="_Toc29681" w:history="1">
        <w:r>
          <w:rPr>
            <w:rFonts w:ascii="仿宋" w:eastAsia="仿宋" w:hAnsi="仿宋" w:cs="仿宋" w:hint="eastAsia"/>
            <w:lang w:eastAsia="zh-CN"/>
          </w:rPr>
          <w:t>(七)、机械设备安全保障措施</w:t>
        </w:r>
        <w:r>
          <w:tab/>
        </w:r>
        <w:r>
          <w:fldChar w:fldCharType="begin"/>
        </w:r>
        <w:r>
          <w:instrText xml:space="preserve"> PAGEREF _Toc29681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5" w:history="1">
        <w:r>
          <w:rPr>
            <w:rFonts w:ascii="仿宋" w:eastAsia="仿宋" w:hAnsi="仿宋" w:cs="仿宋" w:hint="eastAsia"/>
            <w:lang w:eastAsia="zh-CN"/>
          </w:rPr>
          <w:t>十、智能电网变电设备项目技术管理</w:t>
        </w:r>
        <w:r>
          <w:tab/>
        </w:r>
        <w:r>
          <w:fldChar w:fldCharType="begin"/>
        </w:r>
        <w:r>
          <w:instrText xml:space="preserve"> PAGEREF _Toc2885 \h </w:instrText>
        </w:r>
        <w:r>
          <w:fldChar w:fldCharType="separate"/>
        </w:r>
        <w:r>
          <w:t>38</w:t>
        </w:r>
        <w:r>
          <w:fldChar w:fldCharType="end"/>
        </w:r>
      </w:hyperlink>
    </w:p>
    <w:p>
      <w:pPr>
        <w:pStyle w:val="TOC2"/>
        <w:tabs>
          <w:tab w:val="right" w:leader="dot" w:pos="8306"/>
        </w:tabs>
      </w:pPr>
      <w:hyperlink w:anchor="_Toc5456" w:history="1">
        <w:r>
          <w:rPr>
            <w:rFonts w:ascii="仿宋" w:eastAsia="仿宋" w:hAnsi="仿宋" w:cs="仿宋" w:hint="eastAsia"/>
            <w:lang w:eastAsia="zh-CN"/>
          </w:rPr>
          <w:t>(一)、技术方案选用方向</w:t>
        </w:r>
        <w:r>
          <w:tab/>
        </w:r>
        <w:r>
          <w:fldChar w:fldCharType="begin"/>
        </w:r>
        <w:r>
          <w:instrText xml:space="preserve"> PAGEREF _Toc5456 \h </w:instrText>
        </w:r>
        <w:r>
          <w:fldChar w:fldCharType="separate"/>
        </w:r>
        <w:r>
          <w:t>38</w:t>
        </w:r>
        <w:r>
          <w:fldChar w:fldCharType="end"/>
        </w:r>
      </w:hyperlink>
    </w:p>
    <w:p>
      <w:pPr>
        <w:pStyle w:val="TOC2"/>
        <w:tabs>
          <w:tab w:val="right" w:leader="dot" w:pos="8306"/>
        </w:tabs>
      </w:pPr>
      <w:hyperlink w:anchor="_Toc15311" w:history="1">
        <w:r>
          <w:rPr>
            <w:rFonts w:ascii="仿宋" w:eastAsia="仿宋" w:hAnsi="仿宋" w:cs="仿宋" w:hint="eastAsia"/>
            <w:lang w:eastAsia="zh-CN"/>
          </w:rPr>
          <w:t>(二)、工艺技术方案选用原则</w:t>
        </w:r>
        <w:r>
          <w:tab/>
        </w:r>
        <w:r>
          <w:fldChar w:fldCharType="begin"/>
        </w:r>
        <w:r>
          <w:instrText xml:space="preserve"> PAGEREF _Toc15311 \h </w:instrText>
        </w:r>
        <w:r>
          <w:fldChar w:fldCharType="separate"/>
        </w:r>
        <w:r>
          <w:t>40</w:t>
        </w:r>
        <w:r>
          <w:fldChar w:fldCharType="end"/>
        </w:r>
      </w:hyperlink>
    </w:p>
    <w:p>
      <w:pPr>
        <w:pStyle w:val="TOC2"/>
        <w:tabs>
          <w:tab w:val="right" w:leader="dot" w:pos="8306"/>
        </w:tabs>
      </w:pPr>
      <w:hyperlink w:anchor="_Toc7266" w:history="1">
        <w:r>
          <w:rPr>
            <w:rFonts w:ascii="仿宋" w:eastAsia="仿宋" w:hAnsi="仿宋" w:cs="仿宋" w:hint="eastAsia"/>
            <w:lang w:eastAsia="zh-CN"/>
          </w:rPr>
          <w:t>(三)、工艺技术方案要求</w:t>
        </w:r>
        <w:r>
          <w:tab/>
        </w:r>
        <w:r>
          <w:fldChar w:fldCharType="begin"/>
        </w:r>
        <w:r>
          <w:instrText xml:space="preserve"> PAGEREF _Toc7266 \h </w:instrText>
        </w:r>
        <w:r>
          <w:fldChar w:fldCharType="separate"/>
        </w:r>
        <w:r>
          <w:t>42</w:t>
        </w:r>
        <w:r>
          <w:fldChar w:fldCharType="end"/>
        </w:r>
      </w:hyperlink>
    </w:p>
    <w:p>
      <w:pPr>
        <w:pStyle w:val="TOC1"/>
        <w:tabs>
          <w:tab w:val="right" w:leader="dot" w:pos="8306"/>
        </w:tabs>
      </w:pPr>
      <w:hyperlink w:anchor="_Toc22695" w:history="1">
        <w:r>
          <w:rPr>
            <w:rFonts w:ascii="仿宋" w:eastAsia="仿宋" w:hAnsi="仿宋" w:cs="仿宋" w:hint="eastAsia"/>
            <w:lang w:eastAsia="zh-CN"/>
          </w:rPr>
          <w:t>十一、智能电网变电设备项目创新与研发</w:t>
        </w:r>
        <w:r>
          <w:tab/>
        </w:r>
        <w:r>
          <w:fldChar w:fldCharType="begin"/>
        </w:r>
        <w:r>
          <w:instrText xml:space="preserve"> PAGEREF _Toc22695 \h </w:instrText>
        </w:r>
        <w:r>
          <w:fldChar w:fldCharType="separate"/>
        </w:r>
        <w:r>
          <w:t>44</w:t>
        </w:r>
        <w:r>
          <w:fldChar w:fldCharType="end"/>
        </w:r>
      </w:hyperlink>
    </w:p>
    <w:p>
      <w:pPr>
        <w:pStyle w:val="TOC2"/>
        <w:tabs>
          <w:tab w:val="right" w:leader="dot" w:pos="8306"/>
        </w:tabs>
      </w:pPr>
      <w:hyperlink w:anchor="_Toc15182" w:history="1">
        <w:r>
          <w:rPr>
            <w:rFonts w:ascii="仿宋" w:eastAsia="仿宋" w:hAnsi="仿宋" w:cs="仿宋" w:hint="eastAsia"/>
            <w:lang w:eastAsia="zh-CN"/>
          </w:rPr>
          <w:t>(一)、创新策略与方向</w:t>
        </w:r>
        <w:r>
          <w:tab/>
        </w:r>
        <w:r>
          <w:fldChar w:fldCharType="begin"/>
        </w:r>
        <w:r>
          <w:instrText xml:space="preserve"> PAGEREF _Toc15182 \h </w:instrText>
        </w:r>
        <w:r>
          <w:fldChar w:fldCharType="separate"/>
        </w:r>
        <w:r>
          <w:t>44</w:t>
        </w:r>
        <w:r>
          <w:fldChar w:fldCharType="end"/>
        </w:r>
      </w:hyperlink>
    </w:p>
    <w:p>
      <w:pPr>
        <w:pStyle w:val="TOC2"/>
        <w:tabs>
          <w:tab w:val="right" w:leader="dot" w:pos="8306"/>
        </w:tabs>
      </w:pPr>
      <w:hyperlink w:anchor="_Toc30882" w:history="1">
        <w:r>
          <w:rPr>
            <w:rFonts w:ascii="仿宋" w:eastAsia="仿宋" w:hAnsi="仿宋" w:cs="仿宋" w:hint="eastAsia"/>
            <w:lang w:eastAsia="zh-CN"/>
          </w:rPr>
          <w:t>(二)、研发规划与投入</w:t>
        </w:r>
        <w:r>
          <w:tab/>
        </w:r>
        <w:r>
          <w:fldChar w:fldCharType="begin"/>
        </w:r>
        <w:r>
          <w:instrText xml:space="preserve"> PAGEREF _Toc30882 \h </w:instrText>
        </w:r>
        <w:r>
          <w:fldChar w:fldCharType="separate"/>
        </w:r>
        <w:r>
          <w:t>46</w:t>
        </w:r>
        <w:r>
          <w:fldChar w:fldCharType="end"/>
        </w:r>
      </w:hyperlink>
    </w:p>
    <w:p>
      <w:pPr>
        <w:pStyle w:val="TOC1"/>
        <w:tabs>
          <w:tab w:val="right" w:leader="dot" w:pos="8306"/>
        </w:tabs>
      </w:pPr>
      <w:hyperlink w:anchor="_Toc19895" w:history="1">
        <w:r>
          <w:rPr>
            <w:rFonts w:ascii="仿宋" w:eastAsia="仿宋" w:hAnsi="仿宋" w:cs="仿宋" w:hint="eastAsia"/>
            <w:lang w:eastAsia="zh-CN"/>
          </w:rPr>
          <w:t>十二、智能电网变电设备项目经营效益</w:t>
        </w:r>
        <w:r>
          <w:tab/>
        </w:r>
        <w:r>
          <w:fldChar w:fldCharType="begin"/>
        </w:r>
        <w:r>
          <w:instrText xml:space="preserve"> PAGEREF _Toc19895 \h </w:instrText>
        </w:r>
        <w:r>
          <w:fldChar w:fldCharType="separate"/>
        </w:r>
        <w:r>
          <w:t>48</w:t>
        </w:r>
        <w:r>
          <w:fldChar w:fldCharType="end"/>
        </w:r>
      </w:hyperlink>
    </w:p>
    <w:p>
      <w:pPr>
        <w:pStyle w:val="TOC2"/>
        <w:tabs>
          <w:tab w:val="right" w:leader="dot" w:pos="8306"/>
        </w:tabs>
      </w:pPr>
      <w:hyperlink w:anchor="_Toc12408" w:history="1">
        <w:r>
          <w:rPr>
            <w:rFonts w:ascii="仿宋" w:eastAsia="仿宋" w:hAnsi="仿宋" w:cs="仿宋" w:hint="eastAsia"/>
            <w:lang w:eastAsia="zh-CN"/>
          </w:rPr>
          <w:t>(一)、经济评价财务测算</w:t>
        </w:r>
        <w:r>
          <w:tab/>
        </w:r>
        <w:r>
          <w:fldChar w:fldCharType="begin"/>
        </w:r>
        <w:r>
          <w:instrText xml:space="preserve"> PAGEREF _Toc12408 \h </w:instrText>
        </w:r>
        <w:r>
          <w:fldChar w:fldCharType="separate"/>
        </w:r>
        <w:r>
          <w:t>48</w:t>
        </w:r>
        <w:r>
          <w:fldChar w:fldCharType="end"/>
        </w:r>
      </w:hyperlink>
    </w:p>
    <w:p>
      <w:pPr>
        <w:pStyle w:val="TOC2"/>
        <w:tabs>
          <w:tab w:val="right" w:leader="dot" w:pos="8306"/>
        </w:tabs>
      </w:pPr>
      <w:hyperlink w:anchor="_Toc1705" w:history="1">
        <w:r>
          <w:rPr>
            <w:rFonts w:ascii="仿宋" w:eastAsia="仿宋" w:hAnsi="仿宋" w:cs="仿宋" w:hint="eastAsia"/>
            <w:lang w:eastAsia="zh-CN"/>
          </w:rPr>
          <w:t>(二)、智能电网变电设备项目盈利能力分析</w:t>
        </w:r>
        <w:r>
          <w:tab/>
        </w:r>
        <w:r>
          <w:fldChar w:fldCharType="begin"/>
        </w:r>
        <w:r>
          <w:instrText xml:space="preserve"> PAGEREF _Toc1705 \h </w:instrText>
        </w:r>
        <w:r>
          <w:fldChar w:fldCharType="separate"/>
        </w:r>
        <w:r>
          <w:t>49</w:t>
        </w:r>
        <w:r>
          <w:fldChar w:fldCharType="end"/>
        </w:r>
      </w:hyperlink>
    </w:p>
    <w:p>
      <w:pPr>
        <w:pStyle w:val="TOC1"/>
        <w:tabs>
          <w:tab w:val="right" w:leader="dot" w:pos="8306"/>
        </w:tabs>
      </w:pPr>
      <w:hyperlink w:anchor="_Toc23400" w:history="1">
        <w:r>
          <w:rPr>
            <w:rFonts w:ascii="仿宋" w:eastAsia="仿宋" w:hAnsi="仿宋" w:cs="仿宋" w:hint="eastAsia"/>
            <w:lang w:eastAsia="zh-CN"/>
          </w:rPr>
          <w:t>十三、供应链管理</w:t>
        </w:r>
        <w:r>
          <w:tab/>
        </w:r>
        <w:r>
          <w:fldChar w:fldCharType="begin"/>
        </w:r>
        <w:r>
          <w:instrText xml:space="preserve"> PAGEREF _Toc23400 \h </w:instrText>
        </w:r>
        <w:r>
          <w:fldChar w:fldCharType="separate"/>
        </w:r>
        <w:r>
          <w:t>50</w:t>
        </w:r>
        <w:r>
          <w:fldChar w:fldCharType="end"/>
        </w:r>
      </w:hyperlink>
    </w:p>
    <w:p>
      <w:pPr>
        <w:pStyle w:val="TOC2"/>
        <w:tabs>
          <w:tab w:val="right" w:leader="dot" w:pos="8306"/>
        </w:tabs>
      </w:pPr>
      <w:hyperlink w:anchor="_Toc7976" w:history="1">
        <w:r>
          <w:rPr>
            <w:rFonts w:ascii="仿宋" w:eastAsia="仿宋" w:hAnsi="仿宋" w:cs="仿宋" w:hint="eastAsia"/>
            <w:lang w:eastAsia="zh-CN"/>
          </w:rPr>
          <w:t>(一)、供应链战略规划</w:t>
        </w:r>
        <w:r>
          <w:tab/>
        </w:r>
        <w:r>
          <w:fldChar w:fldCharType="begin"/>
        </w:r>
        <w:r>
          <w:instrText xml:space="preserve"> PAGEREF _Toc7976 \h </w:instrText>
        </w:r>
        <w:r>
          <w:fldChar w:fldCharType="separate"/>
        </w:r>
        <w:r>
          <w:t>50</w:t>
        </w:r>
        <w:r>
          <w:fldChar w:fldCharType="end"/>
        </w:r>
      </w:hyperlink>
    </w:p>
    <w:p>
      <w:pPr>
        <w:pStyle w:val="TOC2"/>
        <w:tabs>
          <w:tab w:val="right" w:leader="dot" w:pos="8306"/>
        </w:tabs>
      </w:pPr>
      <w:hyperlink w:anchor="_Toc30243" w:history="1">
        <w:r>
          <w:rPr>
            <w:rFonts w:ascii="仿宋" w:eastAsia="仿宋" w:hAnsi="仿宋" w:cs="仿宋" w:hint="eastAsia"/>
            <w:lang w:eastAsia="zh-CN"/>
          </w:rPr>
          <w:t>(二)、供应商选择与合作</w:t>
        </w:r>
        <w:r>
          <w:tab/>
        </w:r>
        <w:r>
          <w:fldChar w:fldCharType="begin"/>
        </w:r>
        <w:r>
          <w:instrText xml:space="preserve"> PAGEREF _Toc30243 \h </w:instrText>
        </w:r>
        <w:r>
          <w:fldChar w:fldCharType="separate"/>
        </w:r>
        <w:r>
          <w:t>51</w:t>
        </w:r>
        <w:r>
          <w:fldChar w:fldCharType="end"/>
        </w:r>
      </w:hyperlink>
    </w:p>
    <w:p>
      <w:pPr>
        <w:pStyle w:val="TOC2"/>
        <w:tabs>
          <w:tab w:val="right" w:leader="dot" w:pos="8306"/>
        </w:tabs>
      </w:pPr>
      <w:hyperlink w:anchor="_Toc4590" w:history="1">
        <w:r>
          <w:rPr>
            <w:rFonts w:ascii="仿宋" w:eastAsia="仿宋" w:hAnsi="仿宋" w:cs="仿宋" w:hint="eastAsia"/>
            <w:lang w:eastAsia="zh-CN"/>
          </w:rPr>
          <w:t>(三)、物流与库存管理</w:t>
        </w:r>
        <w:r>
          <w:tab/>
        </w:r>
        <w:r>
          <w:fldChar w:fldCharType="begin"/>
        </w:r>
        <w:r>
          <w:instrText xml:space="preserve"> PAGEREF _Toc4590 \h </w:instrText>
        </w:r>
        <w:r>
          <w:fldChar w:fldCharType="separate"/>
        </w:r>
        <w:r>
          <w:t>52</w:t>
        </w:r>
        <w:r>
          <w:fldChar w:fldCharType="end"/>
        </w:r>
      </w:hyperlink>
    </w:p>
    <w:p>
      <w:pPr>
        <w:pStyle w:val="TOC1"/>
        <w:tabs>
          <w:tab w:val="right" w:leader="dot" w:pos="8306"/>
        </w:tabs>
      </w:pPr>
      <w:hyperlink w:anchor="_Toc1538" w:history="1">
        <w:r>
          <w:rPr>
            <w:rFonts w:ascii="仿宋" w:eastAsia="仿宋" w:hAnsi="仿宋" w:cs="仿宋" w:hint="eastAsia"/>
            <w:lang w:eastAsia="zh-CN"/>
          </w:rPr>
          <w:t>十四、质量管理体系</w:t>
        </w:r>
        <w:r>
          <w:tab/>
        </w:r>
        <w:r>
          <w:fldChar w:fldCharType="begin"/>
        </w:r>
        <w:r>
          <w:instrText xml:space="preserve"> PAGEREF _Toc1538 \h </w:instrText>
        </w:r>
        <w:r>
          <w:fldChar w:fldCharType="separate"/>
        </w:r>
        <w:r>
          <w:t>54</w:t>
        </w:r>
        <w:r>
          <w:fldChar w:fldCharType="end"/>
        </w:r>
      </w:hyperlink>
    </w:p>
    <w:p>
      <w:pPr>
        <w:pStyle w:val="TOC2"/>
        <w:tabs>
          <w:tab w:val="right" w:leader="dot" w:pos="8306"/>
        </w:tabs>
      </w:pPr>
      <w:hyperlink w:anchor="_Toc5724" w:history="1">
        <w:r>
          <w:rPr>
            <w:rFonts w:ascii="仿宋" w:eastAsia="仿宋" w:hAnsi="仿宋" w:cs="仿宋" w:hint="eastAsia"/>
            <w:lang w:eastAsia="zh-CN"/>
          </w:rPr>
          <w:t>(一)、质量目标与方针</w:t>
        </w:r>
        <w:r>
          <w:tab/>
        </w:r>
        <w:r>
          <w:fldChar w:fldCharType="begin"/>
        </w:r>
        <w:r>
          <w:instrText xml:space="preserve"> PAGEREF _Toc5724 \h </w:instrText>
        </w:r>
        <w:r>
          <w:fldChar w:fldCharType="separate"/>
        </w:r>
        <w:r>
          <w:t>54</w:t>
        </w:r>
        <w:r>
          <w:fldChar w:fldCharType="end"/>
        </w:r>
      </w:hyperlink>
    </w:p>
    <w:p>
      <w:pPr>
        <w:pStyle w:val="TOC2"/>
        <w:tabs>
          <w:tab w:val="right" w:leader="dot" w:pos="8306"/>
        </w:tabs>
      </w:pPr>
      <w:hyperlink w:anchor="_Toc5824" w:history="1">
        <w:r>
          <w:rPr>
            <w:rFonts w:ascii="仿宋" w:eastAsia="仿宋" w:hAnsi="仿宋" w:cs="仿宋" w:hint="eastAsia"/>
            <w:lang w:eastAsia="zh-CN"/>
          </w:rPr>
          <w:t>(二)、质量管理责任</w:t>
        </w:r>
        <w:r>
          <w:tab/>
        </w:r>
        <w:r>
          <w:fldChar w:fldCharType="begin"/>
        </w:r>
        <w:r>
          <w:instrText xml:space="preserve"> PAGEREF _Toc5824 \h </w:instrText>
        </w:r>
        <w:r>
          <w:fldChar w:fldCharType="separate"/>
        </w:r>
        <w:r>
          <w:t>55</w:t>
        </w:r>
        <w:r>
          <w:fldChar w:fldCharType="end"/>
        </w:r>
      </w:hyperlink>
    </w:p>
    <w:p>
      <w:pPr>
        <w:pStyle w:val="TOC2"/>
        <w:tabs>
          <w:tab w:val="right" w:leader="dot" w:pos="8306"/>
        </w:tabs>
      </w:pPr>
      <w:hyperlink w:anchor="_Toc23465" w:history="1">
        <w:r>
          <w:rPr>
            <w:rFonts w:ascii="仿宋" w:eastAsia="仿宋" w:hAnsi="仿宋" w:cs="仿宋" w:hint="eastAsia"/>
            <w:lang w:eastAsia="zh-CN"/>
          </w:rPr>
          <w:t>(三)、质量管理体系文件</w:t>
        </w:r>
        <w:r>
          <w:tab/>
        </w:r>
        <w:r>
          <w:fldChar w:fldCharType="begin"/>
        </w:r>
        <w:r>
          <w:instrText xml:space="preserve"> PAGEREF _Toc23465 \h </w:instrText>
        </w:r>
        <w:r>
          <w:fldChar w:fldCharType="separate"/>
        </w:r>
        <w:r>
          <w:t>56</w:t>
        </w:r>
        <w:r>
          <w:fldChar w:fldCharType="end"/>
        </w:r>
      </w:hyperlink>
    </w:p>
    <w:p>
      <w:pPr>
        <w:pStyle w:val="TOC2"/>
        <w:tabs>
          <w:tab w:val="right" w:leader="dot" w:pos="8306"/>
        </w:tabs>
      </w:pPr>
      <w:hyperlink w:anchor="_Toc27488" w:history="1">
        <w:r>
          <w:rPr>
            <w:rFonts w:ascii="仿宋" w:eastAsia="仿宋" w:hAnsi="仿宋" w:cs="仿宋" w:hint="eastAsia"/>
            <w:lang w:eastAsia="zh-CN"/>
          </w:rPr>
          <w:t>(四)、质量培训与教育</w:t>
        </w:r>
        <w:r>
          <w:tab/>
        </w:r>
        <w:r>
          <w:fldChar w:fldCharType="begin"/>
        </w:r>
        <w:r>
          <w:instrText xml:space="preserve"> PAGEREF _Toc27488 \h </w:instrText>
        </w:r>
        <w:r>
          <w:fldChar w:fldCharType="separate"/>
        </w:r>
        <w:r>
          <w:t>58</w:t>
        </w:r>
        <w:r>
          <w:fldChar w:fldCharType="end"/>
        </w:r>
      </w:hyperlink>
    </w:p>
    <w:p>
      <w:pPr>
        <w:pStyle w:val="TOC2"/>
        <w:tabs>
          <w:tab w:val="right" w:leader="dot" w:pos="8306"/>
        </w:tabs>
      </w:pPr>
      <w:hyperlink w:anchor="_Toc20178" w:history="1">
        <w:r>
          <w:rPr>
            <w:rFonts w:ascii="仿宋" w:eastAsia="仿宋" w:hAnsi="仿宋" w:cs="仿宋" w:hint="eastAsia"/>
            <w:lang w:eastAsia="zh-CN"/>
          </w:rPr>
          <w:t>(五)、质量审核与评价</w:t>
        </w:r>
        <w:r>
          <w:tab/>
        </w:r>
        <w:r>
          <w:fldChar w:fldCharType="begin"/>
        </w:r>
        <w:r>
          <w:instrText xml:space="preserve"> PAGEREF _Toc20178 \h </w:instrText>
        </w:r>
        <w:r>
          <w:fldChar w:fldCharType="separate"/>
        </w:r>
        <w:r>
          <w:t>60</w:t>
        </w:r>
        <w:r>
          <w:fldChar w:fldCharType="end"/>
        </w:r>
      </w:hyperlink>
    </w:p>
    <w:p>
      <w:pPr>
        <w:pStyle w:val="TOC2"/>
        <w:tabs>
          <w:tab w:val="right" w:leader="dot" w:pos="8306"/>
        </w:tabs>
      </w:pPr>
      <w:hyperlink w:anchor="_Toc8933" w:history="1">
        <w:r>
          <w:rPr>
            <w:rFonts w:ascii="仿宋" w:eastAsia="仿宋" w:hAnsi="仿宋" w:cs="仿宋" w:hint="eastAsia"/>
            <w:lang w:eastAsia="zh-CN"/>
          </w:rPr>
          <w:t>(六)、不符合与纠正措施</w:t>
        </w:r>
        <w:r>
          <w:tab/>
        </w:r>
        <w:r>
          <w:fldChar w:fldCharType="begin"/>
        </w:r>
        <w:r>
          <w:instrText xml:space="preserve"> PAGEREF _Toc8933 \h </w:instrText>
        </w:r>
        <w:r>
          <w:fldChar w:fldCharType="separate"/>
        </w:r>
        <w:r>
          <w:t>61</w:t>
        </w:r>
        <w:r>
          <w:fldChar w:fldCharType="end"/>
        </w:r>
      </w:hyperlink>
    </w:p>
    <w:p>
      <w:pPr>
        <w:pStyle w:val="TOC1"/>
        <w:tabs>
          <w:tab w:val="right" w:leader="dot" w:pos="8306"/>
        </w:tabs>
      </w:pPr>
      <w:hyperlink w:anchor="_Toc18659" w:history="1">
        <w:r>
          <w:rPr>
            <w:rFonts w:ascii="仿宋" w:eastAsia="仿宋" w:hAnsi="仿宋" w:cs="仿宋" w:hint="eastAsia"/>
            <w:lang w:eastAsia="zh-CN"/>
          </w:rPr>
          <w:t>十五、风险识别与分类</w:t>
        </w:r>
        <w:r>
          <w:tab/>
        </w:r>
        <w:r>
          <w:fldChar w:fldCharType="begin"/>
        </w:r>
        <w:r>
          <w:instrText xml:space="preserve"> PAGEREF _Toc18659 \h </w:instrText>
        </w:r>
        <w:r>
          <w:fldChar w:fldCharType="separate"/>
        </w:r>
        <w:r>
          <w:t>62</w:t>
        </w:r>
        <w:r>
          <w:fldChar w:fldCharType="end"/>
        </w:r>
      </w:hyperlink>
    </w:p>
    <w:p>
      <w:pPr>
        <w:pStyle w:val="TOC2"/>
        <w:tabs>
          <w:tab w:val="right" w:leader="dot" w:pos="8306"/>
        </w:tabs>
      </w:pPr>
      <w:hyperlink w:anchor="_Toc22520" w:history="1">
        <w:r>
          <w:rPr>
            <w:rFonts w:ascii="仿宋" w:eastAsia="仿宋" w:hAnsi="仿宋" w:cs="仿宋" w:hint="eastAsia"/>
            <w:lang w:eastAsia="zh-CN"/>
          </w:rPr>
          <w:t>(一)、风险识别</w:t>
        </w:r>
        <w:r>
          <w:tab/>
        </w:r>
        <w:r>
          <w:fldChar w:fldCharType="begin"/>
        </w:r>
        <w:r>
          <w:instrText xml:space="preserve"> PAGEREF _Toc22520 \h </w:instrText>
        </w:r>
        <w:r>
          <w:fldChar w:fldCharType="separate"/>
        </w:r>
        <w:r>
          <w:t>62</w:t>
        </w:r>
        <w:r>
          <w:fldChar w:fldCharType="end"/>
        </w:r>
      </w:hyperlink>
    </w:p>
    <w:p>
      <w:pPr>
        <w:pStyle w:val="TOC2"/>
        <w:tabs>
          <w:tab w:val="right" w:leader="dot" w:pos="8306"/>
        </w:tabs>
      </w:pPr>
      <w:hyperlink w:anchor="_Toc12417" w:history="1">
        <w:r>
          <w:rPr>
            <w:rFonts w:ascii="仿宋" w:eastAsia="仿宋" w:hAnsi="仿宋" w:cs="仿宋" w:hint="eastAsia"/>
            <w:lang w:eastAsia="zh-CN"/>
          </w:rPr>
          <w:t>(二)、风险分类</w:t>
        </w:r>
        <w:r>
          <w:tab/>
        </w:r>
        <w:r>
          <w:fldChar w:fldCharType="begin"/>
        </w:r>
        <w:r>
          <w:instrText xml:space="preserve"> PAGEREF _Toc12417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50"/>
      <w:r>
        <w:rPr>
          <w:rFonts w:ascii="仿宋" w:eastAsia="仿宋" w:hAnsi="仿宋" w:cs="仿宋" w:hint="eastAsia"/>
          <w:sz w:val="28"/>
          <w:lang w:eastAsia="zh-CN"/>
        </w:rPr>
        <w:t>一、智能电网变电设备项目选址可行性分析</w:t>
      </w:r>
      <w:bookmarkEnd w:id="2"/>
    </w:p>
    <w:p>
      <w:pPr>
        <w:pStyle w:val="Heading2"/>
        <w:rPr>
          <w:rFonts w:ascii="仿宋" w:eastAsia="仿宋" w:hAnsi="仿宋" w:cs="仿宋" w:hint="eastAsia"/>
          <w:lang w:eastAsia="zh-CN"/>
        </w:rPr>
      </w:pPr>
      <w:bookmarkStart w:id="3" w:name="_Toc30658"/>
      <w:r>
        <w:rPr>
          <w:rFonts w:ascii="仿宋" w:eastAsia="仿宋" w:hAnsi="仿宋" w:cs="仿宋" w:hint="eastAsia"/>
          <w:lang w:eastAsia="zh-CN"/>
        </w:rPr>
        <w:t>(一)、智能电网变电设备项目选址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该智能电网变电设备项目选址位于XX省XX市XX区XXX街道</w:t>
      </w:r>
    </w:p>
    <w:p>
      <w:pPr>
        <w:pStyle w:val="Heading2"/>
        <w:ind w:firstLine="560" w:firstLineChars="200"/>
        <w:rPr>
          <w:rFonts w:ascii="仿宋" w:eastAsia="仿宋" w:hAnsi="仿宋" w:cs="仿宋" w:hint="eastAsia"/>
          <w:sz w:val="28"/>
          <w:lang w:eastAsia="zh-CN"/>
        </w:rPr>
      </w:pPr>
      <w:bookmarkStart w:id="4" w:name="_Toc2525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电网变电设备项目的征地面积将根据智能电网变电设备项目的实际规模和需求进行精确规划。具体面积XXX平方米，旨在确保智能电网变电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净用地面积是在征地面积基础上去除不可利用面积后的实际可开发用地。具体面积XXX平方米，考虑到环保、交通、安全等多方面因素，以确保智能电网变电设备项目在整体利用效率上达到最优。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智能电网变电设备项目计划建设的建筑总规模具体面积XXX平方米。这一规模的确定综合考虑了智能电网变电设备项目的性质、规模，以及城市规划的相关要求，确保建筑布局与周边环境协调一致。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绿地率是智能电网变电设备项目用地中被规划为绿地的比例。具体面积XXX平方米，旨在通过合理规划绿地，改善智能电网变电设备项目周边环境，提升居民生活质量，并符合城市整体绿化规划。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容积率是用地上可以建设的建筑总体积与用地面积之比。具体面积XXX，通过合理的容积率规划，确保智能电网变电设备项目建筑规模与周边环境和谐共生。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电网变电设备项目选址与当地城市规划相一致，具体面积XXX平方米。通过与城市规划部门深入沟通，确保智能电网变电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电网变电设备项目选址符合当地产业政策，具体面积XXX平方米。这包括智能电网变电设备项目对当地经济的促进作用，以及对相关产业的带动效应，确保智能电网变电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用地总体要求必须符合环保和可持续发展的原则，具体面积XXX平方米。通过采用绿色建筑设计、节能减排等措施，确保智能电网变电设备项目在建设和运营过程中对环境的影响最小化，达到可持续发展的要求。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确保智能电网变电设备项目选址具备必要的公共设施配套，具体面积XXX平方米。这包括交通便利性、教育、医疗等基础设施，以提高居民生活品质，使得智能电网变电设备项目选址更具吸引力。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考虑用地总体要求对当地社会稳定性的影响，具体面积XXX平方米。通过深入了解当地社区反馈，确保智能电网变电设备项目的选址和建设过程对当地社会和谐稳定产生积极作用。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电网变电设备项目选址不仅符合法规和规划，还在实际操作中具有可行性。这一全面规划将为智能电网变电设备项目的成功实施提供坚实的基础，确保智能电网变电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0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变电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电网变电设备项目的设备规划和空间设计中，我们将采取灵活设备布局的措施。设备布局将根据实际需求进行灵活设计，避免不必要的浪费。通过合理规划设备摆放位置，我们将提高设备的利用率，减少设备间距，以确保智能电网变电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电网变电设备项目内部引入共享设施的概念，例如共享会议室、办公区等。通过这种方式，我们可以减少对资源的重复建设，提高资源共享效率，从而减小智能电网变电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34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智能电网变电设备项目的总图布置中，我们将不同功能区域进行明确的规划，以最大程度满足智能电网变电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61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电网变电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电网变电设备项目对环境的影响是综合评价的重要因素之一。我们将详细考虑选址周边的自然环境、生态保护区、水源地等情况，确保智能电网变电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对选址的评价还需充分考虑当地政府的产业政策和法规。我们将详细了解智能电网变电设备项目所在地的相关政策，确保智能电网变电设备项目的规划和运营与当地法规相符，降低不必要的法律风险。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考虑到社会稳定性对企业运营的重要性，我们将评估选址地区的社会安全情况、劳工关系、社区反馈等方面，以确保智能电网变电设备项目的建设和运营不会受到社会稳定性的负面影响。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最后，我们将综合考虑用地成本，包括土地购置费用、土地开发成本等。通过对用地成本的详细评估，我们能够做出更为精确的经济效益分析，为智能电网变电设备项目的投资决策提供有力支持。</w:t>
      </w:r>
    </w:p>
    <w:p>
      <w:pPr>
        <w:pStyle w:val="Heading1"/>
        <w:ind w:firstLine="560" w:firstLineChars="200"/>
        <w:rPr>
          <w:rFonts w:ascii="仿宋" w:eastAsia="仿宋" w:hAnsi="仿宋" w:cs="仿宋" w:hint="eastAsia"/>
          <w:sz w:val="28"/>
          <w:lang w:eastAsia="zh-CN"/>
        </w:rPr>
      </w:pPr>
      <w:bookmarkStart w:id="8" w:name="_Toc9975"/>
      <w:r>
        <w:rPr>
          <w:rFonts w:ascii="仿宋" w:eastAsia="仿宋" w:hAnsi="仿宋" w:cs="仿宋" w:hint="eastAsia"/>
          <w:sz w:val="28"/>
          <w:lang w:eastAsia="zh-CN"/>
        </w:rPr>
        <w:t>二、智能电网变电设备项目文档管理</w:t>
      </w:r>
      <w:bookmarkEnd w:id="8"/>
    </w:p>
    <w:p>
      <w:pPr>
        <w:pStyle w:val="Heading2"/>
        <w:rPr>
          <w:rFonts w:ascii="仿宋" w:eastAsia="仿宋" w:hAnsi="仿宋" w:cs="仿宋" w:hint="eastAsia"/>
          <w:lang w:eastAsia="zh-CN"/>
        </w:rPr>
      </w:pPr>
      <w:bookmarkStart w:id="9" w:name="_Toc2672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智能电网变电设备项目高度重视文档的质量和准确性，以支持智能电网变电设备项目的各项活动和决策。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文档的编制始于智能电网变电设备项目计划的初期，我们制定了详细的文档编制计划，明确了每个文档的内容、格式和编写责任人。在智能电网变电设备项目启动阶段，我们首先编制了智能电网变电设备项目章程，明确定义了智能电网变电设备项目的目标、范围、风险等关键要素。随后，智能电网变电设备项目团队根据计划陆续编制了需求文档、设计文档、测试文档等各类文档，确保智能电网变电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电网变电设备项目管理中的重要环节，旨在确保智能电网变电设备项目文档符合质量标准和智能电网变电设备项目需求。在智能电网变电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电网变电设备项目相关利益方和专业领域的专家对文档进行独立审查。这有助于获取更全面、客观的反馈，确保智能电网变电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在文档编制与审查方面建立了严格的管理机制，通过规范的流程和多维度的审查，确保智能电网变电设备项目文档的质量、准确性和可靠性，为智能电网变电设备项目的顺利推进提供了有力支持。</w:t>
      </w:r>
    </w:p>
    <w:p>
      <w:pPr>
        <w:pStyle w:val="Heading2"/>
        <w:ind w:firstLine="560" w:firstLineChars="200"/>
        <w:rPr>
          <w:rFonts w:ascii="仿宋" w:eastAsia="仿宋" w:hAnsi="仿宋" w:cs="仿宋" w:hint="eastAsia"/>
          <w:sz w:val="28"/>
          <w:lang w:eastAsia="zh-CN"/>
        </w:rPr>
      </w:pPr>
      <w:bookmarkStart w:id="10" w:name="_Toc73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在智能电网变电设备项目中，我们致力于优化文档发布与分发过程，以确保信息的高效传递和团队间协作的顺畅进行。以下是我们采取的关键优化策略：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我们通过多渠道发布文档，包括电子邮件、智能电网变电设备项目管理平台、内部网站等，以满足不同团队成员的偏好和需求。多渠道发布确保了信息的全面覆盖。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我们采用了精细的权限控制，确保只有授权人员可以访问敏感信息。这种安全措施保护了智能电网变电设备项目文档的机密性，防止了未经授权的信息泄露。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07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电网变电设备项目生命周期中一个至关重要的环节，直接关系到智能电网变电设备项目信息的长期保存和历史记录的完整性。在智能电网变电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5228"/>
      <w:r>
        <w:rPr>
          <w:rFonts w:ascii="仿宋" w:eastAsia="仿宋" w:hAnsi="仿宋" w:cs="仿宋" w:hint="eastAsia"/>
          <w:sz w:val="28"/>
          <w:lang w:eastAsia="zh-CN"/>
        </w:rPr>
        <w:t>三、智能电网变电设备项目可持续发展</w:t>
      </w:r>
      <w:bookmarkEnd w:id="12"/>
    </w:p>
    <w:p>
      <w:pPr>
        <w:pStyle w:val="Heading2"/>
        <w:rPr>
          <w:rFonts w:ascii="仿宋" w:eastAsia="仿宋" w:hAnsi="仿宋" w:cs="仿宋" w:hint="eastAsia"/>
          <w:lang w:eastAsia="zh-CN"/>
        </w:rPr>
      </w:pPr>
      <w:bookmarkStart w:id="13" w:name="_Toc1260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变电设备项目中，智能电网变电设备项目团队着眼于未来，明确了可持续发展的战略方向。制定的具体可持续发展目标包括降低资源使用、采用环保技术、最大化社会效益等。这一步骤不仅有助于智能电网变电设备项目在环保和社会责任方面达到最高标准，也为未来提供了明确的指引，确保智能电网变电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可持续实践的融入智能电网变电设备项目管理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电网变电设备项目管理周期。从智能电网变电设备项目规划开始，智能电网变电设备项目团队就考虑了环境和社会的因素。在执行阶段，智能电网变电设备项目团队积极推动绿色技术的应用，优化资源利用。此外，关注员工的社会责任，通过培训和沟通活动提高员工对可持续发展的认知，使他们能够在日常工作中践行可持续实践。这些举措不仅为智能电网变电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59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电网变电设备项目的可持续发展理念，我们深信环保与社会责任是智能电网变电设备项目成功的关键支柱。在智能电网变电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团队通过引入先进的环保技术、建立高效的废物处理系统以及推动能源节约措施，积极履行环保责任。定期的环保监测和评估确保智能电网变电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电网变电设备项目不仅致力于自身可持续发展，还注重对社会的回馈。通过支持社区智能电网变电设备项目、参与慈善事业、提供培训机会等方式，智能电网变电设备项目积极履行社会责任。与当地社区建立积极互动，关注员工的工作与生活平衡，以及员工的身心健康，是智能电网变电设备项目在社会责任层面的关键举措。这样的实践不仅增强了智能电网变电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155"/>
      <w:r>
        <w:rPr>
          <w:rFonts w:ascii="仿宋" w:eastAsia="仿宋" w:hAnsi="仿宋" w:cs="仿宋" w:hint="eastAsia"/>
          <w:sz w:val="28"/>
          <w:lang w:eastAsia="zh-CN"/>
        </w:rPr>
        <w:t>四、智能电网变电设备项目土建工程</w:t>
      </w:r>
      <w:bookmarkEnd w:id="15"/>
    </w:p>
    <w:p>
      <w:pPr>
        <w:pStyle w:val="Heading2"/>
        <w:rPr>
          <w:rFonts w:ascii="仿宋" w:eastAsia="仿宋" w:hAnsi="仿宋" w:cs="仿宋" w:hint="eastAsia"/>
          <w:lang w:eastAsia="zh-CN"/>
        </w:rPr>
      </w:pPr>
      <w:bookmarkStart w:id="16" w:name="_Toc2392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在智能电网变电设备项目的建筑工程设计中，我们将秉承一系列重要的设计原则，以确保智能电网变电设备项目建筑在功能、美观、可持续性等方面达到最佳效果。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首要原则是确保建筑的功能性得到最大化的发挥。我们将充分理解智能电网变电设备项目的实际需求，合理布局各个功能区域，保证建筑在满足业务需求的同时，提供高效的工作环境。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在建筑设计中，我们将综合考虑建设和运营成本。通过精细的经济效益分析，确保设计方案在高效利用资源的同时，对智能电网变电设备项目的长期盈利能力有积极的贡献。</w:t>
      </w:r>
    </w:p>
    <w:p>
      <w:pPr>
        <w:pStyle w:val="Heading2"/>
        <w:ind w:firstLine="560" w:firstLineChars="200"/>
        <w:rPr>
          <w:rFonts w:ascii="仿宋" w:eastAsia="仿宋" w:hAnsi="仿宋" w:cs="仿宋" w:hint="eastAsia"/>
          <w:sz w:val="28"/>
          <w:lang w:eastAsia="zh-CN"/>
        </w:rPr>
      </w:pPr>
      <w:bookmarkStart w:id="17" w:name="_Toc891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电网变电设备项目的土建工程设计中，我们将精准设定设计年限，结合智能电网变电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电网变电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181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https://d.book118.com/526021052012010103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智能电网变电设备项目规划设计纲要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1932E2"/>
    <w:rsid w:val="0B1932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02105201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2024-03-06T17:54:00Z</dcterms:created>
  <dcterms:modified xsi:type="dcterms:W3CDTF">2024-03-06T17:54:33Z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92C7F693C6174AB4ADF603D34577059D_11</vt:lpwstr>
  </property>
  <property fmtid="{D5CDD505-2E9C-101B-9397-08002B2CF9AE}" pid="3" name="KSOProductBuildVer">
    <vt:lpwstr>2052-12.1.0.16388</vt:lpwstr>
  </property>
</Properties>
</file>