
<file path=[Content_Types].xml><?xml version="1.0" encoding="utf-8"?>
<Types xmlns="http://schemas.openxmlformats.org/package/2006/content-types">
  <Default Extension="emf" ContentType="image/x-emf"/>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Fonts w:ascii="宋体" w:hAnsi="宋体"/>
          <w:sz w:val="21"/>
        </w:rPr>
        <w:t>目录</w:t>
      </w:r>
    </w:p>
    <w:p>
      <w:pPr>
        <w:pStyle w:val="WPSOffice1"/>
        <w:tabs>
          <w:tab w:val="right" w:leader="dot" w:pos="9070"/>
        </w:tabs>
        <w:rPr>
          <w:b/>
        </w:rPr>
      </w:pPr>
      <w:r>
        <w:fldChar w:fldCharType="begin"/>
      </w:r>
      <w:r>
        <w:instrText xml:space="preserve">TOC \o "1-2" \h \u </w:instrText>
      </w:r>
      <w:r>
        <w:fldChar w:fldCharType="separate"/>
      </w:r>
      <w:hyperlink w:anchor="_Toc13385" w:history="1">
        <w:r>
          <w:rPr>
            <w:rFonts w:ascii="宋体" w:hAnsi="宋体"/>
            <w:b/>
            <w:szCs w:val="30"/>
          </w:rPr>
          <w:t xml:space="preserve">第一章、 </w:t>
        </w:r>
        <w:r>
          <w:rPr>
            <w:rFonts w:ascii="宋体" w:hAnsi="宋体" w:hint="eastAsia"/>
            <w:b/>
            <w:szCs w:val="30"/>
          </w:rPr>
          <w:t>编制依据</w:t>
        </w:r>
        <w:r>
          <w:rPr>
            <w:b/>
          </w:rPr>
          <w:tab/>
        </w:r>
        <w:r>
          <w:rPr>
            <w:rFonts w:hint="eastAsia"/>
            <w:b/>
          </w:rPr>
          <w:t>1</w:t>
        </w:r>
      </w:hyperlink>
    </w:p>
    <w:p>
      <w:pPr>
        <w:pStyle w:val="WPSOffice1"/>
        <w:tabs>
          <w:tab w:val="right" w:leader="dot" w:pos="9070"/>
        </w:tabs>
        <w:rPr>
          <w:b/>
        </w:rPr>
      </w:pPr>
      <w:hyperlink w:anchor="_Toc7353" w:history="1">
        <w:r>
          <w:rPr>
            <w:rFonts w:ascii="宋体" w:hAnsi="宋体"/>
            <w:b/>
            <w:szCs w:val="30"/>
          </w:rPr>
          <w:t xml:space="preserve">第二章、 </w:t>
        </w:r>
        <w:r>
          <w:rPr>
            <w:rFonts w:ascii="宋体" w:hAnsi="宋体" w:hint="eastAsia"/>
            <w:b/>
            <w:szCs w:val="30"/>
          </w:rPr>
          <w:t>工程概况</w:t>
        </w:r>
        <w:r>
          <w:rPr>
            <w:b/>
          </w:rPr>
          <w:tab/>
        </w:r>
        <w:r>
          <w:rPr>
            <w:rFonts w:hint="eastAsia"/>
            <w:b/>
          </w:rPr>
          <w:t>2</w:t>
        </w:r>
      </w:hyperlink>
    </w:p>
    <w:p>
      <w:pPr>
        <w:pStyle w:val="WPSOffice2"/>
        <w:tabs>
          <w:tab w:val="right" w:leader="dot" w:pos="9070"/>
        </w:tabs>
        <w:ind w:left="480"/>
      </w:pPr>
      <w:hyperlink w:anchor="_Toc4203" w:history="1">
        <w:r>
          <w:rPr>
            <w:rFonts w:ascii="宋体" w:hAnsi="宋体" w:hint="eastAsia"/>
            <w:szCs w:val="28"/>
          </w:rPr>
          <w:t>2.1 工程概况</w:t>
        </w:r>
        <w:r>
          <w:tab/>
        </w:r>
        <w:r>
          <w:rPr>
            <w:rFonts w:hint="eastAsia"/>
          </w:rPr>
          <w:t>2</w:t>
        </w:r>
      </w:hyperlink>
    </w:p>
    <w:p>
      <w:pPr>
        <w:pStyle w:val="WPSOffice2"/>
        <w:tabs>
          <w:tab w:val="right" w:leader="dot" w:pos="9070"/>
        </w:tabs>
        <w:ind w:left="480"/>
      </w:pPr>
      <w:hyperlink w:anchor="_Toc1858" w:history="1">
        <w:r>
          <w:rPr>
            <w:rFonts w:ascii="宋体" w:hAnsi="宋体" w:hint="eastAsia"/>
            <w:szCs w:val="28"/>
          </w:rPr>
          <w:t>2.2 设计方案的选择</w:t>
        </w:r>
        <w:r>
          <w:tab/>
        </w:r>
        <w:r>
          <w:rPr>
            <w:rFonts w:hint="eastAsia"/>
          </w:rPr>
          <w:t>2</w:t>
        </w:r>
      </w:hyperlink>
    </w:p>
    <w:p>
      <w:pPr>
        <w:pStyle w:val="WPSOffice2"/>
        <w:tabs>
          <w:tab w:val="right" w:leader="dot" w:pos="9070"/>
        </w:tabs>
        <w:ind w:left="480"/>
      </w:pPr>
      <w:hyperlink w:anchor="_Toc25130" w:history="1">
        <w:r>
          <w:rPr>
            <w:rFonts w:ascii="宋体" w:hAnsi="宋体" w:hint="eastAsia"/>
            <w:szCs w:val="28"/>
          </w:rPr>
          <w:t>2.3 施工要求</w:t>
        </w:r>
        <w:r>
          <w:tab/>
        </w:r>
        <w:r>
          <w:fldChar w:fldCharType="begin"/>
        </w:r>
        <w:r>
          <w:instrText xml:space="preserve"> PAGEREF _Toc25130 </w:instrText>
        </w:r>
        <w:r>
          <w:fldChar w:fldCharType="separate"/>
        </w:r>
        <w:r>
          <w:t>3</w:t>
        </w:r>
        <w:r>
          <w:fldChar w:fldCharType="end"/>
        </w:r>
      </w:hyperlink>
    </w:p>
    <w:p>
      <w:pPr>
        <w:pStyle w:val="WPSOffice2"/>
        <w:tabs>
          <w:tab w:val="right" w:leader="dot" w:pos="9070"/>
        </w:tabs>
        <w:ind w:left="480"/>
      </w:pPr>
      <w:hyperlink w:anchor="_Toc13208" w:history="1">
        <w:r>
          <w:rPr>
            <w:rFonts w:ascii="宋体" w:hAnsi="宋体" w:hint="eastAsia"/>
            <w:szCs w:val="28"/>
          </w:rPr>
          <w:t>2.4 技术保证条件</w:t>
        </w:r>
        <w:r>
          <w:tab/>
        </w:r>
        <w:r>
          <w:fldChar w:fldCharType="begin"/>
        </w:r>
        <w:r>
          <w:instrText xml:space="preserve"> PAGEREF _Toc13208 </w:instrText>
        </w:r>
        <w:r>
          <w:fldChar w:fldCharType="separate"/>
        </w:r>
        <w:r>
          <w:t>3</w:t>
        </w:r>
        <w:r>
          <w:fldChar w:fldCharType="end"/>
        </w:r>
      </w:hyperlink>
    </w:p>
    <w:p>
      <w:pPr>
        <w:pStyle w:val="WPSOffice1"/>
        <w:tabs>
          <w:tab w:val="right" w:leader="dot" w:pos="9070"/>
        </w:tabs>
        <w:rPr>
          <w:b/>
        </w:rPr>
      </w:pPr>
      <w:hyperlink w:anchor="_Toc30599" w:history="1">
        <w:r>
          <w:rPr>
            <w:rFonts w:ascii="宋体" w:hAnsi="宋体"/>
            <w:b/>
            <w:szCs w:val="30"/>
          </w:rPr>
          <w:t xml:space="preserve">第三章、 </w:t>
        </w:r>
        <w:r>
          <w:rPr>
            <w:rFonts w:ascii="宋体" w:hAnsi="宋体" w:hint="eastAsia"/>
            <w:b/>
            <w:szCs w:val="30"/>
          </w:rPr>
          <w:t>施工计划</w:t>
        </w:r>
        <w:r>
          <w:rPr>
            <w:b/>
          </w:rPr>
          <w:tab/>
        </w:r>
        <w:r>
          <w:rPr>
            <w:b/>
          </w:rPr>
          <w:fldChar w:fldCharType="begin"/>
        </w:r>
        <w:r>
          <w:rPr>
            <w:b/>
          </w:rPr>
          <w:instrText xml:space="preserve"> PAGEREF _Toc30599 </w:instrText>
        </w:r>
        <w:r>
          <w:rPr>
            <w:b/>
          </w:rPr>
          <w:fldChar w:fldCharType="separate"/>
        </w:r>
        <w:r>
          <w:rPr>
            <w:b/>
          </w:rPr>
          <w:t>4</w:t>
        </w:r>
        <w:r>
          <w:rPr>
            <w:b/>
          </w:rPr>
          <w:fldChar w:fldCharType="end"/>
        </w:r>
      </w:hyperlink>
    </w:p>
    <w:p>
      <w:pPr>
        <w:pStyle w:val="WPSOffice2"/>
        <w:tabs>
          <w:tab w:val="right" w:leader="dot" w:pos="9070"/>
        </w:tabs>
        <w:ind w:left="480"/>
      </w:pPr>
      <w:hyperlink w:anchor="_Toc9986" w:history="1">
        <w:r>
          <w:rPr>
            <w:rFonts w:ascii="宋体" w:hAnsi="宋体" w:hint="eastAsia"/>
            <w:szCs w:val="28"/>
          </w:rPr>
          <w:t>3.1 施工进度计划</w:t>
        </w:r>
        <w:r>
          <w:tab/>
        </w:r>
        <w:r>
          <w:fldChar w:fldCharType="begin"/>
        </w:r>
        <w:r>
          <w:instrText xml:space="preserve"> PAGEREF _Toc9986 </w:instrText>
        </w:r>
        <w:r>
          <w:fldChar w:fldCharType="separate"/>
        </w:r>
        <w:r>
          <w:t>4</w:t>
        </w:r>
        <w:r>
          <w:fldChar w:fldCharType="end"/>
        </w:r>
      </w:hyperlink>
    </w:p>
    <w:p>
      <w:pPr>
        <w:pStyle w:val="WPSOffice2"/>
        <w:tabs>
          <w:tab w:val="right" w:leader="dot" w:pos="9070"/>
        </w:tabs>
        <w:ind w:left="480"/>
      </w:pPr>
      <w:hyperlink w:anchor="_Toc7059" w:history="1">
        <w:r>
          <w:rPr>
            <w:rFonts w:ascii="宋体" w:hAnsi="宋体" w:hint="eastAsia"/>
            <w:szCs w:val="28"/>
          </w:rPr>
          <w:t>3.2 材料与设备计划</w:t>
        </w:r>
        <w:r>
          <w:tab/>
        </w:r>
        <w:r>
          <w:fldChar w:fldCharType="begin"/>
        </w:r>
        <w:r>
          <w:instrText xml:space="preserve"> PAGEREF _Toc7059 </w:instrText>
        </w:r>
        <w:r>
          <w:fldChar w:fldCharType="separate"/>
        </w:r>
        <w:r>
          <w:t>4</w:t>
        </w:r>
        <w:r>
          <w:fldChar w:fldCharType="end"/>
        </w:r>
      </w:hyperlink>
    </w:p>
    <w:p>
      <w:pPr>
        <w:pStyle w:val="WPSOffice1"/>
        <w:tabs>
          <w:tab w:val="right" w:leader="dot" w:pos="9070"/>
        </w:tabs>
        <w:rPr>
          <w:b/>
        </w:rPr>
      </w:pPr>
      <w:hyperlink w:anchor="_Toc23077" w:history="1">
        <w:r>
          <w:rPr>
            <w:rFonts w:ascii="宋体" w:hAnsi="宋体"/>
            <w:b/>
            <w:szCs w:val="30"/>
          </w:rPr>
          <w:t xml:space="preserve">第四章、 </w:t>
        </w:r>
        <w:r>
          <w:rPr>
            <w:rFonts w:ascii="宋体" w:hAnsi="宋体" w:hint="eastAsia"/>
            <w:b/>
            <w:szCs w:val="30"/>
          </w:rPr>
          <w:t>施工工艺技术</w:t>
        </w:r>
        <w:r>
          <w:rPr>
            <w:b/>
          </w:rPr>
          <w:tab/>
        </w:r>
        <w:r>
          <w:rPr>
            <w:b/>
          </w:rPr>
          <w:fldChar w:fldCharType="begin"/>
        </w:r>
        <w:r>
          <w:rPr>
            <w:b/>
          </w:rPr>
          <w:instrText xml:space="preserve"> PAGEREF _Toc23077 </w:instrText>
        </w:r>
        <w:r>
          <w:rPr>
            <w:b/>
          </w:rPr>
          <w:fldChar w:fldCharType="separate"/>
        </w:r>
        <w:r>
          <w:rPr>
            <w:b/>
          </w:rPr>
          <w:t>7</w:t>
        </w:r>
        <w:r>
          <w:rPr>
            <w:b/>
          </w:rPr>
          <w:fldChar w:fldCharType="end"/>
        </w:r>
      </w:hyperlink>
    </w:p>
    <w:p>
      <w:pPr>
        <w:pStyle w:val="WPSOffice2"/>
        <w:tabs>
          <w:tab w:val="right" w:leader="dot" w:pos="9070"/>
        </w:tabs>
        <w:ind w:left="480"/>
      </w:pPr>
      <w:hyperlink w:anchor="_Toc7102" w:history="1">
        <w:r>
          <w:rPr>
            <w:rFonts w:ascii="宋体" w:hAnsi="宋体" w:hint="eastAsia"/>
            <w:szCs w:val="28"/>
          </w:rPr>
          <w:t>4.1 技术参数</w:t>
        </w:r>
        <w:r>
          <w:tab/>
        </w:r>
        <w:r>
          <w:fldChar w:fldCharType="begin"/>
        </w:r>
        <w:r>
          <w:instrText xml:space="preserve"> PAGEREF _Toc7102 </w:instrText>
        </w:r>
        <w:r>
          <w:fldChar w:fldCharType="separate"/>
        </w:r>
        <w:r>
          <w:t>7</w:t>
        </w:r>
        <w:r>
          <w:fldChar w:fldCharType="end"/>
        </w:r>
      </w:hyperlink>
    </w:p>
    <w:p>
      <w:pPr>
        <w:pStyle w:val="WPSOffice2"/>
        <w:tabs>
          <w:tab w:val="right" w:leader="dot" w:pos="9070"/>
        </w:tabs>
        <w:ind w:left="480"/>
      </w:pPr>
      <w:hyperlink w:anchor="_Toc566" w:history="1">
        <w:r>
          <w:rPr>
            <w:rFonts w:ascii="宋体" w:hAnsi="宋体" w:hint="eastAsia"/>
            <w:szCs w:val="28"/>
          </w:rPr>
          <w:t>4.2 工艺流程</w:t>
        </w:r>
        <w:r>
          <w:tab/>
        </w:r>
        <w:r>
          <w:fldChar w:fldCharType="begin"/>
        </w:r>
        <w:r>
          <w:instrText xml:space="preserve"> PAGEREF _Toc566 </w:instrText>
        </w:r>
        <w:r>
          <w:fldChar w:fldCharType="separate"/>
        </w:r>
        <w:r>
          <w:t>7</w:t>
        </w:r>
        <w:r>
          <w:fldChar w:fldCharType="end"/>
        </w:r>
      </w:hyperlink>
    </w:p>
    <w:p>
      <w:pPr>
        <w:pStyle w:val="WPSOffice2"/>
        <w:tabs>
          <w:tab w:val="right" w:leader="dot" w:pos="9070"/>
        </w:tabs>
        <w:ind w:left="480"/>
      </w:pPr>
      <w:hyperlink w:anchor="_Toc9077" w:history="1">
        <w:r>
          <w:rPr>
            <w:rFonts w:ascii="宋体" w:hAnsi="宋体" w:hint="eastAsia"/>
            <w:szCs w:val="28"/>
          </w:rPr>
          <w:t>4.3 施工方法</w:t>
        </w:r>
        <w:r>
          <w:tab/>
        </w:r>
        <w:r>
          <w:fldChar w:fldCharType="begin"/>
        </w:r>
        <w:r>
          <w:instrText xml:space="preserve"> PAGEREF _Toc9077 </w:instrText>
        </w:r>
        <w:r>
          <w:fldChar w:fldCharType="separate"/>
        </w:r>
        <w:r>
          <w:t>7</w:t>
        </w:r>
        <w:r>
          <w:fldChar w:fldCharType="end"/>
        </w:r>
      </w:hyperlink>
    </w:p>
    <w:p>
      <w:pPr>
        <w:pStyle w:val="WPSOffice2"/>
        <w:tabs>
          <w:tab w:val="right" w:leader="dot" w:pos="9070"/>
        </w:tabs>
        <w:ind w:left="480"/>
      </w:pPr>
      <w:hyperlink w:anchor="_Toc32371" w:history="1">
        <w:r>
          <w:rPr>
            <w:rFonts w:ascii="宋体" w:hAnsi="宋体" w:hint="eastAsia"/>
            <w:szCs w:val="28"/>
          </w:rPr>
          <w:t>4.4 检查验收</w:t>
        </w:r>
        <w:r>
          <w:tab/>
        </w:r>
        <w:r>
          <w:fldChar w:fldCharType="begin"/>
        </w:r>
        <w:r>
          <w:instrText xml:space="preserve"> PAGEREF _Toc32371 </w:instrText>
        </w:r>
        <w:r>
          <w:fldChar w:fldCharType="separate"/>
        </w:r>
        <w:r>
          <w:t>18</w:t>
        </w:r>
        <w:r>
          <w:fldChar w:fldCharType="end"/>
        </w:r>
      </w:hyperlink>
    </w:p>
    <w:p>
      <w:pPr>
        <w:pStyle w:val="WPSOffice1"/>
        <w:tabs>
          <w:tab w:val="right" w:leader="dot" w:pos="9070"/>
        </w:tabs>
        <w:rPr>
          <w:b/>
        </w:rPr>
      </w:pPr>
      <w:hyperlink w:anchor="_Toc15163" w:history="1">
        <w:r>
          <w:rPr>
            <w:rFonts w:ascii="宋体" w:hAnsi="宋体"/>
            <w:b/>
            <w:szCs w:val="30"/>
          </w:rPr>
          <w:t xml:space="preserve">第五章、 </w:t>
        </w:r>
        <w:r>
          <w:rPr>
            <w:rFonts w:ascii="宋体" w:hAnsi="宋体" w:hint="eastAsia"/>
            <w:b/>
            <w:szCs w:val="30"/>
          </w:rPr>
          <w:t>施工安全保证措施</w:t>
        </w:r>
        <w:r>
          <w:rPr>
            <w:b/>
          </w:rPr>
          <w:tab/>
        </w:r>
        <w:r>
          <w:rPr>
            <w:b/>
          </w:rPr>
          <w:fldChar w:fldCharType="begin"/>
        </w:r>
        <w:r>
          <w:rPr>
            <w:b/>
          </w:rPr>
          <w:instrText xml:space="preserve"> PAGEREF _Toc15163 </w:instrText>
        </w:r>
        <w:r>
          <w:rPr>
            <w:b/>
          </w:rPr>
          <w:fldChar w:fldCharType="separate"/>
        </w:r>
        <w:r>
          <w:rPr>
            <w:b/>
          </w:rPr>
          <w:t>19</w:t>
        </w:r>
        <w:r>
          <w:rPr>
            <w:b/>
          </w:rPr>
          <w:fldChar w:fldCharType="end"/>
        </w:r>
      </w:hyperlink>
    </w:p>
    <w:p>
      <w:pPr>
        <w:pStyle w:val="WPSOffice2"/>
        <w:tabs>
          <w:tab w:val="right" w:leader="dot" w:pos="9070"/>
        </w:tabs>
        <w:ind w:left="480"/>
      </w:pPr>
      <w:hyperlink w:anchor="_Toc15817" w:history="1">
        <w:r>
          <w:rPr>
            <w:rFonts w:ascii="宋体" w:hAnsi="宋体" w:hint="eastAsia"/>
            <w:szCs w:val="28"/>
          </w:rPr>
          <w:t>5.1 组织保障</w:t>
        </w:r>
        <w:r>
          <w:tab/>
        </w:r>
        <w:r>
          <w:fldChar w:fldCharType="begin"/>
        </w:r>
        <w:r>
          <w:instrText xml:space="preserve"> PAGEREF _Toc15817 </w:instrText>
        </w:r>
        <w:r>
          <w:fldChar w:fldCharType="separate"/>
        </w:r>
        <w:r>
          <w:t>19</w:t>
        </w:r>
        <w:r>
          <w:fldChar w:fldCharType="end"/>
        </w:r>
      </w:hyperlink>
    </w:p>
    <w:p>
      <w:pPr>
        <w:pStyle w:val="WPSOffice2"/>
        <w:tabs>
          <w:tab w:val="right" w:leader="dot" w:pos="9070"/>
        </w:tabs>
        <w:ind w:left="480"/>
      </w:pPr>
      <w:hyperlink w:anchor="_Toc25816" w:history="1">
        <w:r>
          <w:rPr>
            <w:rFonts w:ascii="宋体" w:hAnsi="宋体" w:hint="eastAsia"/>
            <w:szCs w:val="28"/>
          </w:rPr>
          <w:t xml:space="preserve">5.2 </w:t>
        </w:r>
        <w:r>
          <w:rPr>
            <w:rFonts w:ascii="宋体" w:hAnsi="宋体"/>
            <w:szCs w:val="28"/>
          </w:rPr>
          <w:t>脚手架搭设技术措施</w:t>
        </w:r>
        <w:r>
          <w:tab/>
        </w:r>
        <w:r>
          <w:fldChar w:fldCharType="begin"/>
        </w:r>
        <w:r>
          <w:instrText xml:space="preserve"> PAGEREF _Toc25816 </w:instrText>
        </w:r>
        <w:r>
          <w:fldChar w:fldCharType="separate"/>
        </w:r>
        <w:r>
          <w:t>22</w:t>
        </w:r>
        <w:r>
          <w:fldChar w:fldCharType="end"/>
        </w:r>
      </w:hyperlink>
    </w:p>
    <w:p>
      <w:pPr>
        <w:pStyle w:val="WPSOffice2"/>
        <w:tabs>
          <w:tab w:val="right" w:leader="dot" w:pos="9070"/>
        </w:tabs>
        <w:ind w:left="480"/>
      </w:pPr>
      <w:hyperlink w:anchor="_Toc5936" w:history="1">
        <w:r>
          <w:rPr>
            <w:rFonts w:ascii="宋体" w:hAnsi="宋体" w:hint="eastAsia"/>
            <w:szCs w:val="28"/>
          </w:rPr>
          <w:t xml:space="preserve">5.3 </w:t>
        </w:r>
        <w:r>
          <w:rPr>
            <w:rFonts w:ascii="宋体" w:hAnsi="宋体"/>
            <w:szCs w:val="28"/>
          </w:rPr>
          <w:t>脚手架拆除技术措施</w:t>
        </w:r>
        <w:r>
          <w:tab/>
        </w:r>
        <w:r>
          <w:fldChar w:fldCharType="begin"/>
        </w:r>
        <w:r>
          <w:instrText xml:space="preserve"> PAGEREF _Toc5936 </w:instrText>
        </w:r>
        <w:r>
          <w:fldChar w:fldCharType="separate"/>
        </w:r>
        <w:r>
          <w:t>24</w:t>
        </w:r>
        <w:r>
          <w:fldChar w:fldCharType="end"/>
        </w:r>
      </w:hyperlink>
    </w:p>
    <w:p>
      <w:pPr>
        <w:pStyle w:val="WPSOffice2"/>
        <w:tabs>
          <w:tab w:val="right" w:leader="dot" w:pos="9070"/>
        </w:tabs>
        <w:ind w:left="480"/>
      </w:pPr>
      <w:hyperlink w:anchor="_Toc11914" w:history="1">
        <w:r>
          <w:rPr>
            <w:rFonts w:ascii="宋体" w:hAnsi="宋体" w:hint="eastAsia"/>
            <w:szCs w:val="28"/>
          </w:rPr>
          <w:t>5.4 外脚手架防雷措施</w:t>
        </w:r>
        <w:r>
          <w:tab/>
        </w:r>
        <w:r>
          <w:fldChar w:fldCharType="begin"/>
        </w:r>
        <w:r>
          <w:instrText xml:space="preserve"> PAGEREF _Toc11914 </w:instrText>
        </w:r>
        <w:r>
          <w:fldChar w:fldCharType="separate"/>
        </w:r>
        <w:r>
          <w:t>25</w:t>
        </w:r>
        <w:r>
          <w:fldChar w:fldCharType="end"/>
        </w:r>
      </w:hyperlink>
    </w:p>
    <w:p>
      <w:pPr>
        <w:pStyle w:val="WPSOffice2"/>
        <w:tabs>
          <w:tab w:val="right" w:leader="dot" w:pos="9070"/>
        </w:tabs>
        <w:ind w:left="480"/>
      </w:pPr>
      <w:hyperlink w:anchor="_Toc11909" w:history="1">
        <w:r>
          <w:rPr>
            <w:rFonts w:ascii="宋体" w:hAnsi="宋体" w:hint="eastAsia"/>
            <w:szCs w:val="28"/>
          </w:rPr>
          <w:t>5.5 外脚手架消防措施</w:t>
        </w:r>
        <w:r>
          <w:tab/>
        </w:r>
        <w:r>
          <w:fldChar w:fldCharType="begin"/>
        </w:r>
        <w:r>
          <w:instrText xml:space="preserve"> PAGEREF _Toc11909 </w:instrText>
        </w:r>
        <w:r>
          <w:fldChar w:fldCharType="separate"/>
        </w:r>
        <w:r>
          <w:t>26</w:t>
        </w:r>
        <w:r>
          <w:fldChar w:fldCharType="end"/>
        </w:r>
      </w:hyperlink>
    </w:p>
    <w:p>
      <w:pPr>
        <w:pStyle w:val="WPSOffice2"/>
        <w:tabs>
          <w:tab w:val="right" w:leader="dot" w:pos="9070"/>
        </w:tabs>
        <w:ind w:left="480"/>
      </w:pPr>
      <w:hyperlink w:anchor="_Toc10475" w:history="1">
        <w:r>
          <w:rPr>
            <w:rFonts w:ascii="宋体" w:hAnsi="宋体" w:hint="eastAsia"/>
            <w:szCs w:val="28"/>
          </w:rPr>
          <w:t xml:space="preserve">5.6 </w:t>
        </w:r>
        <w:r>
          <w:rPr>
            <w:rFonts w:ascii="宋体" w:hAnsi="宋体"/>
            <w:szCs w:val="28"/>
          </w:rPr>
          <w:t>安全管理</w:t>
        </w:r>
        <w:r>
          <w:tab/>
        </w:r>
        <w:r>
          <w:fldChar w:fldCharType="begin"/>
        </w:r>
        <w:r>
          <w:instrText xml:space="preserve"> PAGEREF _Toc10475 </w:instrText>
        </w:r>
        <w:r>
          <w:fldChar w:fldCharType="separate"/>
        </w:r>
        <w:r>
          <w:t>26</w:t>
        </w:r>
        <w:r>
          <w:fldChar w:fldCharType="end"/>
        </w:r>
      </w:hyperlink>
    </w:p>
    <w:p>
      <w:pPr>
        <w:pStyle w:val="WPSOffice2"/>
        <w:tabs>
          <w:tab w:val="right" w:leader="dot" w:pos="9070"/>
        </w:tabs>
        <w:ind w:left="480"/>
      </w:pPr>
      <w:hyperlink w:anchor="_Toc9572" w:history="1">
        <w:r>
          <w:rPr>
            <w:rFonts w:ascii="宋体" w:hAnsi="宋体" w:hint="eastAsia"/>
            <w:szCs w:val="28"/>
          </w:rPr>
          <w:t xml:space="preserve">5.7 </w:t>
        </w:r>
        <w:r>
          <w:rPr>
            <w:rFonts w:ascii="宋体" w:hAnsi="宋体"/>
            <w:szCs w:val="28"/>
          </w:rPr>
          <w:t>日常维护管理要求</w:t>
        </w:r>
        <w:r>
          <w:tab/>
        </w:r>
        <w:r>
          <w:fldChar w:fldCharType="begin"/>
        </w:r>
        <w:r>
          <w:instrText xml:space="preserve"> PAGEREF _Toc9572 </w:instrText>
        </w:r>
        <w:r>
          <w:fldChar w:fldCharType="separate"/>
        </w:r>
        <w:r>
          <w:t>27</w:t>
        </w:r>
        <w:r>
          <w:fldChar w:fldCharType="end"/>
        </w:r>
      </w:hyperlink>
    </w:p>
    <w:p>
      <w:pPr>
        <w:pStyle w:val="WPSOffice2"/>
        <w:tabs>
          <w:tab w:val="right" w:leader="dot" w:pos="9070"/>
        </w:tabs>
        <w:ind w:left="480"/>
      </w:pPr>
      <w:hyperlink w:anchor="_Toc7400" w:history="1">
        <w:r>
          <w:rPr>
            <w:rFonts w:ascii="宋体" w:hAnsi="宋体" w:hint="eastAsia"/>
            <w:szCs w:val="28"/>
          </w:rPr>
          <w:t>5.8 监测监控</w:t>
        </w:r>
        <w:r>
          <w:tab/>
        </w:r>
        <w:r>
          <w:fldChar w:fldCharType="begin"/>
        </w:r>
        <w:r>
          <w:instrText xml:space="preserve"> PAGEREF _Toc7400 </w:instrText>
        </w:r>
        <w:r>
          <w:fldChar w:fldCharType="separate"/>
        </w:r>
        <w:r>
          <w:t>28</w:t>
        </w:r>
        <w:r>
          <w:fldChar w:fldCharType="end"/>
        </w:r>
      </w:hyperlink>
    </w:p>
    <w:p>
      <w:pPr>
        <w:pStyle w:val="WPSOffice2"/>
        <w:tabs>
          <w:tab w:val="right" w:leader="dot" w:pos="9070"/>
        </w:tabs>
        <w:ind w:left="480"/>
      </w:pPr>
      <w:hyperlink w:anchor="_Toc8130" w:history="1">
        <w:r>
          <w:rPr>
            <w:rFonts w:ascii="宋体" w:hAnsi="宋体" w:hint="eastAsia"/>
            <w:szCs w:val="28"/>
          </w:rPr>
          <w:t>5.9 应急预案</w:t>
        </w:r>
        <w:r>
          <w:tab/>
        </w:r>
        <w:r>
          <w:fldChar w:fldCharType="begin"/>
        </w:r>
        <w:r>
          <w:instrText xml:space="preserve"> PAGEREF _Toc8130 </w:instrText>
        </w:r>
        <w:r>
          <w:fldChar w:fldCharType="separate"/>
        </w:r>
        <w:r>
          <w:t>29</w:t>
        </w:r>
        <w:r>
          <w:fldChar w:fldCharType="end"/>
        </w:r>
      </w:hyperlink>
    </w:p>
    <w:p>
      <w:pPr>
        <w:pStyle w:val="WPSOffice1"/>
        <w:tabs>
          <w:tab w:val="right" w:leader="dot" w:pos="9070"/>
        </w:tabs>
        <w:rPr>
          <w:b/>
        </w:rPr>
      </w:pPr>
      <w:hyperlink w:anchor="_Toc24906" w:history="1">
        <w:r>
          <w:rPr>
            <w:rFonts w:ascii="宋体" w:hAnsi="宋体"/>
            <w:b/>
            <w:szCs w:val="30"/>
          </w:rPr>
          <w:t xml:space="preserve">第六章、 </w:t>
        </w:r>
        <w:r>
          <w:rPr>
            <w:rFonts w:ascii="宋体" w:hAnsi="宋体" w:hint="eastAsia"/>
            <w:b/>
            <w:szCs w:val="30"/>
          </w:rPr>
          <w:t>劳动力计划</w:t>
        </w:r>
        <w:r>
          <w:rPr>
            <w:b/>
          </w:rPr>
          <w:tab/>
        </w:r>
        <w:r>
          <w:rPr>
            <w:b/>
          </w:rPr>
          <w:fldChar w:fldCharType="begin"/>
        </w:r>
        <w:r>
          <w:rPr>
            <w:b/>
          </w:rPr>
          <w:instrText xml:space="preserve"> PAGEREF _Toc24906 </w:instrText>
        </w:r>
        <w:r>
          <w:rPr>
            <w:b/>
          </w:rPr>
          <w:fldChar w:fldCharType="separate"/>
        </w:r>
        <w:r>
          <w:rPr>
            <w:b/>
          </w:rPr>
          <w:t>39</w:t>
        </w:r>
        <w:r>
          <w:rPr>
            <w:b/>
          </w:rPr>
          <w:fldChar w:fldCharType="end"/>
        </w:r>
      </w:hyperlink>
    </w:p>
    <w:p>
      <w:pPr>
        <w:pStyle w:val="WPSOffice2"/>
        <w:tabs>
          <w:tab w:val="right" w:leader="dot" w:pos="9070"/>
        </w:tabs>
        <w:ind w:left="480"/>
      </w:pPr>
      <w:hyperlink w:anchor="_Toc2243" w:history="1">
        <w:r>
          <w:rPr>
            <w:rFonts w:ascii="宋体" w:hAnsi="宋体" w:hint="eastAsia"/>
            <w:szCs w:val="28"/>
          </w:rPr>
          <w:t>6.1 专职安全生产管理人员</w:t>
        </w:r>
        <w:r>
          <w:tab/>
        </w:r>
        <w:r>
          <w:fldChar w:fldCharType="begin"/>
        </w:r>
        <w:r>
          <w:instrText xml:space="preserve"> PAGEREF _Toc2243 </w:instrText>
        </w:r>
        <w:r>
          <w:fldChar w:fldCharType="separate"/>
        </w:r>
        <w:r>
          <w:t>39</w:t>
        </w:r>
        <w:r>
          <w:fldChar w:fldCharType="end"/>
        </w:r>
      </w:hyperlink>
    </w:p>
    <w:p>
      <w:pPr>
        <w:pStyle w:val="WPSOffice2"/>
        <w:tabs>
          <w:tab w:val="right" w:leader="dot" w:pos="9070"/>
        </w:tabs>
        <w:ind w:left="480"/>
      </w:pPr>
      <w:hyperlink w:anchor="_Toc17033" w:history="1">
        <w:r>
          <w:rPr>
            <w:rFonts w:ascii="宋体" w:hAnsi="宋体" w:hint="eastAsia"/>
            <w:szCs w:val="28"/>
          </w:rPr>
          <w:t>6.2 特种作业人员</w:t>
        </w:r>
        <w:r>
          <w:tab/>
        </w:r>
        <w:r>
          <w:fldChar w:fldCharType="begin"/>
        </w:r>
        <w:r>
          <w:instrText xml:space="preserve"> PAGEREF _Toc17033 </w:instrText>
        </w:r>
        <w:r>
          <w:fldChar w:fldCharType="separate"/>
        </w:r>
        <w:r>
          <w:t>40</w:t>
        </w:r>
        <w:r>
          <w:fldChar w:fldCharType="end"/>
        </w:r>
      </w:hyperlink>
    </w:p>
    <w:p>
      <w:pPr>
        <w:pStyle w:val="WPSOffice1"/>
        <w:tabs>
          <w:tab w:val="right" w:leader="dot" w:pos="9070"/>
        </w:tabs>
        <w:rPr>
          <w:b/>
        </w:rPr>
      </w:pPr>
      <w:hyperlink w:anchor="_Toc21631" w:history="1">
        <w:r>
          <w:rPr>
            <w:rFonts w:ascii="宋体" w:hAnsi="宋体"/>
            <w:b/>
            <w:szCs w:val="30"/>
          </w:rPr>
          <w:t xml:space="preserve">第七章、 </w:t>
        </w:r>
        <w:r>
          <w:rPr>
            <w:rFonts w:ascii="宋体" w:hAnsi="宋体" w:hint="eastAsia"/>
            <w:b/>
            <w:szCs w:val="30"/>
          </w:rPr>
          <w:t>计算书</w:t>
        </w:r>
        <w:r>
          <w:rPr>
            <w:b/>
          </w:rPr>
          <w:tab/>
        </w:r>
        <w:r>
          <w:rPr>
            <w:b/>
          </w:rPr>
          <w:fldChar w:fldCharType="begin"/>
        </w:r>
        <w:r>
          <w:rPr>
            <w:b/>
          </w:rPr>
          <w:instrText xml:space="preserve"> PAGEREF _Toc21631 </w:instrText>
        </w:r>
        <w:r>
          <w:rPr>
            <w:b/>
          </w:rPr>
          <w:fldChar w:fldCharType="separate"/>
        </w:r>
        <w:r>
          <w:rPr>
            <w:b/>
          </w:rPr>
          <w:t>41</w:t>
        </w:r>
        <w:r>
          <w:rPr>
            <w:b/>
          </w:rPr>
          <w:fldChar w:fldCharType="end"/>
        </w:r>
      </w:hyperlink>
    </w:p>
    <w:p>
      <w:pPr>
        <w:rPr>
          <w:b/>
        </w:rPr>
      </w:pPr>
      <w:r>
        <w:rPr>
          <w:b/>
        </w:rPr>
        <w:fldChar w:fldCharType="end"/>
      </w:r>
      <w:r>
        <w:rPr>
          <w:rFonts w:hint="eastAsia"/>
          <w:b/>
        </w:rPr>
        <w:t xml:space="preserve">     </w:t>
      </w:r>
    </w:p>
    <w:p>
      <w:pPr>
        <w:rPr>
          <w:b/>
        </w:rPr>
      </w:pPr>
    </w:p>
    <w:p>
      <w:pPr>
        <w:rPr>
          <w:b/>
        </w:rPr>
      </w:pPr>
    </w:p>
    <w:p>
      <w:pPr>
        <w:rPr>
          <w:b/>
        </w:rPr>
      </w:pPr>
    </w:p>
    <w:p>
      <w:pPr>
        <w:rPr>
          <w:b/>
        </w:rPr>
      </w:pPr>
    </w:p>
    <w:p>
      <w:pPr>
        <w:rPr>
          <w:b/>
        </w:rPr>
      </w:pPr>
    </w:p>
    <w:p>
      <w:pPr>
        <w:rPr>
          <w:b/>
        </w:rPr>
      </w:pPr>
    </w:p>
    <w:p>
      <w:pPr>
        <w:numPr>
          <w:ilvl w:val="0"/>
          <w:numId w:val="3"/>
        </w:numPr>
        <w:tabs>
          <w:tab w:val="left" w:pos="1080"/>
        </w:tabs>
        <w:autoSpaceDE w:val="0"/>
        <w:autoSpaceDN w:val="0"/>
        <w:adjustRightInd w:val="0"/>
        <w:spacing w:line="360" w:lineRule="auto"/>
        <w:jc w:val="center"/>
        <w:outlineLvl w:val="0"/>
        <w:rPr>
          <w:rFonts w:ascii="宋体" w:hAnsi="宋体" w:hint="eastAsia"/>
          <w:b/>
          <w:sz w:val="30"/>
          <w:szCs w:val="30"/>
        </w:rPr>
        <w:sectPr>
          <w:headerReference w:type="default" r:id="rId4"/>
          <w:footerReference w:type="even" r:id="rId5"/>
          <w:footerReference w:type="default" r:id="rId6"/>
          <w:headerReference w:type="first" r:id="rId7"/>
          <w:pgSz w:w="11906" w:h="16838"/>
          <w:pgMar w:top="1418" w:right="1418" w:bottom="1418" w:left="1418" w:header="851" w:footer="992" w:gutter="0"/>
          <w:pgNumType w:start="1"/>
          <w:cols w:space="708"/>
          <w:docGrid w:type="lines" w:linePitch="350"/>
        </w:sectPr>
      </w:pPr>
      <w:bookmarkStart w:id="0" w:name="_Toc13385"/>
    </w:p>
    <w:p>
      <w:pPr>
        <w:numPr>
          <w:ilvl w:val="0"/>
          <w:numId w:val="3"/>
        </w:numPr>
        <w:tabs>
          <w:tab w:val="left" w:pos="1080"/>
        </w:tabs>
        <w:autoSpaceDE w:val="0"/>
        <w:autoSpaceDN w:val="0"/>
        <w:adjustRightInd w:val="0"/>
        <w:spacing w:line="360" w:lineRule="auto"/>
        <w:jc w:val="center"/>
        <w:outlineLvl w:val="0"/>
        <w:rPr>
          <w:rFonts w:ascii="宋体" w:hAnsi="宋体" w:hint="eastAsia"/>
          <w:b/>
          <w:sz w:val="30"/>
          <w:szCs w:val="30"/>
        </w:rPr>
      </w:pPr>
      <w:r>
        <w:rPr>
          <w:rFonts w:ascii="宋体" w:hAnsi="宋体" w:hint="eastAsia"/>
          <w:b/>
          <w:sz w:val="30"/>
          <w:szCs w:val="30"/>
        </w:rPr>
        <w:t>编制依据</w:t>
      </w:r>
      <w:bookmarkEnd w:id="0"/>
    </w:p>
    <w:p>
      <w:pPr>
        <w:numPr>
          <w:ilvl w:val="0"/>
          <w:numId w:val="4"/>
        </w:numPr>
        <w:tabs>
          <w:tab w:val="left" w:pos="420"/>
        </w:tabs>
        <w:autoSpaceDE w:val="0"/>
        <w:autoSpaceDN w:val="0"/>
        <w:adjustRightInd w:val="0"/>
        <w:spacing w:line="360" w:lineRule="auto"/>
        <w:jc w:val="left"/>
        <w:rPr>
          <w:rFonts w:ascii="宋体" w:hAnsi="宋体" w:cs="AdobeSongStd-Light-Acro"/>
          <w:kern w:val="0"/>
        </w:rPr>
      </w:pPr>
      <w:r>
        <w:rPr>
          <w:rFonts w:ascii="宋体" w:hAnsi="宋体" w:cs="AdobeSongStd-Light-Acro"/>
          <w:kern w:val="0"/>
        </w:rPr>
        <w:t>《建筑结构荷载规范》GB50009-2012</w:t>
      </w:r>
    </w:p>
    <w:p>
      <w:pPr>
        <w:numPr>
          <w:ilvl w:val="0"/>
          <w:numId w:val="4"/>
        </w:numPr>
        <w:tabs>
          <w:tab w:val="left" w:pos="420"/>
        </w:tabs>
        <w:autoSpaceDE w:val="0"/>
        <w:autoSpaceDN w:val="0"/>
        <w:adjustRightInd w:val="0"/>
        <w:spacing w:line="360" w:lineRule="auto"/>
        <w:jc w:val="left"/>
        <w:rPr>
          <w:rFonts w:ascii="宋体" w:hAnsi="宋体" w:cs="AdobeSongStd-Light-Acro" w:hint="eastAsia"/>
          <w:kern w:val="0"/>
        </w:rPr>
      </w:pPr>
      <w:r>
        <w:rPr>
          <w:rFonts w:ascii="宋体" w:hAnsi="宋体" w:cs="AdobeSongStd-Light-Acro"/>
          <w:kern w:val="0"/>
        </w:rPr>
        <w:t>《钢结构设计规范》GB50017-2003</w:t>
      </w:r>
    </w:p>
    <w:p>
      <w:pPr>
        <w:numPr>
          <w:ilvl w:val="0"/>
          <w:numId w:val="4"/>
        </w:numPr>
        <w:tabs>
          <w:tab w:val="left" w:pos="420"/>
        </w:tabs>
        <w:autoSpaceDE w:val="0"/>
        <w:autoSpaceDN w:val="0"/>
        <w:adjustRightInd w:val="0"/>
        <w:spacing w:line="360" w:lineRule="auto"/>
        <w:jc w:val="left"/>
        <w:rPr>
          <w:rFonts w:ascii="宋体" w:hAnsi="宋体" w:cs="Arial" w:hint="eastAsia"/>
          <w:kern w:val="0"/>
        </w:rPr>
      </w:pPr>
      <w:r>
        <w:rPr>
          <w:rFonts w:ascii="宋体" w:hAnsi="宋体" w:cs="AdobeSongStd-Light-Acro" w:hint="eastAsia"/>
          <w:kern w:val="0"/>
        </w:rPr>
        <w:t>《</w:t>
      </w:r>
      <w:r>
        <w:rPr>
          <w:rFonts w:ascii="宋体" w:hAnsi="宋体" w:cs="Arial" w:hint="eastAsia"/>
          <w:kern w:val="0"/>
        </w:rPr>
        <w:t>混凝土结构设计规范</w:t>
      </w:r>
      <w:r>
        <w:rPr>
          <w:rFonts w:ascii="宋体" w:hAnsi="宋体" w:cs="AdobeSongStd-Light-Acro" w:hint="eastAsia"/>
          <w:kern w:val="0"/>
        </w:rPr>
        <w:t>》（</w:t>
      </w:r>
      <w:r>
        <w:rPr>
          <w:rFonts w:ascii="宋体" w:hAnsi="宋体" w:cs="AdobeSongStd-Light-Acro"/>
          <w:kern w:val="0"/>
        </w:rPr>
        <w:t>GB 50010-201</w:t>
      </w:r>
      <w:r>
        <w:rPr>
          <w:rFonts w:ascii="宋体" w:hAnsi="宋体" w:cs="AdobeSongStd-Light-Acro" w:hint="eastAsia"/>
          <w:kern w:val="0"/>
        </w:rPr>
        <w:t>1）</w:t>
      </w:r>
    </w:p>
    <w:p>
      <w:pPr>
        <w:numPr>
          <w:ilvl w:val="0"/>
          <w:numId w:val="4"/>
        </w:numPr>
        <w:tabs>
          <w:tab w:val="left" w:pos="420"/>
        </w:tabs>
        <w:autoSpaceDE w:val="0"/>
        <w:autoSpaceDN w:val="0"/>
        <w:adjustRightInd w:val="0"/>
        <w:spacing w:line="360" w:lineRule="auto"/>
        <w:jc w:val="left"/>
        <w:rPr>
          <w:rFonts w:ascii="宋体" w:hAnsi="宋体" w:cs="Arial"/>
          <w:kern w:val="0"/>
        </w:rPr>
      </w:pPr>
      <w:r>
        <w:rPr>
          <w:rFonts w:ascii="宋体" w:hAnsi="宋体" w:cs="AdobeSongStd-Light-Acro" w:hint="eastAsia"/>
          <w:kern w:val="0"/>
        </w:rPr>
        <w:t>《</w:t>
      </w:r>
      <w:r>
        <w:rPr>
          <w:rFonts w:ascii="宋体" w:hAnsi="宋体" w:cs="Arial" w:hint="eastAsia"/>
          <w:kern w:val="0"/>
        </w:rPr>
        <w:t>建筑地基基础设计规范</w:t>
      </w:r>
      <w:r>
        <w:rPr>
          <w:rFonts w:ascii="宋体" w:hAnsi="宋体" w:cs="AdobeSongStd-Light-Acro" w:hint="eastAsia"/>
          <w:kern w:val="0"/>
        </w:rPr>
        <w:t>》（</w:t>
      </w:r>
      <w:r>
        <w:rPr>
          <w:rFonts w:ascii="宋体" w:hAnsi="宋体" w:cs="AdobeSongStd-Light-Acro"/>
          <w:kern w:val="0"/>
        </w:rPr>
        <w:t>GB 50007-20</w:t>
      </w:r>
      <w:r>
        <w:rPr>
          <w:rFonts w:ascii="宋体" w:hAnsi="宋体" w:cs="AdobeSongStd-Light-Acro" w:hint="eastAsia"/>
          <w:kern w:val="0"/>
        </w:rPr>
        <w:t>12）</w:t>
      </w:r>
    </w:p>
    <w:p>
      <w:pPr>
        <w:numPr>
          <w:ilvl w:val="0"/>
          <w:numId w:val="4"/>
        </w:numPr>
        <w:tabs>
          <w:tab w:val="left" w:pos="420"/>
        </w:tabs>
        <w:autoSpaceDE w:val="0"/>
        <w:autoSpaceDN w:val="0"/>
        <w:adjustRightInd w:val="0"/>
        <w:spacing w:line="360" w:lineRule="auto"/>
        <w:jc w:val="left"/>
        <w:rPr>
          <w:rFonts w:ascii="宋体" w:hAnsi="宋体" w:cs="AdobeSongStd-Light-Acro" w:hint="eastAsia"/>
          <w:kern w:val="0"/>
        </w:rPr>
      </w:pPr>
      <w:r>
        <w:rPr>
          <w:rFonts w:ascii="宋体" w:hAnsi="宋体" w:cs="AdobeSongStd-Light-Acro" w:hint="eastAsia"/>
          <w:kern w:val="0"/>
        </w:rPr>
        <w:t>《混凝土结构工程施工质量验收规范》GB50204-2010</w:t>
      </w:r>
    </w:p>
    <w:p>
      <w:pPr>
        <w:numPr>
          <w:ilvl w:val="0"/>
          <w:numId w:val="4"/>
        </w:numPr>
        <w:tabs>
          <w:tab w:val="left" w:pos="420"/>
        </w:tabs>
        <w:autoSpaceDE w:val="0"/>
        <w:autoSpaceDN w:val="0"/>
        <w:adjustRightInd w:val="0"/>
        <w:spacing w:line="360" w:lineRule="auto"/>
        <w:jc w:val="left"/>
        <w:rPr>
          <w:rFonts w:ascii="宋体" w:hAnsi="宋体" w:cs="AdobeSongStd-Light-Acro" w:hint="eastAsia"/>
          <w:kern w:val="0"/>
        </w:rPr>
      </w:pPr>
      <w:r>
        <w:rPr>
          <w:rFonts w:ascii="宋体" w:hAnsi="宋体" w:cs="AdobeSongStd-Light-Acro" w:hint="eastAsia"/>
          <w:kern w:val="0"/>
        </w:rPr>
        <w:t>《建筑工程施工质量验收统一标准》（GB50300-2013）</w:t>
      </w:r>
    </w:p>
    <w:p>
      <w:pPr>
        <w:numPr>
          <w:ilvl w:val="0"/>
          <w:numId w:val="4"/>
        </w:numPr>
        <w:tabs>
          <w:tab w:val="left" w:pos="420"/>
        </w:tabs>
        <w:autoSpaceDE w:val="0"/>
        <w:autoSpaceDN w:val="0"/>
        <w:adjustRightInd w:val="0"/>
        <w:spacing w:line="360" w:lineRule="auto"/>
        <w:jc w:val="left"/>
        <w:rPr>
          <w:rFonts w:ascii="宋体" w:hAnsi="宋体" w:cs="Arial" w:hint="eastAsia"/>
          <w:kern w:val="0"/>
        </w:rPr>
      </w:pPr>
      <w:r>
        <w:rPr>
          <w:rFonts w:ascii="宋体" w:hAnsi="宋体" w:cs="AdobeSongStd-Light-Acro" w:hint="eastAsia"/>
          <w:kern w:val="0"/>
        </w:rPr>
        <w:t>《</w:t>
      </w:r>
      <w:r>
        <w:rPr>
          <w:rFonts w:ascii="宋体" w:hAnsi="宋体" w:cs="Arial" w:hint="eastAsia"/>
          <w:kern w:val="0"/>
        </w:rPr>
        <w:t>混凝土结构工程规范</w:t>
      </w:r>
      <w:r>
        <w:rPr>
          <w:rFonts w:ascii="宋体" w:hAnsi="宋体" w:cs="AdobeSongStd-Light-Acro" w:hint="eastAsia"/>
          <w:kern w:val="0"/>
        </w:rPr>
        <w:t>》（</w:t>
      </w:r>
      <w:r>
        <w:rPr>
          <w:rFonts w:ascii="宋体" w:hAnsi="宋体" w:cs="AdobeSongStd-Light-Acro"/>
          <w:kern w:val="0"/>
        </w:rPr>
        <w:t xml:space="preserve">GB </w:t>
      </w:r>
      <w:r>
        <w:rPr>
          <w:rFonts w:ascii="宋体" w:hAnsi="宋体" w:cs="AdobeSongStd-Light-Acro" w:hint="eastAsia"/>
          <w:kern w:val="0"/>
        </w:rPr>
        <w:t>50666</w:t>
      </w:r>
      <w:r>
        <w:rPr>
          <w:rFonts w:ascii="宋体" w:hAnsi="宋体" w:cs="AdobeSongStd-Light-Acro"/>
          <w:kern w:val="0"/>
        </w:rPr>
        <w:t>-201</w:t>
      </w:r>
      <w:r>
        <w:rPr>
          <w:rFonts w:ascii="宋体" w:hAnsi="宋体" w:cs="AdobeSongStd-Light-Acro" w:hint="eastAsia"/>
          <w:kern w:val="0"/>
        </w:rPr>
        <w:t>1）</w:t>
      </w:r>
    </w:p>
    <w:p>
      <w:pPr>
        <w:numPr>
          <w:ilvl w:val="0"/>
          <w:numId w:val="4"/>
        </w:numPr>
        <w:tabs>
          <w:tab w:val="left" w:pos="420"/>
        </w:tabs>
        <w:autoSpaceDE w:val="0"/>
        <w:autoSpaceDN w:val="0"/>
        <w:adjustRightInd w:val="0"/>
        <w:spacing w:line="360" w:lineRule="auto"/>
        <w:jc w:val="left"/>
        <w:rPr>
          <w:rFonts w:ascii="宋体" w:hAnsi="宋体" w:cs="Arial" w:hint="eastAsia"/>
          <w:kern w:val="0"/>
        </w:rPr>
      </w:pPr>
      <w:r>
        <w:rPr>
          <w:rFonts w:ascii="宋体" w:hAnsi="宋体" w:cs="AdobeSongStd-Light-Acro" w:hint="eastAsia"/>
          <w:kern w:val="0"/>
        </w:rPr>
        <w:t>《建筑施工扣件式钢管外脚手架安全技术规范》（</w:t>
      </w:r>
      <w:r>
        <w:rPr>
          <w:rFonts w:ascii="宋体" w:hAnsi="宋体" w:cs="Arial"/>
          <w:kern w:val="0"/>
        </w:rPr>
        <w:t>JGJ 130-20</w:t>
      </w:r>
      <w:r>
        <w:rPr>
          <w:rFonts w:ascii="宋体" w:hAnsi="宋体" w:cs="Arial" w:hint="eastAsia"/>
          <w:kern w:val="0"/>
        </w:rPr>
        <w:t>11</w:t>
      </w:r>
      <w:r>
        <w:rPr>
          <w:rFonts w:ascii="宋体" w:hAnsi="宋体" w:cs="AdobeSongStd-Light-Acro" w:hint="eastAsia"/>
          <w:kern w:val="0"/>
        </w:rPr>
        <w:t>）</w:t>
      </w:r>
    </w:p>
    <w:p>
      <w:pPr>
        <w:numPr>
          <w:ilvl w:val="0"/>
          <w:numId w:val="4"/>
        </w:numPr>
        <w:tabs>
          <w:tab w:val="left" w:pos="420"/>
        </w:tabs>
        <w:autoSpaceDE w:val="0"/>
        <w:autoSpaceDN w:val="0"/>
        <w:adjustRightInd w:val="0"/>
        <w:spacing w:line="360" w:lineRule="auto"/>
        <w:jc w:val="left"/>
        <w:rPr>
          <w:rFonts w:ascii="宋体" w:hAnsi="宋体" w:cs="AdobeSongStd-Light-Acro" w:hint="eastAsia"/>
          <w:kern w:val="0"/>
        </w:rPr>
      </w:pPr>
      <w:r>
        <w:rPr>
          <w:rFonts w:ascii="宋体" w:hAnsi="宋体" w:hint="eastAsia"/>
        </w:rPr>
        <w:t>《施工现场临时用电安全技术规范》（JG46</w:t>
      </w:r>
      <w:r>
        <w:rPr>
          <w:rFonts w:ascii="宋体" w:hAnsi="宋体" w:hint="eastAsia"/>
        </w:rPr>
        <w:t>—</w:t>
      </w:r>
      <w:r>
        <w:rPr>
          <w:rFonts w:ascii="宋体" w:hAnsi="宋体" w:hint="eastAsia"/>
        </w:rPr>
        <w:t>2005）</w:t>
      </w:r>
    </w:p>
    <w:p>
      <w:pPr>
        <w:numPr>
          <w:ilvl w:val="0"/>
          <w:numId w:val="4"/>
        </w:numPr>
        <w:tabs>
          <w:tab w:val="left" w:pos="420"/>
        </w:tabs>
        <w:autoSpaceDE w:val="0"/>
        <w:autoSpaceDN w:val="0"/>
        <w:adjustRightInd w:val="0"/>
        <w:spacing w:line="360" w:lineRule="auto"/>
        <w:jc w:val="left"/>
        <w:rPr>
          <w:rFonts w:ascii="宋体" w:hAnsi="宋体" w:cs="AdobeSongStd-Light-Acro" w:hint="eastAsia"/>
          <w:kern w:val="0"/>
        </w:rPr>
      </w:pPr>
      <w:r>
        <w:rPr>
          <w:rFonts w:ascii="宋体" w:hAnsi="宋体" w:hint="eastAsia"/>
        </w:rPr>
        <w:t>《建筑施工高处作业安全技术规范》（JGJ80</w:t>
      </w:r>
      <w:r>
        <w:rPr>
          <w:rFonts w:ascii="宋体" w:hAnsi="宋体" w:hint="eastAsia"/>
        </w:rPr>
        <w:t>—</w:t>
      </w:r>
      <w:r>
        <w:rPr>
          <w:rFonts w:ascii="宋体" w:hAnsi="宋体" w:hint="eastAsia"/>
        </w:rPr>
        <w:t>2016）</w:t>
      </w:r>
    </w:p>
    <w:p>
      <w:pPr>
        <w:numPr>
          <w:ilvl w:val="0"/>
          <w:numId w:val="4"/>
        </w:numPr>
        <w:tabs>
          <w:tab w:val="left" w:pos="420"/>
        </w:tabs>
        <w:autoSpaceDE w:val="0"/>
        <w:autoSpaceDN w:val="0"/>
        <w:adjustRightInd w:val="0"/>
        <w:spacing w:line="360" w:lineRule="auto"/>
        <w:jc w:val="left"/>
        <w:rPr>
          <w:rFonts w:ascii="宋体" w:hAnsi="宋体" w:cs="AdobeSongStd-Light-Acro" w:hint="eastAsia"/>
          <w:kern w:val="0"/>
        </w:rPr>
      </w:pPr>
      <w:r>
        <w:rPr>
          <w:rFonts w:ascii="宋体" w:hAnsi="宋体" w:hint="eastAsia"/>
        </w:rPr>
        <w:t>《建筑施工临时支撑结构技术规范》（JGJ300</w:t>
      </w:r>
      <w:r>
        <w:rPr>
          <w:rFonts w:ascii="宋体" w:hAnsi="宋体" w:hint="eastAsia"/>
        </w:rPr>
        <w:t>—</w:t>
      </w:r>
      <w:r>
        <w:rPr>
          <w:rFonts w:ascii="宋体" w:hAnsi="宋体" w:hint="eastAsia"/>
        </w:rPr>
        <w:t>2013）</w:t>
      </w:r>
    </w:p>
    <w:p>
      <w:pPr>
        <w:numPr>
          <w:ilvl w:val="0"/>
          <w:numId w:val="4"/>
        </w:numPr>
        <w:tabs>
          <w:tab w:val="left" w:pos="420"/>
        </w:tabs>
        <w:autoSpaceDE w:val="0"/>
        <w:autoSpaceDN w:val="0"/>
        <w:adjustRightInd w:val="0"/>
        <w:spacing w:line="360" w:lineRule="auto"/>
        <w:jc w:val="left"/>
        <w:rPr>
          <w:rFonts w:ascii="宋体" w:hAnsi="宋体" w:cs="Arial" w:hint="eastAsia"/>
          <w:kern w:val="0"/>
        </w:rPr>
      </w:pPr>
      <w:r>
        <w:rPr>
          <w:rFonts w:ascii="宋体" w:hAnsi="宋体" w:cs="AdobeSongStd-Light-Acro" w:hint="eastAsia"/>
          <w:kern w:val="0"/>
        </w:rPr>
        <w:t>《</w:t>
      </w:r>
      <w:r>
        <w:rPr>
          <w:rFonts w:ascii="宋体" w:hAnsi="宋体" w:cs="Arial" w:hint="eastAsia"/>
          <w:kern w:val="0"/>
        </w:rPr>
        <w:t>建筑施工安全技术统一规范</w:t>
      </w:r>
      <w:r>
        <w:rPr>
          <w:rFonts w:ascii="宋体" w:hAnsi="宋体" w:cs="AdobeSongStd-Light-Acro" w:hint="eastAsia"/>
          <w:kern w:val="0"/>
        </w:rPr>
        <w:t>》（</w:t>
      </w:r>
      <w:r>
        <w:rPr>
          <w:rFonts w:ascii="宋体" w:hAnsi="宋体" w:cs="AdobeSongStd-Light-Acro"/>
          <w:kern w:val="0"/>
        </w:rPr>
        <w:t xml:space="preserve">GB </w:t>
      </w:r>
      <w:r>
        <w:rPr>
          <w:rFonts w:ascii="宋体" w:hAnsi="宋体" w:cs="AdobeSongStd-Light-Acro" w:hint="eastAsia"/>
          <w:kern w:val="0"/>
        </w:rPr>
        <w:t>50870</w:t>
      </w:r>
      <w:r>
        <w:rPr>
          <w:rFonts w:ascii="宋体" w:hAnsi="宋体" w:cs="AdobeSongStd-Light-Acro"/>
          <w:kern w:val="0"/>
        </w:rPr>
        <w:t>-</w:t>
      </w:r>
      <w:r>
        <w:rPr>
          <w:rFonts w:ascii="宋体" w:hAnsi="宋体" w:cs="AdobeSongStd-Light-Acro" w:hint="eastAsia"/>
          <w:kern w:val="0"/>
        </w:rPr>
        <w:t>2013）</w:t>
      </w:r>
    </w:p>
    <w:p>
      <w:pPr>
        <w:numPr>
          <w:ilvl w:val="0"/>
          <w:numId w:val="4"/>
        </w:numPr>
        <w:tabs>
          <w:tab w:val="left" w:pos="420"/>
        </w:tabs>
        <w:autoSpaceDE w:val="0"/>
        <w:autoSpaceDN w:val="0"/>
        <w:adjustRightInd w:val="0"/>
        <w:spacing w:line="360" w:lineRule="auto"/>
        <w:jc w:val="left"/>
        <w:rPr>
          <w:rFonts w:ascii="宋体" w:hAnsi="宋体" w:cs="AdobeSongStd-Light-Acro" w:hint="eastAsia"/>
          <w:kern w:val="0"/>
        </w:rPr>
      </w:pPr>
      <w:r>
        <w:rPr>
          <w:rFonts w:ascii="宋体" w:hAnsi="宋体" w:cs="AdobeSongStd-Light-Acro"/>
          <w:kern w:val="0"/>
        </w:rPr>
        <w:t>《建筑施工安全检查标准》JGJ59-2011</w:t>
      </w:r>
    </w:p>
    <w:p>
      <w:pPr>
        <w:numPr>
          <w:ilvl w:val="0"/>
          <w:numId w:val="4"/>
        </w:numPr>
        <w:tabs>
          <w:tab w:val="left" w:pos="420"/>
        </w:tabs>
        <w:autoSpaceDE w:val="0"/>
        <w:autoSpaceDN w:val="0"/>
        <w:adjustRightInd w:val="0"/>
        <w:spacing w:line="360" w:lineRule="auto"/>
        <w:jc w:val="left"/>
        <w:rPr>
          <w:rFonts w:ascii="宋体" w:hAnsi="宋体" w:cs="Arial" w:hint="eastAsia"/>
          <w:kern w:val="0"/>
        </w:rPr>
      </w:pPr>
      <w:r>
        <w:rPr>
          <w:rFonts w:ascii="宋体" w:hAnsi="宋体" w:cs="AdobeSongStd-Light-Acro" w:hint="eastAsia"/>
          <w:kern w:val="0"/>
        </w:rPr>
        <w:t>《钢管脚手架扣件规范》（GB15831-2006）</w:t>
      </w:r>
    </w:p>
    <w:p>
      <w:pPr>
        <w:numPr>
          <w:ilvl w:val="0"/>
          <w:numId w:val="4"/>
        </w:numPr>
        <w:tabs>
          <w:tab w:val="left" w:pos="420"/>
        </w:tabs>
        <w:autoSpaceDE w:val="0"/>
        <w:autoSpaceDN w:val="0"/>
        <w:adjustRightInd w:val="0"/>
        <w:spacing w:line="360" w:lineRule="auto"/>
        <w:jc w:val="left"/>
        <w:rPr>
          <w:rFonts w:ascii="宋体" w:hAnsi="宋体" w:cs="AdobeSongStd-Light-Acro" w:hint="eastAsia"/>
          <w:kern w:val="0"/>
        </w:rPr>
      </w:pPr>
      <w:r>
        <w:rPr>
          <w:rFonts w:ascii="宋体" w:hAnsi="宋体" w:cs="AdobeSongStd-Light-Acro" w:hint="eastAsia"/>
          <w:kern w:val="0"/>
        </w:rPr>
        <w:t>《直缝电焊钢管》（GB/T13793-2008）</w:t>
      </w:r>
    </w:p>
    <w:p>
      <w:pPr>
        <w:numPr>
          <w:ilvl w:val="0"/>
          <w:numId w:val="4"/>
        </w:numPr>
        <w:tabs>
          <w:tab w:val="left" w:pos="420"/>
        </w:tabs>
        <w:autoSpaceDE w:val="0"/>
        <w:autoSpaceDN w:val="0"/>
        <w:adjustRightInd w:val="0"/>
        <w:spacing w:line="360" w:lineRule="auto"/>
        <w:jc w:val="left"/>
        <w:rPr>
          <w:rFonts w:ascii="宋体" w:hAnsi="宋体" w:cs="AdobeSongStd-Light-Acro" w:hint="eastAsia"/>
          <w:kern w:val="0"/>
        </w:rPr>
      </w:pPr>
      <w:r>
        <w:rPr>
          <w:rFonts w:ascii="宋体" w:hAnsi="宋体" w:cs="AdobeSongStd-Light-Acro" w:hint="eastAsia"/>
          <w:kern w:val="0"/>
        </w:rPr>
        <w:t>《钢筋焊接接头及验收规程》（</w:t>
      </w:r>
      <w:r>
        <w:rPr>
          <w:rFonts w:ascii="宋体" w:hAnsi="宋体" w:cs="AdobeSongStd-Light-Acro"/>
          <w:kern w:val="0"/>
        </w:rPr>
        <w:t>JGJ 18-20</w:t>
      </w:r>
      <w:r>
        <w:rPr>
          <w:rFonts w:ascii="宋体" w:hAnsi="宋体" w:cs="AdobeSongStd-Light-Acro" w:hint="eastAsia"/>
          <w:kern w:val="0"/>
        </w:rPr>
        <w:t>12）</w:t>
      </w:r>
    </w:p>
    <w:p>
      <w:pPr>
        <w:numPr>
          <w:ilvl w:val="0"/>
          <w:numId w:val="4"/>
        </w:numPr>
        <w:tabs>
          <w:tab w:val="left" w:pos="420"/>
        </w:tabs>
        <w:autoSpaceDE w:val="0"/>
        <w:autoSpaceDN w:val="0"/>
        <w:adjustRightInd w:val="0"/>
        <w:spacing w:line="360" w:lineRule="auto"/>
        <w:jc w:val="left"/>
        <w:rPr>
          <w:rFonts w:ascii="宋体" w:hAnsi="宋体" w:cs="AdobeSongStd-Light-Acro" w:hint="eastAsia"/>
          <w:kern w:val="0"/>
        </w:rPr>
      </w:pPr>
      <w:bookmarkStart w:id="1" w:name="_Toc140635185"/>
      <w:r>
        <w:rPr>
          <w:rFonts w:ascii="宋体" w:hAnsi="宋体" w:cs="AdobeSongStd-Light-Acro" w:hint="eastAsia"/>
          <w:kern w:val="0"/>
        </w:rPr>
        <w:t>《一般用途钢丝绳》（GB/T20118-2006）</w:t>
      </w:r>
    </w:p>
    <w:p>
      <w:pPr>
        <w:numPr>
          <w:ilvl w:val="0"/>
          <w:numId w:val="4"/>
        </w:numPr>
        <w:tabs>
          <w:tab w:val="left" w:pos="420"/>
        </w:tabs>
        <w:autoSpaceDE w:val="0"/>
        <w:autoSpaceDN w:val="0"/>
        <w:adjustRightInd w:val="0"/>
        <w:spacing w:line="360" w:lineRule="auto"/>
        <w:jc w:val="left"/>
        <w:rPr>
          <w:rFonts w:ascii="宋体" w:hAnsi="宋体" w:cs="AdobeSongStd-Light-Acro" w:hint="eastAsia"/>
          <w:kern w:val="0"/>
        </w:rPr>
      </w:pPr>
      <w:r>
        <w:rPr>
          <w:rFonts w:ascii="宋体" w:hAnsi="宋体" w:cs="AdobeSongStd-Light-Acro" w:hint="eastAsia"/>
          <w:kern w:val="0"/>
        </w:rPr>
        <w:t>《安全网国家标准》（GB5725-2009）</w:t>
      </w:r>
    </w:p>
    <w:p>
      <w:pPr>
        <w:numPr>
          <w:ilvl w:val="0"/>
          <w:numId w:val="4"/>
        </w:numPr>
        <w:tabs>
          <w:tab w:val="left" w:pos="420"/>
        </w:tabs>
        <w:autoSpaceDE w:val="0"/>
        <w:autoSpaceDN w:val="0"/>
        <w:adjustRightInd w:val="0"/>
        <w:spacing w:line="360" w:lineRule="auto"/>
        <w:jc w:val="left"/>
        <w:rPr>
          <w:rFonts w:ascii="宋体" w:hAnsi="宋体" w:cs="AdobeSongStd-Light-Acro" w:hint="eastAsia"/>
          <w:kern w:val="0"/>
        </w:rPr>
      </w:pPr>
      <w:bookmarkEnd w:id="1"/>
      <w:r>
        <w:rPr>
          <w:rFonts w:ascii="宋体" w:hAnsi="宋体" w:cs="AdobeSongStd-Light-Acro" w:hint="eastAsia"/>
          <w:kern w:val="0"/>
        </w:rPr>
        <w:t>《安全帽国家标准》（GB2811-2007）</w:t>
      </w:r>
    </w:p>
    <w:p>
      <w:pPr>
        <w:numPr>
          <w:ilvl w:val="0"/>
          <w:numId w:val="4"/>
        </w:numPr>
        <w:tabs>
          <w:tab w:val="left" w:pos="420"/>
        </w:tabs>
        <w:autoSpaceDE w:val="0"/>
        <w:autoSpaceDN w:val="0"/>
        <w:adjustRightInd w:val="0"/>
        <w:spacing w:line="360" w:lineRule="auto"/>
        <w:jc w:val="left"/>
        <w:rPr>
          <w:rFonts w:ascii="宋体" w:hAnsi="宋体" w:cs="AdobeSongStd-Light-Acro" w:hint="eastAsia"/>
          <w:kern w:val="0"/>
        </w:rPr>
      </w:pPr>
      <w:r>
        <w:rPr>
          <w:rFonts w:ascii="宋体" w:hAnsi="宋体" w:cs="AdobeSongStd-Light-Acro" w:hint="eastAsia"/>
          <w:kern w:val="0"/>
        </w:rPr>
        <w:t>《安全带国家标准》（GB6095-2009）</w:t>
      </w:r>
    </w:p>
    <w:p>
      <w:pPr>
        <w:numPr>
          <w:ilvl w:val="0"/>
          <w:numId w:val="4"/>
        </w:numPr>
        <w:tabs>
          <w:tab w:val="left" w:pos="420"/>
        </w:tabs>
        <w:autoSpaceDE w:val="0"/>
        <w:autoSpaceDN w:val="0"/>
        <w:adjustRightInd w:val="0"/>
        <w:spacing w:line="360" w:lineRule="auto"/>
        <w:jc w:val="left"/>
        <w:rPr>
          <w:rFonts w:ascii="宋体" w:hAnsi="宋体" w:cs="AdobeSongStd-Light-Acro"/>
          <w:kern w:val="0"/>
        </w:rPr>
      </w:pPr>
      <w:r>
        <w:rPr>
          <w:rFonts w:ascii="宋体" w:hAnsi="宋体" w:cs="AdobeSongStd-Light-Acro"/>
          <w:kern w:val="0"/>
        </w:rPr>
        <w:t>《危险性较大的分部分项工程安全管理办法》(建质</w:t>
      </w:r>
      <w:r>
        <w:rPr>
          <w:rFonts w:ascii="宋体" w:hAnsi="宋体" w:cs="AdobeSongStd-Light-Acro" w:hint="eastAsia"/>
          <w:kern w:val="0"/>
        </w:rPr>
        <w:t>3</w:t>
      </w:r>
      <w:r>
        <w:rPr>
          <w:rFonts w:ascii="宋体" w:hAnsi="宋体" w:cs="AdobeSongStd-Light-Acro"/>
          <w:kern w:val="0"/>
        </w:rPr>
        <w:t>7号文)</w:t>
      </w:r>
    </w:p>
    <w:p>
      <w:pPr>
        <w:numPr>
          <w:ilvl w:val="0"/>
          <w:numId w:val="4"/>
        </w:numPr>
        <w:tabs>
          <w:tab w:val="left" w:pos="420"/>
        </w:tabs>
        <w:autoSpaceDE w:val="0"/>
        <w:autoSpaceDN w:val="0"/>
        <w:adjustRightInd w:val="0"/>
        <w:spacing w:line="360" w:lineRule="auto"/>
        <w:jc w:val="left"/>
        <w:rPr>
          <w:rFonts w:ascii="宋体" w:hAnsi="宋体" w:cs="AdobeSongStd-Light-Acro" w:hint="eastAsia"/>
          <w:kern w:val="0"/>
        </w:rPr>
      </w:pPr>
      <w:r>
        <w:rPr>
          <w:rFonts w:ascii="宋体" w:hAnsi="宋体" w:cs="AdobeSongStd-Light-Acro"/>
          <w:kern w:val="0"/>
        </w:rPr>
        <w:t>《建设工程安全生产管理条例》</w:t>
      </w:r>
    </w:p>
    <w:p>
      <w:pPr>
        <w:numPr>
          <w:ilvl w:val="0"/>
          <w:numId w:val="4"/>
        </w:numPr>
        <w:tabs>
          <w:tab w:val="left" w:pos="420"/>
        </w:tabs>
        <w:autoSpaceDE w:val="0"/>
        <w:autoSpaceDN w:val="0"/>
        <w:adjustRightInd w:val="0"/>
        <w:spacing w:line="360" w:lineRule="auto"/>
        <w:jc w:val="left"/>
        <w:rPr>
          <w:rFonts w:ascii="宋体" w:hAnsi="宋体" w:cs="AdobeSongStd-Light-Acro"/>
          <w:kern w:val="0"/>
        </w:rPr>
        <w:sectPr>
          <w:headerReference w:type="default" r:id="rId8"/>
          <w:footerReference w:type="even" r:id="rId9"/>
          <w:footerReference w:type="default" r:id="rId10"/>
          <w:headerReference w:type="first" r:id="rId11"/>
          <w:pgSz w:w="11906" w:h="16838"/>
          <w:pgMar w:top="1418" w:right="1418" w:bottom="1418" w:left="1418" w:header="851" w:footer="992" w:gutter="0"/>
          <w:pgNumType w:start="1"/>
          <w:cols w:space="708"/>
          <w:docGrid w:type="lines" w:linePitch="350"/>
        </w:sectPr>
      </w:pPr>
      <w:r>
        <w:rPr>
          <w:rFonts w:ascii="宋体" w:hAnsi="宋体" w:cs="AdobeSongStd-Light-Acro"/>
          <w:kern w:val="0"/>
        </w:rPr>
        <w:t>本工程设计图纸</w:t>
      </w:r>
    </w:p>
    <w:p>
      <w:pPr>
        <w:numPr>
          <w:ilvl w:val="0"/>
          <w:numId w:val="0"/>
        </w:numPr>
        <w:tabs>
          <w:tab w:val="left" w:pos="1080"/>
        </w:tabs>
        <w:autoSpaceDE w:val="0"/>
        <w:autoSpaceDN w:val="0"/>
        <w:adjustRightInd w:val="0"/>
        <w:spacing w:line="360" w:lineRule="auto"/>
        <w:ind w:left="1080"/>
        <w:jc w:val="center"/>
        <w:outlineLvl w:val="0"/>
        <w:rPr>
          <w:rFonts w:ascii="宋体" w:hAnsi="宋体" w:hint="eastAsia"/>
          <w:b/>
          <w:sz w:val="30"/>
          <w:szCs w:val="30"/>
        </w:rPr>
      </w:pPr>
      <w:bookmarkStart w:id="2" w:name="_Toc391890207"/>
      <w:bookmarkStart w:id="3" w:name="_Toc7353"/>
      <w:r>
        <w:rPr>
          <w:rFonts w:ascii="宋体" w:hAnsi="宋体" w:hint="eastAsia"/>
          <w:b/>
          <w:sz w:val="30"/>
          <w:szCs w:val="30"/>
        </w:rPr>
        <w:t>工程概况</w:t>
      </w:r>
      <w:bookmarkEnd w:id="2"/>
      <w:bookmarkEnd w:id="3"/>
    </w:p>
    <w:p>
      <w:pPr>
        <w:numPr>
          <w:ilvl w:val="1"/>
          <w:numId w:val="5"/>
        </w:numPr>
        <w:tabs>
          <w:tab w:val="left" w:pos="840"/>
        </w:tabs>
        <w:spacing w:before="175" w:beforeLines="50" w:after="175" w:afterLines="50" w:line="360" w:lineRule="auto"/>
        <w:jc w:val="left"/>
        <w:outlineLvl w:val="1"/>
        <w:rPr>
          <w:rFonts w:ascii="宋体" w:hAnsi="宋体" w:hint="eastAsia"/>
          <w:b/>
          <w:sz w:val="28"/>
          <w:szCs w:val="28"/>
        </w:rPr>
      </w:pPr>
      <w:bookmarkStart w:id="4" w:name="_Toc4203"/>
      <w:bookmarkStart w:id="5" w:name="_Toc391890208"/>
      <w:r>
        <w:rPr>
          <w:rFonts w:ascii="宋体" w:hAnsi="宋体" w:hint="eastAsia"/>
          <w:b/>
          <w:sz w:val="28"/>
          <w:szCs w:val="28"/>
        </w:rPr>
        <w:t>工程概况</w:t>
      </w:r>
      <w:bookmarkEnd w:id="4"/>
      <w:bookmarkEnd w:id="5"/>
    </w:p>
    <w:tbl>
      <w:tblPr>
        <w:tblStyle w:val="TableNormal"/>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5"/>
        <w:gridCol w:w="1705"/>
        <w:gridCol w:w="6575"/>
      </w:tblGrid>
      <w:tr>
        <w:tblPrEx>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567"/>
        </w:trPr>
        <w:tc>
          <w:tcPr>
            <w:tcW w:w="725" w:type="dxa"/>
            <w:vAlign w:val="center"/>
          </w:tcPr>
          <w:p>
            <w:pPr>
              <w:jc w:val="center"/>
              <w:rPr>
                <w:rFonts w:ascii="宋体" w:hAnsi="宋体"/>
              </w:rPr>
            </w:pPr>
            <w:r>
              <w:rPr>
                <w:rFonts w:ascii="宋体" w:hAnsi="宋体" w:hint="eastAsia"/>
              </w:rPr>
              <w:t>序号</w:t>
            </w:r>
          </w:p>
        </w:tc>
        <w:tc>
          <w:tcPr>
            <w:tcW w:w="1705" w:type="dxa"/>
            <w:vAlign w:val="center"/>
          </w:tcPr>
          <w:p>
            <w:pPr>
              <w:ind w:firstLine="240" w:firstLineChars="100"/>
              <w:rPr>
                <w:rFonts w:ascii="宋体" w:hAnsi="宋体"/>
              </w:rPr>
            </w:pPr>
            <w:r>
              <w:rPr>
                <w:rFonts w:ascii="宋体" w:hAnsi="宋体" w:hint="eastAsia"/>
              </w:rPr>
              <w:t>工程名称</w:t>
            </w:r>
          </w:p>
        </w:tc>
        <w:tc>
          <w:tcPr>
            <w:tcW w:w="6575" w:type="dxa"/>
            <w:vAlign w:val="center"/>
          </w:tcPr>
          <w:p>
            <w:pPr>
              <w:ind w:firstLine="240" w:firstLineChars="100"/>
              <w:rPr>
                <w:rFonts w:ascii="宋体" w:hAnsi="宋体" w:hint="eastAsia"/>
                <w:bCs/>
              </w:rPr>
            </w:pPr>
          </w:p>
        </w:tc>
      </w:tr>
      <w:tr>
        <w:tblPrEx>
          <w:tblW w:w="0" w:type="auto"/>
          <w:tblInd w:w="103" w:type="dxa"/>
          <w:tblLayout w:type="fixed"/>
          <w:tblCellMar>
            <w:top w:w="0" w:type="dxa"/>
            <w:left w:w="108" w:type="dxa"/>
            <w:bottom w:w="0" w:type="dxa"/>
            <w:right w:w="108" w:type="dxa"/>
          </w:tblCellMar>
          <w:tblLook w:val="0000"/>
        </w:tblPrEx>
        <w:trPr>
          <w:trHeight w:hRule="exact" w:val="567"/>
        </w:trPr>
        <w:tc>
          <w:tcPr>
            <w:tcW w:w="725" w:type="dxa"/>
            <w:vAlign w:val="center"/>
          </w:tcPr>
          <w:p>
            <w:pPr>
              <w:jc w:val="center"/>
              <w:rPr>
                <w:rFonts w:ascii="宋体" w:hAnsi="宋体"/>
              </w:rPr>
            </w:pPr>
            <w:r>
              <w:rPr>
                <w:rFonts w:ascii="宋体" w:hAnsi="宋体" w:hint="eastAsia"/>
              </w:rPr>
              <w:t>1</w:t>
            </w:r>
          </w:p>
        </w:tc>
        <w:tc>
          <w:tcPr>
            <w:tcW w:w="1705" w:type="dxa"/>
            <w:vAlign w:val="center"/>
          </w:tcPr>
          <w:p>
            <w:pPr>
              <w:ind w:firstLine="240" w:firstLineChars="100"/>
              <w:rPr>
                <w:rFonts w:ascii="宋体" w:hAnsi="宋体"/>
              </w:rPr>
            </w:pPr>
            <w:r>
              <w:rPr>
                <w:rFonts w:ascii="宋体" w:hAnsi="宋体" w:hint="eastAsia"/>
              </w:rPr>
              <w:t>建设单位</w:t>
            </w:r>
          </w:p>
        </w:tc>
        <w:tc>
          <w:tcPr>
            <w:tcW w:w="6575" w:type="dxa"/>
            <w:vAlign w:val="center"/>
          </w:tcPr>
          <w:p>
            <w:pPr>
              <w:ind w:firstLine="240" w:firstLineChars="100"/>
              <w:rPr>
                <w:rFonts w:ascii="宋体" w:hAnsi="宋体" w:hint="eastAsia"/>
                <w:bCs/>
              </w:rPr>
            </w:pPr>
          </w:p>
        </w:tc>
      </w:tr>
      <w:tr>
        <w:tblPrEx>
          <w:tblW w:w="0" w:type="auto"/>
          <w:tblInd w:w="103" w:type="dxa"/>
          <w:tblLayout w:type="fixed"/>
          <w:tblCellMar>
            <w:top w:w="0" w:type="dxa"/>
            <w:left w:w="108" w:type="dxa"/>
            <w:bottom w:w="0" w:type="dxa"/>
            <w:right w:w="108" w:type="dxa"/>
          </w:tblCellMar>
          <w:tblLook w:val="0000"/>
        </w:tblPrEx>
        <w:trPr>
          <w:trHeight w:hRule="exact" w:val="567"/>
        </w:trPr>
        <w:tc>
          <w:tcPr>
            <w:tcW w:w="725" w:type="dxa"/>
            <w:vAlign w:val="center"/>
          </w:tcPr>
          <w:p>
            <w:pPr>
              <w:jc w:val="center"/>
              <w:rPr>
                <w:rFonts w:ascii="宋体" w:hAnsi="宋体"/>
              </w:rPr>
            </w:pPr>
            <w:r>
              <w:rPr>
                <w:rFonts w:ascii="宋体" w:hAnsi="宋体" w:hint="eastAsia"/>
              </w:rPr>
              <w:t>2</w:t>
            </w:r>
          </w:p>
        </w:tc>
        <w:tc>
          <w:tcPr>
            <w:tcW w:w="1705" w:type="dxa"/>
            <w:vAlign w:val="center"/>
          </w:tcPr>
          <w:p>
            <w:pPr>
              <w:ind w:firstLine="240" w:firstLineChars="100"/>
              <w:rPr>
                <w:rFonts w:ascii="宋体" w:hAnsi="宋体"/>
              </w:rPr>
            </w:pPr>
            <w:r>
              <w:rPr>
                <w:rFonts w:ascii="宋体" w:hAnsi="宋体" w:hint="eastAsia"/>
              </w:rPr>
              <w:t>设计单位</w:t>
            </w:r>
          </w:p>
        </w:tc>
        <w:tc>
          <w:tcPr>
            <w:tcW w:w="6575" w:type="dxa"/>
            <w:vAlign w:val="center"/>
          </w:tcPr>
          <w:p>
            <w:pPr>
              <w:ind w:firstLine="240" w:firstLineChars="100"/>
              <w:rPr>
                <w:rFonts w:ascii="宋体" w:hAnsi="宋体" w:hint="eastAsia"/>
                <w:bCs/>
              </w:rPr>
            </w:pPr>
          </w:p>
        </w:tc>
      </w:tr>
      <w:tr>
        <w:tblPrEx>
          <w:tblW w:w="0" w:type="auto"/>
          <w:tblInd w:w="103" w:type="dxa"/>
          <w:tblLayout w:type="fixed"/>
          <w:tblCellMar>
            <w:top w:w="0" w:type="dxa"/>
            <w:left w:w="108" w:type="dxa"/>
            <w:bottom w:w="0" w:type="dxa"/>
            <w:right w:w="108" w:type="dxa"/>
          </w:tblCellMar>
          <w:tblLook w:val="0000"/>
        </w:tblPrEx>
        <w:trPr>
          <w:trHeight w:hRule="exact" w:val="745"/>
        </w:trPr>
        <w:tc>
          <w:tcPr>
            <w:tcW w:w="725" w:type="dxa"/>
            <w:vAlign w:val="center"/>
          </w:tcPr>
          <w:p>
            <w:pPr>
              <w:jc w:val="center"/>
              <w:rPr>
                <w:rFonts w:ascii="宋体" w:hAnsi="宋体"/>
              </w:rPr>
            </w:pPr>
            <w:r>
              <w:rPr>
                <w:rFonts w:ascii="宋体" w:hAnsi="宋体" w:hint="eastAsia"/>
              </w:rPr>
              <w:t>3</w:t>
            </w:r>
          </w:p>
        </w:tc>
        <w:tc>
          <w:tcPr>
            <w:tcW w:w="1705" w:type="dxa"/>
            <w:vAlign w:val="center"/>
          </w:tcPr>
          <w:p>
            <w:pPr>
              <w:ind w:firstLine="240" w:firstLineChars="100"/>
              <w:rPr>
                <w:rFonts w:ascii="宋体" w:hAnsi="宋体"/>
              </w:rPr>
            </w:pPr>
            <w:r>
              <w:rPr>
                <w:rFonts w:ascii="宋体" w:hAnsi="宋体" w:hint="eastAsia"/>
              </w:rPr>
              <w:t>监理单位</w:t>
            </w:r>
          </w:p>
        </w:tc>
        <w:tc>
          <w:tcPr>
            <w:tcW w:w="6575" w:type="dxa"/>
            <w:vAlign w:val="center"/>
          </w:tcPr>
          <w:p>
            <w:pPr>
              <w:ind w:firstLine="240" w:firstLineChars="100"/>
              <w:rPr>
                <w:rFonts w:ascii="宋体" w:hAnsi="宋体"/>
              </w:rPr>
            </w:pPr>
          </w:p>
        </w:tc>
      </w:tr>
      <w:tr>
        <w:tblPrEx>
          <w:tblW w:w="0" w:type="auto"/>
          <w:tblInd w:w="103" w:type="dxa"/>
          <w:tblLayout w:type="fixed"/>
          <w:tblCellMar>
            <w:top w:w="0" w:type="dxa"/>
            <w:left w:w="108" w:type="dxa"/>
            <w:bottom w:w="0" w:type="dxa"/>
            <w:right w:w="108" w:type="dxa"/>
          </w:tblCellMar>
          <w:tblLook w:val="0000"/>
        </w:tblPrEx>
        <w:trPr>
          <w:trHeight w:hRule="exact" w:val="795"/>
        </w:trPr>
        <w:tc>
          <w:tcPr>
            <w:tcW w:w="725" w:type="dxa"/>
            <w:vAlign w:val="center"/>
          </w:tcPr>
          <w:p>
            <w:pPr>
              <w:jc w:val="center"/>
              <w:rPr>
                <w:rFonts w:ascii="宋体" w:hAnsi="宋体"/>
              </w:rPr>
            </w:pPr>
            <w:r>
              <w:rPr>
                <w:rFonts w:ascii="宋体" w:hAnsi="宋体" w:hint="eastAsia"/>
              </w:rPr>
              <w:t>4</w:t>
            </w:r>
          </w:p>
        </w:tc>
        <w:tc>
          <w:tcPr>
            <w:tcW w:w="1705" w:type="dxa"/>
            <w:vAlign w:val="center"/>
          </w:tcPr>
          <w:p>
            <w:pPr>
              <w:ind w:firstLine="240" w:firstLineChars="100"/>
              <w:rPr>
                <w:rFonts w:ascii="宋体" w:hAnsi="宋体"/>
              </w:rPr>
            </w:pPr>
            <w:r>
              <w:rPr>
                <w:rFonts w:ascii="宋体" w:hAnsi="宋体" w:hint="eastAsia"/>
              </w:rPr>
              <w:t>施工单位</w:t>
            </w:r>
          </w:p>
        </w:tc>
        <w:tc>
          <w:tcPr>
            <w:tcW w:w="6575" w:type="dxa"/>
            <w:vAlign w:val="center"/>
          </w:tcPr>
          <w:p>
            <w:pPr>
              <w:ind w:firstLine="240" w:firstLineChars="100"/>
              <w:rPr>
                <w:rFonts w:ascii="宋体" w:hAnsi="宋体" w:hint="eastAsia"/>
              </w:rPr>
            </w:pPr>
          </w:p>
        </w:tc>
      </w:tr>
      <w:tr>
        <w:tblPrEx>
          <w:tblW w:w="0" w:type="auto"/>
          <w:tblInd w:w="103" w:type="dxa"/>
          <w:tblLayout w:type="fixed"/>
          <w:tblCellMar>
            <w:top w:w="0" w:type="dxa"/>
            <w:left w:w="108" w:type="dxa"/>
            <w:bottom w:w="0" w:type="dxa"/>
            <w:right w:w="108" w:type="dxa"/>
          </w:tblCellMar>
          <w:tblLook w:val="0000"/>
        </w:tblPrEx>
        <w:trPr>
          <w:trHeight w:hRule="exact" w:val="567"/>
        </w:trPr>
        <w:tc>
          <w:tcPr>
            <w:tcW w:w="725" w:type="dxa"/>
            <w:vAlign w:val="center"/>
          </w:tcPr>
          <w:p>
            <w:pPr>
              <w:jc w:val="center"/>
              <w:rPr>
                <w:rFonts w:ascii="宋体" w:hAnsi="宋体"/>
              </w:rPr>
            </w:pPr>
            <w:r>
              <w:rPr>
                <w:rFonts w:ascii="宋体" w:hAnsi="宋体" w:hint="eastAsia"/>
              </w:rPr>
              <w:t>5</w:t>
            </w:r>
          </w:p>
        </w:tc>
        <w:tc>
          <w:tcPr>
            <w:tcW w:w="1705" w:type="dxa"/>
            <w:vAlign w:val="center"/>
          </w:tcPr>
          <w:p>
            <w:pPr>
              <w:ind w:firstLine="240" w:firstLineChars="100"/>
              <w:rPr>
                <w:rFonts w:ascii="宋体" w:hAnsi="宋体"/>
              </w:rPr>
            </w:pPr>
            <w:r>
              <w:rPr>
                <w:rFonts w:ascii="宋体" w:hAnsi="宋体" w:hint="eastAsia"/>
              </w:rPr>
              <w:t>建设地点</w:t>
            </w:r>
          </w:p>
        </w:tc>
        <w:tc>
          <w:tcPr>
            <w:tcW w:w="6575" w:type="dxa"/>
            <w:vAlign w:val="center"/>
          </w:tcPr>
          <w:p>
            <w:pPr>
              <w:ind w:firstLine="240" w:firstLineChars="100"/>
              <w:rPr>
                <w:rFonts w:ascii="宋体" w:hAnsi="宋体" w:hint="eastAsia"/>
              </w:rPr>
            </w:pPr>
          </w:p>
        </w:tc>
      </w:tr>
      <w:tr>
        <w:tblPrEx>
          <w:tblW w:w="0" w:type="auto"/>
          <w:tblInd w:w="103" w:type="dxa"/>
          <w:tblLayout w:type="fixed"/>
          <w:tblCellMar>
            <w:top w:w="0" w:type="dxa"/>
            <w:left w:w="108" w:type="dxa"/>
            <w:bottom w:w="0" w:type="dxa"/>
            <w:right w:w="108" w:type="dxa"/>
          </w:tblCellMar>
          <w:tblLook w:val="0000"/>
        </w:tblPrEx>
        <w:trPr>
          <w:trHeight w:hRule="exact" w:val="567"/>
        </w:trPr>
        <w:tc>
          <w:tcPr>
            <w:tcW w:w="725" w:type="dxa"/>
            <w:vAlign w:val="center"/>
          </w:tcPr>
          <w:p>
            <w:pPr>
              <w:jc w:val="center"/>
              <w:rPr>
                <w:rFonts w:ascii="宋体" w:hAnsi="宋体"/>
              </w:rPr>
            </w:pPr>
            <w:r>
              <w:rPr>
                <w:rFonts w:ascii="宋体" w:hAnsi="宋体" w:hint="eastAsia"/>
              </w:rPr>
              <w:t>6</w:t>
            </w:r>
          </w:p>
        </w:tc>
        <w:tc>
          <w:tcPr>
            <w:tcW w:w="1705" w:type="dxa"/>
            <w:vAlign w:val="center"/>
          </w:tcPr>
          <w:p>
            <w:pPr>
              <w:ind w:firstLine="240" w:firstLineChars="100"/>
              <w:rPr>
                <w:rFonts w:ascii="宋体" w:hAnsi="宋体"/>
              </w:rPr>
            </w:pPr>
            <w:r>
              <w:rPr>
                <w:rFonts w:ascii="宋体" w:hAnsi="宋体" w:hint="eastAsia"/>
              </w:rPr>
              <w:t>结构类型</w:t>
            </w:r>
          </w:p>
        </w:tc>
        <w:tc>
          <w:tcPr>
            <w:tcW w:w="6575" w:type="dxa"/>
            <w:vAlign w:val="center"/>
          </w:tcPr>
          <w:p>
            <w:pPr>
              <w:ind w:firstLine="240" w:firstLineChars="100"/>
              <w:rPr>
                <w:rFonts w:ascii="宋体" w:hAnsi="宋体"/>
              </w:rPr>
            </w:pPr>
          </w:p>
        </w:tc>
      </w:tr>
      <w:tr>
        <w:tblPrEx>
          <w:tblW w:w="0" w:type="auto"/>
          <w:tblInd w:w="103" w:type="dxa"/>
          <w:tblLayout w:type="fixed"/>
          <w:tblCellMar>
            <w:top w:w="0" w:type="dxa"/>
            <w:left w:w="108" w:type="dxa"/>
            <w:bottom w:w="0" w:type="dxa"/>
            <w:right w:w="108" w:type="dxa"/>
          </w:tblCellMar>
          <w:tblLook w:val="0000"/>
        </w:tblPrEx>
        <w:trPr>
          <w:trHeight w:hRule="exact" w:val="727"/>
        </w:trPr>
        <w:tc>
          <w:tcPr>
            <w:tcW w:w="725" w:type="dxa"/>
            <w:vAlign w:val="center"/>
          </w:tcPr>
          <w:p>
            <w:pPr>
              <w:jc w:val="center"/>
              <w:rPr>
                <w:rFonts w:ascii="宋体" w:hAnsi="宋体"/>
              </w:rPr>
            </w:pPr>
            <w:r>
              <w:rPr>
                <w:rFonts w:ascii="宋体" w:hAnsi="宋体" w:hint="eastAsia"/>
              </w:rPr>
              <w:t>7</w:t>
            </w:r>
          </w:p>
        </w:tc>
        <w:tc>
          <w:tcPr>
            <w:tcW w:w="1705" w:type="dxa"/>
            <w:vAlign w:val="center"/>
          </w:tcPr>
          <w:p>
            <w:pPr>
              <w:ind w:firstLine="240" w:firstLineChars="100"/>
              <w:rPr>
                <w:rFonts w:ascii="宋体" w:hAnsi="宋体"/>
              </w:rPr>
            </w:pPr>
            <w:r>
              <w:rPr>
                <w:rFonts w:ascii="宋体" w:hAnsi="宋体" w:hint="eastAsia"/>
              </w:rPr>
              <w:t>建筑面积</w:t>
            </w:r>
          </w:p>
        </w:tc>
        <w:tc>
          <w:tcPr>
            <w:tcW w:w="6575" w:type="dxa"/>
            <w:vAlign w:val="center"/>
          </w:tcPr>
          <w:p>
            <w:pPr>
              <w:ind w:firstLine="240" w:firstLineChars="100"/>
              <w:rPr>
                <w:rFonts w:ascii="宋体" w:hAnsi="宋体" w:hint="eastAsia"/>
              </w:rPr>
            </w:pPr>
          </w:p>
        </w:tc>
      </w:tr>
    </w:tbl>
    <w:p>
      <w:pPr>
        <w:spacing w:line="300" w:lineRule="auto"/>
        <w:rPr>
          <w:rFonts w:ascii="宋体" w:hAnsi="宋体" w:hint="eastAsia"/>
        </w:rPr>
      </w:pPr>
      <w:bookmarkStart w:id="6" w:name="gcgk"/>
      <w:bookmarkEnd w:id="6"/>
      <w:r>
        <w:rPr>
          <w:rFonts w:ascii="宋体" w:hAnsi="宋体" w:hint="eastAsia"/>
        </w:rPr>
        <w:t xml:space="preserve">    本工程位于</w:t>
      </w:r>
      <w:r>
        <w:rPr>
          <w:rFonts w:ascii="宋体" w:hAnsi="宋体" w:hint="eastAsia"/>
          <w:lang w:val="en-US" w:eastAsia="zh-CN"/>
        </w:rPr>
        <w:t xml:space="preserve">  </w:t>
      </w:r>
      <w:r>
        <w:rPr>
          <w:rFonts w:ascii="宋体" w:hAnsi="宋体" w:hint="eastAsia"/>
        </w:rPr>
        <w:t>区，宿舍基底面积为m2，总建筑面积为：m2，首层、二层为</w:t>
      </w:r>
      <w:r>
        <w:rPr>
          <w:rFonts w:ascii="宋体" w:hAnsi="宋体"/>
        </w:rPr>
        <w:t>4.1</w:t>
      </w:r>
      <w:r>
        <w:rPr>
          <w:rFonts w:ascii="宋体" w:hAnsi="宋体" w:hint="eastAsia"/>
        </w:rPr>
        <w:t>米高，三层为3</w:t>
      </w:r>
      <w:r>
        <w:rPr>
          <w:rFonts w:ascii="宋体" w:hAnsi="宋体"/>
        </w:rPr>
        <w:t>.8</w:t>
      </w:r>
      <w:r>
        <w:rPr>
          <w:rFonts w:ascii="宋体" w:hAnsi="宋体" w:hint="eastAsia"/>
        </w:rPr>
        <w:t>米高，四层至九层为</w:t>
      </w:r>
      <w:r>
        <w:rPr>
          <w:rFonts w:ascii="宋体" w:hAnsi="宋体"/>
        </w:rPr>
        <w:t>3.2</w:t>
      </w:r>
      <w:r>
        <w:rPr>
          <w:rFonts w:ascii="宋体" w:hAnsi="宋体" w:hint="eastAsia"/>
        </w:rPr>
        <w:t>米高，梯屋层高3.6m，共计9层，建筑物总高度</w:t>
      </w:r>
      <w:r>
        <w:rPr>
          <w:rFonts w:ascii="宋体" w:hAnsi="宋体"/>
        </w:rPr>
        <w:t>34.8</w:t>
      </w:r>
      <w:r>
        <w:rPr>
          <w:rFonts w:ascii="宋体" w:hAnsi="宋体" w:hint="eastAsia"/>
        </w:rPr>
        <w:t>米，设计年限50年，工程等级、耐火等级：本工程建筑工程等级为2级，火灾危险性：丙2类；耐火等级为一级，屋面防水等级</w:t>
      </w:r>
      <w:r>
        <w:rPr>
          <w:rFonts w:ascii="宋体" w:hAnsi="宋体" w:hint="eastAsia"/>
        </w:rPr>
        <w:t>Ⅰ</w:t>
      </w:r>
      <w:r>
        <w:rPr>
          <w:rFonts w:ascii="宋体" w:hAnsi="宋体" w:hint="eastAsia"/>
        </w:rPr>
        <w:t>级，防水耐用年限为15年。车间基底面积为m2，总建筑面积为：m2，首层为</w:t>
      </w:r>
      <w:r>
        <w:rPr>
          <w:rFonts w:ascii="宋体" w:hAnsi="宋体"/>
        </w:rPr>
        <w:t>4.5</w:t>
      </w:r>
      <w:r>
        <w:rPr>
          <w:rFonts w:ascii="宋体" w:hAnsi="宋体" w:hint="eastAsia"/>
        </w:rPr>
        <w:t>米高，二层、三层为3</w:t>
      </w:r>
      <w:r>
        <w:rPr>
          <w:rFonts w:ascii="宋体" w:hAnsi="宋体"/>
        </w:rPr>
        <w:t>.8</w:t>
      </w:r>
      <w:r>
        <w:rPr>
          <w:rFonts w:ascii="宋体" w:hAnsi="宋体" w:hint="eastAsia"/>
        </w:rPr>
        <w:t>米高，四层至九层为</w:t>
      </w:r>
      <w:r>
        <w:rPr>
          <w:rFonts w:ascii="宋体" w:hAnsi="宋体"/>
        </w:rPr>
        <w:t>3.6</w:t>
      </w:r>
      <w:r>
        <w:rPr>
          <w:rFonts w:ascii="宋体" w:hAnsi="宋体" w:hint="eastAsia"/>
        </w:rPr>
        <w:t>米高，梯屋层高3.6m，共计9层，建筑物总高度</w:t>
      </w:r>
      <w:r>
        <w:rPr>
          <w:rFonts w:ascii="宋体" w:hAnsi="宋体"/>
        </w:rPr>
        <w:t>38.25</w:t>
      </w:r>
      <w:r>
        <w:rPr>
          <w:rFonts w:ascii="宋体" w:hAnsi="宋体" w:hint="eastAsia"/>
        </w:rPr>
        <w:t>米，设计年限50年，工程等级、耐火等级：本工程建筑工程等级为2级，火灾危险性：丙2类；耐火等级为一级，屋面防水等级</w:t>
      </w:r>
      <w:r>
        <w:rPr>
          <w:rFonts w:ascii="宋体" w:hAnsi="宋体" w:hint="eastAsia"/>
        </w:rPr>
        <w:t>Ⅰ</w:t>
      </w:r>
      <w:r>
        <w:rPr>
          <w:rFonts w:ascii="宋体" w:hAnsi="宋体" w:hint="eastAsia"/>
        </w:rPr>
        <w:t>级，防水耐用年限为15年。</w:t>
      </w:r>
    </w:p>
    <w:p>
      <w:pPr>
        <w:spacing w:line="300" w:lineRule="auto"/>
        <w:rPr>
          <w:rFonts w:ascii="宋体" w:hAnsi="宋体" w:hint="eastAsia"/>
        </w:rPr>
      </w:pPr>
    </w:p>
    <w:p>
      <w:pPr>
        <w:numPr>
          <w:ilvl w:val="1"/>
          <w:numId w:val="5"/>
        </w:numPr>
        <w:tabs>
          <w:tab w:val="left" w:pos="540"/>
          <w:tab w:val="clear" w:pos="840"/>
        </w:tabs>
        <w:spacing w:before="175" w:beforeLines="50" w:after="175" w:afterLines="50" w:line="360" w:lineRule="auto"/>
        <w:ind w:hanging="1021"/>
        <w:jc w:val="left"/>
        <w:outlineLvl w:val="1"/>
        <w:rPr>
          <w:rFonts w:ascii="宋体" w:hAnsi="宋体" w:hint="eastAsia"/>
          <w:b/>
          <w:sz w:val="28"/>
          <w:szCs w:val="28"/>
        </w:rPr>
      </w:pPr>
      <w:bookmarkStart w:id="7" w:name="_Toc1858"/>
      <w:r>
        <w:rPr>
          <w:rFonts w:ascii="宋体" w:hAnsi="宋体" w:hint="eastAsia"/>
          <w:b/>
          <w:sz w:val="28"/>
          <w:szCs w:val="28"/>
        </w:rPr>
        <w:t>设计方案的选择</w:t>
      </w:r>
      <w:bookmarkEnd w:id="7"/>
    </w:p>
    <w:p>
      <w:pPr>
        <w:spacing w:line="300" w:lineRule="auto"/>
        <w:ind w:firstLine="480"/>
        <w:rPr>
          <w:rFonts w:hint="eastAsia"/>
        </w:rPr>
      </w:pPr>
      <w:bookmarkStart w:id="8" w:name="_Toc391890210"/>
      <w:r>
        <w:rPr>
          <w:rFonts w:hint="eastAsia"/>
        </w:rPr>
        <w:t>根据我公司多年的建筑施工经验及本工程建设项目的基本情况，拟定外墙脚手架施工方案如下：</w:t>
      </w:r>
    </w:p>
    <w:p>
      <w:pPr>
        <w:spacing w:line="300" w:lineRule="auto"/>
        <w:ind w:firstLine="480"/>
        <w:rPr>
          <w:rFonts w:hint="eastAsia"/>
        </w:rPr>
      </w:pPr>
      <w:r>
        <w:rPr>
          <w:rFonts w:hint="eastAsia"/>
        </w:rPr>
        <w:t>1、本工程外脚手架采用搭设方式：落地式双排脚手架搭设方式。</w:t>
      </w:r>
    </w:p>
    <w:p>
      <w:pPr>
        <w:spacing w:line="360" w:lineRule="auto"/>
        <w:ind w:firstLine="480" w:firstLineChars="200"/>
        <w:rPr>
          <w:rFonts w:hint="eastAsia"/>
        </w:rPr>
        <w:sectPr>
          <w:headerReference w:type="default" r:id="rId12"/>
          <w:footerReference w:type="even" r:id="rId13"/>
          <w:footerReference w:type="default" r:id="rId14"/>
          <w:headerReference w:type="first" r:id="rId15"/>
          <w:type w:val="nextPage"/>
          <w:pgSz w:w="11906" w:h="16838"/>
          <w:pgMar w:top="1418" w:right="1418" w:bottom="1418" w:left="1418" w:header="851" w:footer="992" w:gutter="0"/>
          <w:pgNumType w:start="2"/>
          <w:cols w:space="708"/>
          <w:titlePg w:val="0"/>
          <w:docGrid w:type="lines" w:linePitch="350"/>
        </w:sectPr>
      </w:pPr>
      <w:r>
        <w:rPr>
          <w:rFonts w:ascii="宋体" w:hAnsi="宋体" w:hint="eastAsia"/>
        </w:rPr>
        <w:t>2、施工梯</w:t>
      </w:r>
      <w:r>
        <w:rPr>
          <w:rFonts w:ascii="宋体" w:hAnsi="宋体"/>
        </w:rPr>
        <w:t>施工做法</w:t>
      </w:r>
      <w:r>
        <w:rPr>
          <w:rFonts w:ascii="宋体" w:hAnsi="宋体" w:hint="eastAsia"/>
        </w:rPr>
        <w:t>，</w:t>
      </w:r>
      <w:r>
        <w:rPr>
          <w:rFonts w:hint="eastAsia"/>
        </w:rPr>
        <w:t>根据施工实际情况需要，施工梯搭设至屋面楼面标高23.2m。</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40"/>
        <w:gridCol w:w="2680"/>
        <w:gridCol w:w="1740"/>
        <w:gridCol w:w="266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30"/>
        </w:trPr>
        <w:tc>
          <w:tcPr>
            <w:tcW w:w="1440" w:type="dxa"/>
            <w:tcBorders>
              <w:top w:val="single" w:sz="4" w:space="0" w:color="auto"/>
              <w:left w:val="single" w:sz="4" w:space="0" w:color="auto"/>
              <w:bottom w:val="single" w:sz="4" w:space="0" w:color="auto"/>
              <w:right w:val="single" w:sz="4" w:space="0" w:color="auto"/>
            </w:tcBorders>
            <w:vAlign w:val="center"/>
          </w:tcPr>
          <w:p>
            <w:pPr>
              <w:spacing w:line="199" w:lineRule="auto"/>
              <w:jc w:val="center"/>
              <w:rPr>
                <w:rFonts w:ascii="宋体" w:hAnsi="宋体"/>
              </w:rPr>
            </w:pPr>
            <w:r>
              <w:rPr>
                <w:rFonts w:ascii="宋体" w:hAnsi="宋体" w:hint="eastAsia"/>
              </w:rPr>
              <w:t>位置</w:t>
            </w:r>
          </w:p>
        </w:tc>
        <w:tc>
          <w:tcPr>
            <w:tcW w:w="2680" w:type="dxa"/>
            <w:tcBorders>
              <w:top w:val="single" w:sz="4" w:space="0" w:color="auto"/>
              <w:left w:val="single" w:sz="4" w:space="0" w:color="auto"/>
              <w:bottom w:val="single" w:sz="4" w:space="0" w:color="auto"/>
              <w:right w:val="single" w:sz="4" w:space="0" w:color="auto"/>
            </w:tcBorders>
            <w:vAlign w:val="center"/>
          </w:tcPr>
          <w:p>
            <w:pPr>
              <w:spacing w:line="199" w:lineRule="auto"/>
              <w:jc w:val="center"/>
              <w:rPr>
                <w:rFonts w:ascii="宋体" w:hAnsi="宋体"/>
              </w:rPr>
            </w:pPr>
            <w:r>
              <w:rPr>
                <w:rFonts w:ascii="宋体" w:hAnsi="宋体" w:hint="eastAsia"/>
              </w:rPr>
              <w:t>搭设起止标高（m）</w:t>
            </w:r>
          </w:p>
        </w:tc>
        <w:tc>
          <w:tcPr>
            <w:tcW w:w="1740" w:type="dxa"/>
            <w:tcBorders>
              <w:top w:val="single" w:sz="4" w:space="0" w:color="auto"/>
              <w:left w:val="single" w:sz="4" w:space="0" w:color="auto"/>
              <w:bottom w:val="single" w:sz="4" w:space="0" w:color="auto"/>
              <w:right w:val="single" w:sz="4" w:space="0" w:color="auto"/>
            </w:tcBorders>
            <w:vAlign w:val="center"/>
          </w:tcPr>
          <w:p>
            <w:pPr>
              <w:spacing w:line="199" w:lineRule="auto"/>
              <w:jc w:val="center"/>
              <w:rPr>
                <w:rFonts w:ascii="宋体" w:hAnsi="宋体"/>
              </w:rPr>
            </w:pPr>
            <w:r>
              <w:rPr>
                <w:rFonts w:ascii="宋体" w:hAnsi="宋体" w:hint="eastAsia"/>
              </w:rPr>
              <w:t>搭设高度</w:t>
            </w:r>
          </w:p>
        </w:tc>
        <w:tc>
          <w:tcPr>
            <w:tcW w:w="2660" w:type="dxa"/>
            <w:tcBorders>
              <w:top w:val="single" w:sz="4" w:space="0" w:color="auto"/>
              <w:left w:val="single" w:sz="4" w:space="0" w:color="auto"/>
              <w:bottom w:val="single" w:sz="4" w:space="0" w:color="auto"/>
              <w:right w:val="single" w:sz="4" w:space="0" w:color="auto"/>
            </w:tcBorders>
            <w:vAlign w:val="center"/>
          </w:tcPr>
          <w:p>
            <w:pPr>
              <w:spacing w:line="199" w:lineRule="auto"/>
              <w:jc w:val="center"/>
              <w:rPr>
                <w:rFonts w:ascii="宋体" w:hAnsi="宋体"/>
              </w:rPr>
            </w:pPr>
            <w:r>
              <w:rPr>
                <w:rFonts w:ascii="宋体" w:hAnsi="宋体" w:hint="eastAsia"/>
              </w:rPr>
              <w:t>搭设方法</w:t>
            </w:r>
          </w:p>
        </w:tc>
      </w:tr>
      <w:tr>
        <w:tblPrEx>
          <w:tblW w:w="0" w:type="auto"/>
          <w:tblLayout w:type="fixed"/>
          <w:tblCellMar>
            <w:top w:w="0" w:type="dxa"/>
            <w:left w:w="108" w:type="dxa"/>
            <w:bottom w:w="0" w:type="dxa"/>
            <w:right w:w="108" w:type="dxa"/>
          </w:tblCellMar>
          <w:tblLook w:val="0000"/>
        </w:tblPrEx>
        <w:trPr>
          <w:trHeight w:val="530"/>
        </w:trPr>
        <w:tc>
          <w:tcPr>
            <w:tcW w:w="1440" w:type="dxa"/>
            <w:tcBorders>
              <w:top w:val="single" w:sz="4" w:space="0" w:color="auto"/>
              <w:left w:val="single" w:sz="4" w:space="0" w:color="auto"/>
              <w:bottom w:val="single" w:sz="4" w:space="0" w:color="auto"/>
              <w:right w:val="single" w:sz="4" w:space="0" w:color="auto"/>
            </w:tcBorders>
            <w:vAlign w:val="center"/>
          </w:tcPr>
          <w:p>
            <w:pPr>
              <w:spacing w:line="199" w:lineRule="auto"/>
              <w:jc w:val="center"/>
              <w:rPr>
                <w:rFonts w:ascii="宋体" w:hAnsi="宋体"/>
              </w:rPr>
            </w:pPr>
            <w:r>
              <w:rPr>
                <w:rFonts w:ascii="宋体" w:hAnsi="宋体" w:hint="eastAsia"/>
              </w:rPr>
              <w:t>见平面</w:t>
            </w:r>
          </w:p>
        </w:tc>
        <w:tc>
          <w:tcPr>
            <w:tcW w:w="2680" w:type="dxa"/>
            <w:tcBorders>
              <w:top w:val="single" w:sz="4" w:space="0" w:color="auto"/>
              <w:left w:val="single" w:sz="4" w:space="0" w:color="auto"/>
              <w:bottom w:val="single" w:sz="4" w:space="0" w:color="auto"/>
              <w:right w:val="single" w:sz="4" w:space="0" w:color="auto"/>
            </w:tcBorders>
            <w:vAlign w:val="center"/>
          </w:tcPr>
          <w:p>
            <w:pPr>
              <w:spacing w:line="199" w:lineRule="auto"/>
              <w:jc w:val="center"/>
              <w:rPr>
                <w:rFonts w:ascii="宋体" w:hAnsi="宋体"/>
              </w:rPr>
            </w:pPr>
            <w:r>
              <w:rPr>
                <w:rFonts w:hint="eastAsia"/>
              </w:rPr>
              <w:t>-</w:t>
            </w:r>
            <w:r>
              <w:rPr>
                <w:rFonts w:ascii="宋体" w:hAnsi="宋体" w:hint="eastAsia"/>
              </w:rPr>
              <w:t>0.30～23.2</w:t>
            </w:r>
          </w:p>
        </w:tc>
        <w:tc>
          <w:tcPr>
            <w:tcW w:w="1740" w:type="dxa"/>
            <w:tcBorders>
              <w:top w:val="single" w:sz="4" w:space="0" w:color="auto"/>
              <w:left w:val="single" w:sz="4" w:space="0" w:color="auto"/>
              <w:bottom w:val="single" w:sz="4" w:space="0" w:color="auto"/>
              <w:right w:val="single" w:sz="4" w:space="0" w:color="auto"/>
            </w:tcBorders>
            <w:vAlign w:val="center"/>
          </w:tcPr>
          <w:p>
            <w:pPr>
              <w:spacing w:line="199" w:lineRule="auto"/>
              <w:jc w:val="center"/>
              <w:rPr>
                <w:rFonts w:ascii="宋体" w:hAnsi="宋体"/>
              </w:rPr>
            </w:pPr>
            <w:r>
              <w:rPr>
                <w:rFonts w:ascii="宋体" w:hAnsi="宋体" w:hint="eastAsia"/>
              </w:rPr>
              <w:t>23.5</w:t>
            </w:r>
          </w:p>
        </w:tc>
        <w:tc>
          <w:tcPr>
            <w:tcW w:w="2660" w:type="dxa"/>
            <w:tcBorders>
              <w:top w:val="single" w:sz="4" w:space="0" w:color="auto"/>
              <w:left w:val="single" w:sz="4" w:space="0" w:color="auto"/>
              <w:bottom w:val="single" w:sz="4" w:space="0" w:color="auto"/>
              <w:right w:val="single" w:sz="4" w:space="0" w:color="auto"/>
            </w:tcBorders>
            <w:vAlign w:val="center"/>
          </w:tcPr>
          <w:p>
            <w:pPr>
              <w:spacing w:line="199" w:lineRule="auto"/>
              <w:jc w:val="center"/>
              <w:rPr>
                <w:rFonts w:ascii="宋体" w:hAnsi="宋体"/>
              </w:rPr>
            </w:pPr>
            <w:r>
              <w:rPr>
                <w:rFonts w:ascii="宋体" w:hAnsi="宋体" w:hint="eastAsia"/>
              </w:rPr>
              <w:t>落地</w:t>
            </w:r>
          </w:p>
        </w:tc>
      </w:tr>
    </w:tbl>
    <w:p>
      <w:pPr>
        <w:spacing w:line="360" w:lineRule="auto"/>
        <w:rPr>
          <w:rFonts w:ascii="宋体" w:hAnsi="宋体" w:hint="eastAsia"/>
        </w:rPr>
      </w:pPr>
    </w:p>
    <w:p>
      <w:pPr>
        <w:numPr>
          <w:ilvl w:val="1"/>
          <w:numId w:val="5"/>
        </w:numPr>
        <w:tabs>
          <w:tab w:val="left" w:pos="540"/>
          <w:tab w:val="clear" w:pos="840"/>
        </w:tabs>
        <w:spacing w:before="175" w:beforeLines="50" w:after="175" w:afterLines="50" w:line="360" w:lineRule="auto"/>
        <w:ind w:hanging="1021"/>
        <w:jc w:val="left"/>
        <w:outlineLvl w:val="1"/>
        <w:rPr>
          <w:rFonts w:ascii="宋体" w:hAnsi="宋体" w:hint="eastAsia"/>
          <w:b/>
          <w:sz w:val="28"/>
          <w:szCs w:val="28"/>
        </w:rPr>
      </w:pPr>
      <w:bookmarkStart w:id="9" w:name="_Toc25130"/>
      <w:r>
        <w:rPr>
          <w:rFonts w:ascii="宋体" w:hAnsi="宋体" w:hint="eastAsia"/>
          <w:b/>
          <w:sz w:val="28"/>
          <w:szCs w:val="28"/>
        </w:rPr>
        <w:t>施工要求</w:t>
      </w:r>
      <w:bookmarkEnd w:id="8"/>
      <w:bookmarkEnd w:id="9"/>
    </w:p>
    <w:p>
      <w:pPr>
        <w:autoSpaceDE w:val="0"/>
        <w:autoSpaceDN w:val="0"/>
        <w:adjustRightInd w:val="0"/>
        <w:spacing w:line="360" w:lineRule="auto"/>
        <w:jc w:val="left"/>
        <w:rPr>
          <w:rFonts w:ascii="宋体" w:hAnsi="宋体"/>
          <w:kern w:val="0"/>
        </w:rPr>
      </w:pPr>
      <w:r>
        <w:rPr>
          <w:rFonts w:ascii="宋体" w:hAnsi="宋体"/>
          <w:kern w:val="0"/>
        </w:rPr>
        <w:t>1、脚手架的设计力求做到结构安全可靠，造价经济合理。</w:t>
      </w:r>
    </w:p>
    <w:p>
      <w:pPr>
        <w:autoSpaceDE w:val="0"/>
        <w:autoSpaceDN w:val="0"/>
        <w:adjustRightInd w:val="0"/>
        <w:spacing w:line="360" w:lineRule="auto"/>
        <w:jc w:val="left"/>
        <w:rPr>
          <w:rFonts w:ascii="宋体" w:hAnsi="宋体"/>
          <w:kern w:val="0"/>
        </w:rPr>
      </w:pPr>
      <w:r>
        <w:rPr>
          <w:rFonts w:ascii="宋体" w:hAnsi="宋体"/>
          <w:kern w:val="0"/>
        </w:rPr>
        <w:t>2、确保脚手架在使用周期内安全、稳定、牢靠。</w:t>
      </w:r>
    </w:p>
    <w:p>
      <w:pPr>
        <w:autoSpaceDE w:val="0"/>
        <w:autoSpaceDN w:val="0"/>
        <w:adjustRightInd w:val="0"/>
        <w:spacing w:line="360" w:lineRule="auto"/>
        <w:jc w:val="left"/>
        <w:rPr>
          <w:rFonts w:ascii="宋体" w:hAnsi="宋体"/>
          <w:kern w:val="0"/>
        </w:rPr>
      </w:pPr>
      <w:r>
        <w:rPr>
          <w:rFonts w:ascii="宋体" w:hAnsi="宋体"/>
          <w:kern w:val="0"/>
        </w:rPr>
        <w:t>3、选用材料时，力求做到常见通用、可周转利用，便于保养维修。</w:t>
      </w:r>
    </w:p>
    <w:p>
      <w:pPr>
        <w:autoSpaceDE w:val="0"/>
        <w:autoSpaceDN w:val="0"/>
        <w:adjustRightInd w:val="0"/>
        <w:spacing w:line="360" w:lineRule="auto"/>
        <w:jc w:val="left"/>
        <w:rPr>
          <w:rFonts w:ascii="宋体" w:hAnsi="宋体"/>
          <w:kern w:val="0"/>
        </w:rPr>
      </w:pPr>
      <w:r>
        <w:rPr>
          <w:rFonts w:ascii="宋体" w:hAnsi="宋体"/>
          <w:kern w:val="0"/>
        </w:rPr>
        <w:t>4、脚手架在搭设及拆除过程中要符合工程施工进度要求。操作人员需取得特殊作业人员资格上岗证。</w:t>
      </w:r>
    </w:p>
    <w:p>
      <w:pPr>
        <w:numPr>
          <w:ilvl w:val="1"/>
          <w:numId w:val="5"/>
        </w:numPr>
        <w:tabs>
          <w:tab w:val="left" w:pos="540"/>
          <w:tab w:val="clear" w:pos="840"/>
        </w:tabs>
        <w:spacing w:before="175" w:beforeLines="50" w:after="175" w:afterLines="50" w:line="360" w:lineRule="auto"/>
        <w:ind w:hanging="1021"/>
        <w:jc w:val="left"/>
        <w:outlineLvl w:val="1"/>
        <w:rPr>
          <w:rFonts w:ascii="宋体" w:hAnsi="宋体" w:hint="eastAsia"/>
          <w:b/>
          <w:sz w:val="28"/>
          <w:szCs w:val="28"/>
        </w:rPr>
      </w:pPr>
      <w:bookmarkStart w:id="10" w:name="_Toc13208"/>
      <w:bookmarkStart w:id="11" w:name="_Toc391890211"/>
      <w:r>
        <w:rPr>
          <w:rFonts w:ascii="宋体" w:hAnsi="宋体" w:hint="eastAsia"/>
          <w:b/>
          <w:sz w:val="28"/>
          <w:szCs w:val="28"/>
        </w:rPr>
        <w:t>技术保证条件</w:t>
      </w:r>
      <w:bookmarkEnd w:id="10"/>
      <w:bookmarkEnd w:id="11"/>
    </w:p>
    <w:p>
      <w:pPr>
        <w:numPr>
          <w:ilvl w:val="0"/>
          <w:numId w:val="6"/>
        </w:numPr>
        <w:autoSpaceDE w:val="0"/>
        <w:autoSpaceDN w:val="0"/>
        <w:adjustRightInd w:val="0"/>
        <w:ind w:left="360" w:hanging="360"/>
        <w:rPr>
          <w:rFonts w:ascii="宋体" w:hAnsi="宋体" w:cs="宋体" w:hint="eastAsia"/>
          <w:kern w:val="0"/>
        </w:rPr>
      </w:pPr>
      <w:r>
        <w:rPr>
          <w:rFonts w:ascii="宋体" w:hAnsi="宋体" w:cs="宋体" w:hint="eastAsia"/>
          <w:kern w:val="0"/>
        </w:rPr>
        <w:t>安全管理机构</w:t>
      </w:r>
    </w:p>
    <w:p>
      <w:pPr>
        <w:autoSpaceDE w:val="0"/>
        <w:autoSpaceDN w:val="0"/>
        <w:adjustRightInd w:val="0"/>
        <w:rPr>
          <w:rFonts w:ascii="宋体" w:hAnsi="宋体" w:cs="宋体" w:hint="eastAsia"/>
          <w:kern w:val="0"/>
        </w:rPr>
      </w:pPr>
    </w:p>
    <w:p>
      <w:pPr>
        <w:autoSpaceDE w:val="0"/>
        <w:autoSpaceDN w:val="0"/>
        <w:adjustRightInd w:val="0"/>
        <w:rPr>
          <w:rFonts w:ascii="宋体" w:hAnsi="宋体" w:cs="宋体" w:hint="eastAsia"/>
          <w:kern w:val="0"/>
        </w:rPr>
        <w:sectPr>
          <w:headerReference w:type="default" r:id="rId16"/>
          <w:footerReference w:type="even" r:id="rId17"/>
          <w:footerReference w:type="default" r:id="rId18"/>
          <w:headerReference w:type="first" r:id="rId19"/>
          <w:type w:val="nextPage"/>
          <w:pgSz w:w="11906" w:h="16838"/>
          <w:pgMar w:top="1418" w:right="1418" w:bottom="1418" w:left="1418" w:header="851" w:footer="992" w:gutter="0"/>
          <w:pgNumType w:start="3"/>
          <w:cols w:space="708"/>
          <w:titlePg w:val="0"/>
          <w:docGrid w:type="lines" w:linePitch="350"/>
        </w:sectPr>
      </w:pPr>
    </w:p>
    <w:p>
      <w:pPr>
        <w:autoSpaceDE w:val="0"/>
        <w:autoSpaceDN w:val="0"/>
        <w:adjustRightInd w:val="0"/>
        <w:jc w:val="center"/>
        <w:rPr>
          <w:rFonts w:ascii="宋体" w:hAnsi="宋体" w:cs="宋体" w:hint="eastAsia"/>
          <w:kern w:val="0"/>
        </w:rPr>
      </w:pPr>
      <w:r>
        <w:rPr>
          <w:rFonts w:ascii="宋体" w:hAnsi="宋体" w:cs="宋体" w:hint="eastAsia"/>
          <w:kern w:val="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456.73pt;height:407.25pt;mso-position-horizontal-relative:page;mso-position-vertical-relative:page;mso-wrap-style:square" o:preferrelative="t" filled="f" stroked="f">
            <v:fill o:detectmouseclick="t"/>
            <v:stroke linestyle="single"/>
            <v:imagedata r:id="rId20" o:title=""/>
            <v:path o:extrusionok="f"/>
            <o:lock v:ext="edit" aspectratio="t"/>
          </v:shape>
        </w:pict>
      </w:r>
    </w:p>
    <w:p>
      <w:pPr>
        <w:autoSpaceDE w:val="0"/>
        <w:autoSpaceDN w:val="0"/>
        <w:adjustRightInd w:val="0"/>
        <w:rPr>
          <w:rFonts w:ascii="宋体" w:hAnsi="宋体" w:cs="宋体" w:hint="eastAsia"/>
          <w:kern w:val="0"/>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96"/>
        <w:gridCol w:w="2005"/>
        <w:gridCol w:w="2750"/>
        <w:gridCol w:w="3622"/>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567"/>
          <w:jc w:val="center"/>
        </w:trPr>
        <w:tc>
          <w:tcPr>
            <w:tcW w:w="796" w:type="dxa"/>
            <w:vAlign w:val="center"/>
          </w:tcPr>
          <w:p>
            <w:pPr>
              <w:keepNext/>
              <w:keepLines/>
              <w:autoSpaceDE w:val="0"/>
              <w:autoSpaceDN w:val="0"/>
              <w:adjustRightInd w:val="0"/>
              <w:snapToGrid w:val="0"/>
              <w:spacing w:line="360" w:lineRule="auto"/>
              <w:jc w:val="center"/>
              <w:rPr>
                <w:rFonts w:ascii="宋体" w:hAnsi="宋体" w:hint="eastAsia"/>
                <w:kern w:val="0"/>
              </w:rPr>
            </w:pPr>
            <w:r>
              <w:rPr>
                <w:rFonts w:ascii="宋体" w:hAnsi="宋体" w:hint="eastAsia"/>
                <w:kern w:val="0"/>
              </w:rPr>
              <w:t>序号</w:t>
            </w:r>
          </w:p>
        </w:tc>
        <w:tc>
          <w:tcPr>
            <w:tcW w:w="2005" w:type="dxa"/>
            <w:vAlign w:val="center"/>
          </w:tcPr>
          <w:p>
            <w:pPr>
              <w:keepNext/>
              <w:keepLines/>
              <w:autoSpaceDE w:val="0"/>
              <w:autoSpaceDN w:val="0"/>
              <w:adjustRightInd w:val="0"/>
              <w:snapToGrid w:val="0"/>
              <w:spacing w:line="360" w:lineRule="auto"/>
              <w:jc w:val="center"/>
              <w:rPr>
                <w:rFonts w:ascii="宋体" w:hAnsi="宋体" w:hint="eastAsia"/>
                <w:kern w:val="0"/>
              </w:rPr>
            </w:pPr>
            <w:r>
              <w:rPr>
                <w:rFonts w:ascii="宋体" w:hAnsi="宋体" w:hint="eastAsia"/>
                <w:kern w:val="0"/>
              </w:rPr>
              <w:t>岗位职责</w:t>
            </w:r>
          </w:p>
        </w:tc>
        <w:tc>
          <w:tcPr>
            <w:tcW w:w="2750" w:type="dxa"/>
            <w:vAlign w:val="center"/>
          </w:tcPr>
          <w:p>
            <w:pPr>
              <w:keepNext/>
              <w:keepLines/>
              <w:autoSpaceDE w:val="0"/>
              <w:autoSpaceDN w:val="0"/>
              <w:adjustRightInd w:val="0"/>
              <w:snapToGrid w:val="0"/>
              <w:spacing w:line="360" w:lineRule="auto"/>
              <w:ind w:firstLine="480" w:firstLineChars="200"/>
              <w:jc w:val="center"/>
              <w:rPr>
                <w:rFonts w:ascii="宋体" w:hAnsi="宋体" w:hint="eastAsia"/>
                <w:kern w:val="0"/>
              </w:rPr>
            </w:pPr>
            <w:r>
              <w:rPr>
                <w:rFonts w:ascii="宋体" w:hAnsi="宋体" w:hint="eastAsia"/>
                <w:kern w:val="0"/>
              </w:rPr>
              <w:t>姓名</w:t>
            </w:r>
          </w:p>
        </w:tc>
        <w:tc>
          <w:tcPr>
            <w:tcW w:w="3622" w:type="dxa"/>
            <w:vAlign w:val="center"/>
          </w:tcPr>
          <w:p>
            <w:pPr>
              <w:keepNext/>
              <w:keepLines/>
              <w:autoSpaceDE w:val="0"/>
              <w:autoSpaceDN w:val="0"/>
              <w:adjustRightInd w:val="0"/>
              <w:snapToGrid w:val="0"/>
              <w:spacing w:line="360" w:lineRule="auto"/>
              <w:ind w:left="0" w:hanging="26" w:leftChars="-11" w:hangingChars="11"/>
              <w:jc w:val="center"/>
              <w:rPr>
                <w:rFonts w:ascii="宋体" w:hAnsi="宋体" w:hint="eastAsia"/>
                <w:kern w:val="0"/>
              </w:rPr>
            </w:pPr>
            <w:r>
              <w:rPr>
                <w:rFonts w:ascii="宋体" w:hAnsi="宋体" w:hint="eastAsia"/>
                <w:kern w:val="0"/>
              </w:rPr>
              <w:t>联系电话</w:t>
            </w:r>
          </w:p>
        </w:tc>
      </w:tr>
      <w:tr>
        <w:tblPrEx>
          <w:tblW w:w="0" w:type="auto"/>
          <w:jc w:val="center"/>
          <w:tblLayout w:type="fixed"/>
          <w:tblCellMar>
            <w:top w:w="0" w:type="dxa"/>
            <w:left w:w="108" w:type="dxa"/>
            <w:bottom w:w="0" w:type="dxa"/>
            <w:right w:w="108" w:type="dxa"/>
          </w:tblCellMar>
          <w:tblLook w:val="0000"/>
        </w:tblPrEx>
        <w:trPr>
          <w:trHeight w:hRule="exact" w:val="567"/>
          <w:jc w:val="center"/>
        </w:trPr>
        <w:tc>
          <w:tcPr>
            <w:tcW w:w="796" w:type="dxa"/>
            <w:vAlign w:val="center"/>
          </w:tcPr>
          <w:p>
            <w:pPr>
              <w:keepNext/>
              <w:keepLines/>
              <w:autoSpaceDE w:val="0"/>
              <w:autoSpaceDN w:val="0"/>
              <w:adjustRightInd w:val="0"/>
              <w:snapToGrid w:val="0"/>
              <w:spacing w:line="360" w:lineRule="auto"/>
              <w:jc w:val="center"/>
              <w:rPr>
                <w:rFonts w:ascii="宋体" w:hAnsi="宋体" w:hint="eastAsia"/>
                <w:kern w:val="0"/>
              </w:rPr>
            </w:pPr>
            <w:r>
              <w:rPr>
                <w:rFonts w:ascii="宋体" w:hAnsi="宋体" w:hint="eastAsia"/>
                <w:kern w:val="0"/>
              </w:rPr>
              <w:t>1</w:t>
            </w:r>
          </w:p>
        </w:tc>
        <w:tc>
          <w:tcPr>
            <w:tcW w:w="2005" w:type="dxa"/>
            <w:vAlign w:val="center"/>
          </w:tcPr>
          <w:p>
            <w:pPr>
              <w:keepNext/>
              <w:keepLines/>
              <w:autoSpaceDE w:val="0"/>
              <w:autoSpaceDN w:val="0"/>
              <w:adjustRightInd w:val="0"/>
              <w:snapToGrid w:val="0"/>
              <w:spacing w:line="360" w:lineRule="auto"/>
              <w:jc w:val="center"/>
              <w:rPr>
                <w:rFonts w:ascii="宋体" w:hAnsi="宋体" w:hint="eastAsia"/>
                <w:kern w:val="0"/>
              </w:rPr>
            </w:pPr>
            <w:r>
              <w:rPr>
                <w:rFonts w:ascii="宋体" w:hAnsi="宋体" w:hint="eastAsia"/>
                <w:kern w:val="0"/>
              </w:rPr>
              <w:t>项目经理</w:t>
            </w:r>
          </w:p>
        </w:tc>
        <w:tc>
          <w:tcPr>
            <w:tcW w:w="2750" w:type="dxa"/>
            <w:vAlign w:val="center"/>
          </w:tcPr>
          <w:p>
            <w:pPr>
              <w:keepNext/>
              <w:keepLines/>
              <w:autoSpaceDE w:val="0"/>
              <w:autoSpaceDN w:val="0"/>
              <w:adjustRightInd w:val="0"/>
              <w:snapToGrid w:val="0"/>
              <w:spacing w:line="360" w:lineRule="auto"/>
              <w:ind w:firstLine="480" w:firstLineChars="200"/>
              <w:jc w:val="center"/>
              <w:rPr>
                <w:rFonts w:ascii="宋体" w:hAnsi="宋体"/>
                <w:kern w:val="0"/>
              </w:rPr>
            </w:pPr>
          </w:p>
        </w:tc>
        <w:tc>
          <w:tcPr>
            <w:tcW w:w="3622" w:type="dxa"/>
            <w:vAlign w:val="center"/>
          </w:tcPr>
          <w:p>
            <w:pPr>
              <w:keepNext/>
              <w:keepLines/>
              <w:autoSpaceDE w:val="0"/>
              <w:autoSpaceDN w:val="0"/>
              <w:adjustRightInd w:val="0"/>
              <w:snapToGrid w:val="0"/>
              <w:spacing w:line="360" w:lineRule="auto"/>
              <w:ind w:firstLine="960" w:firstLineChars="400"/>
              <w:jc w:val="left"/>
              <w:rPr>
                <w:rFonts w:ascii="宋体" w:hAnsi="宋体"/>
                <w:kern w:val="0"/>
              </w:rPr>
            </w:pPr>
          </w:p>
        </w:tc>
      </w:tr>
      <w:tr>
        <w:tblPrEx>
          <w:tblW w:w="0" w:type="auto"/>
          <w:jc w:val="center"/>
          <w:tblLayout w:type="fixed"/>
          <w:tblCellMar>
            <w:top w:w="0" w:type="dxa"/>
            <w:left w:w="108" w:type="dxa"/>
            <w:bottom w:w="0" w:type="dxa"/>
            <w:right w:w="108" w:type="dxa"/>
          </w:tblCellMar>
          <w:tblLook w:val="0000"/>
        </w:tblPrEx>
        <w:trPr>
          <w:trHeight w:hRule="exact" w:val="567"/>
          <w:jc w:val="center"/>
        </w:trPr>
        <w:tc>
          <w:tcPr>
            <w:tcW w:w="796" w:type="dxa"/>
            <w:vAlign w:val="center"/>
          </w:tcPr>
          <w:p>
            <w:pPr>
              <w:keepNext/>
              <w:keepLines/>
              <w:autoSpaceDE w:val="0"/>
              <w:autoSpaceDN w:val="0"/>
              <w:adjustRightInd w:val="0"/>
              <w:snapToGrid w:val="0"/>
              <w:spacing w:line="360" w:lineRule="auto"/>
              <w:jc w:val="center"/>
              <w:rPr>
                <w:rFonts w:ascii="宋体" w:hAnsi="宋体" w:hint="eastAsia"/>
                <w:kern w:val="0"/>
              </w:rPr>
            </w:pPr>
            <w:r>
              <w:rPr>
                <w:rFonts w:ascii="宋体" w:hAnsi="宋体" w:hint="eastAsia"/>
                <w:kern w:val="0"/>
              </w:rPr>
              <w:t>2</w:t>
            </w:r>
          </w:p>
        </w:tc>
        <w:tc>
          <w:tcPr>
            <w:tcW w:w="2005" w:type="dxa"/>
            <w:vAlign w:val="center"/>
          </w:tcPr>
          <w:p>
            <w:pPr>
              <w:keepNext/>
              <w:keepLines/>
              <w:autoSpaceDE w:val="0"/>
              <w:autoSpaceDN w:val="0"/>
              <w:adjustRightInd w:val="0"/>
              <w:snapToGrid w:val="0"/>
              <w:spacing w:line="360" w:lineRule="auto"/>
              <w:jc w:val="center"/>
              <w:rPr>
                <w:rFonts w:ascii="宋体" w:hAnsi="宋体" w:hint="eastAsia"/>
                <w:kern w:val="0"/>
              </w:rPr>
            </w:pPr>
            <w:r>
              <w:rPr>
                <w:rFonts w:ascii="宋体" w:hAnsi="宋体" w:hint="eastAsia"/>
                <w:kern w:val="0"/>
              </w:rPr>
              <w:t>技术负责人</w:t>
            </w:r>
          </w:p>
        </w:tc>
        <w:tc>
          <w:tcPr>
            <w:tcW w:w="2750" w:type="dxa"/>
            <w:vAlign w:val="center"/>
          </w:tcPr>
          <w:p>
            <w:pPr>
              <w:keepNext/>
              <w:keepLines/>
              <w:autoSpaceDE w:val="0"/>
              <w:autoSpaceDN w:val="0"/>
              <w:adjustRightInd w:val="0"/>
              <w:snapToGrid w:val="0"/>
              <w:spacing w:line="360" w:lineRule="auto"/>
              <w:ind w:firstLine="480" w:firstLineChars="200"/>
              <w:jc w:val="center"/>
              <w:rPr>
                <w:rFonts w:ascii="宋体" w:hAnsi="宋体" w:hint="eastAsia"/>
                <w:kern w:val="0"/>
              </w:rPr>
            </w:pPr>
          </w:p>
        </w:tc>
        <w:tc>
          <w:tcPr>
            <w:tcW w:w="3622" w:type="dxa"/>
            <w:vAlign w:val="center"/>
          </w:tcPr>
          <w:p>
            <w:pPr>
              <w:keepNext/>
              <w:keepLines/>
              <w:autoSpaceDE w:val="0"/>
              <w:autoSpaceDN w:val="0"/>
              <w:adjustRightInd w:val="0"/>
              <w:snapToGrid w:val="0"/>
              <w:spacing w:line="360" w:lineRule="auto"/>
              <w:ind w:firstLine="960" w:firstLineChars="400"/>
              <w:jc w:val="left"/>
              <w:rPr>
                <w:rFonts w:ascii="宋体" w:hAnsi="宋体" w:hint="eastAsia"/>
                <w:kern w:val="0"/>
              </w:rPr>
            </w:pPr>
          </w:p>
        </w:tc>
      </w:tr>
      <w:tr>
        <w:tblPrEx>
          <w:tblW w:w="0" w:type="auto"/>
          <w:jc w:val="center"/>
          <w:tblLayout w:type="fixed"/>
          <w:tblCellMar>
            <w:top w:w="0" w:type="dxa"/>
            <w:left w:w="108" w:type="dxa"/>
            <w:bottom w:w="0" w:type="dxa"/>
            <w:right w:w="108" w:type="dxa"/>
          </w:tblCellMar>
          <w:tblLook w:val="0000"/>
        </w:tblPrEx>
        <w:trPr>
          <w:trHeight w:hRule="exact" w:val="530"/>
          <w:jc w:val="center"/>
        </w:trPr>
        <w:tc>
          <w:tcPr>
            <w:tcW w:w="796" w:type="dxa"/>
            <w:vAlign w:val="center"/>
          </w:tcPr>
          <w:p>
            <w:pPr>
              <w:keepNext/>
              <w:keepLines/>
              <w:autoSpaceDE w:val="0"/>
              <w:autoSpaceDN w:val="0"/>
              <w:adjustRightInd w:val="0"/>
              <w:snapToGrid w:val="0"/>
              <w:spacing w:line="360" w:lineRule="auto"/>
              <w:jc w:val="center"/>
              <w:rPr>
                <w:rFonts w:ascii="宋体" w:hAnsi="宋体" w:hint="eastAsia"/>
                <w:kern w:val="0"/>
              </w:rPr>
            </w:pPr>
            <w:r>
              <w:rPr>
                <w:rFonts w:ascii="宋体" w:hAnsi="宋体" w:hint="eastAsia"/>
                <w:kern w:val="0"/>
              </w:rPr>
              <w:t>3</w:t>
            </w:r>
          </w:p>
        </w:tc>
        <w:tc>
          <w:tcPr>
            <w:tcW w:w="2005" w:type="dxa"/>
            <w:vAlign w:val="center"/>
          </w:tcPr>
          <w:p>
            <w:pPr>
              <w:keepNext/>
              <w:keepLines/>
              <w:autoSpaceDE w:val="0"/>
              <w:autoSpaceDN w:val="0"/>
              <w:adjustRightInd w:val="0"/>
              <w:snapToGrid w:val="0"/>
              <w:spacing w:line="360" w:lineRule="auto"/>
              <w:jc w:val="center"/>
              <w:rPr>
                <w:rFonts w:ascii="宋体" w:hAnsi="宋体" w:hint="eastAsia"/>
                <w:kern w:val="0"/>
              </w:rPr>
            </w:pPr>
            <w:r>
              <w:rPr>
                <w:rFonts w:ascii="宋体" w:hAnsi="宋体" w:hint="eastAsia"/>
                <w:kern w:val="0"/>
              </w:rPr>
              <w:t>专职安全员</w:t>
            </w:r>
          </w:p>
        </w:tc>
        <w:tc>
          <w:tcPr>
            <w:tcW w:w="2750" w:type="dxa"/>
            <w:vAlign w:val="center"/>
          </w:tcPr>
          <w:p>
            <w:pPr>
              <w:keepNext/>
              <w:keepLines/>
              <w:autoSpaceDE w:val="0"/>
              <w:autoSpaceDN w:val="0"/>
              <w:adjustRightInd w:val="0"/>
              <w:snapToGrid w:val="0"/>
              <w:spacing w:line="360" w:lineRule="auto"/>
              <w:ind w:firstLine="480" w:firstLineChars="200"/>
              <w:jc w:val="center"/>
              <w:rPr>
                <w:rFonts w:ascii="宋体" w:hAnsi="宋体" w:hint="eastAsia"/>
                <w:kern w:val="0"/>
              </w:rPr>
            </w:pPr>
          </w:p>
        </w:tc>
        <w:tc>
          <w:tcPr>
            <w:tcW w:w="3622" w:type="dxa"/>
            <w:vAlign w:val="center"/>
          </w:tcPr>
          <w:p>
            <w:pPr>
              <w:keepNext/>
              <w:keepLines/>
              <w:autoSpaceDE w:val="0"/>
              <w:autoSpaceDN w:val="0"/>
              <w:adjustRightInd w:val="0"/>
              <w:snapToGrid w:val="0"/>
              <w:spacing w:line="360" w:lineRule="auto"/>
              <w:ind w:firstLine="960" w:firstLineChars="400"/>
              <w:jc w:val="left"/>
              <w:rPr>
                <w:rFonts w:ascii="宋体" w:hAnsi="宋体" w:hint="eastAsia"/>
                <w:kern w:val="0"/>
              </w:rPr>
            </w:pPr>
          </w:p>
        </w:tc>
      </w:tr>
      <w:tr>
        <w:tblPrEx>
          <w:tblW w:w="0" w:type="auto"/>
          <w:jc w:val="center"/>
          <w:tblLayout w:type="fixed"/>
          <w:tblCellMar>
            <w:top w:w="0" w:type="dxa"/>
            <w:left w:w="108" w:type="dxa"/>
            <w:bottom w:w="0" w:type="dxa"/>
            <w:right w:w="108" w:type="dxa"/>
          </w:tblCellMar>
          <w:tblLook w:val="0000"/>
        </w:tblPrEx>
        <w:trPr>
          <w:trHeight w:hRule="exact" w:val="567"/>
          <w:jc w:val="center"/>
        </w:trPr>
        <w:tc>
          <w:tcPr>
            <w:tcW w:w="796" w:type="dxa"/>
            <w:vAlign w:val="center"/>
          </w:tcPr>
          <w:p>
            <w:pPr>
              <w:keepNext/>
              <w:keepLines/>
              <w:autoSpaceDE w:val="0"/>
              <w:autoSpaceDN w:val="0"/>
              <w:adjustRightInd w:val="0"/>
              <w:snapToGrid w:val="0"/>
              <w:spacing w:line="360" w:lineRule="auto"/>
              <w:jc w:val="center"/>
              <w:rPr>
                <w:rFonts w:ascii="宋体" w:hAnsi="宋体" w:hint="eastAsia"/>
                <w:kern w:val="0"/>
              </w:rPr>
            </w:pPr>
            <w:r>
              <w:rPr>
                <w:rFonts w:ascii="宋体" w:hAnsi="宋体" w:hint="eastAsia"/>
                <w:kern w:val="0"/>
              </w:rPr>
              <w:t>4</w:t>
            </w:r>
          </w:p>
        </w:tc>
        <w:tc>
          <w:tcPr>
            <w:tcW w:w="2005" w:type="dxa"/>
            <w:vAlign w:val="center"/>
          </w:tcPr>
          <w:p>
            <w:pPr>
              <w:keepNext/>
              <w:keepLines/>
              <w:autoSpaceDE w:val="0"/>
              <w:autoSpaceDN w:val="0"/>
              <w:adjustRightInd w:val="0"/>
              <w:snapToGrid w:val="0"/>
              <w:spacing w:line="360" w:lineRule="auto"/>
              <w:jc w:val="center"/>
              <w:rPr>
                <w:rFonts w:ascii="宋体" w:hAnsi="宋体" w:hint="eastAsia"/>
                <w:kern w:val="0"/>
              </w:rPr>
            </w:pPr>
            <w:r>
              <w:rPr>
                <w:rFonts w:ascii="宋体" w:hAnsi="宋体" w:hint="eastAsia"/>
                <w:kern w:val="0"/>
              </w:rPr>
              <w:t>专职安全员</w:t>
            </w:r>
          </w:p>
        </w:tc>
        <w:tc>
          <w:tcPr>
            <w:tcW w:w="2750" w:type="dxa"/>
            <w:vAlign w:val="center"/>
          </w:tcPr>
          <w:p>
            <w:pPr>
              <w:keepNext/>
              <w:keepLines/>
              <w:autoSpaceDE w:val="0"/>
              <w:autoSpaceDN w:val="0"/>
              <w:adjustRightInd w:val="0"/>
              <w:snapToGrid w:val="0"/>
              <w:spacing w:line="360" w:lineRule="auto"/>
              <w:ind w:firstLine="480" w:firstLineChars="200"/>
              <w:jc w:val="center"/>
              <w:rPr>
                <w:rFonts w:ascii="宋体" w:hAnsi="宋体"/>
                <w:kern w:val="0"/>
              </w:rPr>
            </w:pPr>
          </w:p>
        </w:tc>
        <w:tc>
          <w:tcPr>
            <w:tcW w:w="3622" w:type="dxa"/>
            <w:vAlign w:val="center"/>
          </w:tcPr>
          <w:p>
            <w:pPr>
              <w:keepNext/>
              <w:keepLines/>
              <w:autoSpaceDE w:val="0"/>
              <w:autoSpaceDN w:val="0"/>
              <w:adjustRightInd w:val="0"/>
              <w:snapToGrid w:val="0"/>
              <w:spacing w:line="360" w:lineRule="auto"/>
              <w:ind w:firstLine="960" w:firstLineChars="400"/>
              <w:jc w:val="left"/>
              <w:rPr>
                <w:rFonts w:ascii="宋体" w:hAnsi="宋体" w:hint="eastAsia"/>
                <w:kern w:val="0"/>
              </w:rPr>
            </w:pPr>
          </w:p>
        </w:tc>
      </w:tr>
    </w:tbl>
    <w:p>
      <w:pPr>
        <w:numPr>
          <w:ilvl w:val="0"/>
          <w:numId w:val="6"/>
        </w:numPr>
        <w:autoSpaceDE w:val="0"/>
        <w:autoSpaceDN w:val="0"/>
        <w:adjustRightInd w:val="0"/>
        <w:spacing w:line="360" w:lineRule="auto"/>
        <w:ind w:left="360" w:hanging="360"/>
        <w:jc w:val="left"/>
        <w:rPr>
          <w:rFonts w:ascii="宋体" w:hAnsi="宋体"/>
          <w:kern w:val="0"/>
        </w:rPr>
      </w:pPr>
      <w:r>
        <w:rPr>
          <w:rFonts w:ascii="宋体" w:hAnsi="宋体"/>
          <w:kern w:val="0"/>
        </w:rPr>
        <w:t>脚手架的搭设和拆除需严格执行该《专项施工方案》。</w:t>
      </w:r>
    </w:p>
    <w:p>
      <w:pPr>
        <w:autoSpaceDE w:val="0"/>
        <w:autoSpaceDN w:val="0"/>
        <w:adjustRightInd w:val="0"/>
        <w:spacing w:line="360" w:lineRule="auto"/>
        <w:jc w:val="left"/>
        <w:rPr>
          <w:rFonts w:ascii="宋体" w:hAnsi="宋体"/>
          <w:kern w:val="0"/>
        </w:rPr>
      </w:pPr>
    </w:p>
    <w:p>
      <w:pPr>
        <w:numPr>
          <w:ilvl w:val="0"/>
          <w:numId w:val="3"/>
        </w:numPr>
        <w:tabs>
          <w:tab w:val="left" w:pos="1080"/>
        </w:tabs>
        <w:autoSpaceDE w:val="0"/>
        <w:autoSpaceDN w:val="0"/>
        <w:adjustRightInd w:val="0"/>
        <w:spacing w:line="360" w:lineRule="auto"/>
        <w:jc w:val="center"/>
        <w:outlineLvl w:val="0"/>
        <w:rPr>
          <w:rFonts w:ascii="宋体" w:hAnsi="宋体" w:hint="eastAsia"/>
          <w:b/>
          <w:sz w:val="30"/>
          <w:szCs w:val="30"/>
        </w:rPr>
        <w:sectPr>
          <w:headerReference w:type="default" r:id="rId21"/>
          <w:footerReference w:type="even" r:id="rId22"/>
          <w:footerReference w:type="default" r:id="rId23"/>
          <w:headerReference w:type="first" r:id="rId24"/>
          <w:type w:val="nextPage"/>
          <w:pgSz w:w="11906" w:h="16838"/>
          <w:pgMar w:top="1418" w:right="1418" w:bottom="1418" w:left="1418" w:header="851" w:footer="992" w:gutter="0"/>
          <w:pgNumType w:start="4"/>
          <w:cols w:space="708"/>
          <w:titlePg w:val="0"/>
          <w:docGrid w:type="lines" w:linePitch="350"/>
        </w:sectPr>
      </w:pPr>
      <w:bookmarkStart w:id="12" w:name="_Toc391890213"/>
      <w:bookmarkStart w:id="13" w:name="_Toc30599"/>
      <w:r>
        <w:rPr>
          <w:rFonts w:ascii="宋体" w:hAnsi="宋体" w:hint="eastAsia"/>
          <w:b/>
          <w:sz w:val="30"/>
          <w:szCs w:val="30"/>
        </w:rPr>
        <w:t>施工计划</w:t>
      </w:r>
      <w:bookmarkEnd w:id="12"/>
      <w:bookmarkEnd w:id="13"/>
    </w:p>
    <w:p>
      <w:pPr>
        <w:numPr>
          <w:ilvl w:val="1"/>
          <w:numId w:val="7"/>
        </w:numPr>
        <w:tabs>
          <w:tab w:val="left" w:pos="540"/>
          <w:tab w:val="clear" w:pos="840"/>
        </w:tabs>
        <w:spacing w:before="175" w:beforeLines="50" w:after="175" w:afterLines="50" w:line="360" w:lineRule="auto"/>
        <w:ind w:left="540" w:hanging="540"/>
        <w:jc w:val="left"/>
        <w:outlineLvl w:val="1"/>
        <w:rPr>
          <w:rFonts w:ascii="宋体" w:hAnsi="宋体" w:hint="eastAsia"/>
          <w:b/>
          <w:sz w:val="28"/>
          <w:szCs w:val="28"/>
        </w:rPr>
      </w:pPr>
      <w:bookmarkStart w:id="14" w:name="_Toc391890214"/>
      <w:bookmarkStart w:id="15" w:name="_Toc9986"/>
      <w:r>
        <w:rPr>
          <w:rFonts w:ascii="宋体" w:hAnsi="宋体" w:hint="eastAsia"/>
          <w:b/>
          <w:sz w:val="28"/>
          <w:szCs w:val="28"/>
        </w:rPr>
        <w:t>施工进度计划</w:t>
      </w:r>
      <w:bookmarkEnd w:id="14"/>
      <w:bookmarkEnd w:id="15"/>
    </w:p>
    <w:p>
      <w:pPr>
        <w:spacing w:before="175" w:beforeLines="50" w:after="175" w:afterLines="50" w:line="360" w:lineRule="auto"/>
        <w:ind w:firstLine="538" w:firstLineChars="224"/>
        <w:jc w:val="left"/>
        <w:outlineLvl w:val="1"/>
        <w:rPr>
          <w:rFonts w:ascii="宋体" w:hAnsi="宋体" w:hint="eastAsia"/>
        </w:rPr>
      </w:pPr>
      <w:bookmarkStart w:id="16" w:name="_Toc31467"/>
      <w:r>
        <w:rPr>
          <w:rFonts w:ascii="宋体" w:hAnsi="宋体" w:hint="eastAsia"/>
        </w:rPr>
        <w:t>外脚手架搭设跟随楼层施工逐层加高搭设，其施工进度计划按《总体工程施工进度计划》施工。</w:t>
      </w:r>
      <w:bookmarkEnd w:id="16"/>
    </w:p>
    <w:p>
      <w:pPr>
        <w:numPr>
          <w:ilvl w:val="1"/>
          <w:numId w:val="7"/>
        </w:numPr>
        <w:tabs>
          <w:tab w:val="left" w:pos="540"/>
          <w:tab w:val="clear" w:pos="840"/>
        </w:tabs>
        <w:spacing w:before="175" w:beforeLines="50" w:after="175" w:afterLines="50" w:line="360" w:lineRule="auto"/>
        <w:ind w:left="540" w:hanging="540"/>
        <w:jc w:val="left"/>
        <w:outlineLvl w:val="1"/>
        <w:rPr>
          <w:rFonts w:ascii="宋体" w:hAnsi="宋体" w:hint="eastAsia"/>
          <w:b/>
          <w:sz w:val="28"/>
          <w:szCs w:val="28"/>
        </w:rPr>
      </w:pPr>
      <w:bookmarkStart w:id="17" w:name="_Toc391890215"/>
      <w:bookmarkStart w:id="18" w:name="_Toc7059"/>
      <w:r>
        <w:rPr>
          <w:rFonts w:ascii="宋体" w:hAnsi="宋体" w:hint="eastAsia"/>
          <w:b/>
          <w:sz w:val="28"/>
          <w:szCs w:val="28"/>
        </w:rPr>
        <w:t>材料与设备计划</w:t>
      </w:r>
      <w:bookmarkEnd w:id="17"/>
      <w:bookmarkEnd w:id="18"/>
    </w:p>
    <w:p>
      <w:pPr>
        <w:numPr>
          <w:ilvl w:val="2"/>
          <w:numId w:val="7"/>
        </w:numPr>
        <w:tabs>
          <w:tab w:val="left" w:pos="540"/>
          <w:tab w:val="clear" w:pos="1260"/>
        </w:tabs>
        <w:autoSpaceDE w:val="0"/>
        <w:autoSpaceDN w:val="0"/>
        <w:adjustRightInd w:val="0"/>
        <w:spacing w:line="360" w:lineRule="auto"/>
        <w:ind w:left="540" w:hanging="540"/>
        <w:jc w:val="left"/>
        <w:rPr>
          <w:rFonts w:ascii="宋体" w:hAnsi="宋体" w:cs="宋体"/>
          <w:kern w:val="0"/>
        </w:rPr>
      </w:pPr>
      <w:r>
        <w:rPr>
          <w:rFonts w:ascii="宋体" w:hAnsi="宋体" w:cs="宋体" w:hint="eastAsia"/>
          <w:kern w:val="0"/>
        </w:rPr>
        <w:t>脚手架钢管应采用现行国家标准《直缝电焊钢管》</w:t>
      </w:r>
      <w:r>
        <w:rPr>
          <w:rFonts w:ascii="宋体" w:hAnsi="宋体"/>
          <w:kern w:val="0"/>
        </w:rPr>
        <w:t>GB/T13793</w:t>
      </w:r>
      <w:r>
        <w:rPr>
          <w:rFonts w:ascii="宋体" w:hAnsi="宋体" w:cs="宋体" w:hint="eastAsia"/>
          <w:kern w:val="0"/>
        </w:rPr>
        <w:t>或《低压流体输送用焊接钢管》</w:t>
      </w:r>
      <w:r>
        <w:rPr>
          <w:rFonts w:ascii="宋体" w:hAnsi="宋体"/>
          <w:kern w:val="0"/>
        </w:rPr>
        <w:t>GB/T3091</w:t>
      </w:r>
      <w:r>
        <w:rPr>
          <w:rFonts w:ascii="宋体" w:hAnsi="宋体" w:cs="宋体" w:hint="eastAsia"/>
          <w:kern w:val="0"/>
        </w:rPr>
        <w:t>中规定的</w:t>
      </w:r>
      <w:r>
        <w:rPr>
          <w:rFonts w:ascii="宋体" w:hAnsi="宋体" w:cs="宋体"/>
          <w:kern w:val="0"/>
        </w:rPr>
        <w:t>Q</w:t>
      </w:r>
      <w:r>
        <w:rPr>
          <w:rFonts w:ascii="宋体" w:hAnsi="宋体"/>
          <w:kern w:val="0"/>
        </w:rPr>
        <w:t>235</w:t>
      </w:r>
      <w:r>
        <w:rPr>
          <w:rFonts w:ascii="宋体" w:hAnsi="宋体" w:cs="宋体" w:hint="eastAsia"/>
          <w:kern w:val="0"/>
        </w:rPr>
        <w:t>普通钢管，钢管的钢材质量应符合现行国家标准《碳素结构钢》</w:t>
      </w:r>
      <w:r>
        <w:rPr>
          <w:rFonts w:ascii="宋体" w:hAnsi="宋体"/>
          <w:kern w:val="0"/>
        </w:rPr>
        <w:t>GB/T700</w:t>
      </w:r>
      <w:r>
        <w:rPr>
          <w:rFonts w:ascii="宋体" w:hAnsi="宋体" w:cs="宋体" w:hint="eastAsia"/>
          <w:kern w:val="0"/>
        </w:rPr>
        <w:t>中</w:t>
      </w:r>
      <w:r>
        <w:rPr>
          <w:rFonts w:ascii="宋体" w:hAnsi="宋体" w:cs="宋体"/>
          <w:kern w:val="0"/>
        </w:rPr>
        <w:t>Q235</w:t>
      </w:r>
      <w:r>
        <w:rPr>
          <w:rFonts w:ascii="宋体" w:hAnsi="宋体" w:cs="宋体" w:hint="eastAsia"/>
          <w:kern w:val="0"/>
        </w:rPr>
        <w:t>级钢的规定。每根钢管的最大质量不应大于</w:t>
      </w:r>
      <w:r>
        <w:rPr>
          <w:rFonts w:ascii="宋体" w:hAnsi="宋体"/>
          <w:kern w:val="0"/>
        </w:rPr>
        <w:t>25.8kg</w:t>
      </w:r>
      <w:r>
        <w:rPr>
          <w:rFonts w:ascii="宋体" w:hAnsi="宋体" w:cs="宋体" w:hint="eastAsia"/>
          <w:kern w:val="0"/>
        </w:rPr>
        <w:t>。新钢管表面应平直光滑，不应有裂缝、结疤、分层、错位、硬弯、毛刺、压痕和深的划道，钢管要有产品质量合格证、质量检验报告，钢管材质检验方法应符合现行国家标准《金属拉伸室温拉伸试验方法》</w:t>
      </w:r>
      <w:r>
        <w:rPr>
          <w:rFonts w:ascii="宋体" w:hAnsi="宋体"/>
          <w:kern w:val="0"/>
        </w:rPr>
        <w:t>GB/T228</w:t>
      </w:r>
      <w:r>
        <w:rPr>
          <w:rFonts w:ascii="宋体" w:hAnsi="宋体" w:cs="宋体" w:hint="eastAsia"/>
          <w:kern w:val="0"/>
        </w:rPr>
        <w:t>的有关规定，质量和钢管外径、壁厚、端面等的偏差应符合《建筑施工扣件式钢管脚手架安全技术规范》</w:t>
      </w:r>
      <w:r>
        <w:rPr>
          <w:rFonts w:ascii="宋体" w:hAnsi="宋体"/>
          <w:kern w:val="0"/>
        </w:rPr>
        <w:t>JGJ130</w:t>
      </w:r>
      <w:r>
        <w:rPr>
          <w:rFonts w:ascii="宋体" w:hAnsi="宋体" w:cs="宋体" w:hint="eastAsia"/>
          <w:kern w:val="0"/>
        </w:rPr>
        <w:t>的有关规定，应涂有防锈漆。旧钢管表面锈蚀深度、钢管弯曲变形应符合《建筑施工扣件式钢管脚手架安全技术规范》</w:t>
      </w:r>
      <w:r>
        <w:rPr>
          <w:rFonts w:ascii="宋体" w:hAnsi="宋体"/>
          <w:kern w:val="0"/>
        </w:rPr>
        <w:t>JGJ130</w:t>
      </w:r>
      <w:r>
        <w:rPr>
          <w:rFonts w:ascii="宋体" w:hAnsi="宋体" w:cs="宋体" w:hint="eastAsia"/>
          <w:kern w:val="0"/>
        </w:rPr>
        <w:t>的有关规定。锈蚀检查应每年一次。检查时，应在锈蚀严重的钢管中抽取</w:t>
      </w:r>
      <w:r>
        <w:rPr>
          <w:rFonts w:ascii="宋体" w:hAnsi="宋体"/>
          <w:kern w:val="0"/>
        </w:rPr>
        <w:t>3</w:t>
      </w:r>
      <w:r>
        <w:rPr>
          <w:rFonts w:ascii="宋体" w:hAnsi="宋体" w:cs="宋体" w:hint="eastAsia"/>
          <w:kern w:val="0"/>
        </w:rPr>
        <w:t>根，在每根锈蚀严重部位横向截断取样检查，当锈蚀深度超过规定值时不得使用。钢管上严禁打孔。</w:t>
      </w:r>
    </w:p>
    <w:p>
      <w:pPr>
        <w:numPr>
          <w:ilvl w:val="2"/>
          <w:numId w:val="7"/>
        </w:numPr>
        <w:tabs>
          <w:tab w:val="left" w:pos="540"/>
          <w:tab w:val="clear" w:pos="1260"/>
        </w:tabs>
        <w:autoSpaceDE w:val="0"/>
        <w:autoSpaceDN w:val="0"/>
        <w:adjustRightInd w:val="0"/>
        <w:spacing w:line="360" w:lineRule="auto"/>
        <w:ind w:left="540" w:hanging="540"/>
        <w:jc w:val="left"/>
        <w:rPr>
          <w:rFonts w:ascii="宋体" w:hAnsi="宋体" w:cs="宋体"/>
          <w:kern w:val="0"/>
        </w:rPr>
      </w:pPr>
      <w:r>
        <w:rPr>
          <w:rFonts w:ascii="宋体" w:hAnsi="宋体" w:cs="宋体" w:hint="eastAsia"/>
          <w:kern w:val="0"/>
        </w:rPr>
        <w:t>扣件应采用可锻铸铁或铸钢制作，其质量和性能应符合现行国家标准《钢管脚手架扣件》</w:t>
      </w:r>
      <w:r>
        <w:rPr>
          <w:rFonts w:ascii="宋体" w:hAnsi="宋体" w:cs="宋体"/>
          <w:kern w:val="0"/>
        </w:rPr>
        <w:t>GB15831</w:t>
      </w:r>
      <w:r>
        <w:rPr>
          <w:rFonts w:ascii="宋体" w:hAnsi="宋体" w:cs="宋体" w:hint="eastAsia"/>
          <w:kern w:val="0"/>
        </w:rPr>
        <w:t>的要求，采用其他材料制作的扣件，应经试验证明其质量符合该标准的规定后方可使用。扣件应有生产许可证、法定检测单位的测试报告和产品合格证。扣件进入施工现场应检查产品合格证，并应进行抽样复试。扣件在使用前应逐个挑选，有裂缝、变形、螺栓出现滑丝的严禁使用。扣件在螺栓拧紧扭力矩达</w:t>
      </w:r>
      <w:r>
        <w:rPr>
          <w:rFonts w:ascii="宋体" w:hAnsi="宋体" w:cs="宋体"/>
          <w:kern w:val="0"/>
        </w:rPr>
        <w:t>65N·m</w:t>
      </w:r>
      <w:r>
        <w:rPr>
          <w:rFonts w:ascii="宋体" w:hAnsi="宋体" w:cs="宋体" w:hint="eastAsia"/>
          <w:kern w:val="0"/>
        </w:rPr>
        <w:t>时，不得发生破坏。新、旧扣件均应进行防锈处理。</w:t>
      </w:r>
    </w:p>
    <w:p>
      <w:pPr>
        <w:numPr>
          <w:ilvl w:val="2"/>
          <w:numId w:val="7"/>
        </w:numPr>
        <w:tabs>
          <w:tab w:val="left" w:pos="540"/>
          <w:tab w:val="clear" w:pos="1260"/>
        </w:tabs>
        <w:autoSpaceDE w:val="0"/>
        <w:autoSpaceDN w:val="0"/>
        <w:adjustRightInd w:val="0"/>
        <w:spacing w:line="360" w:lineRule="auto"/>
        <w:ind w:left="540" w:hanging="540"/>
        <w:jc w:val="left"/>
        <w:rPr>
          <w:rFonts w:ascii="宋体" w:hAnsi="宋体" w:cs="宋体"/>
          <w:kern w:val="0"/>
        </w:rPr>
      </w:pPr>
      <w:r>
        <w:rPr>
          <w:rFonts w:ascii="宋体" w:hAnsi="宋体" w:cs="宋体" w:hint="eastAsia"/>
          <w:kern w:val="0"/>
        </w:rPr>
        <w:t>搭设架子前应进行保养，除锈并统一涂色，力求环保美观。</w:t>
      </w:r>
    </w:p>
    <w:p>
      <w:pPr>
        <w:numPr>
          <w:ilvl w:val="2"/>
          <w:numId w:val="7"/>
        </w:numPr>
        <w:tabs>
          <w:tab w:val="left" w:pos="540"/>
          <w:tab w:val="clear" w:pos="1260"/>
        </w:tabs>
        <w:autoSpaceDE w:val="0"/>
        <w:autoSpaceDN w:val="0"/>
        <w:adjustRightInd w:val="0"/>
        <w:spacing w:line="360" w:lineRule="auto"/>
        <w:ind w:left="540" w:hanging="540"/>
        <w:jc w:val="left"/>
        <w:rPr>
          <w:rFonts w:ascii="宋体" w:hAnsi="宋体" w:cs="宋体" w:hint="eastAsia"/>
          <w:kern w:val="0"/>
        </w:rPr>
      </w:pPr>
      <w:r>
        <w:rPr>
          <w:rFonts w:ascii="宋体" w:hAnsi="宋体" w:cs="宋体" w:hint="eastAsia"/>
          <w:kern w:val="0"/>
        </w:rPr>
        <w:t>脚手板采用铁筛网片脚手板（见下图），每张铁筛网片两端使用10号镀锌钢丝捆紧。</w:t>
      </w:r>
    </w:p>
    <w:p>
      <w:pPr>
        <w:spacing w:line="360" w:lineRule="auto"/>
        <w:ind w:left="206" w:firstLine="120" w:leftChars="86" w:firstLineChars="50"/>
        <w:rPr>
          <w:rFonts w:ascii="宋体" w:hAnsi="宋体" w:hint="eastAsia"/>
        </w:rPr>
        <w:sectPr>
          <w:headerReference w:type="default" r:id="rId25"/>
          <w:footerReference w:type="even" r:id="rId26"/>
          <w:footerReference w:type="default" r:id="rId27"/>
          <w:headerReference w:type="first" r:id="rId28"/>
          <w:type w:val="nextPage"/>
          <w:pgSz w:w="11906" w:h="16838"/>
          <w:pgMar w:top="1418" w:right="1418" w:bottom="1418" w:left="1418" w:header="851" w:footer="992" w:gutter="0"/>
          <w:pgNumType w:start="5"/>
          <w:cols w:space="708"/>
          <w:titlePg w:val="0"/>
          <w:docGrid w:type="lines" w:linePitch="350"/>
        </w:sectPr>
      </w:pPr>
      <w:r>
        <w:rPr>
          <w:rFonts w:ascii="宋体" w:hAnsi="宋体" w:hint="eastAsia"/>
        </w:rPr>
        <w:t xml:space="preserve">                   </w:t>
      </w:r>
    </w:p>
    <w:p>
      <w:pPr>
        <w:autoSpaceDE w:val="0"/>
        <w:autoSpaceDN w:val="0"/>
        <w:adjustRightInd w:val="0"/>
        <w:spacing w:line="360" w:lineRule="auto"/>
        <w:ind w:firstLine="3600" w:firstLineChars="1500"/>
        <w:jc w:val="left"/>
        <w:rPr>
          <w:rFonts w:ascii="宋体" w:hAnsi="宋体" w:cs="宋体"/>
          <w:kern w:val="0"/>
        </w:rPr>
      </w:pPr>
      <w:r>
        <w:rPr>
          <w:rFonts w:ascii="宋体" w:hAnsi="宋体" w:hint="eastAsia"/>
        </w:rPr>
        <w:pict>
          <v:shape id="图片 16" o:spid="_x0000_i1026" type="#_x0000_t75" alt="脚手板大样" style="width:182.4pt;height:176.65pt;mso-position-horizontal-relative:page;mso-position-vertical-relative:page;mso-wrap-style:square" o:preferrelative="t" filled="f" stroked="f">
            <v:fill o:detectmouseclick="t"/>
            <v:stroke linestyle="single"/>
            <v:imagedata r:id="rId29" o:title="脚手板大样" croptop="2298f" cropbottom="2355f" cropleft="7847f" cropright="7103f"/>
            <v:path o:extrusionok="f"/>
            <o:lock v:ext="edit" aspectratio="t"/>
          </v:shape>
        </w:pict>
      </w:r>
    </w:p>
    <w:p>
      <w:pPr>
        <w:numPr>
          <w:ilvl w:val="2"/>
          <w:numId w:val="7"/>
        </w:numPr>
        <w:tabs>
          <w:tab w:val="left" w:pos="540"/>
          <w:tab w:val="clear" w:pos="1260"/>
        </w:tabs>
        <w:autoSpaceDE w:val="0"/>
        <w:autoSpaceDN w:val="0"/>
        <w:adjustRightInd w:val="0"/>
        <w:spacing w:line="360" w:lineRule="auto"/>
        <w:ind w:left="540" w:hanging="540"/>
        <w:jc w:val="left"/>
        <w:rPr>
          <w:rFonts w:ascii="宋体" w:hAnsi="宋体" w:cs="宋体"/>
          <w:kern w:val="0"/>
        </w:rPr>
      </w:pPr>
      <w:r>
        <w:rPr>
          <w:rFonts w:ascii="宋体" w:hAnsi="宋体" w:cs="宋体" w:hint="eastAsia"/>
          <w:kern w:val="0"/>
        </w:rPr>
        <w:t>安全网采用密目式安全立网，应符合下列要求：</w:t>
      </w:r>
    </w:p>
    <w:p>
      <w:pPr>
        <w:numPr>
          <w:ilvl w:val="3"/>
          <w:numId w:val="7"/>
        </w:numPr>
        <w:tabs>
          <w:tab w:val="left" w:pos="540"/>
          <w:tab w:val="clear" w:pos="1680"/>
        </w:tabs>
        <w:autoSpaceDE w:val="0"/>
        <w:autoSpaceDN w:val="0"/>
        <w:adjustRightInd w:val="0"/>
        <w:spacing w:line="360" w:lineRule="auto"/>
        <w:ind w:left="538" w:hanging="357"/>
        <w:rPr>
          <w:rFonts w:ascii="宋体" w:hAnsi="宋体" w:cs="宋体"/>
          <w:kern w:val="0"/>
        </w:rPr>
      </w:pPr>
      <w:r>
        <w:rPr>
          <w:rFonts w:ascii="宋体" w:hAnsi="宋体" w:cs="宋体" w:hint="eastAsia"/>
          <w:kern w:val="0"/>
        </w:rPr>
        <w:t>网目密度不低于</w:t>
      </w:r>
      <w:r>
        <w:rPr>
          <w:rFonts w:ascii="宋体" w:hAnsi="宋体"/>
          <w:kern w:val="0"/>
        </w:rPr>
        <w:t>2000</w:t>
      </w:r>
      <w:r>
        <w:rPr>
          <w:rFonts w:ascii="宋体" w:hAnsi="宋体" w:cs="宋体" w:hint="eastAsia"/>
          <w:kern w:val="0"/>
        </w:rPr>
        <w:t>目</w:t>
      </w:r>
      <w:r>
        <w:rPr>
          <w:rFonts w:ascii="宋体" w:hAnsi="宋体"/>
          <w:kern w:val="0"/>
        </w:rPr>
        <w:t>/100c</w:t>
      </w:r>
      <w:r>
        <w:rPr>
          <w:rFonts w:ascii="宋体" w:hAnsi="宋体" w:cs="宋体" w:hint="eastAsia"/>
          <w:kern w:val="0"/>
        </w:rPr>
        <w:t>㎡；</w:t>
      </w:r>
    </w:p>
    <w:p>
      <w:pPr>
        <w:numPr>
          <w:ilvl w:val="3"/>
          <w:numId w:val="7"/>
        </w:numPr>
        <w:tabs>
          <w:tab w:val="left" w:pos="540"/>
          <w:tab w:val="clear" w:pos="1680"/>
        </w:tabs>
        <w:autoSpaceDE w:val="0"/>
        <w:autoSpaceDN w:val="0"/>
        <w:adjustRightInd w:val="0"/>
        <w:spacing w:line="360" w:lineRule="auto"/>
        <w:ind w:left="538" w:hanging="357"/>
        <w:rPr>
          <w:rFonts w:ascii="宋体" w:hAnsi="宋体" w:cs="宋体"/>
          <w:kern w:val="0"/>
        </w:rPr>
      </w:pPr>
      <w:r>
        <w:rPr>
          <w:rFonts w:ascii="宋体" w:hAnsi="宋体" w:cs="宋体" w:hint="eastAsia"/>
          <w:kern w:val="0"/>
        </w:rPr>
        <w:t>网体各边缘部位的开眼环扣必须牢固可靠，孔径不低于</w:t>
      </w:r>
      <w:r>
        <w:rPr>
          <w:rFonts w:ascii="宋体" w:hAnsi="宋体"/>
          <w:kern w:val="0"/>
        </w:rPr>
        <w:t>1mm</w:t>
      </w:r>
      <w:r>
        <w:rPr>
          <w:rFonts w:ascii="宋体" w:hAnsi="宋体" w:cs="宋体" w:hint="eastAsia"/>
          <w:kern w:val="0"/>
        </w:rPr>
        <w:t>；</w:t>
      </w:r>
    </w:p>
    <w:p>
      <w:pPr>
        <w:numPr>
          <w:ilvl w:val="3"/>
          <w:numId w:val="7"/>
        </w:numPr>
        <w:tabs>
          <w:tab w:val="left" w:pos="540"/>
          <w:tab w:val="clear" w:pos="1680"/>
        </w:tabs>
        <w:autoSpaceDE w:val="0"/>
        <w:autoSpaceDN w:val="0"/>
        <w:adjustRightInd w:val="0"/>
        <w:spacing w:line="360" w:lineRule="auto"/>
        <w:ind w:left="538" w:hanging="357"/>
        <w:rPr>
          <w:rFonts w:ascii="宋体" w:hAnsi="宋体" w:cs="宋体"/>
          <w:kern w:val="0"/>
        </w:rPr>
      </w:pPr>
      <w:r>
        <w:rPr>
          <w:rFonts w:ascii="宋体" w:hAnsi="宋体" w:cs="宋体" w:hint="eastAsia"/>
          <w:kern w:val="0"/>
        </w:rPr>
        <w:t>网体缝线不得有跳针、露缝，缝边应均匀；</w:t>
      </w:r>
    </w:p>
    <w:p>
      <w:pPr>
        <w:numPr>
          <w:ilvl w:val="3"/>
          <w:numId w:val="7"/>
        </w:numPr>
        <w:tabs>
          <w:tab w:val="left" w:pos="540"/>
          <w:tab w:val="clear" w:pos="1680"/>
        </w:tabs>
        <w:autoSpaceDE w:val="0"/>
        <w:autoSpaceDN w:val="0"/>
        <w:adjustRightInd w:val="0"/>
        <w:spacing w:line="360" w:lineRule="auto"/>
        <w:ind w:left="538" w:hanging="357"/>
        <w:rPr>
          <w:rFonts w:ascii="宋体" w:hAnsi="宋体" w:cs="宋体"/>
          <w:kern w:val="0"/>
        </w:rPr>
      </w:pPr>
      <w:r>
        <w:rPr>
          <w:rFonts w:ascii="宋体" w:hAnsi="宋体" w:cs="宋体" w:hint="eastAsia"/>
          <w:kern w:val="0"/>
        </w:rPr>
        <w:t>一张网体上不得有一个以上的接缝，且接缝部位应端正牢固；</w:t>
      </w:r>
    </w:p>
    <w:p>
      <w:pPr>
        <w:numPr>
          <w:ilvl w:val="3"/>
          <w:numId w:val="7"/>
        </w:numPr>
        <w:tabs>
          <w:tab w:val="left" w:pos="540"/>
          <w:tab w:val="clear" w:pos="1680"/>
        </w:tabs>
        <w:autoSpaceDE w:val="0"/>
        <w:autoSpaceDN w:val="0"/>
        <w:adjustRightInd w:val="0"/>
        <w:spacing w:line="360" w:lineRule="auto"/>
        <w:ind w:left="538" w:hanging="357"/>
        <w:rPr>
          <w:rFonts w:ascii="宋体" w:hAnsi="宋体" w:cs="宋体"/>
          <w:kern w:val="0"/>
        </w:rPr>
      </w:pPr>
      <w:r>
        <w:rPr>
          <w:rFonts w:ascii="宋体" w:hAnsi="宋体" w:cs="宋体" w:hint="eastAsia"/>
          <w:kern w:val="0"/>
        </w:rPr>
        <w:t>不得有断沙、破洞、变形及有碍使用的编织缺陷；</w:t>
      </w:r>
    </w:p>
    <w:p>
      <w:pPr>
        <w:numPr>
          <w:ilvl w:val="3"/>
          <w:numId w:val="7"/>
        </w:numPr>
        <w:tabs>
          <w:tab w:val="left" w:pos="540"/>
          <w:tab w:val="clear" w:pos="1680"/>
        </w:tabs>
        <w:autoSpaceDE w:val="0"/>
        <w:autoSpaceDN w:val="0"/>
        <w:adjustRightInd w:val="0"/>
        <w:spacing w:line="360" w:lineRule="auto"/>
        <w:ind w:left="538" w:hanging="357"/>
        <w:rPr>
          <w:rFonts w:ascii="宋体" w:hAnsi="宋体" w:cs="宋体"/>
          <w:kern w:val="0"/>
        </w:rPr>
      </w:pPr>
      <w:r>
        <w:rPr>
          <w:rFonts w:ascii="宋体" w:hAnsi="宋体" w:cs="宋体" w:hint="eastAsia"/>
          <w:kern w:val="0"/>
        </w:rPr>
        <w:t>阻燃安全网的续燃、阻燃时间均不得大于</w:t>
      </w:r>
      <w:r>
        <w:rPr>
          <w:rFonts w:ascii="宋体" w:hAnsi="宋体"/>
          <w:kern w:val="0"/>
        </w:rPr>
        <w:t>4s</w:t>
      </w:r>
      <w:r>
        <w:rPr>
          <w:rFonts w:ascii="宋体" w:hAnsi="宋体" w:cs="宋体" w:hint="eastAsia"/>
          <w:kern w:val="0"/>
        </w:rPr>
        <w:t>。使用的安全网必须有产品生产许可证和质量合格证，以及由相关建筑安全监督管理部门发放的准用证；</w:t>
      </w:r>
    </w:p>
    <w:p>
      <w:pPr>
        <w:numPr>
          <w:ilvl w:val="3"/>
          <w:numId w:val="7"/>
        </w:numPr>
        <w:tabs>
          <w:tab w:val="left" w:pos="540"/>
          <w:tab w:val="clear" w:pos="1680"/>
        </w:tabs>
        <w:autoSpaceDE w:val="0"/>
        <w:autoSpaceDN w:val="0"/>
        <w:adjustRightInd w:val="0"/>
        <w:spacing w:line="360" w:lineRule="auto"/>
        <w:ind w:left="538" w:hanging="357"/>
        <w:rPr>
          <w:rFonts w:ascii="宋体" w:hAnsi="宋体" w:cs="宋体"/>
          <w:kern w:val="0"/>
        </w:rPr>
      </w:pPr>
      <w:r>
        <w:rPr>
          <w:rFonts w:ascii="宋体" w:hAnsi="宋体" w:cs="宋体" w:hint="eastAsia"/>
          <w:kern w:val="0"/>
        </w:rPr>
        <w:t>做耐贯穿试验不穿透，</w:t>
      </w:r>
      <w:r>
        <w:rPr>
          <w:rFonts w:ascii="宋体" w:hAnsi="宋体"/>
          <w:kern w:val="0"/>
        </w:rPr>
        <w:t>1.6×1.8m</w:t>
      </w:r>
      <w:r>
        <w:rPr>
          <w:rFonts w:ascii="宋体" w:hAnsi="宋体" w:cs="宋体" w:hint="eastAsia"/>
          <w:kern w:val="0"/>
        </w:rPr>
        <w:t>的单张网重量在</w:t>
      </w:r>
      <w:r>
        <w:rPr>
          <w:rFonts w:ascii="宋体" w:hAnsi="宋体"/>
          <w:kern w:val="0"/>
        </w:rPr>
        <w:t>3kg</w:t>
      </w:r>
      <w:r>
        <w:rPr>
          <w:rFonts w:ascii="宋体" w:hAnsi="宋体" w:cs="宋体" w:hint="eastAsia"/>
          <w:kern w:val="0"/>
        </w:rPr>
        <w:t>以上；</w:t>
      </w:r>
    </w:p>
    <w:p>
      <w:pPr>
        <w:numPr>
          <w:ilvl w:val="3"/>
          <w:numId w:val="7"/>
        </w:numPr>
        <w:tabs>
          <w:tab w:val="left" w:pos="540"/>
          <w:tab w:val="clear" w:pos="1680"/>
        </w:tabs>
        <w:autoSpaceDE w:val="0"/>
        <w:autoSpaceDN w:val="0"/>
        <w:adjustRightInd w:val="0"/>
        <w:spacing w:line="360" w:lineRule="auto"/>
        <w:ind w:left="538" w:hanging="357"/>
        <w:rPr>
          <w:rFonts w:ascii="宋体" w:hAnsi="宋体" w:cs="宋体"/>
          <w:kern w:val="0"/>
        </w:rPr>
      </w:pPr>
      <w:r>
        <w:rPr>
          <w:rFonts w:ascii="宋体" w:hAnsi="宋体" w:cs="宋体" w:hint="eastAsia"/>
          <w:kern w:val="0"/>
        </w:rPr>
        <w:t>颜色应满足环境效果要求，选用绿色；</w:t>
      </w:r>
    </w:p>
    <w:p>
      <w:pPr>
        <w:numPr>
          <w:ilvl w:val="2"/>
          <w:numId w:val="7"/>
        </w:numPr>
        <w:tabs>
          <w:tab w:val="left" w:pos="540"/>
          <w:tab w:val="left" w:pos="900"/>
          <w:tab w:val="clear" w:pos="1260"/>
        </w:tabs>
        <w:autoSpaceDE w:val="0"/>
        <w:autoSpaceDN w:val="0"/>
        <w:adjustRightInd w:val="0"/>
        <w:spacing w:line="360" w:lineRule="auto"/>
        <w:ind w:left="540" w:hanging="540"/>
        <w:jc w:val="left"/>
        <w:rPr>
          <w:rFonts w:ascii="宋体" w:hAnsi="宋体" w:cs="宋体" w:hint="eastAsia"/>
          <w:kern w:val="0"/>
        </w:rPr>
      </w:pPr>
      <w:r>
        <w:rPr>
          <w:rFonts w:ascii="宋体" w:hAnsi="宋体" w:cs="宋体" w:hint="eastAsia"/>
          <w:kern w:val="0"/>
        </w:rPr>
        <w:t>连墙件采用刚性材料连接，拟在每层边梁预埋钢筋不少于</w:t>
      </w:r>
      <w:r>
        <w:rPr>
          <w:rFonts w:ascii="SJQY" w:eastAsia="SJQY" w:hAnsi="SJQY" w:cs="SJQY" w:hint="eastAsia"/>
          <w:kern w:val="0"/>
        </w:rPr>
        <w:t>直径</w:t>
      </w:r>
      <w:r>
        <w:rPr>
          <w:rFonts w:ascii="宋体" w:hAnsi="宋体" w:cs="宋体" w:hint="eastAsia"/>
          <w:kern w:val="0"/>
        </w:rPr>
        <w:t>16，并与</w:t>
      </w:r>
      <w:r>
        <w:rPr>
          <w:rFonts w:ascii="宋体" w:hAnsi="宋体" w:cs="宋体" w:hint="eastAsia"/>
          <w:kern w:val="0"/>
        </w:rPr>
        <w:t>φ</w:t>
      </w:r>
      <w:r>
        <w:rPr>
          <w:rFonts w:ascii="宋体" w:hAnsi="宋体" w:cs="宋体"/>
          <w:kern w:val="0"/>
        </w:rPr>
        <w:t>48</w:t>
      </w:r>
      <w:r>
        <w:rPr>
          <w:rFonts w:ascii="宋体" w:hAnsi="宋体" w:cs="宋体" w:hint="eastAsia"/>
          <w:kern w:val="0"/>
        </w:rPr>
        <w:t>×</w:t>
      </w:r>
      <w:r>
        <w:rPr>
          <w:rFonts w:ascii="宋体" w:hAnsi="宋体" w:cs="宋体"/>
          <w:kern w:val="0"/>
        </w:rPr>
        <w:t>3.</w:t>
      </w:r>
      <w:r>
        <w:rPr>
          <w:rFonts w:ascii="宋体" w:hAnsi="宋体" w:cs="宋体" w:hint="eastAsia"/>
          <w:kern w:val="0"/>
        </w:rPr>
        <w:t>0的钢管焊接，水平杆</w:t>
      </w:r>
      <w:r>
        <w:rPr>
          <w:rFonts w:ascii="宋体" w:hAnsi="宋体" w:cs="宋体" w:hint="eastAsia"/>
          <w:kern w:val="0"/>
        </w:rPr>
        <w:t>φ</w:t>
      </w:r>
      <w:r>
        <w:rPr>
          <w:rFonts w:ascii="宋体" w:hAnsi="宋体" w:cs="宋体"/>
          <w:kern w:val="0"/>
        </w:rPr>
        <w:t>48</w:t>
      </w:r>
      <w:r>
        <w:rPr>
          <w:rFonts w:ascii="宋体" w:hAnsi="宋体" w:cs="宋体" w:hint="eastAsia"/>
          <w:kern w:val="0"/>
        </w:rPr>
        <w:t>×</w:t>
      </w:r>
      <w:r>
        <w:rPr>
          <w:rFonts w:ascii="宋体" w:hAnsi="宋体" w:cs="宋体"/>
          <w:kern w:val="0"/>
        </w:rPr>
        <w:t>3.</w:t>
      </w:r>
      <w:r>
        <w:rPr>
          <w:rFonts w:ascii="宋体" w:hAnsi="宋体" w:cs="宋体" w:hint="eastAsia"/>
          <w:kern w:val="0"/>
        </w:rPr>
        <w:t>0钢管另一侧与架体两条立杆通过扣件进行连接，将架体附着到主体框架梁上。垂直间距为各层层高，水平间距为4.5</w:t>
      </w:r>
      <w:r>
        <w:rPr>
          <w:rFonts w:ascii="宋体" w:hAnsi="宋体" w:cs="宋体"/>
          <w:kern w:val="0"/>
        </w:rPr>
        <w:t>m</w:t>
      </w:r>
      <w:r>
        <w:rPr>
          <w:rFonts w:ascii="宋体" w:hAnsi="宋体" w:cs="宋体" w:hint="eastAsia"/>
          <w:kern w:val="0"/>
        </w:rPr>
        <w:t>，上下层相互错开布置。中间在柱位置加设连墙件进行加固处理。第一道连墙件从二层墙、梁开始设置，连墙件尽量靠近主节点，偏离主节点不大于</w:t>
      </w:r>
      <w:r>
        <w:rPr>
          <w:rFonts w:ascii="宋体" w:hAnsi="宋体" w:cs="宋体"/>
          <w:kern w:val="0"/>
        </w:rPr>
        <w:t>300mm</w:t>
      </w:r>
      <w:r>
        <w:rPr>
          <w:rFonts w:ascii="宋体" w:hAnsi="宋体" w:cs="宋体" w:hint="eastAsia"/>
          <w:kern w:val="0"/>
        </w:rPr>
        <w:t>，如偏离过大需要进行回顶处理。</w:t>
      </w:r>
    </w:p>
    <w:p>
      <w:pPr>
        <w:autoSpaceDE w:val="0"/>
        <w:autoSpaceDN w:val="0"/>
        <w:adjustRightInd w:val="0"/>
        <w:spacing w:line="360" w:lineRule="auto"/>
        <w:ind w:firstLine="2280" w:firstLineChars="950"/>
        <w:jc w:val="left"/>
        <w:rPr>
          <w:rFonts w:ascii="宋体" w:hAnsi="宋体" w:cs="宋体" w:hint="eastAsia"/>
          <w:kern w:val="0"/>
        </w:rPr>
      </w:pPr>
    </w:p>
    <w:p>
      <w:pPr>
        <w:autoSpaceDE w:val="0"/>
        <w:autoSpaceDN w:val="0"/>
        <w:adjustRightInd w:val="0"/>
        <w:spacing w:line="360" w:lineRule="auto"/>
        <w:jc w:val="left"/>
        <w:rPr>
          <w:rFonts w:ascii="宋体" w:hAnsi="宋体" w:cs="宋体"/>
          <w:kern w:val="0"/>
        </w:rPr>
        <w:sectPr>
          <w:headerReference w:type="default" r:id="rId30"/>
          <w:footerReference w:type="even" r:id="rId31"/>
          <w:footerReference w:type="default" r:id="rId32"/>
          <w:headerReference w:type="first" r:id="rId33"/>
          <w:type w:val="nextPage"/>
          <w:pgSz w:w="11906" w:h="16838"/>
          <w:pgMar w:top="1418" w:right="1418" w:bottom="1418" w:left="1418" w:header="851" w:footer="992" w:gutter="0"/>
          <w:pgNumType w:start="6"/>
          <w:cols w:space="708"/>
          <w:titlePg w:val="0"/>
          <w:docGrid w:type="lines" w:linePitch="350"/>
        </w:sectPr>
      </w:pPr>
    </w:p>
    <w:p>
      <w:pPr>
        <w:autoSpaceDE w:val="0"/>
        <w:autoSpaceDN w:val="0"/>
        <w:adjustRightInd w:val="0"/>
        <w:spacing w:line="360" w:lineRule="auto"/>
        <w:jc w:val="left"/>
        <w:rPr>
          <w:rFonts w:ascii="宋体" w:hAnsi="宋体" w:hint="eastAsia"/>
          <w:kern w:val="0"/>
        </w:rPr>
      </w:pPr>
      <w:r>
        <w:rPr>
          <w:rFonts w:ascii="宋体" w:hAnsi="宋体" w:hint="eastAsia"/>
          <w:kern w:val="0"/>
        </w:rPr>
        <w:t xml:space="preserve">            </w:t>
      </w:r>
      <w:r>
        <w:rPr>
          <w:rFonts w:ascii="宋体" w:hAnsi="宋体" w:hint="eastAsia"/>
          <w:color w:val="000000"/>
        </w:rPr>
        <w:pict>
          <v:shape id="图片 122" o:spid="_x0000_i1027" type="#_x0000_t75" alt="预埋钢筋" style="width:250.05pt;height:215.03pt;mso-position-horizontal-relative:page;mso-position-vertical-relative:page;mso-wrap-style:square" o:preferrelative="t" filled="f" stroked="f">
            <v:fill o:detectmouseclick="t"/>
            <v:stroke linestyle="single"/>
            <v:imagedata r:id="rId34" o:title="预埋钢筋"/>
            <v:path o:extrusionok="f"/>
            <o:lock v:ext="edit" aspectratio="t"/>
          </v:shape>
        </w:pict>
      </w:r>
    </w:p>
    <w:p>
      <w:pPr>
        <w:autoSpaceDE w:val="0"/>
        <w:autoSpaceDN w:val="0"/>
        <w:adjustRightInd w:val="0"/>
        <w:spacing w:line="360" w:lineRule="auto"/>
        <w:jc w:val="left"/>
        <w:rPr>
          <w:rFonts w:ascii="宋体" w:hAnsi="宋体" w:cs="宋体"/>
          <w:kern w:val="0"/>
        </w:rPr>
      </w:pPr>
      <w:r>
        <w:rPr>
          <w:rFonts w:ascii="宋体" w:hAnsi="宋体"/>
          <w:kern w:val="0"/>
        </w:rPr>
        <w:t>7、</w:t>
      </w:r>
      <w:r>
        <w:rPr>
          <w:rFonts w:ascii="宋体" w:hAnsi="宋体" w:cs="宋体" w:hint="eastAsia"/>
          <w:kern w:val="0"/>
        </w:rPr>
        <w:t>可调底座的底板和可调托座托板宜采用</w:t>
      </w:r>
      <w:r>
        <w:rPr>
          <w:rFonts w:ascii="宋体" w:hAnsi="宋体" w:cs="宋体"/>
          <w:kern w:val="0"/>
        </w:rPr>
        <w:t>Q235</w:t>
      </w:r>
      <w:r>
        <w:rPr>
          <w:rFonts w:ascii="宋体" w:hAnsi="宋体" w:cs="宋体" w:hint="eastAsia"/>
          <w:kern w:val="0"/>
        </w:rPr>
        <w:t>钢板制作，厚度不应小于</w:t>
      </w:r>
      <w:r>
        <w:rPr>
          <w:rFonts w:ascii="宋体" w:hAnsi="宋体" w:cs="宋体"/>
          <w:kern w:val="0"/>
        </w:rPr>
        <w:t>5mm</w:t>
      </w:r>
      <w:r>
        <w:rPr>
          <w:rFonts w:ascii="宋体" w:hAnsi="宋体" w:cs="宋体" w:hint="eastAsia"/>
          <w:kern w:val="0"/>
        </w:rPr>
        <w:t>，允许尺寸偏差应为</w:t>
      </w:r>
      <w:r>
        <w:rPr>
          <w:rFonts w:ascii="宋体" w:hAnsi="宋体" w:cs="宋体" w:hint="eastAsia"/>
          <w:kern w:val="0"/>
        </w:rPr>
        <w:t>±</w:t>
      </w:r>
      <w:r>
        <w:rPr>
          <w:rFonts w:ascii="宋体" w:hAnsi="宋体"/>
          <w:kern w:val="0"/>
        </w:rPr>
        <w:t>0.</w:t>
      </w:r>
      <w:r>
        <w:rPr>
          <w:rFonts w:ascii="宋体" w:hAnsi="宋体" w:cs="宋体"/>
          <w:kern w:val="0"/>
        </w:rPr>
        <w:t>2mm</w:t>
      </w:r>
      <w:r>
        <w:rPr>
          <w:rFonts w:ascii="宋体" w:hAnsi="宋体" w:cs="宋体" w:hint="eastAsia"/>
          <w:kern w:val="0"/>
        </w:rPr>
        <w:t>，承力面钢板长度和宽度均不应小于</w:t>
      </w:r>
      <w:r>
        <w:rPr>
          <w:rFonts w:ascii="宋体" w:hAnsi="宋体" w:cs="宋体"/>
          <w:kern w:val="0"/>
        </w:rPr>
        <w:t>150mm</w:t>
      </w:r>
      <w:r>
        <w:rPr>
          <w:rFonts w:ascii="宋体" w:hAnsi="宋体" w:cs="宋体" w:hint="eastAsia"/>
          <w:kern w:val="0"/>
        </w:rPr>
        <w:t>；承力面钢板和丝杆应采用环焊，并应设置加劲片或加劲拱度；可调托座托板应设置开口挡板，挡板高度不应小于</w:t>
      </w:r>
      <w:r>
        <w:rPr>
          <w:rFonts w:ascii="宋体" w:hAnsi="宋体" w:cs="宋体"/>
          <w:kern w:val="0"/>
        </w:rPr>
        <w:t>40mm</w:t>
      </w:r>
      <w:r>
        <w:rPr>
          <w:rFonts w:ascii="宋体" w:hAnsi="宋体" w:cs="宋体" w:hint="eastAsia"/>
          <w:kern w:val="0"/>
        </w:rPr>
        <w:t>。</w:t>
      </w:r>
    </w:p>
    <w:p>
      <w:pPr>
        <w:autoSpaceDE w:val="0"/>
        <w:autoSpaceDN w:val="0"/>
        <w:adjustRightInd w:val="0"/>
        <w:spacing w:line="360" w:lineRule="auto"/>
        <w:jc w:val="left"/>
        <w:rPr>
          <w:rFonts w:ascii="宋体" w:hAnsi="宋体" w:cs="宋体"/>
          <w:kern w:val="0"/>
        </w:rPr>
      </w:pPr>
      <w:r>
        <w:rPr>
          <w:rFonts w:ascii="宋体" w:hAnsi="宋体"/>
          <w:kern w:val="0"/>
        </w:rPr>
        <w:t>8、</w:t>
      </w:r>
      <w:r>
        <w:rPr>
          <w:rFonts w:ascii="宋体" w:hAnsi="宋体" w:cs="宋体" w:hint="eastAsia"/>
          <w:kern w:val="0"/>
        </w:rPr>
        <w:t>可调底座及可调托座丝杆与螺母旋合长度不得小于</w:t>
      </w:r>
      <w:r>
        <w:rPr>
          <w:rFonts w:ascii="宋体" w:hAnsi="宋体" w:cs="宋体"/>
          <w:kern w:val="0"/>
        </w:rPr>
        <w:t>6</w:t>
      </w:r>
      <w:r>
        <w:rPr>
          <w:rFonts w:ascii="宋体" w:hAnsi="宋体" w:cs="宋体" w:hint="eastAsia"/>
          <w:kern w:val="0"/>
        </w:rPr>
        <w:t>扣，螺母厚度不得小于</w:t>
      </w:r>
      <w:r>
        <w:rPr>
          <w:rFonts w:ascii="宋体" w:hAnsi="宋体" w:cs="宋体"/>
          <w:kern w:val="0"/>
        </w:rPr>
        <w:t>30mm</w:t>
      </w:r>
      <w:r>
        <w:rPr>
          <w:rFonts w:ascii="宋体" w:hAnsi="宋体" w:cs="宋体" w:hint="eastAsia"/>
          <w:kern w:val="0"/>
        </w:rPr>
        <w:t>，插入立杆内的长度不得小于</w:t>
      </w:r>
      <w:r>
        <w:rPr>
          <w:rFonts w:ascii="宋体" w:hAnsi="宋体" w:cs="宋体"/>
          <w:kern w:val="0"/>
        </w:rPr>
        <w:t>150mm</w:t>
      </w:r>
      <w:r>
        <w:rPr>
          <w:rFonts w:ascii="宋体" w:hAnsi="宋体" w:cs="宋体" w:hint="eastAsia"/>
          <w:kern w:val="0"/>
        </w:rPr>
        <w:t>。</w:t>
      </w:r>
    </w:p>
    <w:p>
      <w:pPr>
        <w:tabs>
          <w:tab w:val="left" w:pos="720"/>
        </w:tabs>
        <w:autoSpaceDE w:val="0"/>
        <w:autoSpaceDN w:val="0"/>
        <w:adjustRightInd w:val="0"/>
        <w:spacing w:line="360" w:lineRule="auto"/>
        <w:jc w:val="left"/>
        <w:rPr>
          <w:rFonts w:ascii="宋体" w:hAnsi="宋体" w:hint="eastAsia"/>
          <w:kern w:val="0"/>
        </w:rPr>
      </w:pPr>
    </w:p>
    <w:p>
      <w:pPr>
        <w:tabs>
          <w:tab w:val="left" w:pos="720"/>
        </w:tabs>
        <w:autoSpaceDE w:val="0"/>
        <w:autoSpaceDN w:val="0"/>
        <w:adjustRightInd w:val="0"/>
        <w:spacing w:line="360" w:lineRule="auto"/>
        <w:jc w:val="left"/>
        <w:rPr>
          <w:rFonts w:ascii="宋体" w:hAnsi="宋体" w:hint="eastAsia"/>
          <w:kern w:val="0"/>
        </w:rPr>
      </w:pPr>
    </w:p>
    <w:p>
      <w:pPr>
        <w:tabs>
          <w:tab w:val="left" w:pos="720"/>
        </w:tabs>
        <w:autoSpaceDE w:val="0"/>
        <w:autoSpaceDN w:val="0"/>
        <w:adjustRightInd w:val="0"/>
        <w:spacing w:line="360" w:lineRule="auto"/>
        <w:jc w:val="left"/>
        <w:rPr>
          <w:rFonts w:ascii="宋体" w:hAnsi="宋体" w:hint="eastAsia"/>
          <w:kern w:val="0"/>
        </w:rPr>
      </w:pPr>
    </w:p>
    <w:p>
      <w:pPr>
        <w:autoSpaceDE w:val="0"/>
        <w:autoSpaceDN w:val="0"/>
        <w:adjustRightInd w:val="0"/>
        <w:jc w:val="left"/>
        <w:rPr>
          <w:rFonts w:ascii="宋体" w:hAnsi="宋体" w:hint="eastAsia"/>
          <w:kern w:val="0"/>
        </w:rPr>
      </w:pPr>
    </w:p>
    <w:p>
      <w:pPr>
        <w:numPr>
          <w:ilvl w:val="0"/>
          <w:numId w:val="3"/>
        </w:numPr>
        <w:tabs>
          <w:tab w:val="left" w:pos="1080"/>
        </w:tabs>
        <w:autoSpaceDE w:val="0"/>
        <w:autoSpaceDN w:val="0"/>
        <w:adjustRightInd w:val="0"/>
        <w:spacing w:line="360" w:lineRule="auto"/>
        <w:jc w:val="center"/>
        <w:outlineLvl w:val="0"/>
        <w:rPr>
          <w:rFonts w:ascii="宋体" w:hAnsi="宋体" w:hint="eastAsia"/>
          <w:b/>
          <w:sz w:val="30"/>
          <w:szCs w:val="30"/>
        </w:rPr>
      </w:pPr>
      <w:bookmarkStart w:id="19" w:name="_Toc391890216"/>
      <w:bookmarkStart w:id="20" w:name="_Toc23077"/>
      <w:r>
        <w:rPr>
          <w:rFonts w:ascii="宋体" w:hAnsi="宋体" w:hint="eastAsia"/>
          <w:b/>
          <w:sz w:val="30"/>
          <w:szCs w:val="30"/>
        </w:rPr>
        <w:t>施工工艺技术</w:t>
      </w:r>
      <w:bookmarkEnd w:id="19"/>
      <w:bookmarkEnd w:id="20"/>
    </w:p>
    <w:p>
      <w:pPr>
        <w:numPr>
          <w:ilvl w:val="1"/>
          <w:numId w:val="8"/>
        </w:numPr>
        <w:tabs>
          <w:tab w:val="left" w:pos="540"/>
          <w:tab w:val="clear" w:pos="840"/>
        </w:tabs>
        <w:spacing w:before="175" w:beforeLines="50" w:after="175" w:afterLines="50" w:line="360" w:lineRule="auto"/>
        <w:ind w:left="540" w:hanging="540"/>
        <w:jc w:val="left"/>
        <w:outlineLvl w:val="1"/>
        <w:rPr>
          <w:rFonts w:ascii="宋体" w:hAnsi="宋体" w:hint="eastAsia"/>
          <w:b/>
          <w:sz w:val="28"/>
          <w:szCs w:val="28"/>
        </w:rPr>
      </w:pPr>
      <w:bookmarkStart w:id="21" w:name="_Toc391890217"/>
      <w:bookmarkStart w:id="22" w:name="_Toc7102"/>
      <w:r>
        <w:rPr>
          <w:rFonts w:ascii="宋体" w:hAnsi="宋体" w:hint="eastAsia"/>
          <w:b/>
          <w:sz w:val="28"/>
          <w:szCs w:val="28"/>
        </w:rPr>
        <w:t>技术参数</w:t>
      </w:r>
      <w:bookmarkEnd w:id="21"/>
      <w:bookmarkEnd w:id="22"/>
    </w:p>
    <w:p>
      <w:pPr>
        <w:numPr>
          <w:ilvl w:val="0"/>
          <w:numId w:val="9"/>
        </w:numPr>
        <w:tabs>
          <w:tab w:val="left" w:pos="420"/>
        </w:tabs>
        <w:spacing w:after="175" w:afterLines="50"/>
        <w:rPr>
          <w:rFonts w:ascii="宋体" w:hAnsi="宋体"/>
          <w:kern w:val="0"/>
        </w:rPr>
      </w:pPr>
      <w:r>
        <w:rPr>
          <w:rFonts w:ascii="宋体" w:hAnsi="宋体" w:hint="eastAsia"/>
          <w:kern w:val="0"/>
        </w:rPr>
        <w:t>外脚手架搭设</w:t>
      </w:r>
    </w:p>
    <w:tbl>
      <w:tblPr>
        <w:tblStyle w:val="TableNormal"/>
        <w:tblW w:w="85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039"/>
        <w:gridCol w:w="1405"/>
        <w:gridCol w:w="1438"/>
        <w:gridCol w:w="1263"/>
        <w:gridCol w:w="1162"/>
        <w:gridCol w:w="1213"/>
      </w:tblGrid>
      <w:tr>
        <w:tblPrEx>
          <w:tblW w:w="85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02"/>
        </w:trPr>
        <w:tc>
          <w:tcPr>
            <w:tcW w:w="2039" w:type="dxa"/>
            <w:vAlign w:val="center"/>
          </w:tcPr>
          <w:p>
            <w:pPr>
              <w:widowControl/>
              <w:jc w:val="center"/>
              <w:rPr>
                <w:rFonts w:ascii="宋体" w:hAnsi="宋体" w:cs="宋体"/>
                <w:kern w:val="0"/>
              </w:rPr>
            </w:pPr>
            <w:r>
              <w:rPr>
                <w:rFonts w:ascii="宋体" w:hAnsi="宋体" w:cs="宋体" w:hint="eastAsia"/>
                <w:kern w:val="0"/>
              </w:rPr>
              <w:t>搭设方式</w:t>
            </w:r>
          </w:p>
        </w:tc>
        <w:tc>
          <w:tcPr>
            <w:tcW w:w="1405" w:type="dxa"/>
            <w:vAlign w:val="center"/>
          </w:tcPr>
          <w:p>
            <w:pPr>
              <w:widowControl/>
              <w:jc w:val="center"/>
              <w:rPr>
                <w:rFonts w:ascii="宋体" w:hAnsi="宋体" w:cs="宋体" w:hint="eastAsia"/>
                <w:kern w:val="0"/>
              </w:rPr>
            </w:pPr>
            <w:r>
              <w:rPr>
                <w:rFonts w:ascii="宋体" w:hAnsi="宋体" w:cs="宋体" w:hint="eastAsia"/>
                <w:kern w:val="0"/>
              </w:rPr>
              <w:t>钢管类型</w:t>
            </w:r>
          </w:p>
          <w:p>
            <w:pPr>
              <w:widowControl/>
              <w:jc w:val="center"/>
              <w:rPr>
                <w:rFonts w:ascii="宋体" w:hAnsi="宋体" w:cs="宋体" w:hint="eastAsia"/>
                <w:kern w:val="0"/>
              </w:rPr>
            </w:pPr>
            <w:r>
              <w:rPr>
                <w:rFonts w:ascii="宋体" w:hAnsi="宋体" w:cs="宋体" w:hint="eastAsia"/>
                <w:kern w:val="0"/>
              </w:rPr>
              <w:t>mm</w:t>
            </w:r>
          </w:p>
        </w:tc>
        <w:tc>
          <w:tcPr>
            <w:tcW w:w="1438" w:type="dxa"/>
            <w:vAlign w:val="center"/>
          </w:tcPr>
          <w:p>
            <w:pPr>
              <w:widowControl/>
              <w:jc w:val="center"/>
              <w:rPr>
                <w:rFonts w:ascii="宋体" w:hAnsi="宋体" w:cs="宋体" w:hint="eastAsia"/>
                <w:kern w:val="0"/>
              </w:rPr>
            </w:pPr>
            <w:r>
              <w:rPr>
                <w:rFonts w:ascii="宋体" w:hAnsi="宋体" w:cs="宋体" w:hint="eastAsia"/>
                <w:kern w:val="0"/>
              </w:rPr>
              <w:t>立杆</w:t>
            </w:r>
          </w:p>
          <w:p>
            <w:pPr>
              <w:widowControl/>
              <w:jc w:val="center"/>
              <w:rPr>
                <w:rFonts w:ascii="宋体" w:hAnsi="宋体" w:cs="宋体"/>
                <w:kern w:val="0"/>
              </w:rPr>
            </w:pPr>
            <w:r>
              <w:rPr>
                <w:rFonts w:ascii="宋体" w:hAnsi="宋体" w:cs="宋体" w:hint="eastAsia"/>
                <w:kern w:val="0"/>
              </w:rPr>
              <w:t>纵距                                                                                                        m</w:t>
            </w:r>
          </w:p>
        </w:tc>
        <w:tc>
          <w:tcPr>
            <w:tcW w:w="1263" w:type="dxa"/>
            <w:vAlign w:val="center"/>
          </w:tcPr>
          <w:p>
            <w:pPr>
              <w:widowControl/>
              <w:jc w:val="center"/>
              <w:rPr>
                <w:rFonts w:ascii="宋体" w:hAnsi="宋体" w:cs="宋体" w:hint="eastAsia"/>
                <w:kern w:val="0"/>
              </w:rPr>
            </w:pPr>
            <w:r>
              <w:rPr>
                <w:rFonts w:ascii="宋体" w:hAnsi="宋体" w:cs="宋体" w:hint="eastAsia"/>
                <w:kern w:val="0"/>
              </w:rPr>
              <w:t>立杆</w:t>
            </w:r>
          </w:p>
          <w:p>
            <w:pPr>
              <w:widowControl/>
              <w:jc w:val="center"/>
              <w:rPr>
                <w:rFonts w:ascii="宋体" w:hAnsi="宋体" w:cs="宋体"/>
                <w:kern w:val="0"/>
              </w:rPr>
            </w:pPr>
            <w:r>
              <w:rPr>
                <w:rFonts w:ascii="宋体" w:hAnsi="宋体" w:cs="宋体" w:hint="eastAsia"/>
                <w:kern w:val="0"/>
              </w:rPr>
              <w:t>步距                                                                                                        m</w:t>
            </w:r>
          </w:p>
        </w:tc>
        <w:tc>
          <w:tcPr>
            <w:tcW w:w="1162" w:type="dxa"/>
            <w:vAlign w:val="center"/>
          </w:tcPr>
          <w:p>
            <w:pPr>
              <w:widowControl/>
              <w:jc w:val="center"/>
              <w:rPr>
                <w:rFonts w:ascii="宋体" w:hAnsi="宋体" w:cs="宋体" w:hint="eastAsia"/>
                <w:kern w:val="0"/>
              </w:rPr>
            </w:pPr>
            <w:r>
              <w:rPr>
                <w:rFonts w:ascii="宋体" w:hAnsi="宋体" w:cs="宋体" w:hint="eastAsia"/>
                <w:kern w:val="0"/>
              </w:rPr>
              <w:t>平桥</w:t>
            </w:r>
          </w:p>
          <w:p>
            <w:pPr>
              <w:widowControl/>
              <w:jc w:val="center"/>
              <w:rPr>
                <w:rFonts w:ascii="宋体" w:hAnsi="宋体" w:cs="宋体"/>
                <w:kern w:val="0"/>
              </w:rPr>
            </w:pPr>
            <w:r>
              <w:rPr>
                <w:rFonts w:ascii="宋体" w:hAnsi="宋体" w:cs="宋体" w:hint="eastAsia"/>
                <w:kern w:val="0"/>
              </w:rPr>
              <w:t>宽度                                                                                                       m</w:t>
            </w:r>
          </w:p>
        </w:tc>
        <w:tc>
          <w:tcPr>
            <w:tcW w:w="1213" w:type="dxa"/>
          </w:tcPr>
          <w:p>
            <w:pPr>
              <w:widowControl/>
              <w:jc w:val="center"/>
              <w:rPr>
                <w:rFonts w:ascii="宋体" w:hAnsi="宋体" w:cs="宋体" w:hint="eastAsia"/>
                <w:kern w:val="0"/>
              </w:rPr>
            </w:pPr>
            <w:r>
              <w:rPr>
                <w:rFonts w:ascii="宋体" w:hAnsi="宋体" w:cs="宋体" w:hint="eastAsia"/>
                <w:kern w:val="0"/>
              </w:rPr>
              <w:t>内立杆</w:t>
            </w:r>
          </w:p>
          <w:p>
            <w:pPr>
              <w:widowControl/>
              <w:jc w:val="center"/>
              <w:rPr>
                <w:rFonts w:ascii="宋体" w:hAnsi="宋体" w:cs="宋体" w:hint="eastAsia"/>
                <w:kern w:val="0"/>
              </w:rPr>
            </w:pPr>
            <w:r>
              <w:rPr>
                <w:rFonts w:ascii="宋体" w:hAnsi="宋体" w:cs="宋体" w:hint="eastAsia"/>
                <w:kern w:val="0"/>
              </w:rPr>
              <w:t>离墙                                                                                               m</w:t>
            </w:r>
          </w:p>
        </w:tc>
      </w:tr>
      <w:tr>
        <w:tblPrEx>
          <w:tblW w:w="8520" w:type="dxa"/>
          <w:tblInd w:w="93" w:type="dxa"/>
          <w:tblLayout w:type="fixed"/>
          <w:tblCellMar>
            <w:top w:w="0" w:type="dxa"/>
            <w:left w:w="108" w:type="dxa"/>
            <w:bottom w:w="0" w:type="dxa"/>
            <w:right w:w="108" w:type="dxa"/>
          </w:tblCellMar>
          <w:tblLook w:val="0000"/>
        </w:tblPrEx>
        <w:trPr>
          <w:trHeight w:val="737"/>
        </w:trPr>
        <w:tc>
          <w:tcPr>
            <w:tcW w:w="2039" w:type="dxa"/>
            <w:vAlign w:val="center"/>
          </w:tcPr>
          <w:p>
            <w:pPr>
              <w:widowControl/>
              <w:jc w:val="center"/>
              <w:rPr>
                <w:rFonts w:ascii="宋体" w:hAnsi="宋体" w:cs="宋体"/>
                <w:kern w:val="0"/>
              </w:rPr>
            </w:pPr>
            <w:r>
              <w:rPr>
                <w:rFonts w:ascii="宋体" w:hAnsi="宋体" w:cs="宋体" w:hint="eastAsia"/>
                <w:kern w:val="0"/>
              </w:rPr>
              <w:t>落地式外脚手架</w:t>
            </w:r>
          </w:p>
        </w:tc>
        <w:tc>
          <w:tcPr>
            <w:tcW w:w="1405" w:type="dxa"/>
            <w:vAlign w:val="center"/>
          </w:tcPr>
          <w:p>
            <w:pPr>
              <w:widowControl/>
              <w:rPr>
                <w:rFonts w:ascii="宋体" w:hAnsi="宋体" w:cs="宋体" w:hint="eastAsia"/>
                <w:kern w:val="0"/>
              </w:rPr>
            </w:pPr>
            <w:r>
              <w:rPr>
                <w:rFonts w:ascii="宋体" w:hAnsi="宋体" w:cs="宋体" w:hint="eastAsia"/>
                <w:kern w:val="0"/>
              </w:rPr>
              <w:t>Ф</w:t>
            </w:r>
            <w:r>
              <w:rPr>
                <w:rFonts w:ascii="宋体" w:hAnsi="宋体" w:cs="宋体" w:hint="eastAsia"/>
                <w:kern w:val="0"/>
              </w:rPr>
              <w:t>48</w:t>
            </w:r>
            <w:r>
              <w:rPr>
                <w:rFonts w:ascii="宋体" w:hAnsi="宋体" w:cs="宋体" w:hint="eastAsia"/>
                <w:kern w:val="0"/>
              </w:rPr>
              <w:t>×</w:t>
            </w:r>
            <w:r>
              <w:rPr>
                <w:rFonts w:ascii="宋体" w:hAnsi="宋体" w:cs="宋体" w:hint="eastAsia"/>
                <w:kern w:val="0"/>
              </w:rPr>
              <w:t>3.0</w:t>
            </w:r>
          </w:p>
        </w:tc>
        <w:tc>
          <w:tcPr>
            <w:tcW w:w="1438" w:type="dxa"/>
            <w:vAlign w:val="center"/>
          </w:tcPr>
          <w:p>
            <w:pPr>
              <w:widowControl/>
              <w:jc w:val="center"/>
              <w:rPr>
                <w:rFonts w:ascii="宋体" w:hAnsi="宋体" w:cs="宋体"/>
                <w:kern w:val="0"/>
              </w:rPr>
            </w:pPr>
            <w:r>
              <w:rPr>
                <w:rFonts w:ascii="宋体" w:hAnsi="宋体" w:cs="宋体" w:hint="eastAsia"/>
                <w:kern w:val="0"/>
              </w:rPr>
              <w:t>1.5</w:t>
            </w:r>
          </w:p>
        </w:tc>
        <w:tc>
          <w:tcPr>
            <w:tcW w:w="1263" w:type="dxa"/>
            <w:vAlign w:val="center"/>
          </w:tcPr>
          <w:p>
            <w:pPr>
              <w:widowControl/>
              <w:jc w:val="center"/>
              <w:rPr>
                <w:rFonts w:ascii="宋体" w:hAnsi="宋体" w:cs="宋体"/>
                <w:kern w:val="0"/>
              </w:rPr>
            </w:pPr>
            <w:r>
              <w:rPr>
                <w:rFonts w:ascii="宋体" w:hAnsi="宋体" w:cs="宋体" w:hint="eastAsia"/>
                <w:kern w:val="0"/>
              </w:rPr>
              <w:t>1.8</w:t>
            </w:r>
          </w:p>
        </w:tc>
        <w:tc>
          <w:tcPr>
            <w:tcW w:w="1162" w:type="dxa"/>
            <w:vAlign w:val="center"/>
          </w:tcPr>
          <w:p>
            <w:pPr>
              <w:widowControl/>
              <w:jc w:val="center"/>
              <w:rPr>
                <w:rFonts w:ascii="宋体" w:hAnsi="宋体" w:cs="宋体"/>
                <w:kern w:val="0"/>
              </w:rPr>
            </w:pPr>
            <w:r>
              <w:rPr>
                <w:rFonts w:ascii="宋体" w:hAnsi="宋体" w:cs="宋体" w:hint="eastAsia"/>
                <w:kern w:val="0"/>
              </w:rPr>
              <w:t>0.8</w:t>
            </w:r>
          </w:p>
        </w:tc>
        <w:tc>
          <w:tcPr>
            <w:tcW w:w="1213" w:type="dxa"/>
            <w:vAlign w:val="center"/>
          </w:tcPr>
          <w:p>
            <w:pPr>
              <w:widowControl/>
              <w:jc w:val="center"/>
              <w:rPr>
                <w:rFonts w:ascii="宋体" w:hAnsi="宋体" w:cs="宋体" w:hint="eastAsia"/>
                <w:kern w:val="0"/>
              </w:rPr>
            </w:pPr>
            <w:r>
              <w:rPr>
                <w:rFonts w:ascii="宋体" w:hAnsi="宋体" w:cs="宋体" w:hint="eastAsia"/>
                <w:kern w:val="0"/>
              </w:rPr>
              <w:t>0.2</w:t>
            </w:r>
          </w:p>
        </w:tc>
      </w:tr>
    </w:tbl>
    <w:p>
      <w:pPr>
        <w:sectPr>
          <w:headerReference w:type="default" r:id="rId35"/>
          <w:footerReference w:type="even" r:id="rId36"/>
          <w:footerReference w:type="default" r:id="rId37"/>
          <w:headerReference w:type="first" r:id="rId38"/>
          <w:type w:val="nextPage"/>
          <w:pgSz w:w="11906" w:h="16838"/>
          <w:pgMar w:top="1418" w:right="1418" w:bottom="1418" w:left="1418" w:header="851" w:footer="992" w:gutter="0"/>
          <w:pgNumType w:start="7"/>
          <w:cols w:space="708"/>
          <w:titlePg w:val="0"/>
          <w:docGrid w:type="lines" w:linePitch="350"/>
        </w:sectPr>
      </w:pPr>
    </w:p>
    <w:p>
      <w:pPr>
        <w:numPr>
          <w:ilvl w:val="0"/>
          <w:numId w:val="9"/>
        </w:numPr>
        <w:tabs>
          <w:tab w:val="left" w:pos="420"/>
        </w:tabs>
        <w:spacing w:after="175" w:afterLines="50"/>
        <w:rPr>
          <w:rFonts w:ascii="宋体" w:hAnsi="宋体" w:cs="Arial,Bold" w:hint="eastAsia"/>
          <w:b/>
          <w:kern w:val="0"/>
        </w:rPr>
      </w:pPr>
      <w:r>
        <w:rPr>
          <w:rFonts w:ascii="宋体" w:hAnsi="宋体" w:cs="Arial,Bold" w:hint="eastAsia"/>
          <w:b/>
          <w:kern w:val="0"/>
        </w:rPr>
        <w:t xml:space="preserve">施工梯 </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908"/>
        <w:gridCol w:w="1620"/>
        <w:gridCol w:w="1440"/>
        <w:gridCol w:w="1440"/>
        <w:gridCol w:w="162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87"/>
        </w:trPr>
        <w:tc>
          <w:tcPr>
            <w:tcW w:w="1908" w:type="dxa"/>
            <w:tcBorders>
              <w:top w:val="single" w:sz="4" w:space="0" w:color="auto"/>
              <w:left w:val="single" w:sz="4" w:space="0" w:color="auto"/>
              <w:bottom w:val="single" w:sz="4" w:space="0" w:color="auto"/>
              <w:right w:val="single" w:sz="4" w:space="0" w:color="auto"/>
            </w:tcBorders>
            <w:vAlign w:val="center"/>
          </w:tcPr>
          <w:p>
            <w:pPr>
              <w:spacing w:line="199" w:lineRule="auto"/>
              <w:jc w:val="center"/>
              <w:rPr>
                <w:rFonts w:ascii="宋体" w:hAnsi="宋体"/>
              </w:rPr>
            </w:pPr>
            <w:r>
              <w:rPr>
                <w:rFonts w:ascii="宋体" w:hAnsi="宋体" w:hint="eastAsia"/>
              </w:rPr>
              <w:t>搭设方式</w:t>
            </w:r>
          </w:p>
        </w:tc>
        <w:tc>
          <w:tcPr>
            <w:tcW w:w="1620" w:type="dxa"/>
            <w:tcBorders>
              <w:top w:val="single" w:sz="4" w:space="0" w:color="auto"/>
              <w:left w:val="single" w:sz="4" w:space="0" w:color="auto"/>
              <w:bottom w:val="single" w:sz="4" w:space="0" w:color="auto"/>
              <w:right w:val="single" w:sz="4" w:space="0" w:color="auto"/>
            </w:tcBorders>
            <w:vAlign w:val="center"/>
          </w:tcPr>
          <w:p>
            <w:pPr>
              <w:spacing w:line="199" w:lineRule="auto"/>
              <w:jc w:val="center"/>
              <w:rPr>
                <w:rFonts w:ascii="宋体" w:hAnsi="宋体"/>
              </w:rPr>
            </w:pPr>
            <w:r>
              <w:rPr>
                <w:rFonts w:ascii="宋体" w:hAnsi="宋体" w:hint="eastAsia"/>
              </w:rPr>
              <w:t>立杆步距</w:t>
            </w:r>
            <w:r>
              <w:rPr>
                <w:rFonts w:ascii="宋体" w:hAnsi="宋体" w:cs="宋体" w:hint="eastAsia"/>
                <w:kern w:val="0"/>
              </w:rPr>
              <w:t>m</w:t>
            </w:r>
          </w:p>
        </w:tc>
        <w:tc>
          <w:tcPr>
            <w:tcW w:w="1440" w:type="dxa"/>
            <w:tcBorders>
              <w:top w:val="single" w:sz="4" w:space="0" w:color="auto"/>
              <w:left w:val="single" w:sz="4" w:space="0" w:color="auto"/>
              <w:bottom w:val="single" w:sz="4" w:space="0" w:color="auto"/>
              <w:right w:val="single" w:sz="4" w:space="0" w:color="auto"/>
            </w:tcBorders>
            <w:vAlign w:val="center"/>
          </w:tcPr>
          <w:p>
            <w:pPr>
              <w:spacing w:line="199" w:lineRule="auto"/>
              <w:jc w:val="center"/>
              <w:rPr>
                <w:rFonts w:ascii="宋体" w:hAnsi="宋体"/>
              </w:rPr>
            </w:pPr>
            <w:r>
              <w:rPr>
                <w:rFonts w:ascii="宋体" w:hAnsi="宋体" w:hint="eastAsia"/>
              </w:rPr>
              <w:t>立杆纵距</w:t>
            </w:r>
            <w:r>
              <w:rPr>
                <w:rFonts w:ascii="宋体" w:hAnsi="宋体" w:cs="宋体" w:hint="eastAsia"/>
                <w:kern w:val="0"/>
              </w:rPr>
              <w:t>m</w:t>
            </w:r>
          </w:p>
        </w:tc>
        <w:tc>
          <w:tcPr>
            <w:tcW w:w="1440" w:type="dxa"/>
            <w:tcBorders>
              <w:top w:val="single" w:sz="4" w:space="0" w:color="auto"/>
              <w:left w:val="single" w:sz="4" w:space="0" w:color="auto"/>
              <w:bottom w:val="single" w:sz="4" w:space="0" w:color="auto"/>
              <w:right w:val="single" w:sz="4" w:space="0" w:color="auto"/>
            </w:tcBorders>
            <w:vAlign w:val="center"/>
          </w:tcPr>
          <w:p>
            <w:pPr>
              <w:spacing w:line="199" w:lineRule="auto"/>
              <w:jc w:val="center"/>
              <w:rPr>
                <w:rFonts w:ascii="宋体" w:hAnsi="宋体"/>
              </w:rPr>
            </w:pPr>
            <w:r>
              <w:rPr>
                <w:rFonts w:ascii="宋体" w:hAnsi="宋体" w:hint="eastAsia"/>
              </w:rPr>
              <w:t>立杆横距</w:t>
            </w:r>
            <w:r>
              <w:rPr>
                <w:rFonts w:ascii="宋体" w:hAnsi="宋体" w:cs="宋体" w:hint="eastAsia"/>
                <w:kern w:val="0"/>
              </w:rPr>
              <w:t>m</w:t>
            </w:r>
          </w:p>
        </w:tc>
        <w:tc>
          <w:tcPr>
            <w:tcW w:w="1620" w:type="dxa"/>
            <w:tcBorders>
              <w:top w:val="single" w:sz="4" w:space="0" w:color="auto"/>
              <w:left w:val="single" w:sz="4" w:space="0" w:color="auto"/>
              <w:bottom w:val="single" w:sz="4" w:space="0" w:color="auto"/>
              <w:right w:val="single" w:sz="4" w:space="0" w:color="auto"/>
            </w:tcBorders>
            <w:vAlign w:val="center"/>
          </w:tcPr>
          <w:p>
            <w:pPr>
              <w:spacing w:line="199" w:lineRule="auto"/>
              <w:jc w:val="center"/>
              <w:rPr>
                <w:rFonts w:ascii="宋体" w:hAnsi="宋体"/>
              </w:rPr>
            </w:pPr>
            <w:r>
              <w:rPr>
                <w:rFonts w:ascii="宋体" w:hAnsi="宋体" w:hint="eastAsia"/>
              </w:rPr>
              <w:t>内立杆离墙</w:t>
            </w:r>
            <w:r>
              <w:rPr>
                <w:rFonts w:ascii="宋体" w:hAnsi="宋体" w:cs="宋体" w:hint="eastAsia"/>
                <w:kern w:val="0"/>
              </w:rPr>
              <w:t>m</w:t>
            </w:r>
          </w:p>
        </w:tc>
      </w:tr>
      <w:tr>
        <w:tblPrEx>
          <w:tblW w:w="0" w:type="auto"/>
          <w:tblLayout w:type="fixed"/>
          <w:tblCellMar>
            <w:top w:w="0" w:type="dxa"/>
            <w:left w:w="108" w:type="dxa"/>
            <w:bottom w:w="0" w:type="dxa"/>
            <w:right w:w="108" w:type="dxa"/>
          </w:tblCellMar>
          <w:tblLook w:val="0000"/>
        </w:tblPrEx>
        <w:trPr>
          <w:trHeight w:val="613"/>
        </w:trPr>
        <w:tc>
          <w:tcPr>
            <w:tcW w:w="1908" w:type="dxa"/>
            <w:tcBorders>
              <w:top w:val="single" w:sz="4" w:space="0" w:color="auto"/>
              <w:left w:val="single" w:sz="4" w:space="0" w:color="auto"/>
              <w:bottom w:val="single" w:sz="4" w:space="0" w:color="auto"/>
              <w:right w:val="single" w:sz="4" w:space="0" w:color="auto"/>
            </w:tcBorders>
            <w:vAlign w:val="center"/>
          </w:tcPr>
          <w:p>
            <w:pPr>
              <w:spacing w:line="199" w:lineRule="auto"/>
              <w:jc w:val="center"/>
              <w:rPr>
                <w:rFonts w:ascii="宋体" w:hAnsi="宋体"/>
              </w:rPr>
            </w:pPr>
            <w:r>
              <w:rPr>
                <w:rFonts w:ascii="宋体" w:hAnsi="宋体" w:hint="eastAsia"/>
              </w:rPr>
              <w:t>落地</w:t>
            </w:r>
          </w:p>
        </w:tc>
        <w:tc>
          <w:tcPr>
            <w:tcW w:w="1620" w:type="dxa"/>
            <w:tcBorders>
              <w:top w:val="single" w:sz="4" w:space="0" w:color="auto"/>
              <w:left w:val="single" w:sz="4" w:space="0" w:color="auto"/>
              <w:bottom w:val="single" w:sz="4" w:space="0" w:color="auto"/>
              <w:right w:val="single" w:sz="4" w:space="0" w:color="auto"/>
            </w:tcBorders>
            <w:vAlign w:val="center"/>
          </w:tcPr>
          <w:p>
            <w:pPr>
              <w:spacing w:line="199" w:lineRule="auto"/>
              <w:jc w:val="center"/>
              <w:rPr>
                <w:rFonts w:ascii="宋体" w:hAnsi="宋体"/>
              </w:rPr>
            </w:pPr>
            <w:r>
              <w:rPr>
                <w:rFonts w:ascii="宋体" w:hAnsi="宋体" w:hint="eastAsia"/>
              </w:rPr>
              <w:t xml:space="preserve">1.8 </w:t>
            </w:r>
          </w:p>
        </w:tc>
        <w:tc>
          <w:tcPr>
            <w:tcW w:w="1440" w:type="dxa"/>
            <w:tcBorders>
              <w:top w:val="single" w:sz="4" w:space="0" w:color="auto"/>
              <w:left w:val="single" w:sz="4" w:space="0" w:color="auto"/>
              <w:bottom w:val="single" w:sz="4" w:space="0" w:color="auto"/>
              <w:right w:val="single" w:sz="4" w:space="0" w:color="auto"/>
            </w:tcBorders>
            <w:vAlign w:val="center"/>
          </w:tcPr>
          <w:p>
            <w:pPr>
              <w:spacing w:line="199" w:lineRule="auto"/>
              <w:jc w:val="center"/>
              <w:rPr>
                <w:rFonts w:ascii="宋体" w:hAnsi="宋体"/>
              </w:rPr>
            </w:pPr>
            <w:r>
              <w:rPr>
                <w:rFonts w:ascii="宋体" w:hAnsi="宋体" w:hint="eastAsia"/>
              </w:rPr>
              <w:t xml:space="preserve">1 </w:t>
            </w:r>
          </w:p>
        </w:tc>
        <w:tc>
          <w:tcPr>
            <w:tcW w:w="1440" w:type="dxa"/>
            <w:tcBorders>
              <w:top w:val="single" w:sz="4" w:space="0" w:color="auto"/>
              <w:left w:val="single" w:sz="4" w:space="0" w:color="auto"/>
              <w:bottom w:val="single" w:sz="4" w:space="0" w:color="auto"/>
              <w:right w:val="single" w:sz="4" w:space="0" w:color="auto"/>
            </w:tcBorders>
            <w:vAlign w:val="center"/>
          </w:tcPr>
          <w:p>
            <w:pPr>
              <w:spacing w:line="199" w:lineRule="auto"/>
              <w:jc w:val="center"/>
              <w:rPr>
                <w:rFonts w:ascii="宋体" w:hAnsi="宋体"/>
              </w:rPr>
            </w:pPr>
            <w:r>
              <w:rPr>
                <w:rFonts w:ascii="宋体" w:hAnsi="宋体" w:hint="eastAsia"/>
              </w:rPr>
              <w:t xml:space="preserve"> 1</w:t>
            </w:r>
          </w:p>
        </w:tc>
        <w:tc>
          <w:tcPr>
            <w:tcW w:w="1620" w:type="dxa"/>
            <w:tcBorders>
              <w:top w:val="single" w:sz="4" w:space="0" w:color="auto"/>
              <w:left w:val="single" w:sz="4" w:space="0" w:color="auto"/>
              <w:bottom w:val="single" w:sz="4" w:space="0" w:color="auto"/>
              <w:right w:val="single" w:sz="4" w:space="0" w:color="auto"/>
            </w:tcBorders>
            <w:vAlign w:val="center"/>
          </w:tcPr>
          <w:p>
            <w:pPr>
              <w:spacing w:line="199" w:lineRule="auto"/>
              <w:jc w:val="center"/>
              <w:rPr>
                <w:rFonts w:ascii="宋体" w:hAnsi="宋体"/>
              </w:rPr>
            </w:pPr>
            <w:r>
              <w:rPr>
                <w:rFonts w:ascii="宋体" w:hAnsi="宋体" w:hint="eastAsia"/>
              </w:rPr>
              <w:t xml:space="preserve">1 </w:t>
            </w:r>
          </w:p>
        </w:tc>
      </w:tr>
    </w:tbl>
    <w:p>
      <w:pPr>
        <w:numPr>
          <w:ilvl w:val="1"/>
          <w:numId w:val="8"/>
        </w:numPr>
        <w:tabs>
          <w:tab w:val="left" w:pos="540"/>
          <w:tab w:val="clear" w:pos="840"/>
        </w:tabs>
        <w:spacing w:before="175" w:beforeLines="50" w:after="175" w:afterLines="50" w:line="360" w:lineRule="auto"/>
        <w:ind w:left="540" w:hanging="540"/>
        <w:jc w:val="left"/>
        <w:outlineLvl w:val="1"/>
        <w:rPr>
          <w:rFonts w:ascii="宋体" w:hAnsi="宋体" w:hint="eastAsia"/>
          <w:b/>
          <w:sz w:val="28"/>
          <w:szCs w:val="28"/>
        </w:rPr>
      </w:pPr>
      <w:bookmarkStart w:id="23" w:name="_Toc391890218"/>
      <w:bookmarkStart w:id="24" w:name="_Toc566"/>
      <w:r>
        <w:rPr>
          <w:rFonts w:ascii="宋体" w:hAnsi="宋体" w:hint="eastAsia"/>
          <w:b/>
          <w:sz w:val="28"/>
          <w:szCs w:val="28"/>
        </w:rPr>
        <w:t>工艺流程</w:t>
      </w:r>
      <w:bookmarkEnd w:id="23"/>
      <w:bookmarkEnd w:id="24"/>
    </w:p>
    <w:p>
      <w:pPr>
        <w:autoSpaceDE w:val="0"/>
        <w:autoSpaceDN w:val="0"/>
        <w:adjustRightInd w:val="0"/>
        <w:ind w:firstLine="540" w:firstLineChars="225"/>
        <w:rPr>
          <w:rFonts w:ascii="宋体" w:hAnsi="宋体" w:cs="宋体"/>
          <w:kern w:val="0"/>
        </w:rPr>
      </w:pPr>
      <w:r>
        <w:rPr>
          <w:rFonts w:ascii="宋体" w:hAnsi="宋体" w:cs="宋体" w:hint="eastAsia"/>
          <w:kern w:val="0"/>
        </w:rPr>
        <w:t>地下室顶板面放出外脚手架外边线</w:t>
      </w:r>
      <w:r>
        <w:rPr>
          <w:rFonts w:ascii="宋体" w:hAnsi="宋体"/>
          <w:kern w:val="0"/>
        </w:rPr>
        <w:t>→</w:t>
      </w:r>
      <w:r>
        <w:rPr>
          <w:rFonts w:ascii="宋体" w:hAnsi="宋体" w:cs="宋体" w:hint="eastAsia"/>
          <w:kern w:val="0"/>
        </w:rPr>
        <w:t>定位设置通长脚手板、底座</w:t>
      </w:r>
      <w:r>
        <w:rPr>
          <w:rFonts w:ascii="宋体" w:hAnsi="宋体"/>
          <w:kern w:val="0"/>
        </w:rPr>
        <w:t>→</w:t>
      </w:r>
      <w:r>
        <w:rPr>
          <w:rFonts w:ascii="宋体" w:hAnsi="宋体" w:cs="宋体" w:hint="eastAsia"/>
          <w:kern w:val="0"/>
        </w:rPr>
        <w:t>纵向扫地杆</w:t>
      </w:r>
      <w:r>
        <w:rPr>
          <w:rFonts w:ascii="宋体" w:hAnsi="宋体"/>
          <w:kern w:val="0"/>
        </w:rPr>
        <w:t>→</w:t>
      </w:r>
      <w:r>
        <w:rPr>
          <w:rFonts w:ascii="宋体" w:hAnsi="宋体" w:cs="宋体" w:hint="eastAsia"/>
          <w:kern w:val="0"/>
        </w:rPr>
        <w:t>立杆</w:t>
      </w:r>
      <w:r>
        <w:rPr>
          <w:rFonts w:ascii="宋体" w:hAnsi="宋体"/>
          <w:kern w:val="0"/>
        </w:rPr>
        <w:t>→</w:t>
      </w:r>
      <w:r>
        <w:rPr>
          <w:rFonts w:ascii="宋体" w:hAnsi="宋体" w:cs="宋体" w:hint="eastAsia"/>
          <w:kern w:val="0"/>
        </w:rPr>
        <w:t>横向扫地杆</w:t>
      </w:r>
      <w:r>
        <w:rPr>
          <w:rFonts w:ascii="宋体" w:hAnsi="宋体"/>
          <w:kern w:val="0"/>
        </w:rPr>
        <w:t>→</w:t>
      </w:r>
      <w:r>
        <w:rPr>
          <w:rFonts w:ascii="宋体" w:hAnsi="宋体" w:cs="宋体" w:hint="eastAsia"/>
          <w:kern w:val="0"/>
        </w:rPr>
        <w:t>横向水平杆</w:t>
      </w:r>
      <w:r>
        <w:rPr>
          <w:rFonts w:ascii="宋体" w:hAnsi="宋体"/>
          <w:kern w:val="0"/>
        </w:rPr>
        <w:t>→</w:t>
      </w:r>
      <w:r>
        <w:rPr>
          <w:rFonts w:ascii="宋体" w:hAnsi="宋体" w:cs="宋体" w:hint="eastAsia"/>
          <w:kern w:val="0"/>
        </w:rPr>
        <w:t>纵向水平杆</w:t>
      </w:r>
      <w:r>
        <w:rPr>
          <w:rFonts w:ascii="宋体" w:hAnsi="宋体" w:cs="宋体"/>
          <w:kern w:val="0"/>
        </w:rPr>
        <w:t>(</w:t>
      </w:r>
      <w:r>
        <w:rPr>
          <w:rFonts w:ascii="宋体" w:hAnsi="宋体" w:cs="宋体" w:hint="eastAsia"/>
          <w:kern w:val="0"/>
        </w:rPr>
        <w:t>格栅</w:t>
      </w:r>
      <w:r>
        <w:rPr>
          <w:rFonts w:ascii="宋体" w:hAnsi="宋体" w:cs="宋体"/>
          <w:kern w:val="0"/>
        </w:rPr>
        <w:t>)</w:t>
      </w:r>
      <w:r>
        <w:rPr>
          <w:rFonts w:ascii="宋体" w:hAnsi="宋体"/>
          <w:kern w:val="0"/>
        </w:rPr>
        <w:t xml:space="preserve"> →</w:t>
      </w:r>
      <w:r>
        <w:rPr>
          <w:rFonts w:ascii="宋体" w:hAnsi="宋体" w:cs="宋体" w:hint="eastAsia"/>
          <w:kern w:val="0"/>
        </w:rPr>
        <w:t>设置卸荷钢丝绳</w:t>
      </w:r>
      <w:r>
        <w:rPr>
          <w:rFonts w:ascii="宋体" w:hAnsi="宋体"/>
          <w:kern w:val="0"/>
        </w:rPr>
        <w:t>→</w:t>
      </w:r>
      <w:r>
        <w:rPr>
          <w:rFonts w:ascii="宋体" w:hAnsi="宋体" w:cs="宋体" w:hint="eastAsia"/>
          <w:kern w:val="0"/>
        </w:rPr>
        <w:t>立杆</w:t>
      </w:r>
      <w:r>
        <w:rPr>
          <w:rFonts w:ascii="宋体" w:hAnsi="宋体"/>
          <w:kern w:val="0"/>
        </w:rPr>
        <w:t>→</w:t>
      </w:r>
      <w:r>
        <w:rPr>
          <w:rFonts w:ascii="宋体" w:hAnsi="宋体" w:cs="宋体" w:hint="eastAsia"/>
          <w:kern w:val="0"/>
        </w:rPr>
        <w:t>横向水平杆</w:t>
      </w:r>
      <w:r>
        <w:rPr>
          <w:rFonts w:ascii="宋体" w:hAnsi="宋体"/>
          <w:kern w:val="0"/>
        </w:rPr>
        <w:t>→</w:t>
      </w:r>
      <w:r>
        <w:rPr>
          <w:rFonts w:ascii="宋体" w:hAnsi="宋体" w:cs="宋体" w:hint="eastAsia"/>
          <w:kern w:val="0"/>
        </w:rPr>
        <w:t>纵向水平杆</w:t>
      </w:r>
      <w:r>
        <w:rPr>
          <w:rFonts w:ascii="宋体" w:hAnsi="宋体" w:cs="宋体"/>
          <w:kern w:val="0"/>
        </w:rPr>
        <w:t>(</w:t>
      </w:r>
      <w:r>
        <w:rPr>
          <w:rFonts w:ascii="宋体" w:hAnsi="宋体" w:cs="宋体" w:hint="eastAsia"/>
          <w:kern w:val="0"/>
        </w:rPr>
        <w:t>格栅</w:t>
      </w:r>
      <w:r>
        <w:rPr>
          <w:rFonts w:ascii="宋体" w:hAnsi="宋体" w:cs="宋体"/>
          <w:kern w:val="0"/>
        </w:rPr>
        <w:t>)</w:t>
      </w:r>
      <w:r>
        <w:rPr>
          <w:rFonts w:ascii="宋体" w:hAnsi="宋体"/>
          <w:kern w:val="0"/>
        </w:rPr>
        <w:t>→</w:t>
      </w:r>
      <w:r>
        <w:rPr>
          <w:rFonts w:ascii="宋体" w:hAnsi="宋体" w:cs="宋体" w:hint="eastAsia"/>
          <w:kern w:val="0"/>
        </w:rPr>
        <w:t>剪刀撑</w:t>
      </w:r>
      <w:r>
        <w:rPr>
          <w:rFonts w:ascii="宋体" w:hAnsi="宋体"/>
          <w:kern w:val="0"/>
        </w:rPr>
        <w:t>→</w:t>
      </w:r>
      <w:r>
        <w:rPr>
          <w:rFonts w:ascii="宋体" w:hAnsi="宋体" w:cs="宋体" w:hint="eastAsia"/>
          <w:kern w:val="0"/>
        </w:rPr>
        <w:t>连墙件</w:t>
      </w:r>
      <w:r>
        <w:rPr>
          <w:rFonts w:ascii="宋体" w:hAnsi="宋体"/>
          <w:kern w:val="0"/>
        </w:rPr>
        <w:t>→</w:t>
      </w:r>
      <w:r>
        <w:rPr>
          <w:rFonts w:ascii="宋体" w:hAnsi="宋体" w:cs="宋体" w:hint="eastAsia"/>
          <w:kern w:val="0"/>
        </w:rPr>
        <w:t>铺脚手板</w:t>
      </w:r>
      <w:r>
        <w:rPr>
          <w:rFonts w:ascii="宋体" w:hAnsi="宋体"/>
          <w:kern w:val="0"/>
        </w:rPr>
        <w:t>→</w:t>
      </w:r>
      <w:r>
        <w:rPr>
          <w:rFonts w:ascii="宋体" w:hAnsi="宋体" w:cs="宋体" w:hint="eastAsia"/>
          <w:kern w:val="0"/>
        </w:rPr>
        <w:t>扎防护栏杆</w:t>
      </w:r>
      <w:r>
        <w:rPr>
          <w:rFonts w:ascii="宋体" w:hAnsi="宋体"/>
          <w:kern w:val="0"/>
        </w:rPr>
        <w:t>→</w:t>
      </w:r>
      <w:r>
        <w:rPr>
          <w:rFonts w:ascii="宋体" w:hAnsi="宋体" w:cs="宋体" w:hint="eastAsia"/>
          <w:kern w:val="0"/>
        </w:rPr>
        <w:t>扎安全网</w:t>
      </w:r>
    </w:p>
    <w:p>
      <w:pPr>
        <w:numPr>
          <w:ilvl w:val="1"/>
          <w:numId w:val="8"/>
        </w:numPr>
        <w:tabs>
          <w:tab w:val="left" w:pos="540"/>
          <w:tab w:val="clear" w:pos="840"/>
        </w:tabs>
        <w:spacing w:before="175" w:beforeLines="50" w:after="175" w:afterLines="50" w:line="360" w:lineRule="auto"/>
        <w:ind w:left="540" w:hanging="540"/>
        <w:jc w:val="left"/>
        <w:outlineLvl w:val="1"/>
        <w:rPr>
          <w:rFonts w:ascii="宋体" w:hAnsi="宋体" w:hint="eastAsia"/>
          <w:b/>
          <w:sz w:val="28"/>
          <w:szCs w:val="28"/>
        </w:rPr>
      </w:pPr>
      <w:bookmarkStart w:id="25" w:name="_Toc391890219"/>
      <w:bookmarkStart w:id="26" w:name="_Toc9077"/>
      <w:r>
        <w:rPr>
          <w:rFonts w:ascii="宋体" w:hAnsi="宋体" w:hint="eastAsia"/>
          <w:b/>
          <w:sz w:val="28"/>
          <w:szCs w:val="28"/>
        </w:rPr>
        <w:t>施工方法</w:t>
      </w:r>
      <w:bookmarkEnd w:id="25"/>
      <w:bookmarkEnd w:id="26"/>
    </w:p>
    <w:p>
      <w:pPr>
        <w:numPr>
          <w:ilvl w:val="2"/>
          <w:numId w:val="8"/>
        </w:numPr>
        <w:tabs>
          <w:tab w:val="left" w:pos="360"/>
          <w:tab w:val="left" w:pos="420"/>
        </w:tabs>
        <w:autoSpaceDE w:val="0"/>
        <w:autoSpaceDN w:val="0"/>
        <w:adjustRightInd w:val="0"/>
        <w:spacing w:before="175" w:beforeLines="50" w:after="175" w:afterLines="50" w:line="360" w:lineRule="auto"/>
        <w:ind w:left="357" w:hanging="357"/>
        <w:jc w:val="left"/>
        <w:rPr>
          <w:rFonts w:ascii="宋体" w:hAnsi="宋体" w:cs="宋体"/>
          <w:kern w:val="0"/>
        </w:rPr>
      </w:pPr>
      <w:r>
        <w:rPr>
          <w:rFonts w:ascii="宋体" w:hAnsi="宋体" w:cs="宋体" w:hint="eastAsia"/>
          <w:kern w:val="0"/>
        </w:rPr>
        <w:t>地基基础</w:t>
      </w:r>
    </w:p>
    <w:p>
      <w:pPr>
        <w:numPr>
          <w:ilvl w:val="0"/>
          <w:numId w:val="10"/>
        </w:numPr>
        <w:tabs>
          <w:tab w:val="left" w:pos="900"/>
        </w:tabs>
        <w:autoSpaceDE w:val="0"/>
        <w:autoSpaceDN w:val="0"/>
        <w:adjustRightInd w:val="0"/>
        <w:rPr>
          <w:rFonts w:ascii="宋体" w:hAnsi="宋体" w:cs="宋体" w:hint="eastAsia"/>
          <w:kern w:val="0"/>
        </w:rPr>
      </w:pPr>
      <w:r>
        <w:rPr>
          <w:rFonts w:ascii="宋体" w:hAnsi="宋体" w:cs="宋体" w:hint="eastAsia"/>
          <w:kern w:val="0"/>
        </w:rPr>
        <w:t>室外回填素填土分层夯实后浇筑C15，100厚的混凝土作为脚手架的基础。</w:t>
      </w:r>
    </w:p>
    <w:p>
      <w:pPr>
        <w:autoSpaceDE w:val="0"/>
        <w:autoSpaceDN w:val="0"/>
        <w:adjustRightInd w:val="0"/>
        <w:ind w:firstLine="480"/>
        <w:rPr>
          <w:rFonts w:ascii="宋体" w:hAnsi="宋体" w:cs="宋体" w:hint="eastAsia"/>
          <w:kern w:val="0"/>
        </w:rPr>
      </w:pPr>
    </w:p>
    <w:p>
      <w:pPr>
        <w:autoSpaceDE w:val="0"/>
        <w:autoSpaceDN w:val="0"/>
        <w:adjustRightInd w:val="0"/>
        <w:ind w:firstLine="480"/>
        <w:rPr>
          <w:rFonts w:ascii="宋体" w:hAnsi="宋体" w:cs="宋体"/>
          <w:kern w:val="0"/>
        </w:rPr>
      </w:pPr>
      <w:r>
        <w:rPr>
          <w:rFonts w:ascii="宋体" w:hAnsi="宋体" w:cs="宋体" w:hint="eastAsia"/>
          <w:kern w:val="0"/>
        </w:rPr>
        <w:t>定距定位。根据构造要求在建筑物四角用尺量出内、外立杆离墙距离，并做好标记；用钢卷尺拉直，分出立杆位置，并用小竹片点出立杆标记；垫板、底座应准确地放在定位线上，垫板必须铺放平整，不得悬空。</w:t>
      </w:r>
    </w:p>
    <w:p>
      <w:pPr>
        <w:autoSpaceDE w:val="0"/>
        <w:autoSpaceDN w:val="0"/>
        <w:adjustRightInd w:val="0"/>
        <w:ind w:firstLine="480"/>
        <w:rPr>
          <w:rFonts w:ascii="宋体" w:hAnsi="宋体" w:cs="宋体"/>
          <w:kern w:val="0"/>
        </w:rPr>
      </w:pPr>
      <w:r>
        <w:rPr>
          <w:rFonts w:ascii="宋体" w:hAnsi="宋体" w:cs="宋体" w:hint="eastAsia"/>
          <w:kern w:val="0"/>
        </w:rPr>
        <w:t>在搭设首层</w:t>
      </w:r>
      <w:r>
        <w:rPr>
          <w:rFonts w:ascii="宋体" w:hAnsi="宋体"/>
          <w:kern w:val="0"/>
        </w:rPr>
        <w:t xml:space="preserve"> </w:t>
      </w:r>
      <w:r>
        <w:rPr>
          <w:rFonts w:ascii="宋体" w:hAnsi="宋体" w:cs="宋体" w:hint="eastAsia"/>
          <w:kern w:val="0"/>
        </w:rPr>
        <w:t>脚手架过程中，沿四周每框架格内设一道斜支撑，拐角处双向增设，待该部位脚手架与主体结构的连墙件可靠拉结后方可拆除。当脚手架操作层高出连墙件以上两步时，宜先立外排，后立内排。其余按构造要求搭设。</w:t>
      </w:r>
    </w:p>
    <w:p>
      <w:pPr>
        <w:numPr>
          <w:ilvl w:val="2"/>
          <w:numId w:val="8"/>
        </w:numPr>
        <w:tabs>
          <w:tab w:val="left" w:pos="360"/>
          <w:tab w:val="left" w:pos="420"/>
        </w:tabs>
        <w:autoSpaceDE w:val="0"/>
        <w:autoSpaceDN w:val="0"/>
        <w:adjustRightInd w:val="0"/>
        <w:spacing w:before="175" w:beforeLines="50" w:after="175" w:afterLines="50" w:line="360" w:lineRule="auto"/>
        <w:ind w:left="357" w:hanging="357"/>
        <w:jc w:val="left"/>
        <w:rPr>
          <w:rFonts w:ascii="宋体" w:hAnsi="宋体" w:cs="宋体"/>
          <w:kern w:val="0"/>
        </w:rPr>
      </w:pPr>
      <w:r>
        <w:rPr>
          <w:rFonts w:ascii="宋体" w:hAnsi="宋体" w:cs="宋体" w:hint="eastAsia"/>
          <w:kern w:val="0"/>
        </w:rPr>
        <w:t>立杆设置</w:t>
      </w:r>
    </w:p>
    <w:p>
      <w:pPr>
        <w:numPr>
          <w:ilvl w:val="3"/>
          <w:numId w:val="8"/>
        </w:numPr>
        <w:tabs>
          <w:tab w:val="left" w:pos="360"/>
          <w:tab w:val="clear" w:pos="1680"/>
        </w:tabs>
        <w:autoSpaceDE w:val="0"/>
        <w:autoSpaceDN w:val="0"/>
        <w:adjustRightInd w:val="0"/>
        <w:ind w:left="360" w:hanging="360"/>
        <w:rPr>
          <w:rFonts w:ascii="宋体" w:hAnsi="宋体" w:cs="宋体"/>
          <w:kern w:val="0"/>
        </w:rPr>
      </w:pPr>
      <w:r>
        <w:rPr>
          <w:rFonts w:ascii="宋体" w:hAnsi="宋体" w:cs="宋体" w:hint="eastAsia"/>
          <w:kern w:val="0"/>
        </w:rPr>
        <w:t>立杆采用对接接头连接，立杆与纵向水平杆采用直角扣件连接。接头位置交错布置，两个相邻立杆接头避免出现在同步同跨内，并在高度方向错开的距离不小于</w:t>
      </w:r>
      <w:r>
        <w:rPr>
          <w:rFonts w:ascii="宋体" w:hAnsi="宋体"/>
          <w:kern w:val="0"/>
        </w:rPr>
        <w:t>50cm</w:t>
      </w:r>
      <w:r>
        <w:rPr>
          <w:rFonts w:ascii="宋体" w:hAnsi="宋体" w:cs="宋体" w:hint="eastAsia"/>
          <w:kern w:val="0"/>
        </w:rPr>
        <w:t>；各接头中心距主节点的距离不大于步距的</w:t>
      </w:r>
      <w:r>
        <w:rPr>
          <w:rFonts w:ascii="宋体" w:hAnsi="宋体"/>
          <w:kern w:val="0"/>
        </w:rPr>
        <w:t>1/3</w:t>
      </w:r>
      <w:r>
        <w:rPr>
          <w:rFonts w:ascii="宋体" w:hAnsi="宋体" w:cs="宋体" w:hint="eastAsia"/>
          <w:kern w:val="0"/>
        </w:rPr>
        <w:t>。</w:t>
      </w:r>
    </w:p>
    <w:p>
      <w:pPr>
        <w:numPr>
          <w:ilvl w:val="3"/>
          <w:numId w:val="8"/>
        </w:numPr>
        <w:tabs>
          <w:tab w:val="left" w:pos="360"/>
          <w:tab w:val="clear" w:pos="1680"/>
        </w:tabs>
        <w:autoSpaceDE w:val="0"/>
        <w:autoSpaceDN w:val="0"/>
        <w:adjustRightInd w:val="0"/>
        <w:ind w:left="360" w:hanging="360"/>
        <w:rPr>
          <w:rFonts w:ascii="宋体" w:hAnsi="宋体" w:cs="宋体"/>
          <w:kern w:val="0"/>
        </w:rPr>
      </w:pPr>
      <w:r>
        <w:rPr>
          <w:rFonts w:ascii="宋体" w:hAnsi="宋体" w:cs="宋体" w:hint="eastAsia"/>
          <w:kern w:val="0"/>
        </w:rPr>
        <w:t>每根立杆底部应设置垫块，并且必须设置纵、横向扫地杆。纵向扫地杆应采用直角扣件固定在距底座上皮不大于</w:t>
      </w:r>
      <w:r>
        <w:rPr>
          <w:rFonts w:ascii="宋体" w:hAnsi="宋体"/>
          <w:kern w:val="0"/>
        </w:rPr>
        <w:t>200mm</w:t>
      </w:r>
      <w:r>
        <w:rPr>
          <w:rFonts w:ascii="宋体" w:hAnsi="宋体" w:cs="宋体" w:hint="eastAsia"/>
          <w:kern w:val="0"/>
        </w:rPr>
        <w:t>处立杆上。横向扫地杆亦应采用直角扣件固定在紧靠纵向扫地杆下方立杆上。</w:t>
      </w:r>
    </w:p>
    <w:p>
      <w:pPr>
        <w:numPr>
          <w:ilvl w:val="3"/>
          <w:numId w:val="8"/>
        </w:numPr>
        <w:tabs>
          <w:tab w:val="left" w:pos="360"/>
          <w:tab w:val="clear" w:pos="1680"/>
        </w:tabs>
        <w:autoSpaceDE w:val="0"/>
        <w:autoSpaceDN w:val="0"/>
        <w:adjustRightInd w:val="0"/>
        <w:ind w:left="360" w:hanging="360"/>
        <w:rPr>
          <w:rFonts w:ascii="宋体" w:hAnsi="宋体" w:cs="宋体"/>
          <w:kern w:val="0"/>
        </w:rPr>
      </w:pPr>
      <w:r>
        <w:rPr>
          <w:rFonts w:ascii="宋体" w:hAnsi="宋体" w:cs="宋体" w:hint="eastAsia"/>
          <w:kern w:val="0"/>
        </w:rPr>
        <w:t>当立杆基础不在同一高度上时，必须将高处的纵向扫地杆向低处延长两跨与立杆固定，高低差不应大于</w:t>
      </w:r>
      <w:r>
        <w:rPr>
          <w:rFonts w:ascii="宋体" w:hAnsi="宋体"/>
          <w:kern w:val="0"/>
        </w:rPr>
        <w:t>1m</w:t>
      </w:r>
      <w:r>
        <w:rPr>
          <w:rFonts w:ascii="宋体" w:hAnsi="宋体" w:cs="宋体" w:hint="eastAsia"/>
          <w:kern w:val="0"/>
        </w:rPr>
        <w:t>。靠边坡上方的立杆轴线到边坡的距离不应小于</w:t>
      </w:r>
      <w:r>
        <w:rPr>
          <w:rFonts w:ascii="宋体" w:hAnsi="宋体"/>
          <w:kern w:val="0"/>
        </w:rPr>
        <w:t>500mm</w:t>
      </w:r>
      <w:r>
        <w:rPr>
          <w:rFonts w:ascii="宋体" w:hAnsi="宋体" w:cs="宋体" w:hint="eastAsia"/>
          <w:kern w:val="0"/>
        </w:rPr>
        <w:t>。</w:t>
      </w:r>
    </w:p>
    <w:p>
      <w:pPr>
        <w:numPr>
          <w:ilvl w:val="3"/>
          <w:numId w:val="8"/>
        </w:numPr>
        <w:tabs>
          <w:tab w:val="left" w:pos="360"/>
          <w:tab w:val="clear" w:pos="1680"/>
        </w:tabs>
        <w:autoSpaceDE w:val="0"/>
        <w:autoSpaceDN w:val="0"/>
        <w:adjustRightInd w:val="0"/>
        <w:ind w:left="360" w:hanging="360"/>
        <w:rPr>
          <w:rFonts w:ascii="宋体" w:hAnsi="宋体" w:cs="宋体"/>
          <w:kern w:val="0"/>
        </w:rPr>
      </w:pPr>
      <w:r>
        <w:rPr>
          <w:rFonts w:ascii="宋体" w:hAnsi="宋体" w:cs="宋体" w:hint="eastAsia"/>
          <w:kern w:val="0"/>
        </w:rPr>
        <w:t>立杆的垂直偏差应控制在不大于架高的</w:t>
      </w:r>
      <w:r>
        <w:rPr>
          <w:rFonts w:ascii="宋体" w:hAnsi="宋体"/>
          <w:kern w:val="0"/>
        </w:rPr>
        <w:t>1/400</w:t>
      </w:r>
      <w:r>
        <w:rPr>
          <w:rFonts w:ascii="宋体" w:hAnsi="宋体" w:cs="宋体" w:hint="eastAsia"/>
          <w:kern w:val="0"/>
        </w:rPr>
        <w:t>。</w:t>
      </w:r>
    </w:p>
    <w:p>
      <w:pPr>
        <w:numPr>
          <w:ilvl w:val="3"/>
          <w:numId w:val="8"/>
        </w:numPr>
        <w:tabs>
          <w:tab w:val="left" w:pos="360"/>
          <w:tab w:val="clear" w:pos="1680"/>
        </w:tabs>
        <w:autoSpaceDE w:val="0"/>
        <w:autoSpaceDN w:val="0"/>
        <w:adjustRightInd w:val="0"/>
        <w:ind w:left="360" w:hanging="360"/>
        <w:rPr>
          <w:rFonts w:ascii="宋体" w:hAnsi="宋体" w:cs="宋体"/>
          <w:kern w:val="0"/>
        </w:rPr>
      </w:pPr>
      <w:r>
        <w:rPr>
          <w:rFonts w:ascii="宋体" w:hAnsi="宋体" w:cs="宋体" w:hint="eastAsia"/>
          <w:kern w:val="0"/>
        </w:rPr>
        <w:t>开始搭设立杆时，每隔</w:t>
      </w:r>
      <w:r>
        <w:rPr>
          <w:rFonts w:ascii="宋体" w:hAnsi="宋体" w:cs="宋体"/>
          <w:kern w:val="0"/>
        </w:rPr>
        <w:t>6</w:t>
      </w:r>
      <w:r>
        <w:rPr>
          <w:rFonts w:ascii="宋体" w:hAnsi="宋体" w:cs="宋体" w:hint="eastAsia"/>
          <w:kern w:val="0"/>
        </w:rPr>
        <w:t>跨设置一根抛撑，直至连墙件安装稳定后，方可根据情况拆除。</w:t>
      </w:r>
    </w:p>
    <w:p>
      <w:pPr>
        <w:numPr>
          <w:ilvl w:val="3"/>
          <w:numId w:val="8"/>
        </w:numPr>
        <w:tabs>
          <w:tab w:val="left" w:pos="360"/>
          <w:tab w:val="clear" w:pos="1680"/>
        </w:tabs>
        <w:autoSpaceDE w:val="0"/>
        <w:autoSpaceDN w:val="0"/>
        <w:adjustRightInd w:val="0"/>
        <w:ind w:left="360" w:hanging="360"/>
        <w:rPr>
          <w:rFonts w:ascii="宋体" w:hAnsi="宋体" w:cs="宋体"/>
          <w:kern w:val="0"/>
        </w:rPr>
        <w:sectPr>
          <w:headerReference w:type="default" r:id="rId39"/>
          <w:footerReference w:type="even" r:id="rId40"/>
          <w:footerReference w:type="default" r:id="rId41"/>
          <w:headerReference w:type="first" r:id="rId42"/>
          <w:type w:val="nextPage"/>
          <w:pgSz w:w="11906" w:h="16838"/>
          <w:pgMar w:top="1418" w:right="1418" w:bottom="1418" w:left="1418" w:header="851" w:footer="992" w:gutter="0"/>
          <w:pgNumType w:start="8"/>
          <w:cols w:space="708"/>
          <w:titlePg w:val="0"/>
          <w:docGrid w:type="lines" w:linePitch="350"/>
        </w:sectPr>
      </w:pPr>
      <w:r>
        <w:rPr>
          <w:rFonts w:ascii="宋体" w:hAnsi="宋体" w:cs="宋体" w:hint="eastAsia"/>
          <w:kern w:val="0"/>
        </w:rPr>
        <w:t>立杆及纵横向水平杆构造要求见下图。</w:t>
      </w:r>
    </w:p>
    <w:p>
      <w:pPr>
        <w:autoSpaceDE w:val="0"/>
        <w:autoSpaceDN w:val="0"/>
        <w:adjustRightInd w:val="0"/>
        <w:rPr>
          <w:rFonts w:ascii="宋体" w:hAnsi="宋体" w:cs="宋体"/>
          <w:kern w:val="0"/>
        </w:rPr>
      </w:pPr>
      <w:r>
        <w:rPr>
          <w:rFonts w:ascii="宋体" w:hAnsi="宋体" w:cs="宋体" w:hint="eastAsia"/>
          <w:kern w:val="0"/>
        </w:rPr>
        <w:pict>
          <v:shape id="图片 79" o:spid="_x0000_i1028" type="#_x0000_t75" style="width:477.57pt;height:249.44pt;mso-position-horizontal-relative:page;mso-position-vertical-relative:page;mso-wrap-style:square" filled="f" stroked="f">
            <v:stroke linestyle="single"/>
            <v:imagedata r:id="rId43" o:title=""/>
            <v:path o:extrusionok="f"/>
            <o:lock v:ext="edit" aspectratio="t"/>
          </v:shape>
        </w:pict>
      </w:r>
    </w:p>
    <w:p>
      <w:pPr>
        <w:autoSpaceDE w:val="0"/>
        <w:autoSpaceDN w:val="0"/>
        <w:adjustRightInd w:val="0"/>
        <w:rPr>
          <w:rFonts w:ascii="宋体" w:hAnsi="宋体" w:cs="宋体"/>
          <w:kern w:val="0"/>
        </w:rPr>
      </w:pPr>
      <w:r>
        <w:rPr>
          <w:rFonts w:ascii="宋体" w:hAnsi="宋体" w:cs="宋体" w:hint="eastAsia"/>
          <w:kern w:val="0"/>
        </w:rPr>
        <w:pict>
          <v:shape id="图片 80" o:spid="_x0000_i1029" type="#_x0000_t75" style="width:553.5pt;height:236.02pt;mso-position-horizontal-relative:page;mso-position-vertical-relative:page;mso-wrap-style:square" filled="f" stroked="f">
            <v:stroke linestyle="single"/>
            <v:imagedata r:id="rId44" o:title=""/>
            <v:path o:extrusionok="f"/>
            <o:lock v:ext="edit" aspectratio="t"/>
          </v:shape>
        </w:pict>
      </w:r>
    </w:p>
    <w:p>
      <w:pPr>
        <w:autoSpaceDE w:val="0"/>
        <w:autoSpaceDN w:val="0"/>
        <w:adjustRightInd w:val="0"/>
        <w:jc w:val="center"/>
        <w:rPr>
          <w:rFonts w:ascii="宋体" w:hAnsi="宋体" w:cs="宋体"/>
          <w:kern w:val="0"/>
        </w:rPr>
      </w:pPr>
      <w:r>
        <w:rPr>
          <w:rFonts w:ascii="宋体" w:hAnsi="宋体" w:cs="宋体" w:hint="eastAsia"/>
          <w:kern w:val="0"/>
        </w:rPr>
        <w:t>立杆对接接头布置</w:t>
      </w:r>
    </w:p>
    <w:p>
      <w:pPr>
        <w:autoSpaceDE w:val="0"/>
        <w:autoSpaceDN w:val="0"/>
        <w:adjustRightInd w:val="0"/>
        <w:rPr>
          <w:rFonts w:ascii="宋体" w:hAnsi="宋体"/>
          <w:kern w:val="0"/>
        </w:rPr>
        <w:sectPr>
          <w:headerReference w:type="default" r:id="rId45"/>
          <w:footerReference w:type="even" r:id="rId46"/>
          <w:footerReference w:type="default" r:id="rId47"/>
          <w:headerReference w:type="first" r:id="rId48"/>
          <w:type w:val="nextPage"/>
          <w:pgSz w:w="11906" w:h="16838"/>
          <w:pgMar w:top="1418" w:right="1418" w:bottom="1418" w:left="1418" w:header="851" w:footer="992" w:gutter="0"/>
          <w:pgNumType w:start="9"/>
          <w:cols w:space="708"/>
          <w:titlePg w:val="0"/>
          <w:docGrid w:type="lines" w:linePitch="350"/>
        </w:sectPr>
      </w:pPr>
    </w:p>
    <w:p>
      <w:pPr>
        <w:autoSpaceDE w:val="0"/>
        <w:autoSpaceDN w:val="0"/>
        <w:adjustRightInd w:val="0"/>
        <w:rPr>
          <w:rFonts w:ascii="宋体" w:hAnsi="宋体"/>
          <w:kern w:val="0"/>
        </w:rPr>
      </w:pPr>
      <w:r>
        <w:rPr>
          <w:rFonts w:ascii="宋体" w:hAnsi="宋体"/>
          <w:kern w:val="0"/>
        </w:rPr>
        <w:pict>
          <v:shape id="图片 81" o:spid="_x0000_i1030" type="#_x0000_t75" style="width:412.42pt;height:205.6pt;mso-position-horizontal-relative:page;mso-position-vertical-relative:page;mso-wrap-style:square" o:preferrelative="t" filled="f" stroked="f">
            <v:fill o:detectmouseclick="t"/>
            <v:stroke linestyle="single"/>
            <v:imagedata r:id="rId49" o:title=""/>
            <v:path o:extrusionok="f"/>
            <o:lock v:ext="edit" aspectratio="t"/>
          </v:shape>
        </w:pict>
      </w:r>
    </w:p>
    <w:p>
      <w:pPr>
        <w:autoSpaceDE w:val="0"/>
        <w:autoSpaceDN w:val="0"/>
        <w:adjustRightInd w:val="0"/>
        <w:jc w:val="center"/>
        <w:rPr>
          <w:rFonts w:ascii="宋体" w:hAnsi="宋体" w:cs="宋体"/>
          <w:kern w:val="0"/>
        </w:rPr>
      </w:pPr>
      <w:r>
        <w:rPr>
          <w:rFonts w:ascii="宋体" w:hAnsi="宋体" w:cs="宋体" w:hint="eastAsia"/>
          <w:kern w:val="0"/>
        </w:rPr>
        <w:t>纵、横向扫地杆构造</w:t>
      </w:r>
    </w:p>
    <w:p>
      <w:pPr>
        <w:autoSpaceDE w:val="0"/>
        <w:autoSpaceDN w:val="0"/>
        <w:adjustRightInd w:val="0"/>
        <w:spacing w:line="360" w:lineRule="auto"/>
        <w:jc w:val="left"/>
        <w:rPr>
          <w:rFonts w:ascii="宋体" w:hAnsi="宋体"/>
          <w:kern w:val="0"/>
        </w:rPr>
      </w:pPr>
    </w:p>
    <w:p>
      <w:pPr>
        <w:numPr>
          <w:ilvl w:val="2"/>
          <w:numId w:val="8"/>
        </w:numPr>
        <w:tabs>
          <w:tab w:val="left" w:pos="360"/>
          <w:tab w:val="left" w:pos="420"/>
        </w:tabs>
        <w:autoSpaceDE w:val="0"/>
        <w:autoSpaceDN w:val="0"/>
        <w:adjustRightInd w:val="0"/>
        <w:spacing w:before="175" w:beforeLines="50" w:after="175" w:afterLines="50" w:line="360" w:lineRule="auto"/>
        <w:ind w:left="357" w:hanging="357"/>
        <w:jc w:val="left"/>
        <w:rPr>
          <w:rFonts w:ascii="宋体" w:hAnsi="宋体" w:cs="宋体"/>
          <w:kern w:val="0"/>
        </w:rPr>
      </w:pPr>
      <w:r>
        <w:rPr>
          <w:rFonts w:ascii="宋体" w:hAnsi="宋体" w:cs="宋体" w:hint="eastAsia"/>
          <w:kern w:val="0"/>
        </w:rPr>
        <w:t>纵、横向水平杆</w:t>
      </w:r>
    </w:p>
    <w:p>
      <w:pPr>
        <w:numPr>
          <w:ilvl w:val="0"/>
          <w:numId w:val="11"/>
        </w:numPr>
        <w:tabs>
          <w:tab w:val="clear" w:pos="360"/>
          <w:tab w:val="left" w:pos="420"/>
        </w:tabs>
        <w:autoSpaceDE w:val="0"/>
        <w:autoSpaceDN w:val="0"/>
        <w:adjustRightInd w:val="0"/>
        <w:ind w:left="420" w:hanging="420"/>
        <w:rPr>
          <w:rFonts w:ascii="宋体" w:hAnsi="宋体" w:cs="宋体"/>
          <w:kern w:val="0"/>
        </w:rPr>
      </w:pPr>
      <w:r>
        <w:rPr>
          <w:rFonts w:ascii="宋体" w:hAnsi="宋体" w:cs="宋体" w:hint="eastAsia"/>
          <w:kern w:val="0"/>
        </w:rPr>
        <w:t>纵向水平杆设置在立杆内侧，其长度不小于</w:t>
      </w:r>
      <w:r>
        <w:rPr>
          <w:rFonts w:ascii="宋体" w:hAnsi="宋体"/>
          <w:kern w:val="0"/>
        </w:rPr>
        <w:t>3</w:t>
      </w:r>
      <w:r>
        <w:rPr>
          <w:rFonts w:ascii="宋体" w:hAnsi="宋体" w:cs="宋体" w:hint="eastAsia"/>
          <w:kern w:val="0"/>
        </w:rPr>
        <w:t>跨。纵向水平杆接长宜采用对接扣件连接，也可采用搭接。要求如下：</w:t>
      </w:r>
    </w:p>
    <w:p>
      <w:pPr>
        <w:numPr>
          <w:ilvl w:val="0"/>
          <w:numId w:val="12"/>
        </w:numPr>
        <w:tabs>
          <w:tab w:val="left" w:pos="900"/>
        </w:tabs>
        <w:autoSpaceDE w:val="0"/>
        <w:autoSpaceDN w:val="0"/>
        <w:adjustRightInd w:val="0"/>
        <w:rPr>
          <w:rFonts w:ascii="宋体" w:hAnsi="宋体" w:cs="宋体"/>
          <w:kern w:val="0"/>
        </w:rPr>
      </w:pPr>
      <w:r>
        <w:rPr>
          <w:rFonts w:ascii="宋体" w:hAnsi="宋体" w:cs="宋体" w:hint="eastAsia"/>
          <w:kern w:val="0"/>
        </w:rPr>
        <w:t>当采用对接时，对接扣件应该交错布置，两根相邻纵向水平杆接头不宜设置在同步或同跨；不同步或不同跨两相邻接头在水平方向错开距离不应小于</w:t>
      </w:r>
      <w:r>
        <w:rPr>
          <w:rFonts w:ascii="宋体" w:hAnsi="宋体"/>
          <w:kern w:val="0"/>
        </w:rPr>
        <w:t>500mm</w:t>
      </w:r>
      <w:r>
        <w:rPr>
          <w:rFonts w:ascii="宋体" w:hAnsi="宋体" w:cs="宋体" w:hint="eastAsia"/>
          <w:kern w:val="0"/>
        </w:rPr>
        <w:t>；各接头中心至最近主节点的距离不宜大于纵距的</w:t>
      </w:r>
      <w:r>
        <w:rPr>
          <w:rFonts w:ascii="宋体" w:hAnsi="宋体"/>
          <w:kern w:val="0"/>
        </w:rPr>
        <w:t>1/3</w:t>
      </w:r>
      <w:r>
        <w:rPr>
          <w:rFonts w:ascii="宋体" w:hAnsi="宋体" w:cs="宋体" w:hint="eastAsia"/>
          <w:kern w:val="0"/>
        </w:rPr>
        <w:t>。</w:t>
      </w:r>
    </w:p>
    <w:p>
      <w:pPr>
        <w:numPr>
          <w:ilvl w:val="0"/>
          <w:numId w:val="12"/>
        </w:numPr>
        <w:tabs>
          <w:tab w:val="left" w:pos="900"/>
        </w:tabs>
        <w:autoSpaceDE w:val="0"/>
        <w:autoSpaceDN w:val="0"/>
        <w:adjustRightInd w:val="0"/>
        <w:rPr>
          <w:rFonts w:ascii="宋体" w:hAnsi="宋体" w:cs="宋体"/>
          <w:kern w:val="0"/>
        </w:rPr>
      </w:pPr>
      <w:r>
        <w:rPr>
          <w:rFonts w:ascii="宋体" w:hAnsi="宋体" w:cs="宋体" w:hint="eastAsia"/>
          <w:kern w:val="0"/>
        </w:rPr>
        <w:t>当采用搭接时，搭接长度不应小于</w:t>
      </w:r>
      <w:r>
        <w:rPr>
          <w:rFonts w:ascii="宋体" w:hAnsi="宋体" w:cs="宋体"/>
          <w:kern w:val="0"/>
        </w:rPr>
        <w:t>1m</w:t>
      </w:r>
      <w:r>
        <w:rPr>
          <w:rFonts w:ascii="宋体" w:hAnsi="宋体" w:cs="宋体" w:hint="eastAsia"/>
          <w:kern w:val="0"/>
        </w:rPr>
        <w:t>，应等间距设置</w:t>
      </w:r>
      <w:r>
        <w:rPr>
          <w:rFonts w:ascii="宋体" w:hAnsi="宋体" w:cs="宋体"/>
          <w:kern w:val="0"/>
        </w:rPr>
        <w:t>3</w:t>
      </w:r>
      <w:r>
        <w:rPr>
          <w:rFonts w:ascii="宋体" w:hAnsi="宋体" w:cs="宋体" w:hint="eastAsia"/>
          <w:kern w:val="0"/>
        </w:rPr>
        <w:t>个旋转扣件固定，端部扣件盖板边缘至搭接纵向水平杆杆端的距离不应小于</w:t>
      </w:r>
      <w:r>
        <w:rPr>
          <w:rFonts w:ascii="宋体" w:hAnsi="宋体" w:cs="宋体"/>
          <w:kern w:val="0"/>
        </w:rPr>
        <w:t>100mm</w:t>
      </w:r>
      <w:r>
        <w:rPr>
          <w:rFonts w:ascii="宋体" w:hAnsi="宋体" w:cs="宋体" w:hint="eastAsia"/>
          <w:kern w:val="0"/>
        </w:rPr>
        <w:t>。</w:t>
      </w:r>
    </w:p>
    <w:p>
      <w:pPr>
        <w:numPr>
          <w:ilvl w:val="0"/>
          <w:numId w:val="11"/>
        </w:numPr>
        <w:tabs>
          <w:tab w:val="clear" w:pos="360"/>
          <w:tab w:val="left" w:pos="420"/>
        </w:tabs>
        <w:autoSpaceDE w:val="0"/>
        <w:autoSpaceDN w:val="0"/>
        <w:adjustRightInd w:val="0"/>
        <w:ind w:left="420" w:hanging="420"/>
        <w:rPr>
          <w:rFonts w:ascii="宋体" w:hAnsi="宋体" w:cs="宋体"/>
          <w:kern w:val="0"/>
        </w:rPr>
      </w:pPr>
      <w:r>
        <w:rPr>
          <w:rFonts w:ascii="宋体" w:hAnsi="宋体" w:cs="宋体" w:hint="eastAsia"/>
          <w:kern w:val="0"/>
        </w:rPr>
        <w:t>立杆与纵向水平杆交点处设置横向水平杆，两端固定在立杆上，以形成空间结构整体受力。</w:t>
      </w:r>
    </w:p>
    <w:p>
      <w:pPr>
        <w:autoSpaceDE w:val="0"/>
        <w:autoSpaceDN w:val="0"/>
        <w:adjustRightInd w:val="0"/>
        <w:jc w:val="center"/>
        <w:rPr>
          <w:rFonts w:ascii="宋体" w:hAnsi="宋体"/>
          <w:kern w:val="0"/>
        </w:rPr>
      </w:pPr>
      <w:r>
        <w:rPr>
          <w:rFonts w:ascii="宋体" w:hAnsi="宋体" w:hint="eastAsia"/>
          <w:kern w:val="0"/>
        </w:rPr>
        <w:pict>
          <v:shape id="图片 82" o:spid="_x0000_i1031" type="#_x0000_t75" style="width:414.42pt;height:214.2pt;mso-position-horizontal-relative:page;mso-position-vertical-relative:page;mso-wrap-style:square" filled="f" stroked="f">
            <v:stroke linestyle="single"/>
            <v:imagedata r:id="rId50" o:title=""/>
            <v:path o:extrusionok="f"/>
            <o:lock v:ext="edit" aspectratio="t"/>
          </v:shape>
        </w:pict>
      </w:r>
    </w:p>
    <w:p>
      <w:pPr>
        <w:autoSpaceDE w:val="0"/>
        <w:autoSpaceDN w:val="0"/>
        <w:adjustRightInd w:val="0"/>
        <w:jc w:val="center"/>
        <w:rPr>
          <w:rFonts w:ascii="宋体" w:hAnsi="宋体" w:cs="宋体"/>
          <w:kern w:val="0"/>
        </w:rPr>
        <w:sectPr>
          <w:headerReference w:type="default" r:id="rId51"/>
          <w:footerReference w:type="even" r:id="rId52"/>
          <w:footerReference w:type="default" r:id="rId53"/>
          <w:headerReference w:type="first" r:id="rId54"/>
          <w:type w:val="nextPage"/>
          <w:pgSz w:w="11906" w:h="16838"/>
          <w:pgMar w:top="1418" w:right="1418" w:bottom="1418" w:left="1418" w:header="851" w:footer="992" w:gutter="0"/>
          <w:pgNumType w:start="10"/>
          <w:cols w:space="708"/>
          <w:titlePg w:val="0"/>
          <w:docGrid w:type="lines" w:linePitch="350"/>
        </w:sectPr>
      </w:pPr>
      <w:r>
        <w:rPr>
          <w:rFonts w:ascii="宋体" w:hAnsi="宋体" w:cs="宋体" w:hint="eastAsia"/>
          <w:kern w:val="0"/>
        </w:rPr>
        <w:t>纵向水平杆对接接头布置</w:t>
      </w:r>
    </w:p>
    <w:p>
      <w:pPr>
        <w:numPr>
          <w:ilvl w:val="2"/>
          <w:numId w:val="8"/>
        </w:numPr>
        <w:tabs>
          <w:tab w:val="left" w:pos="360"/>
          <w:tab w:val="left" w:pos="420"/>
        </w:tabs>
        <w:autoSpaceDE w:val="0"/>
        <w:autoSpaceDN w:val="0"/>
        <w:adjustRightInd w:val="0"/>
        <w:spacing w:before="175" w:beforeLines="50" w:after="175" w:afterLines="50" w:line="360" w:lineRule="auto"/>
        <w:ind w:left="357" w:hanging="357"/>
        <w:jc w:val="left"/>
        <w:rPr>
          <w:rFonts w:ascii="宋体" w:hAnsi="宋体" w:cs="宋体"/>
          <w:kern w:val="0"/>
        </w:rPr>
      </w:pPr>
      <w:r>
        <w:rPr>
          <w:rFonts w:ascii="宋体" w:hAnsi="宋体" w:cs="宋体" w:hint="eastAsia"/>
          <w:kern w:val="0"/>
        </w:rPr>
        <w:t>剪刀撑设置</w:t>
      </w:r>
    </w:p>
    <w:p>
      <w:pPr>
        <w:numPr>
          <w:ilvl w:val="3"/>
          <w:numId w:val="8"/>
        </w:numPr>
        <w:tabs>
          <w:tab w:val="left" w:pos="540"/>
          <w:tab w:val="clear" w:pos="1680"/>
        </w:tabs>
        <w:autoSpaceDE w:val="0"/>
        <w:autoSpaceDN w:val="0"/>
        <w:adjustRightInd w:val="0"/>
        <w:ind w:left="540" w:hanging="540"/>
        <w:rPr>
          <w:rFonts w:ascii="宋体" w:hAnsi="宋体" w:cs="宋体"/>
          <w:kern w:val="0"/>
        </w:rPr>
      </w:pPr>
      <w:r>
        <w:rPr>
          <w:rFonts w:ascii="宋体" w:hAnsi="宋体" w:cs="宋体" w:hint="eastAsia"/>
          <w:kern w:val="0"/>
        </w:rPr>
        <w:t>脚手架外侧立面整个长度和高度上连续设置剪刀撑；</w:t>
      </w:r>
    </w:p>
    <w:p>
      <w:pPr>
        <w:numPr>
          <w:ilvl w:val="3"/>
          <w:numId w:val="8"/>
        </w:numPr>
        <w:tabs>
          <w:tab w:val="left" w:pos="540"/>
          <w:tab w:val="clear" w:pos="1680"/>
        </w:tabs>
        <w:autoSpaceDE w:val="0"/>
        <w:autoSpaceDN w:val="0"/>
        <w:adjustRightInd w:val="0"/>
        <w:ind w:left="540" w:hanging="540"/>
        <w:rPr>
          <w:rFonts w:ascii="宋体" w:hAnsi="宋体" w:cs="宋体"/>
          <w:kern w:val="0"/>
        </w:rPr>
      </w:pPr>
      <w:r>
        <w:rPr>
          <w:rFonts w:ascii="宋体" w:hAnsi="宋体" w:cs="宋体" w:hint="eastAsia"/>
          <w:kern w:val="0"/>
        </w:rPr>
        <w:t>每道剪刀撑宽度不应小于</w:t>
      </w:r>
      <w:r>
        <w:rPr>
          <w:rFonts w:ascii="宋体" w:hAnsi="宋体" w:cs="宋体"/>
          <w:kern w:val="0"/>
        </w:rPr>
        <w:t>4</w:t>
      </w:r>
      <w:r>
        <w:rPr>
          <w:rFonts w:ascii="宋体" w:hAnsi="宋体" w:cs="宋体" w:hint="eastAsia"/>
          <w:kern w:val="0"/>
        </w:rPr>
        <w:t>跨，且不应小于</w:t>
      </w:r>
      <w:r>
        <w:rPr>
          <w:rFonts w:ascii="宋体" w:hAnsi="宋体" w:cs="宋体"/>
          <w:kern w:val="0"/>
        </w:rPr>
        <w:t>6m</w:t>
      </w:r>
      <w:r>
        <w:rPr>
          <w:rFonts w:ascii="宋体" w:hAnsi="宋体" w:cs="宋体" w:hint="eastAsia"/>
          <w:kern w:val="0"/>
        </w:rPr>
        <w:t>，斜杆与地面的倾角宜在</w:t>
      </w:r>
      <w:r>
        <w:rPr>
          <w:rFonts w:ascii="宋体" w:hAnsi="宋体"/>
          <w:kern w:val="0"/>
        </w:rPr>
        <w:t>45°~60°</w:t>
      </w:r>
      <w:r>
        <w:rPr>
          <w:rFonts w:ascii="宋体" w:hAnsi="宋体" w:cs="宋体" w:hint="eastAsia"/>
          <w:kern w:val="0"/>
        </w:rPr>
        <w:t>之间。</w:t>
      </w:r>
    </w:p>
    <w:p>
      <w:pPr>
        <w:numPr>
          <w:ilvl w:val="3"/>
          <w:numId w:val="8"/>
        </w:numPr>
        <w:tabs>
          <w:tab w:val="left" w:pos="540"/>
          <w:tab w:val="clear" w:pos="1680"/>
        </w:tabs>
        <w:autoSpaceDE w:val="0"/>
        <w:autoSpaceDN w:val="0"/>
        <w:adjustRightInd w:val="0"/>
        <w:ind w:left="540" w:hanging="540"/>
        <w:rPr>
          <w:rFonts w:ascii="宋体" w:hAnsi="宋体" w:cs="宋体"/>
          <w:kern w:val="0"/>
        </w:rPr>
      </w:pPr>
      <w:r>
        <w:rPr>
          <w:rFonts w:ascii="宋体" w:hAnsi="宋体" w:cs="宋体" w:hint="eastAsia"/>
          <w:kern w:val="0"/>
        </w:rPr>
        <w:t>剪刀撑斜杆的接长应采用搭接或对接，采用搭接连接时，搭接长度不小于</w:t>
      </w:r>
      <w:r>
        <w:rPr>
          <w:rFonts w:ascii="宋体" w:hAnsi="宋体"/>
          <w:kern w:val="0"/>
        </w:rPr>
        <w:t>1m</w:t>
      </w:r>
      <w:r>
        <w:rPr>
          <w:rFonts w:ascii="宋体" w:hAnsi="宋体" w:cs="宋体" w:hint="eastAsia"/>
          <w:kern w:val="0"/>
        </w:rPr>
        <w:t>，应采用不少于</w:t>
      </w:r>
      <w:r>
        <w:rPr>
          <w:rFonts w:ascii="宋体" w:hAnsi="宋体"/>
          <w:kern w:val="0"/>
        </w:rPr>
        <w:t>2</w:t>
      </w:r>
      <w:r>
        <w:rPr>
          <w:rFonts w:ascii="宋体" w:hAnsi="宋体" w:cs="宋体" w:hint="eastAsia"/>
          <w:kern w:val="0"/>
        </w:rPr>
        <w:t>个旋转扣件固定，端部扣件盖板的边缘至杆端距离不小于</w:t>
      </w:r>
      <w:r>
        <w:rPr>
          <w:rFonts w:ascii="宋体" w:hAnsi="宋体" w:cs="宋体"/>
          <w:kern w:val="0"/>
        </w:rPr>
        <w:t>100mm</w:t>
      </w:r>
      <w:r>
        <w:rPr>
          <w:rFonts w:ascii="宋体" w:hAnsi="宋体" w:cs="宋体" w:hint="eastAsia"/>
          <w:kern w:val="0"/>
        </w:rPr>
        <w:t>。</w:t>
      </w:r>
    </w:p>
    <w:p>
      <w:pPr>
        <w:autoSpaceDE w:val="0"/>
        <w:autoSpaceDN w:val="0"/>
        <w:adjustRightInd w:val="0"/>
        <w:jc w:val="center"/>
        <w:rPr>
          <w:rFonts w:ascii="宋体" w:hAnsi="宋体" w:cs="宋体"/>
          <w:kern w:val="0"/>
        </w:rPr>
      </w:pPr>
      <w:r>
        <w:rPr>
          <w:rFonts w:ascii="宋体" w:hAnsi="宋体" w:cs="宋体" w:hint="eastAsia"/>
          <w:kern w:val="0"/>
        </w:rPr>
        <w:pict>
          <v:shape id="图片 83" o:spid="_x0000_i1032" type="#_x0000_t75" style="width:413.57pt;height:135.68pt;mso-position-horizontal-relative:page;mso-position-vertical-relative:page;mso-wrap-style:square" filled="f" stroked="f">
            <v:stroke linestyle="single"/>
            <v:imagedata r:id="rId55" o:title=""/>
            <v:path o:extrusionok="f"/>
            <o:lock v:ext="edit" aspectratio="t"/>
          </v:shape>
        </w:pict>
      </w:r>
    </w:p>
    <w:p>
      <w:pPr>
        <w:autoSpaceDE w:val="0"/>
        <w:autoSpaceDN w:val="0"/>
        <w:adjustRightInd w:val="0"/>
        <w:jc w:val="center"/>
        <w:rPr>
          <w:rFonts w:ascii="宋体" w:hAnsi="宋体" w:cs="宋体"/>
          <w:kern w:val="0"/>
        </w:rPr>
      </w:pPr>
      <w:r>
        <w:rPr>
          <w:rFonts w:ascii="宋体" w:hAnsi="宋体" w:cs="宋体" w:hint="eastAsia"/>
          <w:kern w:val="0"/>
        </w:rPr>
        <w:t>剪刀撑（立杆）搭接构造</w:t>
      </w:r>
    </w:p>
    <w:p>
      <w:pPr>
        <w:numPr>
          <w:ilvl w:val="3"/>
          <w:numId w:val="8"/>
        </w:numPr>
        <w:tabs>
          <w:tab w:val="left" w:pos="540"/>
          <w:tab w:val="clear" w:pos="1680"/>
        </w:tabs>
        <w:autoSpaceDE w:val="0"/>
        <w:autoSpaceDN w:val="0"/>
        <w:adjustRightInd w:val="0"/>
        <w:ind w:left="540" w:hanging="540"/>
        <w:rPr>
          <w:rFonts w:ascii="宋体" w:hAnsi="宋体" w:cs="宋体" w:hint="eastAsia"/>
          <w:kern w:val="0"/>
        </w:rPr>
      </w:pPr>
      <w:r>
        <w:rPr>
          <w:rFonts w:ascii="宋体" w:hAnsi="宋体" w:cs="宋体" w:hint="eastAsia"/>
          <w:kern w:val="0"/>
        </w:rPr>
        <w:t>剪刀撑斜杆应用旋转扣件固定在与之相交的横向水平杆的伸出端或立杆上，旋转扣件中心线离主节点的距离不宜大于</w:t>
      </w:r>
      <w:r>
        <w:rPr>
          <w:rFonts w:ascii="宋体" w:hAnsi="宋体" w:cs="宋体"/>
          <w:kern w:val="0"/>
        </w:rPr>
        <w:t>150mm</w:t>
      </w:r>
      <w:r>
        <w:rPr>
          <w:rFonts w:ascii="宋体" w:hAnsi="宋体" w:cs="宋体" w:hint="eastAsia"/>
          <w:kern w:val="0"/>
        </w:rPr>
        <w:t>。</w:t>
      </w:r>
    </w:p>
    <w:p>
      <w:pPr>
        <w:autoSpaceDE w:val="0"/>
        <w:autoSpaceDN w:val="0"/>
        <w:adjustRightInd w:val="0"/>
        <w:rPr>
          <w:rFonts w:ascii="宋体" w:hAnsi="宋体" w:cs="宋体"/>
          <w:kern w:val="0"/>
        </w:rPr>
        <w:sectPr>
          <w:headerReference w:type="default" r:id="rId56"/>
          <w:footerReference w:type="even" r:id="rId57"/>
          <w:footerReference w:type="default" r:id="rId58"/>
          <w:headerReference w:type="first" r:id="rId59"/>
          <w:type w:val="nextPage"/>
          <w:pgSz w:w="11906" w:h="16838"/>
          <w:pgMar w:top="1418" w:right="1418" w:bottom="1418" w:left="1418" w:header="851" w:footer="992" w:gutter="0"/>
          <w:pgNumType w:start="11"/>
          <w:cols w:space="708"/>
          <w:titlePg w:val="0"/>
          <w:docGrid w:type="lines" w:linePitch="350"/>
        </w:sectPr>
      </w:pPr>
      <w:r>
        <w:rPr>
          <w:rFonts w:ascii="宋体" w:hAnsi="宋体" w:cs="宋体"/>
          <w:kern w:val="0"/>
        </w:rPr>
        <w:pict>
          <v:shape id="图片 85" o:spid="_x0000_i1033" type="#_x0000_t75" style="width:425.59pt;height:353.32pt;mso-position-horizontal-relative:page;mso-position-vertical-relative:page;mso-wrap-style:square" o:preferrelative="t" filled="f" stroked="f">
            <v:fill o:detectmouseclick="t"/>
            <v:stroke linestyle="single"/>
            <v:imagedata r:id="rId60" o:title="" croptop="15827f" cropbottom="23536f" cropleft="19366f" cropright="31881f"/>
            <v:path o:extrusionok="f"/>
            <o:lock v:ext="edit" aspectratio="t"/>
          </v:shape>
        </w:pict>
      </w:r>
    </w:p>
    <w:p>
      <w:pPr>
        <w:numPr>
          <w:ilvl w:val="2"/>
          <w:numId w:val="8"/>
        </w:numPr>
        <w:tabs>
          <w:tab w:val="left" w:pos="360"/>
          <w:tab w:val="left" w:pos="420"/>
        </w:tabs>
        <w:autoSpaceDE w:val="0"/>
        <w:autoSpaceDN w:val="0"/>
        <w:adjustRightInd w:val="0"/>
        <w:spacing w:before="175" w:beforeLines="50" w:after="175" w:afterLines="50" w:line="360" w:lineRule="auto"/>
        <w:ind w:left="357" w:hanging="357"/>
        <w:jc w:val="left"/>
        <w:rPr>
          <w:rFonts w:ascii="宋体" w:hAnsi="宋体" w:cs="宋体"/>
          <w:kern w:val="0"/>
        </w:rPr>
      </w:pPr>
      <w:r>
        <w:rPr>
          <w:rFonts w:ascii="宋体" w:hAnsi="宋体" w:cs="宋体" w:hint="eastAsia"/>
          <w:kern w:val="0"/>
        </w:rPr>
        <w:t>脚手板、脚手片的铺设要求</w:t>
      </w:r>
    </w:p>
    <w:p>
      <w:pPr>
        <w:numPr>
          <w:ilvl w:val="3"/>
          <w:numId w:val="8"/>
        </w:numPr>
        <w:tabs>
          <w:tab w:val="left" w:pos="540"/>
          <w:tab w:val="clear" w:pos="1680"/>
        </w:tabs>
        <w:autoSpaceDE w:val="0"/>
        <w:autoSpaceDN w:val="0"/>
        <w:adjustRightInd w:val="0"/>
        <w:ind w:left="540" w:hanging="540"/>
        <w:rPr>
          <w:rFonts w:ascii="宋体" w:hAnsi="宋体" w:cs="宋体"/>
          <w:kern w:val="0"/>
        </w:rPr>
      </w:pPr>
      <w:r>
        <w:rPr>
          <w:rFonts w:ascii="宋体" w:hAnsi="宋体" w:cs="宋体" w:hint="eastAsia"/>
          <w:kern w:val="0"/>
        </w:rPr>
        <w:t>脚手架里排立杆与结构层之间均应铺设脚手板，内外立杆间应满铺脚手板，无探头板。将脚手板两端与水平杆可靠固定，严防倾翻。</w:t>
      </w:r>
    </w:p>
    <w:p>
      <w:pPr>
        <w:numPr>
          <w:ilvl w:val="3"/>
          <w:numId w:val="8"/>
        </w:numPr>
        <w:tabs>
          <w:tab w:val="left" w:pos="540"/>
          <w:tab w:val="clear" w:pos="1680"/>
        </w:tabs>
        <w:autoSpaceDE w:val="0"/>
        <w:autoSpaceDN w:val="0"/>
        <w:adjustRightInd w:val="0"/>
        <w:ind w:left="540" w:hanging="540"/>
        <w:rPr>
          <w:rFonts w:ascii="宋体" w:hAnsi="宋体" w:cs="宋体"/>
          <w:kern w:val="0"/>
        </w:rPr>
      </w:pPr>
      <w:r>
        <w:rPr>
          <w:rFonts w:ascii="宋体" w:hAnsi="宋体" w:cs="宋体" w:hint="eastAsia"/>
          <w:kern w:val="0"/>
        </w:rPr>
        <w:t>满铺层脚手片必须垂直墙面横向铺设，满铺到位，不留空位，不能满铺处必须采取有效的防护措施。</w:t>
      </w:r>
    </w:p>
    <w:p>
      <w:pPr>
        <w:numPr>
          <w:ilvl w:val="3"/>
          <w:numId w:val="8"/>
        </w:numPr>
        <w:tabs>
          <w:tab w:val="left" w:pos="540"/>
          <w:tab w:val="clear" w:pos="1680"/>
        </w:tabs>
        <w:autoSpaceDE w:val="0"/>
        <w:autoSpaceDN w:val="0"/>
        <w:adjustRightInd w:val="0"/>
        <w:ind w:left="540" w:hanging="540"/>
        <w:rPr>
          <w:rFonts w:ascii="宋体" w:hAnsi="宋体" w:cs="宋体"/>
          <w:kern w:val="0"/>
        </w:rPr>
      </w:pPr>
      <w:r>
        <w:rPr>
          <w:rFonts w:ascii="宋体" w:hAnsi="宋体" w:cs="宋体" w:hint="eastAsia"/>
          <w:kern w:val="0"/>
        </w:rPr>
        <w:t>脚手片须用</w:t>
      </w:r>
      <w:r>
        <w:rPr>
          <w:rFonts w:ascii="宋体" w:hAnsi="宋体"/>
          <w:kern w:val="0"/>
        </w:rPr>
        <w:t>12-14#</w:t>
      </w:r>
      <w:r>
        <w:rPr>
          <w:rFonts w:ascii="宋体" w:hAnsi="宋体" w:cs="宋体" w:hint="eastAsia"/>
          <w:kern w:val="0"/>
        </w:rPr>
        <w:t>铅丝双股并联绑扎，不少于</w:t>
      </w:r>
      <w:r>
        <w:rPr>
          <w:rFonts w:ascii="宋体" w:hAnsi="宋体"/>
          <w:kern w:val="0"/>
        </w:rPr>
        <w:t>4</w:t>
      </w:r>
      <w:r>
        <w:rPr>
          <w:rFonts w:ascii="宋体" w:hAnsi="宋体" w:cs="宋体" w:hint="eastAsia"/>
          <w:kern w:val="0"/>
        </w:rPr>
        <w:t>点，要求绑扎牢固，交接处平整，铺设时要选用完好无损的脚手片，发现有破损的要及时更换。</w:t>
      </w:r>
    </w:p>
    <w:p>
      <w:pPr>
        <w:autoSpaceDE w:val="0"/>
        <w:autoSpaceDN w:val="0"/>
        <w:adjustRightInd w:val="0"/>
        <w:jc w:val="center"/>
        <w:rPr>
          <w:rFonts w:ascii="宋体" w:hAnsi="宋体" w:cs="宋体"/>
          <w:kern w:val="0"/>
        </w:rPr>
      </w:pPr>
      <w:r>
        <w:rPr>
          <w:rFonts w:ascii="宋体" w:hAnsi="宋体" w:cs="宋体" w:hint="eastAsia"/>
          <w:kern w:val="0"/>
        </w:rPr>
        <w:pict>
          <v:shape id="图片 84" o:spid="_x0000_i1034" type="#_x0000_t75" style="width:410.06pt;height:106.4pt;mso-position-horizontal-relative:page;mso-position-vertical-relative:page;mso-wrap-style:square" filled="f" stroked="f">
            <v:stroke linestyle="single"/>
            <v:imagedata r:id="rId61" o:title=""/>
            <v:path o:extrusionok="f"/>
            <o:lock v:ext="edit" aspectratio="t"/>
          </v:shape>
        </w:pict>
      </w:r>
    </w:p>
    <w:p>
      <w:pPr>
        <w:autoSpaceDE w:val="0"/>
        <w:autoSpaceDN w:val="0"/>
        <w:adjustRightInd w:val="0"/>
        <w:jc w:val="center"/>
        <w:rPr>
          <w:rFonts w:ascii="宋体" w:hAnsi="宋体" w:cs="宋体"/>
          <w:kern w:val="0"/>
        </w:rPr>
      </w:pPr>
      <w:r>
        <w:rPr>
          <w:rFonts w:ascii="宋体" w:hAnsi="宋体" w:cs="宋体"/>
          <w:kern w:val="0"/>
        </w:rPr>
        <w:t xml:space="preserve"> </w:t>
      </w:r>
      <w:r>
        <w:rPr>
          <w:rFonts w:ascii="宋体" w:hAnsi="宋体" w:cs="宋体" w:hint="eastAsia"/>
          <w:kern w:val="0"/>
        </w:rPr>
        <w:t>脚手板对接</w:t>
      </w:r>
      <w:r>
        <w:rPr>
          <w:rFonts w:ascii="宋体" w:hAnsi="宋体" w:cs="宋体"/>
          <w:kern w:val="0"/>
        </w:rPr>
        <w:t xml:space="preserve">                           </w:t>
      </w:r>
      <w:r>
        <w:rPr>
          <w:rFonts w:ascii="宋体" w:hAnsi="宋体" w:cs="宋体" w:hint="eastAsia"/>
          <w:kern w:val="0"/>
        </w:rPr>
        <w:t>脚手板搭接</w:t>
      </w:r>
    </w:p>
    <w:p>
      <w:pPr>
        <w:autoSpaceDE w:val="0"/>
        <w:autoSpaceDN w:val="0"/>
        <w:adjustRightInd w:val="0"/>
        <w:jc w:val="center"/>
        <w:rPr>
          <w:rFonts w:ascii="宋体" w:hAnsi="宋体" w:cs="宋体"/>
          <w:kern w:val="0"/>
        </w:rPr>
      </w:pPr>
      <w:r>
        <w:rPr>
          <w:rFonts w:ascii="宋体" w:hAnsi="宋体" w:cs="宋体" w:hint="eastAsia"/>
          <w:kern w:val="0"/>
        </w:rPr>
        <w:t>脚手板对接、搭接构造</w:t>
      </w:r>
    </w:p>
    <w:p>
      <w:pPr>
        <w:numPr>
          <w:ilvl w:val="3"/>
          <w:numId w:val="8"/>
        </w:numPr>
        <w:tabs>
          <w:tab w:val="left" w:pos="540"/>
          <w:tab w:val="clear" w:pos="1680"/>
        </w:tabs>
        <w:autoSpaceDE w:val="0"/>
        <w:autoSpaceDN w:val="0"/>
        <w:adjustRightInd w:val="0"/>
        <w:ind w:left="540" w:hanging="540"/>
        <w:rPr>
          <w:rFonts w:ascii="宋体" w:hAnsi="宋体" w:cs="宋体"/>
          <w:kern w:val="0"/>
        </w:rPr>
      </w:pPr>
      <w:r>
        <w:rPr>
          <w:rFonts w:ascii="宋体" w:hAnsi="宋体" w:cs="宋体" w:hint="eastAsia"/>
          <w:kern w:val="0"/>
        </w:rPr>
        <w:t>在拐角、斜道平台口处的脚手板，应与横向水平杆可靠连接，防止滑动；</w:t>
      </w:r>
    </w:p>
    <w:p>
      <w:pPr>
        <w:numPr>
          <w:ilvl w:val="2"/>
          <w:numId w:val="8"/>
        </w:numPr>
        <w:tabs>
          <w:tab w:val="left" w:pos="360"/>
          <w:tab w:val="left" w:pos="420"/>
        </w:tabs>
        <w:autoSpaceDE w:val="0"/>
        <w:autoSpaceDN w:val="0"/>
        <w:adjustRightInd w:val="0"/>
        <w:spacing w:before="175" w:beforeLines="50" w:after="175" w:afterLines="50" w:line="360" w:lineRule="auto"/>
        <w:ind w:left="357" w:hanging="357"/>
        <w:jc w:val="left"/>
        <w:rPr>
          <w:rFonts w:ascii="宋体" w:hAnsi="宋体" w:cs="宋体"/>
          <w:kern w:val="0"/>
        </w:rPr>
      </w:pPr>
      <w:r>
        <w:rPr>
          <w:rFonts w:ascii="宋体" w:hAnsi="宋体" w:cs="宋体" w:hint="eastAsia"/>
          <w:kern w:val="0"/>
        </w:rPr>
        <w:t>防护栏杆</w:t>
      </w:r>
    </w:p>
    <w:p>
      <w:pPr>
        <w:numPr>
          <w:ilvl w:val="3"/>
          <w:numId w:val="8"/>
        </w:numPr>
        <w:tabs>
          <w:tab w:val="left" w:pos="540"/>
          <w:tab w:val="clear" w:pos="1680"/>
        </w:tabs>
        <w:autoSpaceDE w:val="0"/>
        <w:autoSpaceDN w:val="0"/>
        <w:adjustRightInd w:val="0"/>
        <w:ind w:left="540" w:hanging="540"/>
        <w:rPr>
          <w:rFonts w:ascii="宋体" w:hAnsi="宋体" w:cs="宋体"/>
          <w:kern w:val="0"/>
        </w:rPr>
      </w:pPr>
      <w:r>
        <w:rPr>
          <w:rFonts w:ascii="宋体" w:hAnsi="宋体" w:cs="宋体" w:hint="eastAsia"/>
          <w:kern w:val="0"/>
        </w:rPr>
        <w:t>脚手架外侧使用建设主管部门认证的合格绿色密目式安全网封闭，且将安全网固定在脚手架外立杆内侧。</w:t>
      </w:r>
    </w:p>
    <w:p>
      <w:pPr>
        <w:numPr>
          <w:ilvl w:val="3"/>
          <w:numId w:val="8"/>
        </w:numPr>
        <w:tabs>
          <w:tab w:val="left" w:pos="540"/>
          <w:tab w:val="clear" w:pos="1680"/>
        </w:tabs>
        <w:autoSpaceDE w:val="0"/>
        <w:autoSpaceDN w:val="0"/>
        <w:adjustRightInd w:val="0"/>
        <w:ind w:left="540" w:hanging="540"/>
        <w:rPr>
          <w:rFonts w:ascii="宋体" w:hAnsi="宋体" w:cs="宋体"/>
          <w:kern w:val="0"/>
        </w:rPr>
      </w:pPr>
      <w:r>
        <w:rPr>
          <w:rFonts w:ascii="宋体" w:hAnsi="宋体" w:cs="宋体" w:hint="eastAsia"/>
          <w:kern w:val="0"/>
        </w:rPr>
        <w:t>选用</w:t>
      </w:r>
      <w:r>
        <w:rPr>
          <w:rFonts w:ascii="宋体" w:hAnsi="宋体" w:cs="宋体"/>
          <w:kern w:val="0"/>
        </w:rPr>
        <w:t>18#</w:t>
      </w:r>
      <w:r>
        <w:rPr>
          <w:rFonts w:ascii="宋体" w:hAnsi="宋体" w:cs="宋体" w:hint="eastAsia"/>
          <w:kern w:val="0"/>
        </w:rPr>
        <w:t>铅丝张挂安全网，要求严密、平整。</w:t>
      </w:r>
    </w:p>
    <w:p>
      <w:pPr>
        <w:numPr>
          <w:ilvl w:val="3"/>
          <w:numId w:val="8"/>
        </w:numPr>
        <w:tabs>
          <w:tab w:val="left" w:pos="540"/>
          <w:tab w:val="clear" w:pos="1680"/>
        </w:tabs>
        <w:autoSpaceDE w:val="0"/>
        <w:autoSpaceDN w:val="0"/>
        <w:adjustRightInd w:val="0"/>
        <w:ind w:left="540" w:hanging="540"/>
        <w:rPr>
          <w:rFonts w:ascii="宋体" w:hAnsi="宋体" w:cs="宋体"/>
          <w:kern w:val="0"/>
        </w:rPr>
      </w:pPr>
      <w:r>
        <w:rPr>
          <w:rFonts w:ascii="宋体" w:hAnsi="宋体" w:cs="宋体" w:hint="eastAsia"/>
          <w:kern w:val="0"/>
        </w:rPr>
        <w:t>脚手架外侧施工作业层必须在0.9</w:t>
      </w:r>
      <w:r>
        <w:rPr>
          <w:rFonts w:ascii="宋体" w:hAnsi="宋体" w:cs="宋体"/>
          <w:kern w:val="0"/>
        </w:rPr>
        <w:t>m</w:t>
      </w:r>
      <w:r>
        <w:rPr>
          <w:rFonts w:ascii="宋体" w:hAnsi="宋体" w:cs="宋体" w:hint="eastAsia"/>
          <w:kern w:val="0"/>
        </w:rPr>
        <w:t>高位置设置1道防护栏杆和</w:t>
      </w:r>
      <w:r>
        <w:rPr>
          <w:rFonts w:ascii="宋体" w:hAnsi="宋体" w:cs="宋体"/>
          <w:kern w:val="0"/>
        </w:rPr>
        <w:t>18cm</w:t>
      </w:r>
      <w:r>
        <w:rPr>
          <w:rFonts w:ascii="宋体" w:hAnsi="宋体" w:cs="宋体" w:hint="eastAsia"/>
          <w:kern w:val="0"/>
        </w:rPr>
        <w:t>高挡脚板，栏杆和挡脚板均应搭设在外立杆的内侧。</w:t>
      </w:r>
      <w:r>
        <w:rPr>
          <w:rFonts w:ascii="宋体" w:hAnsi="宋体" w:cs="宋体"/>
          <w:kern w:val="0"/>
        </w:rPr>
        <w:t xml:space="preserve"> </w:t>
      </w:r>
    </w:p>
    <w:p>
      <w:pPr>
        <w:numPr>
          <w:ilvl w:val="3"/>
          <w:numId w:val="8"/>
        </w:numPr>
        <w:tabs>
          <w:tab w:val="left" w:pos="540"/>
          <w:tab w:val="clear" w:pos="1680"/>
        </w:tabs>
        <w:autoSpaceDE w:val="0"/>
        <w:autoSpaceDN w:val="0"/>
        <w:adjustRightInd w:val="0"/>
        <w:ind w:left="540" w:hanging="540"/>
        <w:rPr>
          <w:rFonts w:ascii="宋体" w:hAnsi="宋体" w:cs="宋体"/>
          <w:kern w:val="0"/>
        </w:rPr>
      </w:pPr>
      <w:r>
        <w:rPr>
          <w:rFonts w:ascii="宋体" w:hAnsi="宋体" w:cs="宋体" w:hint="eastAsia"/>
          <w:kern w:val="0"/>
        </w:rPr>
        <w:t>脚手架内侧形成临边的</w:t>
      </w:r>
      <w:r>
        <w:rPr>
          <w:rFonts w:ascii="宋体" w:hAnsi="宋体" w:cs="宋体"/>
          <w:kern w:val="0"/>
        </w:rPr>
        <w:t>(</w:t>
      </w:r>
      <w:r>
        <w:rPr>
          <w:rFonts w:ascii="宋体" w:hAnsi="宋体" w:cs="宋体" w:hint="eastAsia"/>
          <w:kern w:val="0"/>
        </w:rPr>
        <w:t>如遇大开间门窗洞等</w:t>
      </w:r>
      <w:r>
        <w:rPr>
          <w:rFonts w:ascii="宋体" w:hAnsi="宋体" w:cs="宋体"/>
          <w:kern w:val="0"/>
        </w:rPr>
        <w:t>)</w:t>
      </w:r>
      <w:r>
        <w:rPr>
          <w:rFonts w:ascii="宋体" w:hAnsi="宋体" w:cs="宋体" w:hint="eastAsia"/>
          <w:kern w:val="0"/>
        </w:rPr>
        <w:t>，在脚手架内侧在</w:t>
      </w:r>
      <w:r>
        <w:rPr>
          <w:rFonts w:ascii="宋体" w:hAnsi="宋体" w:cs="宋体"/>
          <w:kern w:val="0"/>
        </w:rPr>
        <w:t>0.6m</w:t>
      </w:r>
      <w:r>
        <w:rPr>
          <w:rFonts w:ascii="宋体" w:hAnsi="宋体" w:cs="宋体" w:hint="eastAsia"/>
          <w:kern w:val="0"/>
        </w:rPr>
        <w:t>、</w:t>
      </w:r>
      <w:r>
        <w:rPr>
          <w:rFonts w:ascii="宋体" w:hAnsi="宋体" w:cs="宋体"/>
          <w:kern w:val="0"/>
        </w:rPr>
        <w:t>1.2m</w:t>
      </w:r>
      <w:r>
        <w:rPr>
          <w:rFonts w:ascii="宋体" w:hAnsi="宋体" w:cs="宋体" w:hint="eastAsia"/>
          <w:kern w:val="0"/>
        </w:rPr>
        <w:t>高位置设置</w:t>
      </w:r>
      <w:r>
        <w:rPr>
          <w:rFonts w:ascii="宋体" w:hAnsi="宋体" w:cs="宋体"/>
          <w:kern w:val="0"/>
        </w:rPr>
        <w:t>2</w:t>
      </w:r>
      <w:r>
        <w:rPr>
          <w:rFonts w:ascii="宋体" w:hAnsi="宋体" w:cs="宋体" w:hint="eastAsia"/>
          <w:kern w:val="0"/>
        </w:rPr>
        <w:t>道防护栏杆和</w:t>
      </w:r>
      <w:r>
        <w:rPr>
          <w:rFonts w:ascii="宋体" w:hAnsi="宋体" w:cs="宋体"/>
          <w:kern w:val="0"/>
        </w:rPr>
        <w:t>18cm</w:t>
      </w:r>
      <w:r>
        <w:rPr>
          <w:rFonts w:ascii="宋体" w:hAnsi="宋体" w:cs="宋体" w:hint="eastAsia"/>
          <w:kern w:val="0"/>
        </w:rPr>
        <w:t>高挡脚板。</w:t>
      </w:r>
    </w:p>
    <w:p>
      <w:pPr>
        <w:numPr>
          <w:ilvl w:val="3"/>
          <w:numId w:val="8"/>
        </w:numPr>
        <w:tabs>
          <w:tab w:val="left" w:pos="540"/>
          <w:tab w:val="clear" w:pos="1680"/>
        </w:tabs>
        <w:autoSpaceDE w:val="0"/>
        <w:autoSpaceDN w:val="0"/>
        <w:adjustRightInd w:val="0"/>
        <w:ind w:left="540" w:hanging="540"/>
        <w:rPr>
          <w:rFonts w:ascii="宋体" w:hAnsi="宋体" w:cs="宋体"/>
          <w:kern w:val="0"/>
        </w:rPr>
        <w:sectPr>
          <w:headerReference w:type="default" r:id="rId62"/>
          <w:footerReference w:type="even" r:id="rId63"/>
          <w:footerReference w:type="default" r:id="rId64"/>
          <w:headerReference w:type="first" r:id="rId65"/>
          <w:type w:val="nextPage"/>
          <w:pgSz w:w="11906" w:h="16838"/>
          <w:pgMar w:top="1418" w:right="1418" w:bottom="1418" w:left="1418" w:header="851" w:footer="992" w:gutter="0"/>
          <w:pgNumType w:start="12"/>
          <w:cols w:space="708"/>
          <w:titlePg w:val="0"/>
          <w:docGrid w:type="lines" w:linePitch="350"/>
        </w:sectPr>
      </w:pPr>
      <w:r>
        <w:rPr>
          <w:rFonts w:ascii="宋体" w:hAnsi="宋体" w:cs="宋体" w:hint="eastAsia"/>
          <w:kern w:val="0"/>
        </w:rPr>
        <w:t>脚手架上门洞、出入口构造示意图：</w:t>
      </w:r>
    </w:p>
    <w:p>
      <w:pPr>
        <w:autoSpaceDE w:val="0"/>
        <w:autoSpaceDN w:val="0"/>
        <w:adjustRightInd w:val="0"/>
        <w:jc w:val="center"/>
        <w:rPr>
          <w:rFonts w:ascii="宋体" w:hAnsi="宋体" w:cs="宋体"/>
          <w:kern w:val="0"/>
        </w:rPr>
      </w:pPr>
      <w:r>
        <w:rPr>
          <w:rFonts w:ascii="宋体" w:hAnsi="宋体" w:cs="宋体" w:hint="eastAsia"/>
          <w:kern w:val="0"/>
        </w:rPr>
        <w:pict>
          <v:shape id="图片 86" o:spid="_x0000_i1035" type="#_x0000_t75" style="width:373.41pt;height:294.15pt;mso-position-horizontal-relative:page;mso-position-vertical-relative:page;mso-wrap-style:square" filled="f" stroked="f">
            <v:stroke linestyle="single"/>
            <v:imagedata r:id="rId66" o:title=""/>
            <v:path o:extrusionok="f"/>
            <o:lock v:ext="edit" aspectratio="t"/>
          </v:shape>
        </w:pict>
      </w:r>
    </w:p>
    <w:p>
      <w:pPr>
        <w:autoSpaceDE w:val="0"/>
        <w:autoSpaceDN w:val="0"/>
        <w:adjustRightInd w:val="0"/>
        <w:rPr>
          <w:rFonts w:ascii="宋体" w:hAnsi="宋体" w:cs="宋体"/>
          <w:kern w:val="0"/>
        </w:rPr>
      </w:pPr>
    </w:p>
    <w:p>
      <w:pPr>
        <w:numPr>
          <w:ilvl w:val="2"/>
          <w:numId w:val="8"/>
        </w:numPr>
        <w:tabs>
          <w:tab w:val="left" w:pos="360"/>
          <w:tab w:val="left" w:pos="420"/>
        </w:tabs>
        <w:autoSpaceDE w:val="0"/>
        <w:autoSpaceDN w:val="0"/>
        <w:adjustRightInd w:val="0"/>
        <w:spacing w:before="175" w:beforeLines="50" w:after="175" w:afterLines="50" w:line="360" w:lineRule="auto"/>
        <w:ind w:left="357" w:hanging="357"/>
        <w:jc w:val="left"/>
        <w:rPr>
          <w:rFonts w:ascii="宋体" w:hAnsi="宋体" w:cs="宋体"/>
          <w:kern w:val="0"/>
        </w:rPr>
      </w:pPr>
      <w:r>
        <w:rPr>
          <w:rFonts w:ascii="宋体" w:hAnsi="宋体" w:cs="宋体" w:hint="eastAsia"/>
          <w:kern w:val="0"/>
        </w:rPr>
        <w:t>连墙件</w:t>
      </w:r>
    </w:p>
    <w:p>
      <w:pPr>
        <w:numPr>
          <w:ilvl w:val="3"/>
          <w:numId w:val="8"/>
        </w:numPr>
        <w:tabs>
          <w:tab w:val="left" w:pos="540"/>
          <w:tab w:val="clear" w:pos="1680"/>
        </w:tabs>
        <w:autoSpaceDE w:val="0"/>
        <w:autoSpaceDN w:val="0"/>
        <w:adjustRightInd w:val="0"/>
        <w:ind w:left="540" w:hanging="540"/>
        <w:rPr>
          <w:rFonts w:ascii="宋体" w:hAnsi="宋体" w:cs="宋体"/>
          <w:kern w:val="0"/>
        </w:rPr>
      </w:pPr>
      <w:r>
        <w:rPr>
          <w:rFonts w:ascii="宋体" w:hAnsi="宋体" w:cs="宋体" w:hint="eastAsia"/>
          <w:kern w:val="0"/>
        </w:rPr>
        <w:t>脚手架与建筑物按计算书中连墙件布置要求设拉结点。拉结点在转角范围内和顶部处加密。</w:t>
      </w:r>
    </w:p>
    <w:p>
      <w:pPr>
        <w:numPr>
          <w:ilvl w:val="3"/>
          <w:numId w:val="8"/>
        </w:numPr>
        <w:tabs>
          <w:tab w:val="left" w:pos="540"/>
          <w:tab w:val="clear" w:pos="1680"/>
        </w:tabs>
        <w:autoSpaceDE w:val="0"/>
        <w:autoSpaceDN w:val="0"/>
        <w:adjustRightInd w:val="0"/>
        <w:ind w:left="540" w:hanging="540"/>
        <w:rPr>
          <w:rFonts w:ascii="宋体" w:hAnsi="宋体" w:cs="宋体"/>
          <w:kern w:val="0"/>
        </w:rPr>
      </w:pPr>
      <w:r>
        <w:rPr>
          <w:rFonts w:ascii="宋体" w:hAnsi="宋体" w:cs="宋体" w:hint="eastAsia"/>
          <w:kern w:val="0"/>
        </w:rPr>
        <w:t>连墙件中的连墙杆应呈水平设置，当不能水平设置时，应向脚手架一端下斜连接；</w:t>
      </w:r>
    </w:p>
    <w:p>
      <w:pPr>
        <w:numPr>
          <w:ilvl w:val="3"/>
          <w:numId w:val="8"/>
        </w:numPr>
        <w:tabs>
          <w:tab w:val="left" w:pos="540"/>
          <w:tab w:val="clear" w:pos="1680"/>
        </w:tabs>
        <w:autoSpaceDE w:val="0"/>
        <w:autoSpaceDN w:val="0"/>
        <w:adjustRightInd w:val="0"/>
        <w:ind w:left="540" w:hanging="540"/>
        <w:rPr>
          <w:rFonts w:ascii="宋体" w:hAnsi="宋体" w:cs="宋体"/>
          <w:kern w:val="0"/>
        </w:rPr>
      </w:pPr>
      <w:r>
        <w:rPr>
          <w:rFonts w:ascii="宋体" w:hAnsi="宋体" w:cs="宋体" w:hint="eastAsia"/>
          <w:kern w:val="0"/>
        </w:rPr>
        <w:t>连墙件应从底层第一步纵向水平杆处开始设置，当该处设置有困难时，应采用其它可靠措施固定；</w:t>
      </w:r>
    </w:p>
    <w:p>
      <w:pPr>
        <w:numPr>
          <w:ilvl w:val="3"/>
          <w:numId w:val="8"/>
        </w:numPr>
        <w:tabs>
          <w:tab w:val="left" w:pos="540"/>
          <w:tab w:val="clear" w:pos="1680"/>
        </w:tabs>
        <w:autoSpaceDE w:val="0"/>
        <w:autoSpaceDN w:val="0"/>
        <w:adjustRightInd w:val="0"/>
        <w:ind w:left="540" w:hanging="540"/>
        <w:rPr>
          <w:rFonts w:ascii="宋体" w:hAnsi="宋体" w:cs="宋体"/>
          <w:kern w:val="0"/>
        </w:rPr>
      </w:pPr>
      <w:r>
        <w:rPr>
          <w:rFonts w:ascii="宋体" w:hAnsi="宋体" w:cs="宋体" w:hint="eastAsia"/>
          <w:kern w:val="0"/>
        </w:rPr>
        <w:t>拉结点应保证牢固，防止其移动变形，且尽量设置在外架纵横向水平杆接点处。宜靠近主节点设置，偏离主节点的距离不应大于</w:t>
      </w:r>
      <w:r>
        <w:rPr>
          <w:rFonts w:ascii="宋体" w:hAnsi="宋体" w:cs="宋体"/>
          <w:kern w:val="0"/>
        </w:rPr>
        <w:t>300mm</w:t>
      </w:r>
      <w:r>
        <w:rPr>
          <w:rFonts w:ascii="宋体" w:hAnsi="宋体" w:cs="宋体" w:hint="eastAsia"/>
          <w:kern w:val="0"/>
        </w:rPr>
        <w:t>；</w:t>
      </w:r>
    </w:p>
    <w:p>
      <w:pPr>
        <w:numPr>
          <w:ilvl w:val="3"/>
          <w:numId w:val="8"/>
        </w:numPr>
        <w:tabs>
          <w:tab w:val="left" w:pos="540"/>
          <w:tab w:val="clear" w:pos="1680"/>
        </w:tabs>
        <w:autoSpaceDE w:val="0"/>
        <w:autoSpaceDN w:val="0"/>
        <w:adjustRightInd w:val="0"/>
        <w:ind w:left="540" w:hanging="540"/>
        <w:rPr>
          <w:rFonts w:ascii="宋体" w:hAnsi="宋体" w:cs="宋体"/>
          <w:kern w:val="0"/>
        </w:rPr>
      </w:pPr>
      <w:r>
        <w:rPr>
          <w:rFonts w:ascii="宋体" w:hAnsi="宋体" w:cs="宋体" w:hint="eastAsia"/>
          <w:kern w:val="0"/>
        </w:rPr>
        <w:t>外墙装饰阶段拉结点，也须满足上述要求，确因施工需要除去原拉结点时，必须重新补设可靠，有效的临时拉结点，以确保外架安全可靠；</w:t>
      </w:r>
    </w:p>
    <w:p>
      <w:pPr>
        <w:numPr>
          <w:ilvl w:val="3"/>
          <w:numId w:val="8"/>
        </w:numPr>
        <w:tabs>
          <w:tab w:val="left" w:pos="540"/>
          <w:tab w:val="clear" w:pos="1680"/>
        </w:tabs>
        <w:autoSpaceDE w:val="0"/>
        <w:autoSpaceDN w:val="0"/>
        <w:adjustRightInd w:val="0"/>
        <w:ind w:left="540" w:hanging="540"/>
        <w:rPr>
          <w:rFonts w:ascii="宋体" w:hAnsi="宋体" w:cs="宋体"/>
          <w:kern w:val="0"/>
        </w:rPr>
      </w:pPr>
      <w:r>
        <w:rPr>
          <w:rFonts w:ascii="宋体" w:hAnsi="宋体" w:cs="宋体" w:hint="eastAsia"/>
          <w:kern w:val="0"/>
        </w:rPr>
        <w:t>当脚手架下部暂不能设连墙件时应采取防倾覆措施。当搭设抛撑时，抛撑应采用通长杆件并用旋转扣件固定在脚脚手架上，与地面的倾角应在</w:t>
      </w:r>
      <w:r>
        <w:rPr>
          <w:rFonts w:ascii="宋体" w:hAnsi="宋体" w:cs="宋体"/>
          <w:kern w:val="0"/>
        </w:rPr>
        <w:t>45</w:t>
      </w:r>
      <w:r>
        <w:rPr>
          <w:rFonts w:ascii="宋体" w:hAnsi="宋体" w:cs="宋体" w:hint="eastAsia"/>
          <w:kern w:val="0"/>
        </w:rPr>
        <w:t>°</w:t>
      </w:r>
      <w:r>
        <w:rPr>
          <w:rFonts w:ascii="宋体" w:hAnsi="宋体"/>
          <w:kern w:val="0"/>
        </w:rPr>
        <w:t>~</w:t>
      </w:r>
      <w:r>
        <w:rPr>
          <w:rFonts w:ascii="宋体" w:hAnsi="宋体" w:cs="宋体"/>
          <w:kern w:val="0"/>
        </w:rPr>
        <w:t>60</w:t>
      </w:r>
      <w:r>
        <w:rPr>
          <w:rFonts w:ascii="宋体" w:hAnsi="宋体" w:cs="宋体" w:hint="eastAsia"/>
          <w:kern w:val="0"/>
        </w:rPr>
        <w:t>°</w:t>
      </w:r>
      <w:r>
        <w:rPr>
          <w:rFonts w:ascii="宋体" w:hAnsi="宋体" w:cs="宋体" w:hint="eastAsia"/>
          <w:kern w:val="0"/>
        </w:rPr>
        <w:t>之间；连接点中心至主节点的距离不应大于</w:t>
      </w:r>
      <w:r>
        <w:rPr>
          <w:rFonts w:ascii="宋体" w:hAnsi="宋体" w:cs="宋体"/>
          <w:kern w:val="0"/>
        </w:rPr>
        <w:t>300mm</w:t>
      </w:r>
      <w:r>
        <w:rPr>
          <w:rFonts w:ascii="宋体" w:hAnsi="宋体" w:cs="宋体" w:hint="eastAsia"/>
          <w:kern w:val="0"/>
        </w:rPr>
        <w:t>。抛撑应在连墙件搭设后方可拆除。</w:t>
      </w:r>
    </w:p>
    <w:p>
      <w:pPr>
        <w:numPr>
          <w:ilvl w:val="3"/>
          <w:numId w:val="8"/>
        </w:numPr>
        <w:tabs>
          <w:tab w:val="left" w:pos="540"/>
          <w:tab w:val="clear" w:pos="1680"/>
        </w:tabs>
        <w:autoSpaceDE w:val="0"/>
        <w:autoSpaceDN w:val="0"/>
        <w:adjustRightInd w:val="0"/>
        <w:ind w:left="540" w:hanging="540"/>
        <w:rPr>
          <w:rFonts w:ascii="宋体" w:hAnsi="宋体" w:cs="宋体" w:hint="eastAsia"/>
          <w:kern w:val="0"/>
        </w:rPr>
      </w:pPr>
      <w:r>
        <w:rPr>
          <w:rFonts w:ascii="宋体" w:hAnsi="宋体" w:cs="宋体" w:hint="eastAsia"/>
          <w:kern w:val="0"/>
        </w:rPr>
        <w:t>连墙件采用刚性材料连接，拟在每层边梁预埋钢筋</w:t>
      </w:r>
      <w:r>
        <w:rPr>
          <w:rFonts w:ascii="宋体" w:hAnsi="宋体" w:cs="宋体" w:hint="eastAsia"/>
          <w:kern w:val="0"/>
        </w:rPr>
        <w:t>φ</w:t>
      </w:r>
      <w:r>
        <w:rPr>
          <w:rFonts w:ascii="宋体" w:hAnsi="宋体" w:cs="宋体" w:hint="eastAsia"/>
          <w:kern w:val="0"/>
        </w:rPr>
        <w:t>16mm焊接长度不小于50mm，并与</w:t>
      </w:r>
      <w:r>
        <w:rPr>
          <w:rFonts w:ascii="宋体" w:hAnsi="宋体" w:cs="宋体" w:hint="eastAsia"/>
          <w:kern w:val="0"/>
        </w:rPr>
        <w:t>φ</w:t>
      </w:r>
      <w:r>
        <w:rPr>
          <w:rFonts w:ascii="宋体" w:hAnsi="宋体" w:cs="宋体"/>
          <w:kern w:val="0"/>
        </w:rPr>
        <w:t>48</w:t>
      </w:r>
      <w:r>
        <w:rPr>
          <w:rFonts w:ascii="宋体" w:hAnsi="宋体" w:cs="宋体" w:hint="eastAsia"/>
          <w:kern w:val="0"/>
        </w:rPr>
        <w:t>×</w:t>
      </w:r>
      <w:r>
        <w:rPr>
          <w:rFonts w:ascii="宋体" w:hAnsi="宋体" w:cs="宋体"/>
          <w:kern w:val="0"/>
        </w:rPr>
        <w:t>3.</w:t>
      </w:r>
      <w:r>
        <w:rPr>
          <w:rFonts w:ascii="宋体" w:hAnsi="宋体" w:cs="宋体" w:hint="eastAsia"/>
          <w:kern w:val="0"/>
        </w:rPr>
        <w:t>0的钢管焊接，水平杆</w:t>
      </w:r>
      <w:r>
        <w:rPr>
          <w:rFonts w:ascii="宋体" w:hAnsi="宋体" w:cs="宋体" w:hint="eastAsia"/>
          <w:kern w:val="0"/>
        </w:rPr>
        <w:t>φ</w:t>
      </w:r>
      <w:r>
        <w:rPr>
          <w:rFonts w:ascii="宋体" w:hAnsi="宋体" w:cs="宋体"/>
          <w:kern w:val="0"/>
        </w:rPr>
        <w:t>48</w:t>
      </w:r>
      <w:r>
        <w:rPr>
          <w:rFonts w:ascii="宋体" w:hAnsi="宋体" w:cs="宋体" w:hint="eastAsia"/>
          <w:kern w:val="0"/>
        </w:rPr>
        <w:t>×</w:t>
      </w:r>
      <w:r>
        <w:rPr>
          <w:rFonts w:ascii="宋体" w:hAnsi="宋体" w:cs="宋体"/>
          <w:kern w:val="0"/>
        </w:rPr>
        <w:t>3.</w:t>
      </w:r>
      <w:r>
        <w:rPr>
          <w:rFonts w:ascii="宋体" w:hAnsi="宋体" w:cs="宋体" w:hint="eastAsia"/>
          <w:kern w:val="0"/>
        </w:rPr>
        <w:t>0钢管另一侧与架体两条立杆通过扣件进行连接，将架体附着到主体框架梁上。垂直间距为各层层高，水平间距为4.5</w:t>
      </w:r>
      <w:r>
        <w:rPr>
          <w:rFonts w:ascii="宋体" w:hAnsi="宋体" w:cs="宋体"/>
          <w:kern w:val="0"/>
        </w:rPr>
        <w:t>m</w:t>
      </w:r>
      <w:r>
        <w:rPr>
          <w:rFonts w:ascii="宋体" w:hAnsi="宋体" w:cs="宋体" w:hint="eastAsia"/>
          <w:kern w:val="0"/>
        </w:rPr>
        <w:t>，上下层相互错开布置。第一道连墙件从二层墙、梁开始设置，连墙件尽量靠近主节点，偏离主节点不大于</w:t>
      </w:r>
      <w:r>
        <w:rPr>
          <w:rFonts w:ascii="宋体" w:hAnsi="宋体" w:cs="宋体"/>
          <w:kern w:val="0"/>
        </w:rPr>
        <w:t>300mm</w:t>
      </w:r>
      <w:r>
        <w:rPr>
          <w:rFonts w:ascii="宋体" w:hAnsi="宋体" w:cs="宋体" w:hint="eastAsia"/>
          <w:kern w:val="0"/>
        </w:rPr>
        <w:t>。（连墙件构造示意图）。</w:t>
      </w:r>
    </w:p>
    <w:p>
      <w:pPr>
        <w:autoSpaceDE w:val="0"/>
        <w:autoSpaceDN w:val="0"/>
        <w:adjustRightInd w:val="0"/>
        <w:ind w:firstLine="480"/>
        <w:jc w:val="center"/>
        <w:rPr>
          <w:rFonts w:ascii="宋体" w:hAnsi="宋体"/>
          <w:kern w:val="0"/>
        </w:rPr>
      </w:pPr>
    </w:p>
    <w:p>
      <w:pPr>
        <w:autoSpaceDE w:val="0"/>
        <w:autoSpaceDN w:val="0"/>
        <w:adjustRightInd w:val="0"/>
        <w:jc w:val="center"/>
        <w:rPr>
          <w:rFonts w:ascii="宋体" w:hAnsi="宋体" w:cs="宋体" w:hint="eastAsia"/>
          <w:kern w:val="0"/>
        </w:rPr>
        <w:sectPr>
          <w:headerReference w:type="default" r:id="rId67"/>
          <w:footerReference w:type="even" r:id="rId68"/>
          <w:footerReference w:type="default" r:id="rId69"/>
          <w:headerReference w:type="first" r:id="rId70"/>
          <w:type w:val="nextPage"/>
          <w:pgSz w:w="11906" w:h="16838"/>
          <w:pgMar w:top="1418" w:right="1418" w:bottom="1418" w:left="1418" w:header="851" w:footer="992" w:gutter="0"/>
          <w:pgNumType w:start="13"/>
          <w:cols w:space="708"/>
          <w:titlePg w:val="0"/>
          <w:docGrid w:type="lines" w:linePitch="350"/>
        </w:sectPr>
      </w:pPr>
    </w:p>
    <w:p>
      <w:pPr>
        <w:autoSpaceDE w:val="0"/>
        <w:autoSpaceDN w:val="0"/>
        <w:adjustRightInd w:val="0"/>
        <w:jc w:val="center"/>
        <w:rPr>
          <w:rFonts w:ascii="宋体" w:hAnsi="宋体" w:cs="宋体" w:hint="eastAsia"/>
          <w:kern w:val="0"/>
        </w:rPr>
      </w:pPr>
      <w:r>
        <w:rPr>
          <w:rFonts w:ascii="宋体" w:hAnsi="宋体" w:hint="eastAsia"/>
          <w:color w:val="000000"/>
        </w:rPr>
        <w:pict>
          <v:shape id="图片 123" o:spid="_x0000_i1036" type="#_x0000_t75" style="width:250.05pt;height:161.05pt;mso-position-horizontal-relative:page;mso-position-vertical-relative:page;mso-wrap-style:square" filled="f" stroked="f">
            <v:stroke linestyle="single"/>
            <v:imagedata r:id="rId34" o:title="预埋钢筋"/>
            <v:path o:extrusionok="f"/>
            <o:lock v:ext="edit" aspectratio="t"/>
          </v:shape>
        </w:pict>
      </w:r>
    </w:p>
    <w:p>
      <w:pPr>
        <w:numPr>
          <w:ilvl w:val="2"/>
          <w:numId w:val="8"/>
        </w:numPr>
        <w:tabs>
          <w:tab w:val="left" w:pos="360"/>
          <w:tab w:val="left" w:pos="420"/>
        </w:tabs>
        <w:autoSpaceDE w:val="0"/>
        <w:autoSpaceDN w:val="0"/>
        <w:adjustRightInd w:val="0"/>
        <w:spacing w:before="175" w:beforeLines="50" w:after="175" w:afterLines="50" w:line="360" w:lineRule="auto"/>
        <w:ind w:left="357" w:hanging="357"/>
        <w:jc w:val="left"/>
        <w:rPr>
          <w:rFonts w:ascii="宋体" w:hAnsi="宋体" w:cs="宋体"/>
          <w:kern w:val="0"/>
        </w:rPr>
      </w:pPr>
      <w:r>
        <w:rPr>
          <w:rFonts w:ascii="宋体" w:hAnsi="宋体" w:cs="宋体" w:hint="eastAsia"/>
          <w:kern w:val="0"/>
        </w:rPr>
        <w:t>架体内封闭</w:t>
      </w:r>
    </w:p>
    <w:p>
      <w:pPr>
        <w:numPr>
          <w:ilvl w:val="3"/>
          <w:numId w:val="8"/>
        </w:numPr>
        <w:tabs>
          <w:tab w:val="left" w:pos="540"/>
          <w:tab w:val="clear" w:pos="1680"/>
        </w:tabs>
        <w:autoSpaceDE w:val="0"/>
        <w:autoSpaceDN w:val="0"/>
        <w:adjustRightInd w:val="0"/>
        <w:ind w:left="540" w:hanging="360"/>
        <w:rPr>
          <w:rFonts w:ascii="宋体" w:hAnsi="宋体" w:cs="宋体"/>
          <w:kern w:val="0"/>
        </w:rPr>
      </w:pPr>
      <w:r>
        <w:rPr>
          <w:rFonts w:ascii="宋体" w:hAnsi="宋体" w:cs="宋体" w:hint="eastAsia"/>
          <w:kern w:val="0"/>
        </w:rPr>
        <w:t>脚手架的架体内立杆距墙体净距最多为</w:t>
      </w:r>
      <w:r>
        <w:rPr>
          <w:rFonts w:ascii="宋体" w:hAnsi="宋体"/>
          <w:kern w:val="0"/>
        </w:rPr>
        <w:t>200mm</w:t>
      </w:r>
      <w:r>
        <w:rPr>
          <w:rFonts w:ascii="宋体" w:hAnsi="宋体" w:cs="宋体" w:hint="eastAsia"/>
          <w:kern w:val="0"/>
        </w:rPr>
        <w:t>，如因结构设计的限制大于</w:t>
      </w:r>
      <w:r>
        <w:rPr>
          <w:rFonts w:ascii="宋体" w:hAnsi="宋体"/>
          <w:kern w:val="0"/>
        </w:rPr>
        <w:t>200mm</w:t>
      </w:r>
      <w:r>
        <w:rPr>
          <w:rFonts w:ascii="宋体" w:hAnsi="宋体" w:cs="宋体" w:hint="eastAsia"/>
          <w:kern w:val="0"/>
        </w:rPr>
        <w:t>的必须铺设站人板，站人板设置平整牢固。</w:t>
      </w:r>
    </w:p>
    <w:p>
      <w:pPr>
        <w:numPr>
          <w:ilvl w:val="3"/>
          <w:numId w:val="8"/>
        </w:numPr>
        <w:tabs>
          <w:tab w:val="left" w:pos="540"/>
          <w:tab w:val="clear" w:pos="1680"/>
        </w:tabs>
        <w:autoSpaceDE w:val="0"/>
        <w:autoSpaceDN w:val="0"/>
        <w:adjustRightInd w:val="0"/>
        <w:ind w:left="540" w:hanging="360"/>
        <w:rPr>
          <w:rFonts w:ascii="宋体" w:hAnsi="宋体" w:cs="宋体"/>
          <w:kern w:val="0"/>
        </w:rPr>
      </w:pPr>
      <w:r>
        <w:rPr>
          <w:rFonts w:ascii="宋体" w:hAnsi="宋体" w:cs="宋体" w:hint="eastAsia"/>
          <w:kern w:val="0"/>
        </w:rPr>
        <w:t>脚手架施工层内立杆与建筑物之间应采用脚手片或木板进行封闭。</w:t>
      </w:r>
    </w:p>
    <w:p>
      <w:pPr>
        <w:numPr>
          <w:ilvl w:val="3"/>
          <w:numId w:val="8"/>
        </w:numPr>
        <w:tabs>
          <w:tab w:val="left" w:pos="540"/>
          <w:tab w:val="clear" w:pos="1680"/>
        </w:tabs>
        <w:autoSpaceDE w:val="0"/>
        <w:autoSpaceDN w:val="0"/>
        <w:adjustRightInd w:val="0"/>
        <w:ind w:left="540" w:hanging="360"/>
        <w:rPr>
          <w:rFonts w:ascii="宋体" w:hAnsi="宋体" w:cs="宋体" w:hint="eastAsia"/>
          <w:kern w:val="0"/>
        </w:rPr>
      </w:pPr>
      <w:r>
        <w:rPr>
          <w:rFonts w:ascii="宋体" w:hAnsi="宋体" w:cs="宋体" w:hint="eastAsia"/>
          <w:kern w:val="0"/>
        </w:rPr>
        <w:t>施工层以下脚手架每隔</w:t>
      </w:r>
      <w:r>
        <w:rPr>
          <w:rFonts w:ascii="宋体" w:hAnsi="宋体"/>
          <w:kern w:val="0"/>
        </w:rPr>
        <w:t>10m</w:t>
      </w:r>
      <w:r>
        <w:rPr>
          <w:rFonts w:ascii="宋体" w:hAnsi="宋体" w:cs="宋体" w:hint="eastAsia"/>
          <w:kern w:val="0"/>
        </w:rPr>
        <w:t>以及底部用双层网兜进行封闭。</w:t>
      </w:r>
    </w:p>
    <w:p>
      <w:pPr>
        <w:autoSpaceDE w:val="0"/>
        <w:autoSpaceDN w:val="0"/>
        <w:adjustRightInd w:val="0"/>
        <w:spacing w:line="360" w:lineRule="auto"/>
        <w:jc w:val="left"/>
        <w:rPr>
          <w:rFonts w:ascii="宋体" w:hAnsi="宋体" w:cs="AdobeSongStd-Light-Acro" w:hint="eastAsia"/>
          <w:kern w:val="0"/>
        </w:rPr>
      </w:pPr>
    </w:p>
    <w:p>
      <w:pPr>
        <w:numPr>
          <w:ilvl w:val="2"/>
          <w:numId w:val="8"/>
        </w:numPr>
        <w:tabs>
          <w:tab w:val="left" w:pos="360"/>
          <w:tab w:val="left" w:pos="420"/>
        </w:tabs>
        <w:autoSpaceDE w:val="0"/>
        <w:autoSpaceDN w:val="0"/>
        <w:adjustRightInd w:val="0"/>
        <w:spacing w:before="175" w:beforeLines="50" w:after="175" w:afterLines="50" w:line="360" w:lineRule="auto"/>
        <w:ind w:left="357" w:hanging="357"/>
        <w:jc w:val="left"/>
        <w:rPr>
          <w:rFonts w:ascii="宋体" w:hAnsi="宋体" w:cs="宋体" w:hint="eastAsia"/>
          <w:kern w:val="0"/>
        </w:rPr>
      </w:pPr>
      <w:r>
        <w:rPr>
          <w:rFonts w:ascii="宋体" w:hAnsi="宋体" w:cs="宋体" w:hint="eastAsia"/>
          <w:kern w:val="0"/>
        </w:rPr>
        <w:t>安全通道</w:t>
      </w:r>
    </w:p>
    <w:p>
      <w:pPr>
        <w:numPr>
          <w:ilvl w:val="3"/>
          <w:numId w:val="8"/>
        </w:numPr>
        <w:tabs>
          <w:tab w:val="left" w:pos="540"/>
          <w:tab w:val="left" w:pos="900"/>
          <w:tab w:val="clear" w:pos="1680"/>
        </w:tabs>
        <w:autoSpaceDE w:val="0"/>
        <w:autoSpaceDN w:val="0"/>
        <w:adjustRightInd w:val="0"/>
        <w:ind w:left="540" w:hanging="360"/>
        <w:rPr>
          <w:rFonts w:ascii="宋体" w:hAnsi="宋体" w:cs="宋体" w:hint="eastAsia"/>
          <w:kern w:val="0"/>
        </w:rPr>
        <w:sectPr>
          <w:headerReference w:type="default" r:id="rId71"/>
          <w:footerReference w:type="even" r:id="rId72"/>
          <w:footerReference w:type="default" r:id="rId73"/>
          <w:headerReference w:type="first" r:id="rId74"/>
          <w:type w:val="nextPage"/>
          <w:pgSz w:w="11906" w:h="16838"/>
          <w:pgMar w:top="1418" w:right="1418" w:bottom="1418" w:left="1418" w:header="851" w:footer="992" w:gutter="0"/>
          <w:pgNumType w:start="14"/>
          <w:cols w:space="708"/>
          <w:titlePg w:val="0"/>
          <w:docGrid w:type="lines" w:linePitch="350"/>
        </w:sectPr>
      </w:pPr>
      <w:r>
        <w:rPr>
          <w:rFonts w:ascii="宋体" w:hAnsi="宋体" w:cs="宋体" w:hint="eastAsia"/>
          <w:kern w:val="0"/>
        </w:rPr>
        <w:t>安全通道，为保证施工人员进出施工现场时安全，防止高空附物伤人，在建筑物首层入口及井架出入口设置安全通道。安全通道采用钢管架支撑，上部满铺木板及防护网以防止坠物。如下图所示:</w:t>
      </w:r>
    </w:p>
    <w:p>
      <w:pPr>
        <w:spacing w:line="360" w:lineRule="auto"/>
        <w:rPr>
          <w:rFonts w:ascii="宋体" w:hAnsi="宋体" w:hint="eastAsia"/>
        </w:rPr>
      </w:pPr>
      <w:r>
        <w:rPr>
          <w:rFonts w:ascii="宋体" w:hAnsi="宋体" w:hint="eastAsia"/>
        </w:rPr>
        <w:pict>
          <v:shape id="图片 21" o:spid="_x0000_i1037" type="#_x0000_t75" style="width:466.8pt;height:329.31pt;mso-position-horizontal-relative:page;mso-position-vertical-relative:page;mso-wrap-style:square" filled="f" stroked="f">
            <v:stroke linestyle="single"/>
            <v:imagedata r:id="rId75" o:title="防护栏-Model" cropbottom="7806f"/>
            <v:path o:extrusionok="f"/>
            <o:lock v:ext="edit" aspectratio="t"/>
          </v:shape>
        </w:pict>
      </w:r>
    </w:p>
    <w:p>
      <w:pPr>
        <w:numPr>
          <w:ilvl w:val="3"/>
          <w:numId w:val="44"/>
        </w:numPr>
        <w:tabs>
          <w:tab w:val="left" w:pos="540"/>
          <w:tab w:val="left" w:pos="900"/>
          <w:tab w:val="clear" w:pos="1680"/>
        </w:tabs>
        <w:autoSpaceDE w:val="0"/>
        <w:autoSpaceDN w:val="0"/>
        <w:adjustRightInd w:val="0"/>
        <w:ind w:left="540" w:hanging="360"/>
        <w:rPr>
          <w:rFonts w:ascii="宋体" w:hAnsi="宋体" w:cs="宋体" w:hint="eastAsia"/>
          <w:kern w:val="0"/>
        </w:rPr>
      </w:pPr>
      <w:r>
        <w:rPr>
          <w:rFonts w:ascii="宋体" w:hAnsi="宋体" w:cs="宋体" w:hint="eastAsia"/>
          <w:kern w:val="0"/>
        </w:rPr>
        <w:t>楼梯及阳台临边防护采用</w:t>
      </w:r>
      <w:r>
        <w:rPr>
          <w:rFonts w:ascii="宋体" w:hAnsi="宋体" w:cs="宋体" w:hint="eastAsia"/>
          <w:kern w:val="0"/>
        </w:rPr>
        <w:t>Φ</w:t>
      </w:r>
      <w:r>
        <w:rPr>
          <w:rFonts w:ascii="宋体" w:hAnsi="宋体" w:cs="宋体" w:hint="eastAsia"/>
          <w:kern w:val="0"/>
        </w:rPr>
        <w:t>48</w:t>
      </w:r>
      <w:r>
        <w:rPr>
          <w:rFonts w:ascii="宋体" w:hAnsi="宋体" w:cs="宋体" w:hint="eastAsia"/>
          <w:kern w:val="0"/>
        </w:rPr>
        <w:t>×</w:t>
      </w:r>
      <w:r>
        <w:rPr>
          <w:rFonts w:ascii="宋体" w:hAnsi="宋体" w:cs="宋体" w:hint="eastAsia"/>
          <w:kern w:val="0"/>
        </w:rPr>
        <w:t>3.0钢管搭设，内侧设密目安全网及下部设180mm高挡脚板。如下图：</w:t>
      </w:r>
    </w:p>
    <w:p>
      <w:pPr>
        <w:spacing w:line="360" w:lineRule="auto"/>
        <w:rPr>
          <w:rFonts w:ascii="宋体" w:hAnsi="宋体" w:hint="eastAsia"/>
        </w:rPr>
      </w:pPr>
      <w:r>
        <w:rPr>
          <w:rFonts w:ascii="宋体" w:hAnsi="宋体"/>
        </w:rPr>
        <w:pict>
          <v:shape id="图片 5" o:spid="_x0000_i1038" type="#_x0000_t75" style="width:474.2pt;height:208.8pt;mso-position-horizontal-relative:char;mso-position-vertical-relative:line;mso-wrap-style:square" filled="f" stroked="f">
            <v:stroke linestyle="single"/>
            <v:imagedata r:id="rId76" o:title="防护栏-Model2" croptop="21658f" cropbottom="20823f"/>
            <v:path o:extrusionok="f"/>
            <o:lock v:ext="edit" aspectratio="t"/>
            <w10:wrap type="none"/>
            <w10:anchorlock/>
          </v:shape>
        </w:pict>
      </w:r>
    </w:p>
    <w:p>
      <w:pPr>
        <w:numPr>
          <w:ilvl w:val="2"/>
          <w:numId w:val="44"/>
        </w:numPr>
        <w:tabs>
          <w:tab w:val="left" w:pos="360"/>
          <w:tab w:val="left" w:pos="420"/>
        </w:tabs>
        <w:autoSpaceDE w:val="0"/>
        <w:autoSpaceDN w:val="0"/>
        <w:adjustRightInd w:val="0"/>
        <w:spacing w:before="175" w:beforeLines="50" w:after="175" w:afterLines="50" w:line="360" w:lineRule="auto"/>
        <w:ind w:left="357" w:hanging="357"/>
        <w:jc w:val="left"/>
        <w:rPr>
          <w:rFonts w:ascii="宋体" w:hAnsi="宋体" w:cs="宋体" w:hint="eastAsia"/>
          <w:kern w:val="0"/>
        </w:rPr>
      </w:pPr>
      <w:r>
        <w:rPr>
          <w:rFonts w:ascii="宋体" w:hAnsi="宋体" w:cs="宋体" w:hint="eastAsia"/>
          <w:kern w:val="0"/>
        </w:rPr>
        <w:t>电梯井口及预留洞口防护</w:t>
      </w:r>
    </w:p>
    <w:p>
      <w:pPr>
        <w:numPr>
          <w:ilvl w:val="0"/>
          <w:numId w:val="13"/>
        </w:numPr>
        <w:tabs>
          <w:tab w:val="left" w:pos="900"/>
          <w:tab w:val="clear" w:pos="1320"/>
        </w:tabs>
        <w:spacing w:line="360" w:lineRule="auto"/>
        <w:ind w:left="900" w:hanging="540"/>
        <w:rPr>
          <w:rFonts w:ascii="宋体" w:hAnsi="宋体" w:cs="宋体" w:hint="eastAsia"/>
          <w:kern w:val="0"/>
        </w:rPr>
        <w:sectPr>
          <w:headerReference w:type="default" r:id="rId77"/>
          <w:footerReference w:type="even" r:id="rId78"/>
          <w:footerReference w:type="default" r:id="rId79"/>
          <w:headerReference w:type="first" r:id="rId80"/>
          <w:type w:val="nextPage"/>
          <w:pgSz w:w="11906" w:h="16838"/>
          <w:pgMar w:top="1418" w:right="1418" w:bottom="1418" w:left="1418" w:header="851" w:footer="992" w:gutter="0"/>
          <w:pgNumType w:start="15"/>
          <w:cols w:space="708"/>
          <w:titlePg w:val="0"/>
          <w:docGrid w:type="lines" w:linePitch="350"/>
        </w:sectPr>
      </w:pPr>
      <w:r>
        <w:rPr>
          <w:rFonts w:ascii="宋体" w:hAnsi="宋体" w:cs="宋体" w:hint="eastAsia"/>
          <w:kern w:val="0"/>
        </w:rPr>
        <w:t>电梯井内防护采用每层楼板面预埋</w:t>
      </w:r>
      <w:r>
        <w:rPr>
          <w:rFonts w:ascii="宋体" w:hAnsi="宋体" w:cs="宋体" w:hint="eastAsia"/>
          <w:kern w:val="0"/>
        </w:rPr>
        <w:t>Ф</w:t>
      </w:r>
      <w:r>
        <w:rPr>
          <w:rFonts w:ascii="宋体" w:hAnsi="宋体" w:cs="宋体" w:hint="eastAsia"/>
          <w:kern w:val="0"/>
        </w:rPr>
        <w:t>8@150钢筋网。电梯井口防护门采用定型化防护门，用圆钢、螺纹钢焊接外挂铁丝网及挡脚板。如下图所示:</w:t>
      </w:r>
    </w:p>
    <w:p>
      <w:pPr>
        <w:spacing w:line="360" w:lineRule="auto"/>
        <w:ind w:left="360"/>
        <w:rPr>
          <w:rFonts w:ascii="宋体" w:hAnsi="宋体" w:hint="eastAsia"/>
        </w:rPr>
      </w:pPr>
      <w:r>
        <w:rPr>
          <w:rFonts w:ascii="宋体" w:hAnsi="宋体"/>
        </w:rPr>
        <w:pict>
          <v:shape id="图片 7" o:spid="_x0000_i1039" type="#_x0000_t75" style="width:463.05pt;height:225.15pt;mso-position-horizontal-relative:char;mso-position-vertical-relative:line;mso-wrap-style:square" filled="f" stroked="f">
            <v:stroke linestyle="single"/>
            <v:imagedata r:id="rId81" o:title="防护栏-Model" croptop="10360f" cropbottom="9683f"/>
            <v:path o:extrusionok="f"/>
            <o:lock v:ext="edit" aspectratio="t"/>
            <w10:wrap type="none"/>
            <w10:anchorlock/>
          </v:shape>
        </w:pict>
      </w:r>
    </w:p>
    <w:p>
      <w:pPr>
        <w:numPr>
          <w:ilvl w:val="0"/>
          <w:numId w:val="13"/>
        </w:numPr>
        <w:tabs>
          <w:tab w:val="left" w:pos="900"/>
          <w:tab w:val="clear" w:pos="1320"/>
        </w:tabs>
        <w:spacing w:line="360" w:lineRule="auto"/>
        <w:ind w:left="900" w:hanging="540"/>
        <w:rPr>
          <w:rFonts w:ascii="宋体" w:hAnsi="宋体" w:cs="宋体" w:hint="eastAsia"/>
          <w:kern w:val="0"/>
        </w:rPr>
      </w:pPr>
      <w:r>
        <w:rPr>
          <w:rFonts w:ascii="宋体" w:hAnsi="宋体" w:cs="宋体" w:hint="eastAsia"/>
          <w:kern w:val="0"/>
        </w:rPr>
        <w:t>水平洞口防护说明：</w:t>
      </w:r>
    </w:p>
    <w:p>
      <w:pPr>
        <w:autoSpaceDE w:val="0"/>
        <w:autoSpaceDN w:val="0"/>
        <w:adjustRightInd w:val="0"/>
        <w:spacing w:before="175" w:beforeLines="50" w:after="175" w:afterLines="50"/>
        <w:ind w:left="540"/>
        <w:rPr>
          <w:rFonts w:ascii="宋体" w:hAnsi="宋体" w:cs="宋体" w:hint="eastAsia"/>
          <w:kern w:val="0"/>
        </w:rPr>
      </w:pPr>
      <w:r>
        <w:rPr>
          <w:rFonts w:ascii="宋体" w:hAnsi="宋体" w:cs="宋体"/>
          <w:kern w:val="0"/>
        </w:rPr>
        <w:fldChar w:fldCharType="begin"/>
      </w:r>
      <w:r>
        <w:rPr>
          <w:rFonts w:ascii="宋体" w:hAnsi="宋体" w:cs="宋体"/>
          <w:kern w:val="0"/>
        </w:rPr>
        <w:instrText xml:space="preserve"> </w:instrText>
      </w:r>
      <w:r>
        <w:rPr>
          <w:rFonts w:ascii="宋体" w:hAnsi="宋体" w:cs="宋体" w:hint="eastAsia"/>
          <w:kern w:val="0"/>
        </w:rPr>
        <w:instrText>eq \o\ac(</w:instrText>
      </w:r>
      <w:r>
        <w:rPr>
          <w:rFonts w:ascii="宋体" w:hAnsi="宋体" w:cs="宋体" w:hint="eastAsia"/>
          <w:kern w:val="0"/>
        </w:rPr>
        <w:instrText>○</w:instrText>
      </w:r>
      <w:r>
        <w:rPr>
          <w:rFonts w:ascii="宋体" w:hAnsi="宋体" w:cs="宋体" w:hint="eastAsia"/>
          <w:kern w:val="0"/>
        </w:rPr>
        <w:instrText>,</w:instrText>
      </w:r>
      <w:r>
        <w:rPr>
          <w:rFonts w:ascii="宋体" w:hAnsi="宋体" w:cs="宋体" w:hint="eastAsia"/>
          <w:kern w:val="0"/>
          <w:position w:val="3"/>
          <w:sz w:val="16"/>
        </w:rPr>
        <w:instrText>1</w:instrText>
      </w:r>
      <w:r>
        <w:rPr>
          <w:rFonts w:ascii="宋体" w:hAnsi="宋体" w:cs="宋体" w:hint="eastAsia"/>
          <w:kern w:val="0"/>
        </w:rPr>
        <w:instrText>)</w:instrText>
      </w:r>
      <w:r>
        <w:rPr>
          <w:rFonts w:ascii="宋体" w:hAnsi="宋体" w:cs="宋体"/>
          <w:kern w:val="0"/>
        </w:rPr>
        <w:fldChar w:fldCharType="separate"/>
      </w:r>
      <w:r>
        <w:rPr>
          <w:rFonts w:ascii="宋体" w:hAnsi="宋体" w:cs="宋体"/>
          <w:kern w:val="0"/>
        </w:rPr>
        <w:fldChar w:fldCharType="end"/>
      </w:r>
      <w:r>
        <w:rPr>
          <w:rFonts w:ascii="宋体" w:hAnsi="宋体" w:cs="宋体" w:hint="eastAsia"/>
          <w:kern w:val="0"/>
        </w:rPr>
        <w:t>、边长在500mm以下水平洞口防护，上盖18mm厚木胶合板用</w:t>
      </w:r>
      <w:r>
        <w:rPr>
          <w:rFonts w:ascii="宋体" w:hAnsi="宋体" w:cs="宋体" w:hint="eastAsia"/>
          <w:kern w:val="0"/>
        </w:rPr>
        <w:t>Φ</w:t>
      </w:r>
      <w:r>
        <w:rPr>
          <w:rFonts w:ascii="宋体" w:hAnsi="宋体" w:cs="宋体" w:hint="eastAsia"/>
          <w:kern w:val="0"/>
        </w:rPr>
        <w:t>8膨胀螺栓固定，面层刷红白相间的警示油漆间距20cm角度45</w:t>
      </w:r>
      <w:r>
        <w:rPr>
          <w:rFonts w:ascii="宋体" w:hAnsi="宋体" w:cs="宋体" w:hint="eastAsia"/>
          <w:kern w:val="0"/>
        </w:rPr>
        <w:t>°</w:t>
      </w:r>
      <w:r>
        <w:rPr>
          <w:rFonts w:ascii="宋体" w:hAnsi="宋体" w:cs="宋体" w:hint="eastAsia"/>
          <w:kern w:val="0"/>
        </w:rPr>
        <w:t>。</w:t>
      </w:r>
    </w:p>
    <w:p>
      <w:pPr>
        <w:tabs>
          <w:tab w:val="left" w:pos="540"/>
        </w:tabs>
        <w:autoSpaceDE w:val="0"/>
        <w:autoSpaceDN w:val="0"/>
        <w:adjustRightInd w:val="0"/>
        <w:spacing w:before="175" w:beforeLines="50" w:after="175" w:afterLines="50"/>
        <w:ind w:left="540"/>
        <w:rPr>
          <w:rFonts w:ascii="宋体" w:hAnsi="宋体" w:cs="宋体" w:hint="eastAsia"/>
          <w:kern w:val="0"/>
        </w:rPr>
      </w:pPr>
      <w:r>
        <w:rPr>
          <w:rFonts w:ascii="宋体" w:hAnsi="宋体" w:cs="宋体"/>
          <w:kern w:val="0"/>
        </w:rPr>
        <w:fldChar w:fldCharType="begin"/>
      </w:r>
      <w:r>
        <w:rPr>
          <w:rFonts w:ascii="宋体" w:hAnsi="宋体" w:cs="宋体"/>
          <w:kern w:val="0"/>
        </w:rPr>
        <w:instrText xml:space="preserve"> </w:instrText>
      </w:r>
      <w:r>
        <w:rPr>
          <w:rFonts w:ascii="宋体" w:hAnsi="宋体" w:cs="宋体" w:hint="eastAsia"/>
          <w:kern w:val="0"/>
        </w:rPr>
        <w:instrText>eq \o\ac(</w:instrText>
      </w:r>
      <w:r>
        <w:rPr>
          <w:rFonts w:ascii="宋体" w:hAnsi="宋体" w:cs="宋体" w:hint="eastAsia"/>
          <w:kern w:val="0"/>
        </w:rPr>
        <w:instrText>○</w:instrText>
      </w:r>
      <w:r>
        <w:rPr>
          <w:rFonts w:ascii="宋体" w:hAnsi="宋体" w:cs="宋体" w:hint="eastAsia"/>
          <w:kern w:val="0"/>
        </w:rPr>
        <w:instrText>,</w:instrText>
      </w:r>
      <w:r>
        <w:rPr>
          <w:rFonts w:ascii="宋体" w:hAnsi="宋体" w:cs="宋体" w:hint="eastAsia"/>
          <w:kern w:val="0"/>
          <w:position w:val="3"/>
          <w:sz w:val="16"/>
        </w:rPr>
        <w:instrText>2</w:instrText>
      </w:r>
      <w:r>
        <w:rPr>
          <w:rFonts w:ascii="宋体" w:hAnsi="宋体" w:cs="宋体" w:hint="eastAsia"/>
          <w:kern w:val="0"/>
        </w:rPr>
        <w:instrText>)</w:instrText>
      </w:r>
      <w:r>
        <w:rPr>
          <w:rFonts w:ascii="宋体" w:hAnsi="宋体" w:cs="宋体"/>
          <w:kern w:val="0"/>
        </w:rPr>
        <w:fldChar w:fldCharType="separate"/>
      </w:r>
      <w:r>
        <w:rPr>
          <w:rFonts w:ascii="宋体" w:hAnsi="宋体" w:cs="宋体"/>
          <w:kern w:val="0"/>
        </w:rPr>
        <w:fldChar w:fldCharType="end"/>
      </w:r>
      <w:r>
        <w:rPr>
          <w:rFonts w:ascii="宋体" w:hAnsi="宋体" w:cs="宋体" w:hint="eastAsia"/>
          <w:kern w:val="0"/>
        </w:rPr>
        <w:t>、边长在500～1500水平洞口防护，采用洞口上部铺木枋@40cm，上盖18mm厚木胶合板用铁钉钉牢，面层刷红白相间的警示油漆间距20cm角度45</w:t>
      </w:r>
      <w:r>
        <w:rPr>
          <w:rFonts w:ascii="宋体" w:hAnsi="宋体" w:cs="宋体" w:hint="eastAsia"/>
          <w:kern w:val="0"/>
        </w:rPr>
        <w:t>°</w:t>
      </w:r>
      <w:r>
        <w:rPr>
          <w:rFonts w:ascii="宋体" w:hAnsi="宋体" w:cs="宋体" w:hint="eastAsia"/>
          <w:kern w:val="0"/>
        </w:rPr>
        <w:t>。洞口周边设置</w:t>
      </w:r>
      <w:r>
        <w:rPr>
          <w:rFonts w:ascii="宋体" w:hAnsi="宋体" w:cs="宋体" w:hint="eastAsia"/>
          <w:kern w:val="0"/>
        </w:rPr>
        <w:t>Φ</w:t>
      </w:r>
      <w:r>
        <w:rPr>
          <w:rFonts w:ascii="宋体" w:hAnsi="宋体" w:cs="宋体" w:hint="eastAsia"/>
          <w:kern w:val="0"/>
        </w:rPr>
        <w:t>48钢管防护栏杆，防护栏杆的水平杆、立杆刷间距为40cm红白相间油漆，并在最上一道水平杆处悬挂</w:t>
      </w:r>
      <w:r>
        <w:rPr>
          <w:rFonts w:ascii="宋体" w:hAnsi="宋体" w:cs="宋体" w:hint="eastAsia"/>
          <w:kern w:val="0"/>
        </w:rPr>
        <w:t>“</w:t>
      </w:r>
      <w:r>
        <w:rPr>
          <w:rFonts w:ascii="宋体" w:hAnsi="宋体" w:cs="宋体" w:hint="eastAsia"/>
          <w:kern w:val="0"/>
        </w:rPr>
        <w:t>当心坠落</w:t>
      </w:r>
      <w:r>
        <w:rPr>
          <w:rFonts w:ascii="宋体" w:hAnsi="宋体" w:cs="宋体" w:hint="eastAsia"/>
          <w:kern w:val="0"/>
        </w:rPr>
        <w:t>”</w:t>
      </w:r>
      <w:r>
        <w:rPr>
          <w:rFonts w:ascii="宋体" w:hAnsi="宋体" w:cs="宋体" w:hint="eastAsia"/>
          <w:kern w:val="0"/>
        </w:rPr>
        <w:t>警示标志。</w:t>
      </w:r>
    </w:p>
    <w:p>
      <w:pPr>
        <w:tabs>
          <w:tab w:val="left" w:pos="540"/>
        </w:tabs>
        <w:autoSpaceDE w:val="0"/>
        <w:autoSpaceDN w:val="0"/>
        <w:adjustRightInd w:val="0"/>
        <w:spacing w:before="175" w:beforeLines="50" w:after="175" w:afterLines="50"/>
        <w:ind w:left="540"/>
        <w:rPr>
          <w:rFonts w:ascii="宋体" w:hAnsi="宋体" w:cs="宋体" w:hint="eastAsia"/>
          <w:kern w:val="0"/>
        </w:rPr>
        <w:sectPr>
          <w:headerReference w:type="default" r:id="rId82"/>
          <w:footerReference w:type="even" r:id="rId83"/>
          <w:footerReference w:type="default" r:id="rId84"/>
          <w:headerReference w:type="first" r:id="rId85"/>
          <w:type w:val="nextPage"/>
          <w:pgSz w:w="11906" w:h="16838"/>
          <w:pgMar w:top="1418" w:right="1418" w:bottom="1418" w:left="1418" w:header="851" w:footer="992" w:gutter="0"/>
          <w:pgNumType w:start="16"/>
          <w:cols w:space="708"/>
          <w:titlePg w:val="0"/>
          <w:docGrid w:type="lines" w:linePitch="350"/>
        </w:sectPr>
      </w:pPr>
      <w:r>
        <w:rPr>
          <w:rFonts w:ascii="宋体" w:hAnsi="宋体" w:cs="宋体"/>
          <w:kern w:val="0"/>
        </w:rPr>
        <w:fldChar w:fldCharType="begin"/>
      </w:r>
      <w:r>
        <w:rPr>
          <w:rFonts w:ascii="宋体" w:hAnsi="宋体" w:cs="宋体"/>
          <w:kern w:val="0"/>
        </w:rPr>
        <w:instrText xml:space="preserve"> </w:instrText>
      </w:r>
      <w:r>
        <w:rPr>
          <w:rFonts w:ascii="宋体" w:hAnsi="宋体" w:cs="宋体" w:hint="eastAsia"/>
          <w:kern w:val="0"/>
        </w:rPr>
        <w:instrText>eq \o\ac(</w:instrText>
      </w:r>
      <w:r>
        <w:rPr>
          <w:rFonts w:ascii="宋体" w:hAnsi="宋体" w:cs="宋体" w:hint="eastAsia"/>
          <w:kern w:val="0"/>
        </w:rPr>
        <w:instrText>○</w:instrText>
      </w:r>
      <w:r>
        <w:rPr>
          <w:rFonts w:ascii="宋体" w:hAnsi="宋体" w:cs="宋体" w:hint="eastAsia"/>
          <w:kern w:val="0"/>
        </w:rPr>
        <w:instrText>,</w:instrText>
      </w:r>
      <w:r>
        <w:rPr>
          <w:rFonts w:ascii="宋体" w:hAnsi="宋体" w:cs="宋体" w:hint="eastAsia"/>
          <w:kern w:val="0"/>
          <w:position w:val="3"/>
          <w:sz w:val="16"/>
        </w:rPr>
        <w:instrText>3</w:instrText>
      </w:r>
      <w:r>
        <w:rPr>
          <w:rFonts w:ascii="宋体" w:hAnsi="宋体" w:cs="宋体" w:hint="eastAsia"/>
          <w:kern w:val="0"/>
        </w:rPr>
        <w:instrText>)</w:instrText>
      </w:r>
      <w:r>
        <w:rPr>
          <w:rFonts w:ascii="宋体" w:hAnsi="宋体" w:cs="宋体"/>
          <w:kern w:val="0"/>
        </w:rPr>
        <w:fldChar w:fldCharType="separate"/>
      </w:r>
      <w:r>
        <w:rPr>
          <w:rFonts w:ascii="宋体" w:hAnsi="宋体" w:cs="宋体"/>
          <w:kern w:val="0"/>
        </w:rPr>
        <w:fldChar w:fldCharType="end"/>
      </w:r>
      <w:r>
        <w:rPr>
          <w:rFonts w:ascii="宋体" w:hAnsi="宋体" w:cs="宋体" w:hint="eastAsia"/>
          <w:kern w:val="0"/>
        </w:rPr>
        <w:t>、1500以上水平洞口防护，采用洞口上部铺木枋@40cm，上盖18mm厚木胶合板用铁钉钉牢，面层刷红白相间的警示油漆间距20cm角度45</w:t>
      </w:r>
      <w:r>
        <w:rPr>
          <w:rFonts w:ascii="宋体" w:hAnsi="宋体" w:cs="宋体" w:hint="eastAsia"/>
          <w:kern w:val="0"/>
        </w:rPr>
        <w:t>°</w:t>
      </w:r>
      <w:r>
        <w:rPr>
          <w:rFonts w:ascii="宋体" w:hAnsi="宋体" w:cs="宋体" w:hint="eastAsia"/>
          <w:kern w:val="0"/>
        </w:rPr>
        <w:t>。,洞口下张设安全平网，洞口周边设置</w:t>
      </w:r>
      <w:r>
        <w:rPr>
          <w:rFonts w:ascii="宋体" w:hAnsi="宋体" w:cs="宋体" w:hint="eastAsia"/>
          <w:kern w:val="0"/>
        </w:rPr>
        <w:t>Φ</w:t>
      </w:r>
      <w:r>
        <w:rPr>
          <w:rFonts w:ascii="宋体" w:hAnsi="宋体" w:cs="宋体" w:hint="eastAsia"/>
          <w:kern w:val="0"/>
        </w:rPr>
        <w:t>48钢管防护栏杆，立杆间距不大于1800mm，防护栏杆下部设置200mm高18厚木胶合板挡脚板，防护栏外立面满挂密目安全网，并在最上一道水平杆处悬挂</w:t>
      </w:r>
      <w:r>
        <w:rPr>
          <w:rFonts w:ascii="宋体" w:hAnsi="宋体" w:cs="宋体" w:hint="eastAsia"/>
          <w:kern w:val="0"/>
        </w:rPr>
        <w:t>“</w:t>
      </w:r>
      <w:r>
        <w:rPr>
          <w:rFonts w:ascii="宋体" w:hAnsi="宋体" w:cs="宋体" w:hint="eastAsia"/>
          <w:kern w:val="0"/>
        </w:rPr>
        <w:t>当心坠落</w:t>
      </w:r>
      <w:r>
        <w:rPr>
          <w:rFonts w:ascii="宋体" w:hAnsi="宋体" w:cs="宋体" w:hint="eastAsia"/>
          <w:kern w:val="0"/>
        </w:rPr>
        <w:t>”</w:t>
      </w:r>
      <w:r>
        <w:rPr>
          <w:rFonts w:ascii="宋体" w:hAnsi="宋体" w:cs="宋体" w:hint="eastAsia"/>
          <w:kern w:val="0"/>
        </w:rPr>
        <w:t>警示标志。如下图：</w:t>
      </w:r>
    </w:p>
    <w:p>
      <w:pPr>
        <w:spacing w:line="360" w:lineRule="auto"/>
        <w:ind w:left="360"/>
        <w:rPr>
          <w:rFonts w:ascii="宋体" w:hAnsi="宋体" w:hint="eastAsia"/>
        </w:rPr>
      </w:pPr>
      <w:r>
        <w:rPr>
          <w:rFonts w:ascii="宋体" w:hAnsi="宋体"/>
        </w:rPr>
        <w:pict>
          <v:shape id="图片 6" o:spid="_x0000_i1040" type="#_x0000_t75" style="width:461.2pt;height:413.5pt;mso-position-horizontal-relative:char;mso-position-vertical-relative:line;mso-wrap-style:square" filled="f" stroked="f">
            <v:stroke linestyle="single"/>
            <v:imagedata r:id="rId86" o:title="防护栏-Model3" croptop="9403f" cropbottom="9151f"/>
            <v:path o:extrusionok="f"/>
            <o:lock v:ext="edit" aspectratio="t"/>
            <w10:wrap type="none"/>
            <w10:anchorlock/>
          </v:shape>
        </w:pict>
      </w:r>
    </w:p>
    <w:p>
      <w:pPr>
        <w:spacing w:line="360" w:lineRule="auto"/>
        <w:rPr>
          <w:rFonts w:ascii="宋体" w:hAnsi="宋体" w:hint="eastAsia"/>
        </w:rPr>
      </w:pPr>
    </w:p>
    <w:p>
      <w:pPr>
        <w:numPr>
          <w:ilvl w:val="2"/>
          <w:numId w:val="8"/>
        </w:numPr>
        <w:tabs>
          <w:tab w:val="left" w:pos="360"/>
          <w:tab w:val="left" w:pos="420"/>
        </w:tabs>
        <w:autoSpaceDE w:val="0"/>
        <w:autoSpaceDN w:val="0"/>
        <w:adjustRightInd w:val="0"/>
        <w:spacing w:before="175" w:beforeLines="50" w:after="175" w:afterLines="50" w:line="360" w:lineRule="auto"/>
        <w:ind w:left="357" w:hanging="357"/>
        <w:jc w:val="left"/>
        <w:rPr>
          <w:rFonts w:ascii="宋体" w:hAnsi="宋体" w:cs="宋体" w:hint="eastAsia"/>
          <w:kern w:val="0"/>
        </w:rPr>
      </w:pPr>
      <w:r>
        <w:rPr>
          <w:rFonts w:ascii="宋体" w:hAnsi="宋体" w:cs="宋体" w:hint="eastAsia"/>
          <w:kern w:val="0"/>
        </w:rPr>
        <w:t>施工梯</w:t>
      </w:r>
    </w:p>
    <w:p>
      <w:pPr>
        <w:numPr>
          <w:ilvl w:val="0"/>
          <w:numId w:val="14"/>
        </w:numPr>
        <w:tabs>
          <w:tab w:val="clear" w:pos="1320"/>
        </w:tabs>
        <w:spacing w:line="360" w:lineRule="auto"/>
        <w:ind w:left="900" w:hanging="720"/>
        <w:rPr>
          <w:rFonts w:ascii="宋体" w:hAnsi="宋体" w:cs="宋体" w:hint="eastAsia"/>
          <w:kern w:val="0"/>
        </w:rPr>
      </w:pPr>
      <w:r>
        <w:rPr>
          <w:rFonts w:ascii="宋体" w:hAnsi="宋体" w:cs="宋体" w:hint="eastAsia"/>
          <w:kern w:val="0"/>
        </w:rPr>
        <w:t>施工梯根据各幢建筑外轮廓特点采用双跑梯施工梯。施工梯宽度1.6m，坡度1:3。在拐弯处设平台，宽度不应小于斜道宽度。斜道采用踏步式定型铁筛网设置，附着外脚手架，随外脚手架续层加高搭设，斜道两侧、休息平台外围设置栏杆及踢脚线，外侧立面连续设置一道剪刀撑。在施工梯入口搭设安全通道。</w:t>
      </w:r>
    </w:p>
    <w:p>
      <w:pPr>
        <w:numPr>
          <w:ilvl w:val="0"/>
          <w:numId w:val="14"/>
        </w:numPr>
        <w:tabs>
          <w:tab w:val="clear" w:pos="1320"/>
        </w:tabs>
        <w:spacing w:line="360" w:lineRule="auto"/>
        <w:ind w:left="900" w:hanging="720"/>
        <w:rPr>
          <w:rFonts w:ascii="宋体" w:hAnsi="宋体" w:cs="宋体"/>
          <w:kern w:val="0"/>
        </w:rPr>
      </w:pPr>
      <w:r>
        <w:rPr>
          <w:rFonts w:ascii="宋体" w:hAnsi="宋体" w:cs="宋体" w:hint="eastAsia"/>
          <w:kern w:val="0"/>
        </w:rPr>
        <w:t>施工梯采用</w:t>
      </w:r>
      <w:r>
        <w:rPr>
          <w:rFonts w:ascii="宋体" w:hAnsi="宋体" w:cs="宋体" w:hint="eastAsia"/>
          <w:kern w:val="0"/>
        </w:rPr>
        <w:t>Φ</w:t>
      </w:r>
      <w:r>
        <w:rPr>
          <w:rFonts w:ascii="宋体" w:hAnsi="宋体" w:cs="宋体"/>
          <w:kern w:val="0"/>
        </w:rPr>
        <w:t>48×3.0</w:t>
      </w:r>
      <w:r>
        <w:rPr>
          <w:rFonts w:ascii="宋体" w:hAnsi="宋体" w:cs="宋体" w:hint="eastAsia"/>
          <w:kern w:val="0"/>
        </w:rPr>
        <w:t>钢管，内立杆离墙</w:t>
      </w:r>
      <w:r>
        <w:rPr>
          <w:rFonts w:ascii="宋体" w:hAnsi="宋体" w:cs="宋体"/>
          <w:kern w:val="0"/>
        </w:rPr>
        <w:t>1.0</w:t>
      </w:r>
      <w:r>
        <w:rPr>
          <w:rFonts w:ascii="宋体" w:hAnsi="宋体" w:cs="宋体" w:hint="eastAsia"/>
          <w:kern w:val="0"/>
        </w:rPr>
        <w:t>m；立杆步距h=</w:t>
      </w:r>
      <w:r>
        <w:rPr>
          <w:rFonts w:ascii="宋体" w:hAnsi="宋体" w:cs="宋体"/>
          <w:kern w:val="0"/>
        </w:rPr>
        <w:t>1.</w:t>
      </w:r>
      <w:r>
        <w:rPr>
          <w:rFonts w:ascii="宋体" w:hAnsi="宋体" w:cs="宋体" w:hint="eastAsia"/>
          <w:kern w:val="0"/>
        </w:rPr>
        <w:t>8</w:t>
      </w:r>
      <w:r>
        <w:rPr>
          <w:rFonts w:ascii="宋体" w:hAnsi="宋体" w:cs="宋体"/>
          <w:kern w:val="0"/>
        </w:rPr>
        <w:t>0</w:t>
      </w:r>
      <w:r>
        <w:rPr>
          <w:rFonts w:ascii="宋体" w:hAnsi="宋体" w:cs="宋体" w:hint="eastAsia"/>
          <w:kern w:val="0"/>
        </w:rPr>
        <w:t>m，立杆纵距La=</w:t>
      </w:r>
      <w:r>
        <w:rPr>
          <w:rFonts w:ascii="宋体" w:hAnsi="宋体" w:cs="宋体"/>
          <w:kern w:val="0"/>
        </w:rPr>
        <w:t>1.0</w:t>
      </w:r>
      <w:r>
        <w:rPr>
          <w:rFonts w:ascii="宋体" w:hAnsi="宋体" w:cs="宋体" w:hint="eastAsia"/>
          <w:kern w:val="0"/>
        </w:rPr>
        <w:t>m，立杆横距</w:t>
      </w:r>
      <w:r>
        <w:rPr>
          <w:rFonts w:ascii="宋体" w:hAnsi="宋体" w:cs="宋体"/>
          <w:kern w:val="0"/>
        </w:rPr>
        <w:t>1</w:t>
      </w:r>
      <w:r>
        <w:rPr>
          <w:rFonts w:ascii="宋体" w:hAnsi="宋体" w:cs="宋体" w:hint="eastAsia"/>
          <w:kern w:val="0"/>
        </w:rPr>
        <w:t>.0m；连墙件按每层两跨布置</w:t>
      </w:r>
      <w:r>
        <w:rPr>
          <w:rFonts w:ascii="宋体" w:hAnsi="宋体" w:cs="宋体"/>
          <w:kern w:val="0"/>
        </w:rPr>
        <w:t>。</w:t>
      </w:r>
    </w:p>
    <w:p>
      <w:pPr>
        <w:numPr>
          <w:ilvl w:val="0"/>
          <w:numId w:val="14"/>
        </w:numPr>
        <w:tabs>
          <w:tab w:val="clear" w:pos="1320"/>
        </w:tabs>
        <w:spacing w:line="360" w:lineRule="auto"/>
        <w:ind w:left="900" w:hanging="720"/>
        <w:rPr>
          <w:rFonts w:ascii="宋体" w:hAnsi="宋体" w:cs="宋体" w:hint="eastAsia"/>
          <w:kern w:val="0"/>
        </w:rPr>
        <w:sectPr>
          <w:headerReference w:type="default" r:id="rId87"/>
          <w:footerReference w:type="even" r:id="rId88"/>
          <w:footerReference w:type="default" r:id="rId89"/>
          <w:headerReference w:type="first" r:id="rId90"/>
          <w:type w:val="nextPage"/>
          <w:pgSz w:w="11906" w:h="16838"/>
          <w:pgMar w:top="1418" w:right="1418" w:bottom="1418" w:left="1418" w:header="851" w:footer="992" w:gutter="0"/>
          <w:pgNumType w:start="17"/>
          <w:cols w:space="708"/>
          <w:titlePg w:val="0"/>
          <w:docGrid w:type="lines" w:linePitch="350"/>
        </w:sectPr>
      </w:pPr>
      <w:r>
        <w:rPr>
          <w:rFonts w:ascii="宋体" w:hAnsi="宋体" w:cs="宋体" w:hint="eastAsia"/>
          <w:kern w:val="0"/>
        </w:rPr>
        <w:t>根据施工实际情况需要，施工梯搭设至屋面层楼面止，采用落地式搭设。</w:t>
      </w:r>
    </w:p>
    <w:p>
      <w:pPr>
        <w:spacing w:line="360" w:lineRule="auto"/>
        <w:ind w:left="360"/>
        <w:rPr>
          <w:rFonts w:ascii="宋体" w:hAnsi="宋体" w:hint="eastAsia"/>
        </w:rPr>
      </w:pPr>
      <w:r>
        <w:rPr>
          <w:rFonts w:ascii="宋体" w:hAnsi="宋体" w:hint="eastAsia"/>
          <w:bCs/>
          <w:szCs w:val="21"/>
        </w:rPr>
        <w:t xml:space="preserve">      </w:t>
      </w:r>
      <w:r>
        <w:rPr>
          <w:rFonts w:ascii="宋体" w:hAnsi="宋体" w:hint="eastAsia"/>
          <w:bCs/>
          <w:szCs w:val="21"/>
        </w:rPr>
        <w:pict>
          <v:shape id="图片 149" o:spid="_x0000_i1041" type="#_x0000_t75" style="width:308.2pt;height:147.75pt;mso-position-horizontal-relative:page;mso-position-vertical-relative:page;mso-wrap-style:square" filled="f" stroked="f">
            <v:stroke linestyle="single"/>
            <v:imagedata r:id="rId91" o:title="施工梯计算结果图2"/>
            <v:path o:extrusionok="f"/>
            <o:lock v:ext="edit" aspectratio="t"/>
          </v:shape>
        </w:pict>
      </w:r>
    </w:p>
    <w:p>
      <w:pPr>
        <w:numPr>
          <w:ilvl w:val="0"/>
          <w:numId w:val="14"/>
        </w:numPr>
        <w:tabs>
          <w:tab w:val="clear" w:pos="1320"/>
        </w:tabs>
        <w:spacing w:line="360" w:lineRule="auto"/>
        <w:ind w:left="900" w:hanging="720"/>
        <w:rPr>
          <w:rFonts w:ascii="宋体" w:hAnsi="宋体" w:cs="宋体" w:hint="eastAsia"/>
          <w:kern w:val="0"/>
        </w:rPr>
      </w:pPr>
      <w:r>
        <w:rPr>
          <w:rFonts w:ascii="宋体" w:hAnsi="宋体" w:cs="宋体" w:hint="eastAsia"/>
          <w:kern w:val="0"/>
        </w:rPr>
        <w:t>按消防应急疏散要求：4层以上每层排栅平桥预留应急移动式钢梯上下通道口。如下图所示：</w:t>
      </w:r>
    </w:p>
    <w:p>
      <w:pPr>
        <w:spacing w:line="360" w:lineRule="auto"/>
        <w:ind w:left="360" w:firstLine="960" w:leftChars="150" w:firstLineChars="400"/>
        <w:rPr>
          <w:rFonts w:ascii="宋体" w:hAnsi="宋体" w:hint="eastAsia"/>
        </w:rPr>
      </w:pPr>
      <w:r>
        <w:rPr>
          <w:rFonts w:ascii="宋体" w:hAnsi="宋体"/>
        </w:rPr>
        <w:pict>
          <v:shape id="图片 9" o:spid="_x0000_i1042" type="#_x0000_t75" style="width:284.2pt;height:388.7pt;mso-position-horizontal-relative:char;mso-position-vertical-relative:line;mso-wrap-style:square" filled="f" stroked="f">
            <v:stroke linestyle="single"/>
            <v:imagedata r:id="rId92" o:title="施工梯-Model" cropleft="15456f" cropright="16575f"/>
            <v:path o:extrusionok="f"/>
            <o:lock v:ext="edit" aspectratio="t"/>
            <w10:wrap type="none"/>
            <w10:anchorlock/>
          </v:shape>
        </w:pict>
      </w:r>
    </w:p>
    <w:p>
      <w:pPr>
        <w:spacing w:line="360" w:lineRule="auto"/>
        <w:ind w:left="360" w:firstLine="960" w:leftChars="150" w:firstLineChars="400"/>
        <w:rPr>
          <w:rFonts w:ascii="宋体" w:hAnsi="宋体" w:hint="eastAsia"/>
        </w:rPr>
      </w:pPr>
    </w:p>
    <w:p>
      <w:pPr>
        <w:autoSpaceDE w:val="0"/>
        <w:autoSpaceDN w:val="0"/>
        <w:adjustRightInd w:val="0"/>
        <w:spacing w:line="360" w:lineRule="auto"/>
        <w:ind w:left="360"/>
        <w:jc w:val="left"/>
        <w:rPr>
          <w:rFonts w:ascii="宋体" w:hAnsi="宋体" w:cs="宋体" w:hint="eastAsia"/>
        </w:rPr>
      </w:pPr>
    </w:p>
    <w:p>
      <w:pPr>
        <w:autoSpaceDE w:val="0"/>
        <w:autoSpaceDN w:val="0"/>
        <w:adjustRightInd w:val="0"/>
        <w:spacing w:line="360" w:lineRule="auto"/>
        <w:ind w:left="360"/>
        <w:jc w:val="left"/>
        <w:rPr>
          <w:rFonts w:ascii="宋体" w:hAnsi="宋体" w:cs="AdobeSongStd-Light-Acro" w:hint="eastAsia"/>
          <w:kern w:val="0"/>
        </w:rPr>
        <w:sectPr>
          <w:headerReference w:type="default" r:id="rId93"/>
          <w:footerReference w:type="even" r:id="rId94"/>
          <w:footerReference w:type="default" r:id="rId95"/>
          <w:headerReference w:type="first" r:id="rId96"/>
          <w:type w:val="nextPage"/>
          <w:pgSz w:w="11906" w:h="16838"/>
          <w:pgMar w:top="1418" w:right="1418" w:bottom="1418" w:left="1418" w:header="851" w:footer="992" w:gutter="0"/>
          <w:pgNumType w:start="18"/>
          <w:cols w:space="708"/>
          <w:titlePg w:val="0"/>
          <w:docGrid w:type="lines" w:linePitch="350"/>
        </w:sectPr>
      </w:pPr>
    </w:p>
    <w:p>
      <w:pPr>
        <w:numPr>
          <w:ilvl w:val="1"/>
          <w:numId w:val="8"/>
        </w:numPr>
        <w:tabs>
          <w:tab w:val="left" w:pos="540"/>
          <w:tab w:val="clear" w:pos="840"/>
        </w:tabs>
        <w:spacing w:before="175" w:beforeLines="50" w:after="175" w:afterLines="50" w:line="360" w:lineRule="auto"/>
        <w:ind w:left="540" w:hanging="540"/>
        <w:jc w:val="left"/>
        <w:outlineLvl w:val="1"/>
        <w:rPr>
          <w:rFonts w:ascii="宋体" w:hAnsi="宋体" w:hint="eastAsia"/>
          <w:b/>
          <w:sz w:val="28"/>
          <w:szCs w:val="28"/>
        </w:rPr>
      </w:pPr>
      <w:bookmarkStart w:id="27" w:name="_Toc32371"/>
      <w:bookmarkStart w:id="28" w:name="_Toc391890220"/>
      <w:r>
        <w:rPr>
          <w:rFonts w:ascii="宋体" w:hAnsi="宋体" w:hint="eastAsia"/>
          <w:b/>
          <w:sz w:val="28"/>
          <w:szCs w:val="28"/>
        </w:rPr>
        <w:t>检查验收</w:t>
      </w:r>
      <w:bookmarkEnd w:id="27"/>
      <w:bookmarkEnd w:id="28"/>
    </w:p>
    <w:p>
      <w:pPr>
        <w:numPr>
          <w:ilvl w:val="2"/>
          <w:numId w:val="8"/>
        </w:numPr>
        <w:tabs>
          <w:tab w:val="left" w:pos="360"/>
          <w:tab w:val="left" w:pos="420"/>
        </w:tabs>
        <w:autoSpaceDE w:val="0"/>
        <w:autoSpaceDN w:val="0"/>
        <w:adjustRightInd w:val="0"/>
        <w:ind w:left="360" w:hanging="360"/>
        <w:rPr>
          <w:rFonts w:ascii="宋体" w:hAnsi="宋体" w:cs="宋体"/>
          <w:kern w:val="0"/>
        </w:rPr>
      </w:pPr>
      <w:r>
        <w:rPr>
          <w:rFonts w:ascii="宋体" w:hAnsi="宋体" w:cs="宋体" w:hint="eastAsia"/>
          <w:kern w:val="0"/>
        </w:rPr>
        <w:t>脚手架搭设前，对进入现场的各种构配件应按下列规定进行检查验收，不合格的应及时清除出场。</w:t>
      </w:r>
    </w:p>
    <w:p>
      <w:pPr>
        <w:numPr>
          <w:ilvl w:val="0"/>
          <w:numId w:val="15"/>
        </w:numPr>
        <w:tabs>
          <w:tab w:val="clear" w:pos="360"/>
          <w:tab w:val="left" w:pos="420"/>
        </w:tabs>
        <w:autoSpaceDE w:val="0"/>
        <w:autoSpaceDN w:val="0"/>
        <w:adjustRightInd w:val="0"/>
        <w:ind w:left="420" w:hanging="420"/>
        <w:rPr>
          <w:rFonts w:ascii="宋体" w:hAnsi="宋体" w:cs="宋体"/>
          <w:kern w:val="0"/>
        </w:rPr>
      </w:pPr>
      <w:r>
        <w:rPr>
          <w:rFonts w:ascii="宋体" w:hAnsi="宋体" w:cs="宋体" w:hint="eastAsia"/>
          <w:kern w:val="0"/>
        </w:rPr>
        <w:t>构配件应有相应的产品标识及产品质量合格证；</w:t>
      </w:r>
    </w:p>
    <w:p>
      <w:pPr>
        <w:numPr>
          <w:ilvl w:val="0"/>
          <w:numId w:val="15"/>
        </w:numPr>
        <w:tabs>
          <w:tab w:val="clear" w:pos="360"/>
          <w:tab w:val="left" w:pos="420"/>
        </w:tabs>
        <w:autoSpaceDE w:val="0"/>
        <w:autoSpaceDN w:val="0"/>
        <w:adjustRightInd w:val="0"/>
        <w:ind w:left="420" w:hanging="420"/>
        <w:rPr>
          <w:rFonts w:ascii="宋体" w:hAnsi="宋体" w:cs="宋体"/>
          <w:kern w:val="0"/>
        </w:rPr>
      </w:pPr>
      <w:r>
        <w:rPr>
          <w:rFonts w:ascii="宋体" w:hAnsi="宋体" w:cs="宋体" w:hint="eastAsia"/>
          <w:kern w:val="0"/>
        </w:rPr>
        <w:t>构配件应有相应的产品主要技术参数及产品使用说明书；</w:t>
      </w:r>
    </w:p>
    <w:p>
      <w:pPr>
        <w:numPr>
          <w:ilvl w:val="0"/>
          <w:numId w:val="15"/>
        </w:numPr>
        <w:tabs>
          <w:tab w:val="clear" w:pos="360"/>
          <w:tab w:val="left" w:pos="420"/>
        </w:tabs>
        <w:autoSpaceDE w:val="0"/>
        <w:autoSpaceDN w:val="0"/>
        <w:adjustRightInd w:val="0"/>
        <w:ind w:left="420" w:hanging="420"/>
        <w:rPr>
          <w:rFonts w:ascii="宋体" w:hAnsi="宋体" w:cs="宋体"/>
          <w:kern w:val="0"/>
        </w:rPr>
      </w:pPr>
      <w:r>
        <w:rPr>
          <w:rFonts w:ascii="宋体" w:hAnsi="宋体" w:cs="宋体" w:hint="eastAsia"/>
          <w:kern w:val="0"/>
        </w:rPr>
        <w:t>当对构配件质量有疑问时，应进行质量抽检和实验。</w:t>
      </w:r>
    </w:p>
    <w:p>
      <w:pPr>
        <w:numPr>
          <w:ilvl w:val="2"/>
          <w:numId w:val="8"/>
        </w:numPr>
        <w:tabs>
          <w:tab w:val="left" w:pos="360"/>
          <w:tab w:val="left" w:pos="420"/>
        </w:tabs>
        <w:autoSpaceDE w:val="0"/>
        <w:autoSpaceDN w:val="0"/>
        <w:adjustRightInd w:val="0"/>
        <w:ind w:left="360" w:hanging="360"/>
        <w:rPr>
          <w:rFonts w:ascii="宋体" w:hAnsi="宋体" w:cs="宋体"/>
          <w:kern w:val="0"/>
        </w:rPr>
      </w:pPr>
      <w:r>
        <w:rPr>
          <w:rFonts w:ascii="宋体" w:hAnsi="宋体" w:cs="宋体" w:hint="eastAsia"/>
          <w:kern w:val="0"/>
        </w:rPr>
        <w:t>脚手架下列阶段进行检查与验收，应按规定对脚手架工程的质量进行检查，经检查合格后方可交付使用</w:t>
      </w:r>
      <w:r>
        <w:rPr>
          <w:rFonts w:ascii="宋体" w:hAnsi="宋体" w:cs="宋体"/>
          <w:kern w:val="0"/>
        </w:rPr>
        <w:t>:</w:t>
      </w:r>
    </w:p>
    <w:p>
      <w:pPr>
        <w:numPr>
          <w:ilvl w:val="0"/>
          <w:numId w:val="16"/>
        </w:numPr>
        <w:tabs>
          <w:tab w:val="clear" w:pos="360"/>
          <w:tab w:val="left" w:pos="420"/>
        </w:tabs>
        <w:autoSpaceDE w:val="0"/>
        <w:autoSpaceDN w:val="0"/>
        <w:adjustRightInd w:val="0"/>
        <w:ind w:left="420" w:hanging="420"/>
        <w:jc w:val="left"/>
        <w:rPr>
          <w:rFonts w:ascii="宋体" w:hAnsi="宋体" w:cs="宋体"/>
          <w:kern w:val="0"/>
        </w:rPr>
      </w:pPr>
      <w:r>
        <w:rPr>
          <w:rFonts w:ascii="宋体" w:hAnsi="宋体" w:cs="宋体" w:hint="eastAsia"/>
          <w:kern w:val="0"/>
        </w:rPr>
        <w:t>基础完工后及脚手架搭设前；</w:t>
      </w:r>
    </w:p>
    <w:p>
      <w:pPr>
        <w:numPr>
          <w:ilvl w:val="0"/>
          <w:numId w:val="16"/>
        </w:numPr>
        <w:tabs>
          <w:tab w:val="clear" w:pos="360"/>
          <w:tab w:val="left" w:pos="420"/>
        </w:tabs>
        <w:autoSpaceDE w:val="0"/>
        <w:autoSpaceDN w:val="0"/>
        <w:adjustRightInd w:val="0"/>
        <w:ind w:left="420" w:hanging="420"/>
        <w:jc w:val="left"/>
        <w:rPr>
          <w:rFonts w:ascii="宋体" w:hAnsi="宋体" w:cs="宋体"/>
          <w:kern w:val="0"/>
        </w:rPr>
      </w:pPr>
      <w:r>
        <w:rPr>
          <w:rFonts w:ascii="宋体" w:hAnsi="宋体" w:cs="宋体" w:hint="eastAsia"/>
          <w:kern w:val="0"/>
        </w:rPr>
        <w:t>作业层上施加荷载前；</w:t>
      </w:r>
    </w:p>
    <w:p>
      <w:pPr>
        <w:numPr>
          <w:ilvl w:val="0"/>
          <w:numId w:val="16"/>
        </w:numPr>
        <w:tabs>
          <w:tab w:val="clear" w:pos="360"/>
          <w:tab w:val="left" w:pos="420"/>
        </w:tabs>
        <w:autoSpaceDE w:val="0"/>
        <w:autoSpaceDN w:val="0"/>
        <w:adjustRightInd w:val="0"/>
        <w:ind w:left="420" w:hanging="420"/>
        <w:jc w:val="left"/>
        <w:rPr>
          <w:rFonts w:ascii="宋体" w:hAnsi="宋体" w:cs="宋体"/>
          <w:kern w:val="0"/>
        </w:rPr>
      </w:pPr>
      <w:r>
        <w:rPr>
          <w:rFonts w:ascii="宋体" w:hAnsi="宋体" w:cs="宋体" w:hint="eastAsia"/>
          <w:kern w:val="0"/>
        </w:rPr>
        <w:t>每搭设完6-8m后；</w:t>
      </w:r>
    </w:p>
    <w:p>
      <w:pPr>
        <w:numPr>
          <w:ilvl w:val="0"/>
          <w:numId w:val="16"/>
        </w:numPr>
        <w:tabs>
          <w:tab w:val="clear" w:pos="360"/>
          <w:tab w:val="left" w:pos="420"/>
        </w:tabs>
        <w:autoSpaceDE w:val="0"/>
        <w:autoSpaceDN w:val="0"/>
        <w:adjustRightInd w:val="0"/>
        <w:ind w:left="420" w:hanging="420"/>
        <w:jc w:val="left"/>
        <w:rPr>
          <w:rFonts w:ascii="宋体" w:hAnsi="宋体" w:cs="宋体"/>
          <w:kern w:val="0"/>
        </w:rPr>
      </w:pPr>
      <w:r>
        <w:rPr>
          <w:rFonts w:ascii="宋体" w:hAnsi="宋体" w:cs="宋体" w:hint="eastAsia"/>
          <w:kern w:val="0"/>
        </w:rPr>
        <w:t>达到设计高度后；</w:t>
      </w:r>
    </w:p>
    <w:p>
      <w:pPr>
        <w:numPr>
          <w:ilvl w:val="0"/>
          <w:numId w:val="16"/>
        </w:numPr>
        <w:tabs>
          <w:tab w:val="clear" w:pos="360"/>
          <w:tab w:val="left" w:pos="420"/>
        </w:tabs>
        <w:autoSpaceDE w:val="0"/>
        <w:autoSpaceDN w:val="0"/>
        <w:adjustRightInd w:val="0"/>
        <w:ind w:left="420" w:hanging="420"/>
        <w:jc w:val="left"/>
        <w:rPr>
          <w:rFonts w:ascii="宋体" w:hAnsi="宋体" w:cs="宋体"/>
          <w:kern w:val="0"/>
        </w:rPr>
      </w:pPr>
      <w:r>
        <w:rPr>
          <w:rFonts w:ascii="宋体" w:hAnsi="宋体" w:cs="宋体" w:hint="eastAsia"/>
          <w:kern w:val="0"/>
        </w:rPr>
        <w:t>遇有六级强风及以上风或大雨后；</w:t>
      </w:r>
    </w:p>
    <w:p>
      <w:pPr>
        <w:numPr>
          <w:ilvl w:val="0"/>
          <w:numId w:val="16"/>
        </w:numPr>
        <w:tabs>
          <w:tab w:val="clear" w:pos="360"/>
          <w:tab w:val="left" w:pos="420"/>
        </w:tabs>
        <w:autoSpaceDE w:val="0"/>
        <w:autoSpaceDN w:val="0"/>
        <w:adjustRightInd w:val="0"/>
        <w:ind w:left="420" w:hanging="420"/>
        <w:jc w:val="left"/>
        <w:rPr>
          <w:rFonts w:ascii="宋体" w:hAnsi="宋体" w:cs="宋体" w:hint="eastAsia"/>
          <w:kern w:val="0"/>
        </w:rPr>
      </w:pPr>
      <w:r>
        <w:rPr>
          <w:rFonts w:ascii="宋体" w:hAnsi="宋体" w:cs="宋体" w:hint="eastAsia"/>
          <w:kern w:val="0"/>
        </w:rPr>
        <w:t>停用超过一个月。</w:t>
      </w:r>
    </w:p>
    <w:p>
      <w:pPr>
        <w:autoSpaceDE w:val="0"/>
        <w:autoSpaceDN w:val="0"/>
        <w:adjustRightInd w:val="0"/>
        <w:jc w:val="left"/>
        <w:rPr>
          <w:rFonts w:ascii="宋体" w:hAnsi="宋体" w:cs="宋体"/>
          <w:kern w:val="0"/>
        </w:rPr>
      </w:pPr>
    </w:p>
    <w:p>
      <w:pPr>
        <w:numPr>
          <w:ilvl w:val="2"/>
          <w:numId w:val="8"/>
        </w:numPr>
        <w:tabs>
          <w:tab w:val="left" w:pos="360"/>
          <w:tab w:val="left" w:pos="420"/>
        </w:tabs>
        <w:autoSpaceDE w:val="0"/>
        <w:autoSpaceDN w:val="0"/>
        <w:adjustRightInd w:val="0"/>
        <w:ind w:left="360" w:hanging="360"/>
        <w:rPr>
          <w:rFonts w:ascii="宋体" w:hAnsi="宋体" w:cs="宋体" w:hint="eastAsia"/>
          <w:kern w:val="0"/>
        </w:rPr>
      </w:pPr>
      <w:r>
        <w:rPr>
          <w:rFonts w:ascii="宋体" w:hAnsi="宋体" w:cs="宋体" w:hint="eastAsia"/>
          <w:kern w:val="0"/>
        </w:rPr>
        <w:t>架子搭设和组装完毕，使用前必须由项目经理、技术负责人、项目安全负责人、架子班长等人员组成验收小组，进行验收，并填写验收单。</w:t>
      </w:r>
    </w:p>
    <w:p>
      <w:pPr>
        <w:autoSpaceDE w:val="0"/>
        <w:autoSpaceDN w:val="0"/>
        <w:adjustRightInd w:val="0"/>
        <w:rPr>
          <w:rFonts w:ascii="宋体" w:hAnsi="宋体" w:cs="宋体"/>
          <w:kern w:val="0"/>
        </w:rPr>
      </w:pPr>
    </w:p>
    <w:p>
      <w:pPr>
        <w:numPr>
          <w:ilvl w:val="2"/>
          <w:numId w:val="8"/>
        </w:numPr>
        <w:tabs>
          <w:tab w:val="left" w:pos="360"/>
          <w:tab w:val="left" w:pos="420"/>
        </w:tabs>
        <w:autoSpaceDE w:val="0"/>
        <w:autoSpaceDN w:val="0"/>
        <w:adjustRightInd w:val="0"/>
        <w:ind w:left="360" w:hanging="360"/>
        <w:rPr>
          <w:rFonts w:ascii="宋体" w:hAnsi="宋体" w:cs="宋体"/>
          <w:kern w:val="0"/>
        </w:rPr>
      </w:pPr>
      <w:r>
        <w:rPr>
          <w:rFonts w:ascii="宋体" w:hAnsi="宋体" w:cs="宋体" w:hint="eastAsia"/>
          <w:kern w:val="0"/>
        </w:rPr>
        <w:t>验收时应具备下列文件</w:t>
      </w:r>
    </w:p>
    <w:p>
      <w:pPr>
        <w:numPr>
          <w:ilvl w:val="0"/>
          <w:numId w:val="17"/>
        </w:numPr>
        <w:tabs>
          <w:tab w:val="left" w:pos="420"/>
        </w:tabs>
        <w:autoSpaceDE w:val="0"/>
        <w:autoSpaceDN w:val="0"/>
        <w:adjustRightInd w:val="0"/>
        <w:jc w:val="left"/>
        <w:rPr>
          <w:rFonts w:ascii="宋体" w:hAnsi="宋体" w:cs="宋体"/>
          <w:kern w:val="0"/>
        </w:rPr>
      </w:pPr>
      <w:r>
        <w:rPr>
          <w:rFonts w:ascii="宋体" w:hAnsi="宋体" w:cs="宋体" w:hint="eastAsia"/>
          <w:kern w:val="0"/>
        </w:rPr>
        <w:t>根据编制依据相关文件规范、标准要求所形成的施工组织设计文件；</w:t>
      </w:r>
    </w:p>
    <w:p>
      <w:pPr>
        <w:numPr>
          <w:ilvl w:val="0"/>
          <w:numId w:val="17"/>
        </w:numPr>
        <w:tabs>
          <w:tab w:val="left" w:pos="420"/>
        </w:tabs>
        <w:autoSpaceDE w:val="0"/>
        <w:autoSpaceDN w:val="0"/>
        <w:adjustRightInd w:val="0"/>
        <w:jc w:val="left"/>
        <w:rPr>
          <w:rFonts w:ascii="宋体" w:hAnsi="宋体" w:cs="宋体"/>
          <w:kern w:val="0"/>
        </w:rPr>
      </w:pPr>
      <w:r>
        <w:rPr>
          <w:rFonts w:ascii="宋体" w:hAnsi="宋体" w:cs="宋体" w:hint="eastAsia"/>
          <w:kern w:val="0"/>
        </w:rPr>
        <w:t>专项施工方案及变更文件；</w:t>
      </w:r>
    </w:p>
    <w:p>
      <w:pPr>
        <w:numPr>
          <w:ilvl w:val="0"/>
          <w:numId w:val="17"/>
        </w:numPr>
        <w:tabs>
          <w:tab w:val="left" w:pos="420"/>
        </w:tabs>
        <w:autoSpaceDE w:val="0"/>
        <w:autoSpaceDN w:val="0"/>
        <w:adjustRightInd w:val="0"/>
        <w:jc w:val="left"/>
        <w:rPr>
          <w:rFonts w:ascii="宋体" w:hAnsi="宋体" w:cs="宋体"/>
          <w:kern w:val="0"/>
        </w:rPr>
      </w:pPr>
      <w:r>
        <w:rPr>
          <w:rFonts w:ascii="宋体" w:hAnsi="宋体" w:cs="宋体" w:hint="eastAsia"/>
          <w:kern w:val="0"/>
        </w:rPr>
        <w:t>安全技术交底文件；</w:t>
      </w:r>
    </w:p>
    <w:p>
      <w:pPr>
        <w:numPr>
          <w:ilvl w:val="0"/>
          <w:numId w:val="17"/>
        </w:numPr>
        <w:tabs>
          <w:tab w:val="left" w:pos="420"/>
        </w:tabs>
        <w:autoSpaceDE w:val="0"/>
        <w:autoSpaceDN w:val="0"/>
        <w:adjustRightInd w:val="0"/>
        <w:jc w:val="left"/>
        <w:rPr>
          <w:rFonts w:ascii="宋体" w:hAnsi="宋体" w:cs="宋体"/>
          <w:kern w:val="0"/>
        </w:rPr>
      </w:pPr>
      <w:r>
        <w:rPr>
          <w:rFonts w:ascii="宋体" w:hAnsi="宋体" w:cs="宋体" w:hint="eastAsia"/>
          <w:kern w:val="0"/>
        </w:rPr>
        <w:t>脚手架构配件的出厂合格证或质量分类合格标志；</w:t>
      </w:r>
    </w:p>
    <w:p>
      <w:pPr>
        <w:numPr>
          <w:ilvl w:val="0"/>
          <w:numId w:val="17"/>
        </w:numPr>
        <w:tabs>
          <w:tab w:val="left" w:pos="420"/>
        </w:tabs>
        <w:autoSpaceDE w:val="0"/>
        <w:autoSpaceDN w:val="0"/>
        <w:adjustRightInd w:val="0"/>
        <w:jc w:val="left"/>
        <w:rPr>
          <w:rFonts w:ascii="宋体" w:hAnsi="宋体" w:cs="宋体"/>
          <w:kern w:val="0"/>
        </w:rPr>
      </w:pPr>
      <w:r>
        <w:rPr>
          <w:rFonts w:ascii="宋体" w:hAnsi="宋体" w:cs="宋体" w:hint="eastAsia"/>
          <w:kern w:val="0"/>
        </w:rPr>
        <w:t>脚手架工程的施工记录及质量检查记录；</w:t>
      </w:r>
    </w:p>
    <w:p>
      <w:pPr>
        <w:numPr>
          <w:ilvl w:val="0"/>
          <w:numId w:val="17"/>
        </w:numPr>
        <w:tabs>
          <w:tab w:val="left" w:pos="420"/>
        </w:tabs>
        <w:autoSpaceDE w:val="0"/>
        <w:autoSpaceDN w:val="0"/>
        <w:adjustRightInd w:val="0"/>
        <w:jc w:val="left"/>
        <w:rPr>
          <w:rFonts w:ascii="宋体" w:hAnsi="宋体" w:cs="宋体"/>
          <w:kern w:val="0"/>
        </w:rPr>
      </w:pPr>
      <w:r>
        <w:rPr>
          <w:rFonts w:ascii="宋体" w:hAnsi="宋体" w:cs="宋体" w:hint="eastAsia"/>
          <w:kern w:val="0"/>
        </w:rPr>
        <w:t>脚手架搭设过程中出现的重要问题及处理记录；</w:t>
      </w:r>
    </w:p>
    <w:p>
      <w:pPr>
        <w:numPr>
          <w:ilvl w:val="0"/>
          <w:numId w:val="17"/>
        </w:numPr>
        <w:tabs>
          <w:tab w:val="left" w:pos="420"/>
        </w:tabs>
        <w:autoSpaceDE w:val="0"/>
        <w:autoSpaceDN w:val="0"/>
        <w:adjustRightInd w:val="0"/>
        <w:jc w:val="left"/>
        <w:rPr>
          <w:rFonts w:ascii="宋体" w:hAnsi="宋体" w:cs="宋体" w:hint="eastAsia"/>
          <w:kern w:val="0"/>
        </w:rPr>
      </w:pPr>
      <w:r>
        <w:rPr>
          <w:rFonts w:ascii="宋体" w:hAnsi="宋体" w:cs="宋体" w:hint="eastAsia"/>
          <w:kern w:val="0"/>
        </w:rPr>
        <w:t>脚手架工程的施工验收报告。</w:t>
      </w:r>
    </w:p>
    <w:p>
      <w:pPr>
        <w:autoSpaceDE w:val="0"/>
        <w:autoSpaceDN w:val="0"/>
        <w:adjustRightInd w:val="0"/>
        <w:rPr>
          <w:rFonts w:ascii="宋体" w:hAnsi="宋体" w:cs="宋体"/>
          <w:kern w:val="0"/>
        </w:rPr>
      </w:pPr>
    </w:p>
    <w:p>
      <w:pPr>
        <w:numPr>
          <w:ilvl w:val="2"/>
          <w:numId w:val="8"/>
        </w:numPr>
        <w:tabs>
          <w:tab w:val="left" w:pos="360"/>
          <w:tab w:val="left" w:pos="420"/>
        </w:tabs>
        <w:autoSpaceDE w:val="0"/>
        <w:autoSpaceDN w:val="0"/>
        <w:adjustRightInd w:val="0"/>
        <w:ind w:left="360" w:hanging="360"/>
        <w:rPr>
          <w:rFonts w:ascii="宋体" w:hAnsi="宋体" w:cs="宋体"/>
          <w:kern w:val="0"/>
        </w:rPr>
      </w:pPr>
      <w:r>
        <w:rPr>
          <w:rFonts w:ascii="宋体" w:hAnsi="宋体" w:cs="宋体" w:hint="eastAsia"/>
          <w:kern w:val="0"/>
        </w:rPr>
        <w:t>脚手架工程的验收，除查验有关文件外，还应进行现场检查，检查应着重以下各项，并记入施工验收报告。</w:t>
      </w:r>
    </w:p>
    <w:p>
      <w:pPr>
        <w:numPr>
          <w:ilvl w:val="0"/>
          <w:numId w:val="18"/>
        </w:numPr>
        <w:tabs>
          <w:tab w:val="left" w:pos="420"/>
        </w:tabs>
        <w:autoSpaceDE w:val="0"/>
        <w:autoSpaceDN w:val="0"/>
        <w:adjustRightInd w:val="0"/>
        <w:jc w:val="left"/>
        <w:rPr>
          <w:rFonts w:ascii="宋体" w:hAnsi="宋体" w:cs="宋体"/>
          <w:kern w:val="0"/>
        </w:rPr>
      </w:pPr>
      <w:r>
        <w:rPr>
          <w:rFonts w:ascii="宋体" w:hAnsi="宋体" w:cs="宋体" w:hint="eastAsia"/>
          <w:kern w:val="0"/>
        </w:rPr>
        <w:t>构配件和加固件是否齐全，质量是否合格，连接和挂扣是否紧固可靠，钢丝绳是否松动、断股等；</w:t>
      </w:r>
    </w:p>
    <w:p>
      <w:pPr>
        <w:numPr>
          <w:ilvl w:val="0"/>
          <w:numId w:val="18"/>
        </w:numPr>
        <w:tabs>
          <w:tab w:val="left" w:pos="420"/>
        </w:tabs>
        <w:autoSpaceDE w:val="0"/>
        <w:autoSpaceDN w:val="0"/>
        <w:adjustRightInd w:val="0"/>
        <w:jc w:val="left"/>
        <w:rPr>
          <w:rFonts w:ascii="宋体" w:hAnsi="宋体" w:cs="宋体"/>
          <w:kern w:val="0"/>
        </w:rPr>
      </w:pPr>
      <w:r>
        <w:rPr>
          <w:rFonts w:ascii="宋体" w:hAnsi="宋体" w:cs="宋体" w:hint="eastAsia"/>
          <w:kern w:val="0"/>
        </w:rPr>
        <w:t>安全网的张挂及扶手的设置是否齐全；</w:t>
      </w:r>
    </w:p>
    <w:p>
      <w:pPr>
        <w:numPr>
          <w:ilvl w:val="0"/>
          <w:numId w:val="18"/>
        </w:numPr>
        <w:tabs>
          <w:tab w:val="left" w:pos="420"/>
        </w:tabs>
        <w:autoSpaceDE w:val="0"/>
        <w:autoSpaceDN w:val="0"/>
        <w:adjustRightInd w:val="0"/>
        <w:jc w:val="left"/>
        <w:rPr>
          <w:rFonts w:ascii="宋体" w:hAnsi="宋体" w:cs="宋体"/>
          <w:kern w:val="0"/>
        </w:rPr>
      </w:pPr>
      <w:r>
        <w:rPr>
          <w:rFonts w:ascii="宋体" w:hAnsi="宋体" w:cs="宋体" w:hint="eastAsia"/>
          <w:kern w:val="0"/>
        </w:rPr>
        <w:t>地基是否积水，底座是否松动；</w:t>
      </w:r>
    </w:p>
    <w:p>
      <w:pPr>
        <w:numPr>
          <w:ilvl w:val="0"/>
          <w:numId w:val="18"/>
        </w:numPr>
        <w:tabs>
          <w:tab w:val="left" w:pos="420"/>
        </w:tabs>
        <w:autoSpaceDE w:val="0"/>
        <w:autoSpaceDN w:val="0"/>
        <w:adjustRightInd w:val="0"/>
        <w:jc w:val="left"/>
        <w:rPr>
          <w:rFonts w:ascii="宋体" w:hAnsi="宋体" w:cs="宋体"/>
          <w:kern w:val="0"/>
        </w:rPr>
      </w:pPr>
      <w:r>
        <w:rPr>
          <w:rFonts w:ascii="宋体" w:hAnsi="宋体" w:cs="宋体" w:hint="eastAsia"/>
          <w:kern w:val="0"/>
        </w:rPr>
        <w:t>杆件的设置和连接，连墙件、支撑、门洞桁架等的构造是否符合要求；立杆是否悬空；</w:t>
      </w:r>
    </w:p>
    <w:p>
      <w:pPr>
        <w:numPr>
          <w:ilvl w:val="0"/>
          <w:numId w:val="18"/>
        </w:numPr>
        <w:tabs>
          <w:tab w:val="left" w:pos="420"/>
        </w:tabs>
        <w:autoSpaceDE w:val="0"/>
        <w:autoSpaceDN w:val="0"/>
        <w:adjustRightInd w:val="0"/>
        <w:jc w:val="left"/>
        <w:rPr>
          <w:rFonts w:ascii="宋体" w:hAnsi="宋体" w:cs="宋体"/>
          <w:kern w:val="0"/>
        </w:rPr>
      </w:pPr>
      <w:r>
        <w:rPr>
          <w:rFonts w:ascii="宋体" w:hAnsi="宋体" w:cs="宋体" w:hint="eastAsia"/>
          <w:kern w:val="0"/>
        </w:rPr>
        <w:t>垂直度、水平度及立杆的沉降是否合格；</w:t>
      </w:r>
    </w:p>
    <w:p>
      <w:pPr>
        <w:numPr>
          <w:ilvl w:val="0"/>
          <w:numId w:val="18"/>
        </w:numPr>
        <w:tabs>
          <w:tab w:val="left" w:pos="420"/>
        </w:tabs>
        <w:autoSpaceDE w:val="0"/>
        <w:autoSpaceDN w:val="0"/>
        <w:adjustRightInd w:val="0"/>
        <w:jc w:val="left"/>
        <w:rPr>
          <w:rFonts w:ascii="宋体" w:hAnsi="宋体" w:cs="宋体"/>
          <w:kern w:val="0"/>
        </w:rPr>
      </w:pPr>
      <w:r>
        <w:rPr>
          <w:rFonts w:ascii="宋体" w:hAnsi="宋体" w:cs="宋体" w:hint="eastAsia"/>
          <w:kern w:val="0"/>
        </w:rPr>
        <w:t>搭设脚手架时，应有保证安全上下的爬梯或斜道，严禁攀登架体上下。</w:t>
      </w:r>
    </w:p>
    <w:p>
      <w:pPr>
        <w:numPr>
          <w:ilvl w:val="0"/>
          <w:numId w:val="18"/>
        </w:numPr>
        <w:tabs>
          <w:tab w:val="left" w:pos="420"/>
        </w:tabs>
        <w:autoSpaceDE w:val="0"/>
        <w:autoSpaceDN w:val="0"/>
        <w:adjustRightInd w:val="0"/>
        <w:jc w:val="left"/>
        <w:rPr>
          <w:rFonts w:ascii="宋体" w:hAnsi="宋体" w:cs="宋体"/>
          <w:kern w:val="0"/>
        </w:rPr>
        <w:sectPr>
          <w:headerReference w:type="default" r:id="rId97"/>
          <w:footerReference w:type="even" r:id="rId98"/>
          <w:footerReference w:type="default" r:id="rId99"/>
          <w:headerReference w:type="first" r:id="rId100"/>
          <w:type w:val="nextPage"/>
          <w:pgSz w:w="11906" w:h="16838"/>
          <w:pgMar w:top="1418" w:right="1418" w:bottom="1418" w:left="1418" w:header="851" w:footer="992" w:gutter="0"/>
          <w:pgNumType w:start="19"/>
          <w:cols w:space="708"/>
          <w:titlePg w:val="0"/>
          <w:docGrid w:type="lines" w:linePitch="350"/>
        </w:sectPr>
      </w:pPr>
      <w:r>
        <w:rPr>
          <w:rFonts w:ascii="宋体" w:hAnsi="宋体" w:cs="宋体" w:hint="eastAsia"/>
          <w:kern w:val="0"/>
        </w:rPr>
        <w:t>扣件螺栓是否松动；</w:t>
      </w:r>
    </w:p>
    <w:p>
      <w:pPr>
        <w:numPr>
          <w:ilvl w:val="0"/>
          <w:numId w:val="18"/>
        </w:numPr>
        <w:tabs>
          <w:tab w:val="left" w:pos="420"/>
        </w:tabs>
        <w:autoSpaceDE w:val="0"/>
        <w:autoSpaceDN w:val="0"/>
        <w:adjustRightInd w:val="0"/>
        <w:jc w:val="left"/>
        <w:rPr>
          <w:rFonts w:ascii="宋体" w:hAnsi="宋体" w:cs="宋体"/>
          <w:kern w:val="0"/>
        </w:rPr>
      </w:pPr>
      <w:r>
        <w:rPr>
          <w:rFonts w:ascii="宋体" w:hAnsi="宋体" w:cs="宋体" w:hint="eastAsia"/>
          <w:kern w:val="0"/>
        </w:rPr>
        <w:t>架体是否超载；</w:t>
      </w:r>
    </w:p>
    <w:p>
      <w:pPr>
        <w:numPr>
          <w:ilvl w:val="0"/>
          <w:numId w:val="18"/>
        </w:numPr>
        <w:tabs>
          <w:tab w:val="left" w:pos="420"/>
        </w:tabs>
        <w:autoSpaceDE w:val="0"/>
        <w:autoSpaceDN w:val="0"/>
        <w:adjustRightInd w:val="0"/>
        <w:jc w:val="left"/>
        <w:rPr>
          <w:rFonts w:ascii="宋体" w:hAnsi="宋体" w:cs="宋体"/>
          <w:kern w:val="0"/>
        </w:rPr>
      </w:pPr>
      <w:r>
        <w:rPr>
          <w:rFonts w:ascii="宋体" w:hAnsi="宋体" w:cs="宋体" w:hint="eastAsia"/>
          <w:kern w:val="0"/>
        </w:rPr>
        <w:t>悬挑脚手架的悬挑支承结构及与建筑物的连接固定应符合设计和相应规范的规定，锚固装置是否松动、脱落。</w:t>
      </w:r>
    </w:p>
    <w:p>
      <w:pPr>
        <w:numPr>
          <w:ilvl w:val="2"/>
          <w:numId w:val="8"/>
        </w:numPr>
        <w:tabs>
          <w:tab w:val="left" w:pos="360"/>
          <w:tab w:val="left" w:pos="420"/>
        </w:tabs>
        <w:autoSpaceDE w:val="0"/>
        <w:autoSpaceDN w:val="0"/>
        <w:adjustRightInd w:val="0"/>
        <w:ind w:left="360" w:hanging="360"/>
        <w:rPr>
          <w:rFonts w:ascii="宋体" w:hAnsi="宋体" w:cs="宋体" w:hint="eastAsia"/>
          <w:kern w:val="0"/>
        </w:rPr>
      </w:pPr>
      <w:r>
        <w:rPr>
          <w:rFonts w:ascii="宋体" w:hAnsi="宋体" w:cs="宋体" w:hint="eastAsia"/>
          <w:kern w:val="0"/>
        </w:rPr>
        <w:t>脚手架检查验收严格按照《建筑施工安全检查标准》</w:t>
      </w:r>
      <w:r>
        <w:rPr>
          <w:rFonts w:ascii="宋体" w:hAnsi="宋体" w:cs="宋体"/>
          <w:kern w:val="0"/>
        </w:rPr>
        <w:t>JGJ59</w:t>
      </w:r>
      <w:r>
        <w:rPr>
          <w:rFonts w:ascii="宋体" w:hAnsi="宋体" w:cs="宋体" w:hint="eastAsia"/>
          <w:kern w:val="0"/>
        </w:rPr>
        <w:t>的检查评分表进行。</w:t>
      </w:r>
    </w:p>
    <w:p>
      <w:pPr>
        <w:autoSpaceDE w:val="0"/>
        <w:autoSpaceDN w:val="0"/>
        <w:adjustRightInd w:val="0"/>
        <w:rPr>
          <w:rFonts w:ascii="宋体" w:hAnsi="宋体" w:cs="宋体"/>
          <w:kern w:val="0"/>
        </w:rPr>
      </w:pPr>
    </w:p>
    <w:p>
      <w:pPr>
        <w:numPr>
          <w:ilvl w:val="2"/>
          <w:numId w:val="8"/>
        </w:numPr>
        <w:tabs>
          <w:tab w:val="left" w:pos="360"/>
          <w:tab w:val="left" w:pos="420"/>
        </w:tabs>
        <w:autoSpaceDE w:val="0"/>
        <w:autoSpaceDN w:val="0"/>
        <w:adjustRightInd w:val="0"/>
        <w:ind w:left="360" w:hanging="360"/>
        <w:rPr>
          <w:rFonts w:ascii="宋体" w:hAnsi="宋体" w:cs="宋体"/>
          <w:kern w:val="0"/>
        </w:rPr>
      </w:pPr>
      <w:r>
        <w:rPr>
          <w:rFonts w:ascii="宋体" w:hAnsi="宋体" w:cs="宋体" w:hint="eastAsia"/>
          <w:kern w:val="0"/>
        </w:rPr>
        <w:t>脚手架使用期间的检查；</w:t>
      </w:r>
    </w:p>
    <w:p>
      <w:pPr>
        <w:numPr>
          <w:ilvl w:val="0"/>
          <w:numId w:val="19"/>
        </w:numPr>
        <w:tabs>
          <w:tab w:val="left" w:pos="420"/>
        </w:tabs>
        <w:autoSpaceDE w:val="0"/>
        <w:autoSpaceDN w:val="0"/>
        <w:adjustRightInd w:val="0"/>
        <w:jc w:val="left"/>
        <w:rPr>
          <w:rFonts w:ascii="宋体" w:hAnsi="宋体" w:cs="宋体"/>
          <w:kern w:val="0"/>
        </w:rPr>
      </w:pPr>
      <w:r>
        <w:rPr>
          <w:rFonts w:ascii="宋体" w:hAnsi="宋体" w:cs="宋体" w:hint="eastAsia"/>
          <w:kern w:val="0"/>
        </w:rPr>
        <w:t>脚手架使用期间必须设专人经常检查，当其从安全维护架转换为装饰施工时，必须及时进行检查，符合要求后，必须经过项目技术负责人（项目经理）签字批准，才能使用。</w:t>
      </w:r>
    </w:p>
    <w:p>
      <w:pPr>
        <w:numPr>
          <w:ilvl w:val="0"/>
          <w:numId w:val="19"/>
        </w:numPr>
        <w:tabs>
          <w:tab w:val="left" w:pos="420"/>
        </w:tabs>
        <w:autoSpaceDE w:val="0"/>
        <w:autoSpaceDN w:val="0"/>
        <w:adjustRightInd w:val="0"/>
        <w:jc w:val="left"/>
        <w:rPr>
          <w:rFonts w:ascii="宋体" w:hAnsi="宋体" w:cs="宋体" w:hint="eastAsia"/>
          <w:kern w:val="0"/>
        </w:rPr>
      </w:pPr>
      <w:r>
        <w:rPr>
          <w:rFonts w:ascii="宋体" w:hAnsi="宋体" w:cs="宋体" w:hint="eastAsia"/>
          <w:kern w:val="0"/>
        </w:rPr>
        <w:t>检查后不合格部位必须及时修复或更换，符合规定后，方准许继续使用。</w:t>
      </w:r>
    </w:p>
    <w:p>
      <w:pPr>
        <w:autoSpaceDE w:val="0"/>
        <w:autoSpaceDN w:val="0"/>
        <w:adjustRightInd w:val="0"/>
        <w:jc w:val="left"/>
        <w:rPr>
          <w:rFonts w:ascii="宋体" w:hAnsi="宋体" w:cs="宋体"/>
          <w:kern w:val="0"/>
        </w:rPr>
      </w:pPr>
    </w:p>
    <w:p>
      <w:pPr>
        <w:numPr>
          <w:ilvl w:val="2"/>
          <w:numId w:val="8"/>
        </w:numPr>
        <w:tabs>
          <w:tab w:val="left" w:pos="360"/>
          <w:tab w:val="left" w:pos="420"/>
        </w:tabs>
        <w:autoSpaceDE w:val="0"/>
        <w:autoSpaceDN w:val="0"/>
        <w:adjustRightInd w:val="0"/>
        <w:ind w:left="360" w:hanging="360"/>
        <w:rPr>
          <w:rFonts w:ascii="宋体" w:hAnsi="宋体" w:cs="宋体" w:hint="eastAsia"/>
          <w:kern w:val="0"/>
        </w:rPr>
      </w:pPr>
      <w:r>
        <w:rPr>
          <w:rFonts w:ascii="宋体" w:hAnsi="宋体" w:cs="宋体" w:hint="eastAsia"/>
          <w:kern w:val="0"/>
        </w:rPr>
        <w:t>脚手架必须验收检查合格后办妥脚手架验收手续，在脚手架醒目处挂上脚手架验收合格牌后，方可投入使用。</w:t>
      </w:r>
    </w:p>
    <w:p>
      <w:pPr>
        <w:autoSpaceDE w:val="0"/>
        <w:autoSpaceDN w:val="0"/>
        <w:adjustRightInd w:val="0"/>
        <w:rPr>
          <w:rFonts w:ascii="宋体" w:hAnsi="宋体" w:cs="宋体"/>
          <w:kern w:val="0"/>
        </w:rPr>
      </w:pPr>
    </w:p>
    <w:p>
      <w:pPr>
        <w:numPr>
          <w:ilvl w:val="2"/>
          <w:numId w:val="8"/>
        </w:numPr>
        <w:tabs>
          <w:tab w:val="left" w:pos="360"/>
          <w:tab w:val="left" w:pos="420"/>
        </w:tabs>
        <w:autoSpaceDE w:val="0"/>
        <w:autoSpaceDN w:val="0"/>
        <w:adjustRightInd w:val="0"/>
        <w:ind w:left="360" w:hanging="360"/>
        <w:rPr>
          <w:rFonts w:ascii="宋体" w:hAnsi="宋体" w:cs="宋体" w:hint="eastAsia"/>
          <w:kern w:val="0"/>
        </w:rPr>
      </w:pPr>
      <w:r>
        <w:rPr>
          <w:rFonts w:ascii="宋体" w:hAnsi="宋体" w:cs="宋体" w:hint="eastAsia"/>
          <w:kern w:val="0"/>
        </w:rPr>
        <w:t>架体内必须做到每层封闭（即进行隔离），且不能大于</w:t>
      </w:r>
      <w:r>
        <w:rPr>
          <w:rFonts w:ascii="宋体" w:hAnsi="宋体" w:cs="宋体"/>
          <w:kern w:val="0"/>
        </w:rPr>
        <w:t>4</w:t>
      </w:r>
      <w:r>
        <w:rPr>
          <w:rFonts w:ascii="宋体" w:hAnsi="宋体" w:cs="宋体" w:hint="eastAsia"/>
          <w:kern w:val="0"/>
        </w:rPr>
        <w:t>步。</w:t>
      </w:r>
    </w:p>
    <w:p>
      <w:pPr>
        <w:autoSpaceDE w:val="0"/>
        <w:autoSpaceDN w:val="0"/>
        <w:adjustRightInd w:val="0"/>
        <w:rPr>
          <w:rFonts w:ascii="宋体" w:hAnsi="宋体" w:cs="宋体"/>
          <w:kern w:val="0"/>
        </w:rPr>
      </w:pPr>
    </w:p>
    <w:p>
      <w:pPr>
        <w:numPr>
          <w:ilvl w:val="2"/>
          <w:numId w:val="8"/>
        </w:numPr>
        <w:tabs>
          <w:tab w:val="left" w:pos="360"/>
          <w:tab w:val="left" w:pos="420"/>
        </w:tabs>
        <w:autoSpaceDE w:val="0"/>
        <w:autoSpaceDN w:val="0"/>
        <w:adjustRightInd w:val="0"/>
        <w:ind w:left="360" w:hanging="360"/>
        <w:rPr>
          <w:rFonts w:ascii="宋体" w:hAnsi="宋体" w:cs="宋体"/>
          <w:kern w:val="0"/>
        </w:rPr>
      </w:pPr>
      <w:r>
        <w:rPr>
          <w:rFonts w:ascii="宋体" w:hAnsi="宋体" w:cs="宋体" w:hint="eastAsia"/>
          <w:kern w:val="0"/>
        </w:rPr>
        <w:t>施工人员必须严格执行《建设工程施工安全技术操作规程》。</w:t>
      </w:r>
    </w:p>
    <w:p>
      <w:pPr>
        <w:spacing w:line="360" w:lineRule="auto"/>
        <w:jc w:val="left"/>
        <w:rPr>
          <w:rFonts w:ascii="宋体" w:hAnsi="宋体" w:hint="eastAsia"/>
        </w:rPr>
      </w:pPr>
    </w:p>
    <w:p>
      <w:pPr>
        <w:numPr>
          <w:ilvl w:val="0"/>
          <w:numId w:val="3"/>
        </w:numPr>
        <w:tabs>
          <w:tab w:val="left" w:pos="1080"/>
        </w:tabs>
        <w:autoSpaceDE w:val="0"/>
        <w:autoSpaceDN w:val="0"/>
        <w:adjustRightInd w:val="0"/>
        <w:spacing w:line="360" w:lineRule="auto"/>
        <w:jc w:val="center"/>
        <w:outlineLvl w:val="0"/>
        <w:rPr>
          <w:rFonts w:ascii="宋体" w:hAnsi="宋体" w:hint="eastAsia"/>
          <w:b/>
          <w:sz w:val="30"/>
          <w:szCs w:val="30"/>
        </w:rPr>
      </w:pPr>
      <w:bookmarkStart w:id="29" w:name="_Toc15163"/>
      <w:bookmarkStart w:id="30" w:name="_Toc391890221"/>
      <w:r>
        <w:rPr>
          <w:rFonts w:ascii="宋体" w:hAnsi="宋体" w:hint="eastAsia"/>
          <w:b/>
          <w:sz w:val="30"/>
          <w:szCs w:val="30"/>
        </w:rPr>
        <w:t>施工安全保证措施</w:t>
      </w:r>
      <w:bookmarkEnd w:id="29"/>
      <w:bookmarkEnd w:id="30"/>
    </w:p>
    <w:p>
      <w:pPr>
        <w:numPr>
          <w:ilvl w:val="1"/>
          <w:numId w:val="20"/>
        </w:numPr>
        <w:tabs>
          <w:tab w:val="left" w:pos="840"/>
        </w:tabs>
        <w:spacing w:line="360" w:lineRule="auto"/>
        <w:jc w:val="left"/>
        <w:outlineLvl w:val="1"/>
        <w:rPr>
          <w:rFonts w:ascii="宋体" w:hAnsi="宋体" w:hint="eastAsia"/>
          <w:b/>
          <w:sz w:val="28"/>
          <w:szCs w:val="28"/>
        </w:rPr>
      </w:pPr>
      <w:bookmarkStart w:id="31" w:name="_Toc391890222"/>
      <w:bookmarkStart w:id="32" w:name="_Toc15817"/>
      <w:r>
        <w:rPr>
          <w:rFonts w:ascii="宋体" w:hAnsi="宋体" w:hint="eastAsia"/>
          <w:b/>
          <w:sz w:val="28"/>
          <w:szCs w:val="28"/>
        </w:rPr>
        <w:t>组织保障</w:t>
      </w:r>
      <w:bookmarkEnd w:id="31"/>
      <w:bookmarkEnd w:id="32"/>
    </w:p>
    <w:p>
      <w:pPr>
        <w:numPr>
          <w:ilvl w:val="0"/>
          <w:numId w:val="21"/>
        </w:numPr>
        <w:tabs>
          <w:tab w:val="left" w:pos="540"/>
          <w:tab w:val="clear" w:pos="840"/>
        </w:tabs>
        <w:autoSpaceDE w:val="0"/>
        <w:autoSpaceDN w:val="0"/>
        <w:adjustRightInd w:val="0"/>
        <w:ind w:hanging="840"/>
        <w:rPr>
          <w:rFonts w:ascii="宋体" w:hAnsi="宋体" w:cs="宋体"/>
          <w:kern w:val="0"/>
        </w:rPr>
        <w:sectPr>
          <w:headerReference w:type="default" r:id="rId101"/>
          <w:footerReference w:type="even" r:id="rId102"/>
          <w:footerReference w:type="default" r:id="rId103"/>
          <w:headerReference w:type="first" r:id="rId104"/>
          <w:type w:val="nextPage"/>
          <w:pgSz w:w="11906" w:h="16838"/>
          <w:pgMar w:top="1418" w:right="1418" w:bottom="1418" w:left="1418" w:header="851" w:footer="992" w:gutter="0"/>
          <w:pgNumType w:start="20"/>
          <w:cols w:space="708"/>
          <w:titlePg w:val="0"/>
          <w:docGrid w:type="lines" w:linePitch="350"/>
        </w:sectPr>
      </w:pPr>
      <w:r>
        <w:rPr>
          <w:rFonts w:ascii="宋体" w:hAnsi="宋体" w:cs="宋体" w:hint="eastAsia"/>
          <w:kern w:val="0"/>
        </w:rPr>
        <w:t>安全保证体系</w:t>
      </w:r>
    </w:p>
    <w:p>
      <w:pPr>
        <w:autoSpaceDE w:val="0"/>
        <w:autoSpaceDN w:val="0"/>
        <w:adjustRightInd w:val="0"/>
        <w:jc w:val="center"/>
        <w:rPr>
          <w:rFonts w:ascii="宋体" w:hAnsi="宋体" w:cs="宋体" w:hint="eastAsia"/>
          <w:kern w:val="0"/>
        </w:rPr>
      </w:pPr>
      <w:r>
        <w:rPr>
          <w:rFonts w:ascii="宋体" w:hAnsi="宋体" w:cs="宋体" w:hint="eastAsia"/>
          <w:kern w:val="0"/>
        </w:rPr>
        <w:pict>
          <v:shape id="图片 50" o:spid="_x0000_i1043" type="#_x0000_t75" style="width:416.25pt;height:591.75pt;mso-position-horizontal-relative:page;mso-position-vertical-relative:page;mso-wrap-style:square" filled="f" stroked="f">
            <v:stroke linestyle="single"/>
            <v:imagedata r:id="rId105" o:title=""/>
            <v:path o:extrusionok="f"/>
            <o:lock v:ext="edit" aspectratio="t"/>
          </v:shape>
        </w:pict>
      </w:r>
    </w:p>
    <w:p>
      <w:pPr>
        <w:autoSpaceDE w:val="0"/>
        <w:autoSpaceDN w:val="0"/>
        <w:adjustRightInd w:val="0"/>
        <w:jc w:val="center"/>
        <w:rPr>
          <w:rFonts w:ascii="宋体" w:hAnsi="宋体" w:cs="宋体"/>
          <w:kern w:val="0"/>
        </w:rPr>
      </w:pPr>
    </w:p>
    <w:p>
      <w:pPr>
        <w:autoSpaceDE w:val="0"/>
        <w:autoSpaceDN w:val="0"/>
        <w:adjustRightInd w:val="0"/>
        <w:jc w:val="center"/>
        <w:rPr>
          <w:rFonts w:ascii="宋体" w:hAnsi="宋体" w:cs="宋体"/>
          <w:kern w:val="0"/>
        </w:rPr>
      </w:pPr>
    </w:p>
    <w:p>
      <w:pPr>
        <w:autoSpaceDE w:val="0"/>
        <w:autoSpaceDN w:val="0"/>
        <w:adjustRightInd w:val="0"/>
        <w:jc w:val="center"/>
        <w:rPr>
          <w:rFonts w:ascii="宋体" w:hAnsi="宋体" w:cs="宋体"/>
          <w:kern w:val="0"/>
        </w:rPr>
      </w:pPr>
    </w:p>
    <w:p>
      <w:pPr>
        <w:autoSpaceDE w:val="0"/>
        <w:autoSpaceDN w:val="0"/>
        <w:adjustRightInd w:val="0"/>
        <w:jc w:val="center"/>
        <w:rPr>
          <w:rFonts w:ascii="宋体" w:hAnsi="宋体" w:cs="宋体"/>
          <w:kern w:val="0"/>
        </w:rPr>
      </w:pPr>
    </w:p>
    <w:p>
      <w:pPr>
        <w:autoSpaceDE w:val="0"/>
        <w:autoSpaceDN w:val="0"/>
        <w:adjustRightInd w:val="0"/>
        <w:jc w:val="center"/>
        <w:rPr>
          <w:rFonts w:ascii="宋体" w:hAnsi="宋体" w:cs="宋体"/>
          <w:kern w:val="0"/>
        </w:rPr>
      </w:pPr>
    </w:p>
    <w:p>
      <w:pPr>
        <w:autoSpaceDE w:val="0"/>
        <w:autoSpaceDN w:val="0"/>
        <w:adjustRightInd w:val="0"/>
        <w:rPr>
          <w:rFonts w:ascii="宋体" w:hAnsi="宋体" w:cs="宋体" w:hint="eastAsia"/>
          <w:kern w:val="0"/>
        </w:rPr>
      </w:pPr>
      <w:r>
        <w:rPr>
          <w:rFonts w:ascii="宋体" w:hAnsi="宋体" w:cs="宋体" w:hint="eastAsia"/>
          <w:kern w:val="0"/>
        </w:rPr>
        <w:br/>
      </w:r>
      <w:r>
        <w:rPr>
          <w:rFonts w:ascii="宋体" w:hAnsi="宋体" w:cs="宋体" w:hint="eastAsia"/>
          <w:kern w:val="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6" w:history="1">
        <w:r>
          <w:rPr>
            <w:rFonts w:ascii="SimSun" w:eastAsia="SimSun" w:hAnsi="SimSun" w:cs="SimSun"/>
            <w:b/>
            <w:bCs/>
            <w:color w:val="0000EE"/>
            <w:kern w:val="0"/>
            <w:sz w:val="30"/>
            <w:szCs w:val="30"/>
            <w:u w:val="single" w:color="0000EE"/>
          </w:rPr>
          <w:t>https://d.book118.com/526022205042010051</w:t>
        </w:r>
      </w:hyperlink>
    </w:p>
    <w:p>
      <w:pPr>
        <w:autoSpaceDE w:val="0"/>
        <w:autoSpaceDN w:val="0"/>
        <w:adjustRightInd w:val="0"/>
        <w:rPr>
          <w:rFonts w:ascii="宋体" w:hAnsi="宋体" w:cs="宋体" w:hint="eastAsia"/>
          <w:kern w:val="0"/>
        </w:rPr>
      </w:pPr>
    </w:p>
    <w:sectPr>
      <w:headerReference w:type="default" r:id="rId107"/>
      <w:footerReference w:type="even" r:id="rId108"/>
      <w:footerReference w:type="default" r:id="rId109"/>
      <w:headerReference w:type="first" r:id="rId110"/>
      <w:type w:val="nextPage"/>
      <w:pgSz w:w="11906" w:h="16838"/>
      <w:pgMar w:top="1418" w:right="1418" w:bottom="1418" w:left="1418" w:header="851" w:footer="992" w:gutter="0"/>
      <w:pgNumType w:start="21"/>
      <w:cols w:space="708"/>
      <w:titlePg w:val="0"/>
      <w:docGrid w:type="lines" w:linePitch="35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隶书">
    <w:panose1 w:val="02010509060101010101"/>
    <w:charset w:val="86"/>
    <w:family w:val="modern"/>
    <w:pitch w:val="default"/>
    <w:sig w:usb0="00000001" w:usb1="080E0000" w:usb2="00000000" w:usb3="00000000" w:csb0="0004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Angsana New">
    <w:altName w:val="Microsoft Sans Serif"/>
    <w:panose1 w:val="02020603050405020304"/>
    <w:charset w:val="DE"/>
    <w:family w:val="roman"/>
    <w:pitch w:val="default"/>
    <w:sig w:usb0="81000003" w:usb1="00000000" w:usb2="00000000" w:usb3="00000000" w:csb0="00010001" w:csb1="00000000"/>
  </w:font>
  <w:font w:name="Arial,Bold">
    <w:altName w:val="Arial"/>
    <w:panose1 w:val="00000000000000000000"/>
    <w:charset w:val="00"/>
    <w:family w:val="swiss"/>
    <w:pitch w:val="default"/>
    <w:sig w:usb0="00000003" w:usb1="00000000" w:usb2="00000000" w:usb3="00000000" w:csb0="00000001" w:csb1="00000000"/>
  </w:font>
  <w:font w:name="AdobeSongStd-Light-Acro">
    <w:altName w:val="黑体"/>
    <w:panose1 w:val="00000000000000000000"/>
    <w:charset w:val="86"/>
    <w:family w:val="auto"/>
    <w:pitch w:val="default"/>
    <w:sig w:usb0="00000001" w:usb1="080E0000" w:usb2="00000010" w:usb3="00000000" w:csb0="00040000" w:csb1="00000000"/>
  </w:font>
  <w:font w:name="SJQY">
    <w:altName w:val="宋体"/>
    <w:panose1 w:val="02010600030101010101"/>
    <w:charset w:val="86"/>
    <w:family w:val="auto"/>
    <w:pitch w:val="default"/>
    <w:sig w:usb0="00000003" w:usb1="080E0000" w:usb2="0000000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1</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1</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2</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3</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4</w:t>
    </w:r>
    <w: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5</w:t>
    </w:r>
    <w: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6</w:t>
    </w:r>
    <w: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7</w:t>
    </w:r>
    <w:r>
      <w:fldChar w:fldCharType="end"/>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8</w:t>
    </w:r>
    <w:r>
      <w:fldChar w:fldCharType="end"/>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9</w:t>
    </w:r>
    <w:r>
      <w:fldChar w:fldCharType="end"/>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10</w:t>
    </w:r>
    <w:r>
      <w:fldChar w:fldCharType="end"/>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11</w:t>
    </w:r>
    <w:r>
      <w:fldChar w:fldCharType="end"/>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12</w:t>
    </w:r>
    <w:r>
      <w:fldChar w:fldCharType="end"/>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13</w:t>
    </w:r>
    <w:r>
      <w:fldChar w:fldCharType="end"/>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14</w:t>
    </w:r>
    <w:r>
      <w:fldChar w:fldCharType="end"/>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15</w:t>
    </w:r>
    <w:r>
      <w:fldChar w:fldCharType="end"/>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16</w:t>
    </w:r>
    <w:r>
      <w:fldChar w:fldCharType="end"/>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17</w:t>
    </w:r>
    <w:r>
      <w:fldChar w:fldCharType="end"/>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18</w:t>
    </w:r>
    <w:r>
      <w:fldChar w:fldCharType="end"/>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19</w:t>
    </w:r>
    <w:r>
      <w:fldChar w:fldCharType="end"/>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20</w:t>
    </w:r>
    <w:r>
      <w:fldChar w:fldCharType="end"/>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jc w:val="center"/>
    </w:pPr>
    <w:r>
      <w:fldChar w:fldCharType="begin"/>
    </w:r>
    <w:r>
      <w:rPr>
        <w:rStyle w:val="PageNumber"/>
      </w:rPr>
      <w:instrText xml:space="preserve">PAGE  </w:instrText>
    </w:r>
    <w:r>
      <w:fldChar w:fldCharType="separate"/>
    </w:r>
    <w:r>
      <w:rPr>
        <w:rStyle w:val="PageNumber"/>
      </w:rPr>
      <w:t>21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adjustRightInd w:val="0"/>
      <w:snapToGrid w:val="0"/>
      <w:spacing w:line="300" w:lineRule="auto"/>
      <w:ind w:firstLine="360" w:firstLineChars="200"/>
      <w:jc w:val="center"/>
      <w:rPr>
        <w:rFonts w:ascii="宋体" w:hAnsi="宋体" w:hint="eastAsia"/>
        <w:color w:val="000000"/>
        <w:sz w:val="18"/>
        <w:szCs w:val="18"/>
      </w:rPr>
    </w:pPr>
    <w:r>
      <w:rPr>
        <w:rFonts w:hint="eastAsia"/>
        <w:sz w:val="18"/>
        <w:szCs w:val="18"/>
      </w:rPr>
      <w:t>脚手架专项施工方案</w:t>
    </w:r>
  </w:p>
  <w:p>
    <w:pPr>
      <w:pStyle w:val="Header"/>
      <w:pBdr>
        <w:bottom w:val="none" w:sz="0" w:space="0" w:color="auto"/>
      </w:pBdr>
      <w:tabs>
        <w:tab w:val="center" w:pos="4153"/>
        <w:tab w:val="right" w:pos="8306"/>
      </w:tabs>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外墙脚手架专项施工方案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8C35"/>
    <w:multiLevelType w:val="multilevel"/>
    <w:tmpl w:val="000F8C35"/>
    <w:lvl w:ilvl="0">
      <w:start w:val="1"/>
      <w:numFmt w:val="decimal"/>
      <w:lvlText w:val="%1)"/>
      <w:lvlJc w:val="left"/>
      <w:pPr>
        <w:tabs>
          <w:tab w:val="num" w:pos="540"/>
        </w:tabs>
        <w:ind w:firstLine="180"/>
      </w:pPr>
      <w:rPr>
        <w:rFonts w:ascii="Times New Roman" w:hAnsi="Times New Roman" w:cs="Times New Roman"/>
        <w:sz w:val="24"/>
        <w:szCs w:val="24"/>
      </w:rPr>
    </w:lvl>
    <w:lvl w:ilvl="1">
      <w:start w:val="1"/>
      <w:numFmt w:val="lowerLetter"/>
      <w:lvlText w:val="%2)"/>
      <w:lvlJc w:val="left"/>
      <w:pPr>
        <w:tabs>
          <w:tab w:val="num" w:pos="840"/>
        </w:tabs>
        <w:ind w:left="840" w:hanging="420"/>
      </w:pPr>
      <w:rPr>
        <w:rFonts w:ascii="Times New Roman" w:hAnsi="Times New Roman" w:cs="Times New Roman"/>
        <w:sz w:val="24"/>
        <w:szCs w:val="24"/>
      </w:rPr>
    </w:lvl>
    <w:lvl w:ilvl="2">
      <w:start w:val="1"/>
      <w:numFmt w:val="lowerRoman"/>
      <w:lvlText w:val="%3."/>
      <w:lvlJc w:val="right"/>
      <w:pPr>
        <w:tabs>
          <w:tab w:val="num" w:pos="1260"/>
        </w:tabs>
        <w:ind w:left="1260" w:hanging="420"/>
      </w:pPr>
      <w:rPr>
        <w:rFonts w:ascii="Times New Roman" w:hAnsi="Times New Roman" w:cs="Times New Roman"/>
        <w:sz w:val="24"/>
        <w:szCs w:val="24"/>
      </w:rPr>
    </w:lvl>
    <w:lvl w:ilvl="3">
      <w:start w:val="1"/>
      <w:numFmt w:val="decimal"/>
      <w:lvlText w:val="%4."/>
      <w:lvlJc w:val="left"/>
      <w:pPr>
        <w:tabs>
          <w:tab w:val="num" w:pos="1680"/>
        </w:tabs>
        <w:ind w:left="1680" w:hanging="420"/>
      </w:pPr>
      <w:rPr>
        <w:rFonts w:ascii="Times New Roman" w:hAnsi="Times New Roman" w:cs="Times New Roman"/>
        <w:sz w:val="24"/>
        <w:szCs w:val="24"/>
      </w:rPr>
    </w:lvl>
    <w:lvl w:ilvl="4">
      <w:start w:val="1"/>
      <w:numFmt w:val="lowerLetter"/>
      <w:lvlText w:val="%5)"/>
      <w:lvlJc w:val="left"/>
      <w:pPr>
        <w:tabs>
          <w:tab w:val="num" w:pos="2100"/>
        </w:tabs>
        <w:ind w:left="2100" w:hanging="420"/>
      </w:pPr>
      <w:rPr>
        <w:rFonts w:ascii="Times New Roman" w:hAnsi="Times New Roman" w:cs="Times New Roman"/>
        <w:sz w:val="24"/>
        <w:szCs w:val="24"/>
      </w:rPr>
    </w:lvl>
    <w:lvl w:ilvl="5">
      <w:start w:val="1"/>
      <w:numFmt w:val="lowerRoman"/>
      <w:lvlText w:val="%6."/>
      <w:lvlJc w:val="right"/>
      <w:pPr>
        <w:tabs>
          <w:tab w:val="num" w:pos="2520"/>
        </w:tabs>
        <w:ind w:left="2520" w:hanging="420"/>
      </w:pPr>
      <w:rPr>
        <w:rFonts w:ascii="Times New Roman" w:hAnsi="Times New Roman" w:cs="Times New Roman"/>
        <w:sz w:val="24"/>
        <w:szCs w:val="24"/>
      </w:rPr>
    </w:lvl>
    <w:lvl w:ilvl="6">
      <w:start w:val="1"/>
      <w:numFmt w:val="decimal"/>
      <w:lvlText w:val="%7."/>
      <w:lvlJc w:val="left"/>
      <w:pPr>
        <w:tabs>
          <w:tab w:val="num" w:pos="2940"/>
        </w:tabs>
        <w:ind w:left="2940" w:hanging="420"/>
      </w:pPr>
      <w:rPr>
        <w:rFonts w:ascii="Times New Roman" w:hAnsi="Times New Roman" w:cs="Times New Roman"/>
        <w:sz w:val="24"/>
        <w:szCs w:val="24"/>
      </w:rPr>
    </w:lvl>
    <w:lvl w:ilvl="7">
      <w:start w:val="1"/>
      <w:numFmt w:val="lowerLetter"/>
      <w:lvlText w:val="%8)"/>
      <w:lvlJc w:val="left"/>
      <w:pPr>
        <w:tabs>
          <w:tab w:val="num" w:pos="3360"/>
        </w:tabs>
        <w:ind w:left="3360" w:hanging="420"/>
      </w:pPr>
      <w:rPr>
        <w:rFonts w:ascii="Times New Roman" w:hAnsi="Times New Roman" w:cs="Times New Roman"/>
        <w:sz w:val="24"/>
        <w:szCs w:val="24"/>
      </w:rPr>
    </w:lvl>
    <w:lvl w:ilvl="8">
      <w:start w:val="1"/>
      <w:numFmt w:val="lowerRoman"/>
      <w:lvlText w:val="%9."/>
      <w:lvlJc w:val="right"/>
      <w:pPr>
        <w:tabs>
          <w:tab w:val="num" w:pos="3780"/>
        </w:tabs>
        <w:ind w:left="3780" w:hanging="420"/>
      </w:pPr>
      <w:rPr>
        <w:rFonts w:ascii="Times New Roman" w:hAnsi="Times New Roman" w:cs="Times New Roman"/>
        <w:sz w:val="24"/>
        <w:szCs w:val="24"/>
      </w:rPr>
    </w:lvl>
  </w:abstractNum>
  <w:abstractNum w:abstractNumId="1">
    <w:nsid w:val="047A7CEF"/>
    <w:multiLevelType w:val="multilevel"/>
    <w:tmpl w:val="047A7CEF"/>
    <w:lvl w:ilvl="0">
      <w:start w:val="1"/>
      <w:numFmt w:val="chineseCountingThousand"/>
      <w:lvlText w:val="第%1章、"/>
      <w:lvlJc w:val="left"/>
      <w:pPr>
        <w:tabs>
          <w:tab w:val="num" w:pos="1080"/>
        </w:tabs>
        <w:ind w:left="1080" w:hanging="1080"/>
      </w:pPr>
      <w:rPr>
        <w:rFonts w:hint="default"/>
      </w:rPr>
    </w:lvl>
    <w:lvl w:ilvl="1">
      <w:start w:val="1"/>
      <w:numFmt w:val="decimal"/>
      <w:lvlText w:val="5.%2 "/>
      <w:lvlJc w:val="left"/>
      <w:pPr>
        <w:tabs>
          <w:tab w:val="num" w:pos="840"/>
        </w:tabs>
        <w:ind w:left="840" w:hanging="420"/>
      </w:pPr>
      <w:rPr>
        <w:rFonts w:hint="eastAsia"/>
      </w:rPr>
    </w:lvl>
    <w:lvl w:ilvl="2">
      <w:start w:val="1"/>
      <w:numFmt w:val="japaneseCounting"/>
      <w:lvlText w:val="%3、"/>
      <w:lvlJc w:val="left"/>
      <w:pPr>
        <w:tabs>
          <w:tab w:val="num" w:pos="1320"/>
        </w:tabs>
        <w:ind w:left="1320" w:hanging="480"/>
      </w:pPr>
      <w:rPr>
        <w:rFonts w:hint="default"/>
      </w:rPr>
    </w:lvl>
    <w:lvl w:ilvl="3">
      <w:start w:val="1"/>
      <w:numFmt w:val="decimal"/>
      <w:lvlText w:val="%4、"/>
      <w:lvlJc w:val="left"/>
      <w:pPr>
        <w:tabs>
          <w:tab w:val="num" w:pos="1620"/>
        </w:tabs>
        <w:ind w:left="1620" w:hanging="360"/>
      </w:pPr>
      <w:rPr>
        <w:rFont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7A45ED2"/>
    <w:multiLevelType w:val="multilevel"/>
    <w:tmpl w:val="07A45ED2"/>
    <w:lvl w:ilvl="0">
      <w:start w:val="1"/>
      <w:numFmt w:val="decimal"/>
      <w:lvlText w:val="%1、"/>
      <w:lvlJc w:val="left"/>
      <w:pPr>
        <w:tabs>
          <w:tab w:val="num" w:pos="840"/>
        </w:tabs>
        <w:ind w:left="84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ACC736C"/>
    <w:multiLevelType w:val="multilevel"/>
    <w:tmpl w:val="0ACC736C"/>
    <w:lvl w:ilvl="0">
      <w:start w:val="7"/>
      <w:numFmt w:val="decimal"/>
      <w:lvlText w:val="5.9.%1 "/>
      <w:lvlJc w:val="left"/>
      <w:pPr>
        <w:tabs>
          <w:tab w:val="num" w:pos="2940"/>
        </w:tabs>
        <w:ind w:left="294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B0746FF"/>
    <w:multiLevelType w:val="multilevel"/>
    <w:tmpl w:val="0B0746FF"/>
    <w:lvl w:ilvl="0">
      <w:start w:val="1"/>
      <w:numFmt w:val="decimal"/>
      <w:lvlText w:val="(%1)"/>
      <w:lvlJc w:val="left"/>
      <w:pPr>
        <w:tabs>
          <w:tab w:val="num" w:pos="900"/>
        </w:tabs>
        <w:ind w:left="900" w:hanging="42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
    <w:nsid w:val="0D772FC2"/>
    <w:multiLevelType w:val="multilevel"/>
    <w:tmpl w:val="0D772FC2"/>
    <w:lvl w:ilvl="0">
      <w:start w:val="1"/>
      <w:numFmt w:val="chineseCountingThousand"/>
      <w:lvlText w:val="第%1章、"/>
      <w:lvlJc w:val="left"/>
      <w:pPr>
        <w:tabs>
          <w:tab w:val="num" w:pos="1080"/>
        </w:tabs>
        <w:ind w:left="1080" w:hanging="1080"/>
      </w:pPr>
      <w:rPr>
        <w:rFonts w:hint="default"/>
      </w:rPr>
    </w:lvl>
    <w:lvl w:ilvl="1">
      <w:start w:val="1"/>
      <w:numFmt w:val="decimal"/>
      <w:lvlText w:val="2.%2 "/>
      <w:lvlJc w:val="left"/>
      <w:pPr>
        <w:tabs>
          <w:tab w:val="num" w:pos="840"/>
        </w:tabs>
        <w:ind w:left="840" w:hanging="420"/>
      </w:pPr>
      <w:rPr>
        <w:rFonts w:hint="eastAsia"/>
      </w:rPr>
    </w:lvl>
    <w:lvl w:ilvl="2">
      <w:start w:val="1"/>
      <w:numFmt w:val="decimal"/>
      <w:lvlText w:val="%3)"/>
      <w:lvlJc w:val="left"/>
      <w:pPr>
        <w:tabs>
          <w:tab w:val="num" w:pos="1260"/>
        </w:tabs>
        <w:ind w:left="1260" w:hanging="42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126B5463"/>
    <w:multiLevelType w:val="multilevel"/>
    <w:tmpl w:val="126B5463"/>
    <w:lvl w:ilvl="0">
      <w:start w:val="1"/>
      <w:numFmt w:val="decimal"/>
      <w:lvlText w:val="%1)"/>
      <w:lvlJc w:val="left"/>
      <w:pPr>
        <w:tabs>
          <w:tab w:val="num" w:pos="420"/>
        </w:tabs>
        <w:ind w:left="420" w:hanging="420"/>
      </w:pPr>
      <w:rPr>
        <w:sz w:val="24"/>
        <w:szCs w:val="24"/>
      </w:rPr>
    </w:lvl>
    <w:lvl w:ilvl="1">
      <w:start w:val="1"/>
      <w:numFmt w:val="lowerLetter"/>
      <w:lvlText w:val="%2)"/>
      <w:lvlJc w:val="left"/>
      <w:pPr>
        <w:tabs>
          <w:tab w:val="num" w:pos="840"/>
        </w:tabs>
        <w:ind w:left="840" w:hanging="420"/>
      </w:pPr>
      <w:rPr>
        <w:rFonts w:ascii="Times New Roman" w:hAnsi="Times New Roman" w:cs="Times New Roman"/>
        <w:sz w:val="24"/>
        <w:szCs w:val="24"/>
      </w:rPr>
    </w:lvl>
    <w:lvl w:ilvl="2">
      <w:start w:val="1"/>
      <w:numFmt w:val="lowerRoman"/>
      <w:lvlText w:val="%3."/>
      <w:lvlJc w:val="right"/>
      <w:pPr>
        <w:tabs>
          <w:tab w:val="num" w:pos="1260"/>
        </w:tabs>
        <w:ind w:left="1260" w:hanging="420"/>
      </w:pPr>
      <w:rPr>
        <w:rFonts w:ascii="Times New Roman" w:hAnsi="Times New Roman" w:cs="Times New Roman"/>
        <w:sz w:val="24"/>
        <w:szCs w:val="24"/>
      </w:rPr>
    </w:lvl>
    <w:lvl w:ilvl="3">
      <w:start w:val="1"/>
      <w:numFmt w:val="decimal"/>
      <w:lvlText w:val="%4."/>
      <w:lvlJc w:val="left"/>
      <w:pPr>
        <w:tabs>
          <w:tab w:val="num" w:pos="1680"/>
        </w:tabs>
        <w:ind w:left="1680" w:hanging="420"/>
      </w:pPr>
      <w:rPr>
        <w:rFonts w:ascii="Times New Roman" w:hAnsi="Times New Roman" w:cs="Times New Roman"/>
        <w:sz w:val="24"/>
        <w:szCs w:val="24"/>
      </w:rPr>
    </w:lvl>
    <w:lvl w:ilvl="4">
      <w:start w:val="1"/>
      <w:numFmt w:val="lowerLetter"/>
      <w:lvlText w:val="%5)"/>
      <w:lvlJc w:val="left"/>
      <w:pPr>
        <w:tabs>
          <w:tab w:val="num" w:pos="2100"/>
        </w:tabs>
        <w:ind w:left="2100" w:hanging="420"/>
      </w:pPr>
      <w:rPr>
        <w:rFonts w:ascii="Times New Roman" w:hAnsi="Times New Roman" w:cs="Times New Roman"/>
        <w:sz w:val="24"/>
        <w:szCs w:val="24"/>
      </w:rPr>
    </w:lvl>
    <w:lvl w:ilvl="5">
      <w:start w:val="1"/>
      <w:numFmt w:val="lowerRoman"/>
      <w:lvlText w:val="%6."/>
      <w:lvlJc w:val="right"/>
      <w:pPr>
        <w:tabs>
          <w:tab w:val="num" w:pos="2520"/>
        </w:tabs>
        <w:ind w:left="2520" w:hanging="420"/>
      </w:pPr>
      <w:rPr>
        <w:rFonts w:ascii="Times New Roman" w:hAnsi="Times New Roman" w:cs="Times New Roman"/>
        <w:sz w:val="24"/>
        <w:szCs w:val="24"/>
      </w:rPr>
    </w:lvl>
    <w:lvl w:ilvl="6">
      <w:start w:val="1"/>
      <w:numFmt w:val="decimal"/>
      <w:lvlText w:val="%7."/>
      <w:lvlJc w:val="left"/>
      <w:pPr>
        <w:tabs>
          <w:tab w:val="num" w:pos="2940"/>
        </w:tabs>
        <w:ind w:left="2940" w:hanging="420"/>
      </w:pPr>
      <w:rPr>
        <w:rFonts w:ascii="Times New Roman" w:hAnsi="Times New Roman" w:cs="Times New Roman"/>
        <w:sz w:val="24"/>
        <w:szCs w:val="24"/>
      </w:rPr>
    </w:lvl>
    <w:lvl w:ilvl="7">
      <w:start w:val="1"/>
      <w:numFmt w:val="lowerLetter"/>
      <w:lvlText w:val="%8)"/>
      <w:lvlJc w:val="left"/>
      <w:pPr>
        <w:tabs>
          <w:tab w:val="num" w:pos="3360"/>
        </w:tabs>
        <w:ind w:left="3360" w:hanging="420"/>
      </w:pPr>
      <w:rPr>
        <w:rFonts w:ascii="Times New Roman" w:hAnsi="Times New Roman" w:cs="Times New Roman"/>
        <w:sz w:val="24"/>
        <w:szCs w:val="24"/>
      </w:rPr>
    </w:lvl>
    <w:lvl w:ilvl="8">
      <w:start w:val="1"/>
      <w:numFmt w:val="lowerRoman"/>
      <w:lvlText w:val="%9."/>
      <w:lvlJc w:val="right"/>
      <w:pPr>
        <w:tabs>
          <w:tab w:val="num" w:pos="3780"/>
        </w:tabs>
        <w:ind w:left="3780" w:hanging="420"/>
      </w:pPr>
      <w:rPr>
        <w:rFonts w:ascii="Times New Roman" w:hAnsi="Times New Roman" w:cs="Times New Roman"/>
        <w:sz w:val="24"/>
        <w:szCs w:val="24"/>
      </w:rPr>
    </w:lvl>
  </w:abstractNum>
  <w:abstractNum w:abstractNumId="7">
    <w:nsid w:val="128CCF3C"/>
    <w:multiLevelType w:val="multilevel"/>
    <w:tmpl w:val="128CCF3C"/>
    <w:lvl w:ilvl="0">
      <w:start w:val="1"/>
      <w:numFmt w:val="decimal"/>
      <w:lvlText w:val="(%1)"/>
      <w:lvlJc w:val="left"/>
      <w:pPr>
        <w:tabs>
          <w:tab w:val="num" w:pos="360"/>
        </w:tabs>
      </w:pPr>
      <w:rPr>
        <w:rFonts w:ascii="Times New Roman" w:hAnsi="Times New Roman" w:cs="Times New Roman"/>
        <w:sz w:val="24"/>
        <w:szCs w:val="24"/>
      </w:rPr>
    </w:lvl>
    <w:lvl w:ilvl="1">
      <w:start w:val="1"/>
      <w:numFmt w:val="lowerLetter"/>
      <w:lvlText w:val="%2)"/>
      <w:lvlJc w:val="left"/>
      <w:pPr>
        <w:tabs>
          <w:tab w:val="num" w:pos="840"/>
        </w:tabs>
        <w:ind w:left="840" w:hanging="420"/>
      </w:pPr>
      <w:rPr>
        <w:rFonts w:ascii="Times New Roman" w:hAnsi="Times New Roman" w:cs="Times New Roman"/>
        <w:sz w:val="24"/>
        <w:szCs w:val="24"/>
      </w:rPr>
    </w:lvl>
    <w:lvl w:ilvl="2">
      <w:start w:val="1"/>
      <w:numFmt w:val="lowerRoman"/>
      <w:lvlText w:val="%3."/>
      <w:lvlJc w:val="right"/>
      <w:pPr>
        <w:tabs>
          <w:tab w:val="num" w:pos="1260"/>
        </w:tabs>
        <w:ind w:left="1260" w:hanging="420"/>
      </w:pPr>
      <w:rPr>
        <w:rFonts w:ascii="Times New Roman" w:hAnsi="Times New Roman" w:cs="Times New Roman"/>
        <w:sz w:val="24"/>
        <w:szCs w:val="24"/>
      </w:rPr>
    </w:lvl>
    <w:lvl w:ilvl="3">
      <w:start w:val="1"/>
      <w:numFmt w:val="decimal"/>
      <w:lvlText w:val="%4."/>
      <w:lvlJc w:val="left"/>
      <w:pPr>
        <w:tabs>
          <w:tab w:val="num" w:pos="1680"/>
        </w:tabs>
        <w:ind w:left="1680" w:hanging="420"/>
      </w:pPr>
      <w:rPr>
        <w:rFonts w:ascii="Times New Roman" w:hAnsi="Times New Roman" w:cs="Times New Roman"/>
        <w:sz w:val="24"/>
        <w:szCs w:val="24"/>
      </w:rPr>
    </w:lvl>
    <w:lvl w:ilvl="4">
      <w:start w:val="1"/>
      <w:numFmt w:val="lowerLetter"/>
      <w:lvlText w:val="%5)"/>
      <w:lvlJc w:val="left"/>
      <w:pPr>
        <w:tabs>
          <w:tab w:val="num" w:pos="2100"/>
        </w:tabs>
        <w:ind w:left="2100" w:hanging="420"/>
      </w:pPr>
      <w:rPr>
        <w:rFonts w:ascii="Times New Roman" w:hAnsi="Times New Roman" w:cs="Times New Roman"/>
        <w:sz w:val="24"/>
        <w:szCs w:val="24"/>
      </w:rPr>
    </w:lvl>
    <w:lvl w:ilvl="5">
      <w:start w:val="1"/>
      <w:numFmt w:val="lowerRoman"/>
      <w:lvlText w:val="%6."/>
      <w:lvlJc w:val="right"/>
      <w:pPr>
        <w:tabs>
          <w:tab w:val="num" w:pos="2520"/>
        </w:tabs>
        <w:ind w:left="2520" w:hanging="420"/>
      </w:pPr>
      <w:rPr>
        <w:rFonts w:ascii="Times New Roman" w:hAnsi="Times New Roman" w:cs="Times New Roman"/>
        <w:sz w:val="24"/>
        <w:szCs w:val="24"/>
      </w:rPr>
    </w:lvl>
    <w:lvl w:ilvl="6">
      <w:start w:val="1"/>
      <w:numFmt w:val="decimal"/>
      <w:lvlText w:val="%7."/>
      <w:lvlJc w:val="left"/>
      <w:pPr>
        <w:tabs>
          <w:tab w:val="num" w:pos="2940"/>
        </w:tabs>
        <w:ind w:left="2940" w:hanging="420"/>
      </w:pPr>
      <w:rPr>
        <w:rFonts w:ascii="Times New Roman" w:hAnsi="Times New Roman" w:cs="Times New Roman"/>
        <w:sz w:val="24"/>
        <w:szCs w:val="24"/>
      </w:rPr>
    </w:lvl>
    <w:lvl w:ilvl="7">
      <w:start w:val="1"/>
      <w:numFmt w:val="lowerLetter"/>
      <w:lvlText w:val="%8)"/>
      <w:lvlJc w:val="left"/>
      <w:pPr>
        <w:tabs>
          <w:tab w:val="num" w:pos="3360"/>
        </w:tabs>
        <w:ind w:left="3360" w:hanging="420"/>
      </w:pPr>
      <w:rPr>
        <w:rFonts w:ascii="Times New Roman" w:hAnsi="Times New Roman" w:cs="Times New Roman"/>
        <w:sz w:val="24"/>
        <w:szCs w:val="24"/>
      </w:rPr>
    </w:lvl>
    <w:lvl w:ilvl="8">
      <w:start w:val="1"/>
      <w:numFmt w:val="lowerRoman"/>
      <w:lvlText w:val="%9."/>
      <w:lvlJc w:val="right"/>
      <w:pPr>
        <w:tabs>
          <w:tab w:val="num" w:pos="3780"/>
        </w:tabs>
        <w:ind w:left="3780" w:hanging="420"/>
      </w:pPr>
      <w:rPr>
        <w:rFonts w:ascii="Times New Roman" w:hAnsi="Times New Roman" w:cs="Times New Roman"/>
        <w:sz w:val="24"/>
        <w:szCs w:val="24"/>
      </w:rPr>
    </w:lvl>
  </w:abstractNum>
  <w:abstractNum w:abstractNumId="8">
    <w:nsid w:val="174D1431"/>
    <w:multiLevelType w:val="multilevel"/>
    <w:tmpl w:val="174D1431"/>
    <w:lvl w:ilvl="0">
      <w:start w:val="1"/>
      <w:numFmt w:val="decimal"/>
      <w:lvlText w:val="%1."/>
      <w:lvlJc w:val="left"/>
      <w:pPr>
        <w:tabs>
          <w:tab w:val="num" w:pos="420"/>
        </w:tabs>
        <w:ind w:left="420" w:hanging="420"/>
      </w:pPr>
      <w:rPr>
        <w:rFonts w:hint="default"/>
      </w:rPr>
    </w:lvl>
    <w:lvl w:ilvl="1">
      <w:start w:val="1"/>
      <w:numFmt w:val="decimal"/>
      <w:isLgl/>
      <w:lvlText w:val="%1.%2"/>
      <w:lvlJc w:val="left"/>
      <w:pPr>
        <w:tabs>
          <w:tab w:val="num" w:pos="975"/>
        </w:tabs>
        <w:ind w:left="975" w:hanging="495"/>
      </w:pPr>
      <w:rPr>
        <w:rFonts w:cs="Arial,Bold" w:hint="default"/>
        <w:b/>
      </w:rPr>
    </w:lvl>
    <w:lvl w:ilvl="2">
      <w:start w:val="1"/>
      <w:numFmt w:val="decimal"/>
      <w:isLgl/>
      <w:lvlText w:val="%1.%2.%3"/>
      <w:lvlJc w:val="left"/>
      <w:pPr>
        <w:tabs>
          <w:tab w:val="num" w:pos="1680"/>
        </w:tabs>
        <w:ind w:left="1680" w:hanging="720"/>
      </w:pPr>
      <w:rPr>
        <w:rFonts w:cs="Arial,Bold" w:hint="default"/>
        <w:b/>
      </w:rPr>
    </w:lvl>
    <w:lvl w:ilvl="3">
      <w:start w:val="1"/>
      <w:numFmt w:val="decimal"/>
      <w:isLgl/>
      <w:lvlText w:val="%1.%2.%3.%4"/>
      <w:lvlJc w:val="left"/>
      <w:pPr>
        <w:tabs>
          <w:tab w:val="num" w:pos="2520"/>
        </w:tabs>
        <w:ind w:left="2520" w:hanging="1080"/>
      </w:pPr>
      <w:rPr>
        <w:rFonts w:cs="Arial,Bold" w:hint="default"/>
        <w:b/>
      </w:rPr>
    </w:lvl>
    <w:lvl w:ilvl="4">
      <w:start w:val="1"/>
      <w:numFmt w:val="decimal"/>
      <w:isLgl/>
      <w:lvlText w:val="%1.%2.%3.%4.%5"/>
      <w:lvlJc w:val="left"/>
      <w:pPr>
        <w:tabs>
          <w:tab w:val="num" w:pos="3000"/>
        </w:tabs>
        <w:ind w:left="3000" w:hanging="1080"/>
      </w:pPr>
      <w:rPr>
        <w:rFonts w:cs="Arial,Bold" w:hint="default"/>
        <w:b/>
      </w:rPr>
    </w:lvl>
    <w:lvl w:ilvl="5">
      <w:start w:val="1"/>
      <w:numFmt w:val="decimal"/>
      <w:isLgl/>
      <w:lvlText w:val="%1.%2.%3.%4.%5.%6"/>
      <w:lvlJc w:val="left"/>
      <w:pPr>
        <w:tabs>
          <w:tab w:val="num" w:pos="3840"/>
        </w:tabs>
        <w:ind w:left="3840" w:hanging="1440"/>
      </w:pPr>
      <w:rPr>
        <w:rFonts w:cs="Arial,Bold" w:hint="default"/>
        <w:b/>
      </w:rPr>
    </w:lvl>
    <w:lvl w:ilvl="6">
      <w:start w:val="1"/>
      <w:numFmt w:val="decimal"/>
      <w:isLgl/>
      <w:lvlText w:val="%1.%2.%3.%4.%5.%6.%7"/>
      <w:lvlJc w:val="left"/>
      <w:pPr>
        <w:tabs>
          <w:tab w:val="num" w:pos="4680"/>
        </w:tabs>
        <w:ind w:left="4680" w:hanging="1800"/>
      </w:pPr>
      <w:rPr>
        <w:rFonts w:cs="Arial,Bold" w:hint="default"/>
        <w:b/>
      </w:rPr>
    </w:lvl>
    <w:lvl w:ilvl="7">
      <w:start w:val="1"/>
      <w:numFmt w:val="decimal"/>
      <w:isLgl/>
      <w:lvlText w:val="%1.%2.%3.%4.%5.%6.%7.%8"/>
      <w:lvlJc w:val="left"/>
      <w:pPr>
        <w:tabs>
          <w:tab w:val="num" w:pos="5160"/>
        </w:tabs>
        <w:ind w:left="5160" w:hanging="1800"/>
      </w:pPr>
      <w:rPr>
        <w:rFonts w:cs="Arial,Bold" w:hint="default"/>
        <w:b/>
      </w:rPr>
    </w:lvl>
    <w:lvl w:ilvl="8">
      <w:start w:val="1"/>
      <w:numFmt w:val="decimal"/>
      <w:isLgl/>
      <w:lvlText w:val="%1.%2.%3.%4.%5.%6.%7.%8.%9"/>
      <w:lvlJc w:val="left"/>
      <w:pPr>
        <w:tabs>
          <w:tab w:val="num" w:pos="6000"/>
        </w:tabs>
        <w:ind w:left="6000" w:hanging="2160"/>
      </w:pPr>
      <w:rPr>
        <w:rFonts w:cs="Arial,Bold" w:hint="default"/>
        <w:b/>
      </w:rPr>
    </w:lvl>
  </w:abstractNum>
  <w:abstractNum w:abstractNumId="9">
    <w:nsid w:val="18CA3E57"/>
    <w:multiLevelType w:val="multilevel"/>
    <w:tmpl w:val="18CA3E57"/>
    <w:lvl w:ilvl="0">
      <w:start w:val="1"/>
      <w:numFmt w:val="decimal"/>
      <w:lvlText w:val="(%1)"/>
      <w:lvlJc w:val="left"/>
      <w:pPr>
        <w:tabs>
          <w:tab w:val="num" w:pos="1320"/>
        </w:tabs>
        <w:ind w:left="13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19504CE6"/>
    <w:multiLevelType w:val="multilevel"/>
    <w:tmpl w:val="19504CE6"/>
    <w:lvl w:ilvl="0">
      <w:start w:val="1"/>
      <w:numFmt w:val="decimal"/>
      <w:lvlText w:val="(%1)"/>
      <w:lvlJc w:val="left"/>
      <w:pPr>
        <w:tabs>
          <w:tab w:val="num" w:pos="1320"/>
        </w:tabs>
        <w:ind w:left="13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198237DF"/>
    <w:multiLevelType w:val="multilevel"/>
    <w:tmpl w:val="198237DF"/>
    <w:lvl w:ilvl="0">
      <w:start w:val="1"/>
      <w:numFmt w:val="decimal"/>
      <w:lvlText w:val="%1)"/>
      <w:lvlJc w:val="left"/>
      <w:pPr>
        <w:tabs>
          <w:tab w:val="num" w:pos="420"/>
        </w:tabs>
        <w:ind w:left="420" w:hanging="420"/>
      </w:pPr>
      <w:rPr>
        <w:sz w:val="24"/>
        <w:szCs w:val="24"/>
      </w:rPr>
    </w:lvl>
    <w:lvl w:ilvl="1">
      <w:start w:val="1"/>
      <w:numFmt w:val="lowerLetter"/>
      <w:lvlText w:val="%2)"/>
      <w:lvlJc w:val="left"/>
      <w:pPr>
        <w:tabs>
          <w:tab w:val="num" w:pos="840"/>
        </w:tabs>
        <w:ind w:left="840" w:hanging="420"/>
      </w:pPr>
      <w:rPr>
        <w:rFonts w:ascii="Times New Roman" w:hAnsi="Times New Roman" w:cs="Times New Roman"/>
        <w:sz w:val="24"/>
        <w:szCs w:val="24"/>
      </w:rPr>
    </w:lvl>
    <w:lvl w:ilvl="2">
      <w:start w:val="1"/>
      <w:numFmt w:val="lowerRoman"/>
      <w:lvlText w:val="%3."/>
      <w:lvlJc w:val="right"/>
      <w:pPr>
        <w:tabs>
          <w:tab w:val="num" w:pos="1260"/>
        </w:tabs>
        <w:ind w:left="1260" w:hanging="420"/>
      </w:pPr>
      <w:rPr>
        <w:rFonts w:ascii="Times New Roman" w:hAnsi="Times New Roman" w:cs="Times New Roman"/>
        <w:sz w:val="24"/>
        <w:szCs w:val="24"/>
      </w:rPr>
    </w:lvl>
    <w:lvl w:ilvl="3">
      <w:start w:val="1"/>
      <w:numFmt w:val="decimal"/>
      <w:lvlText w:val="%4."/>
      <w:lvlJc w:val="left"/>
      <w:pPr>
        <w:tabs>
          <w:tab w:val="num" w:pos="1680"/>
        </w:tabs>
        <w:ind w:left="1680" w:hanging="420"/>
      </w:pPr>
      <w:rPr>
        <w:rFonts w:ascii="Times New Roman" w:hAnsi="Times New Roman" w:cs="Times New Roman"/>
        <w:sz w:val="24"/>
        <w:szCs w:val="24"/>
      </w:rPr>
    </w:lvl>
    <w:lvl w:ilvl="4">
      <w:start w:val="1"/>
      <w:numFmt w:val="lowerLetter"/>
      <w:lvlText w:val="%5)"/>
      <w:lvlJc w:val="left"/>
      <w:pPr>
        <w:tabs>
          <w:tab w:val="num" w:pos="2100"/>
        </w:tabs>
        <w:ind w:left="2100" w:hanging="420"/>
      </w:pPr>
      <w:rPr>
        <w:rFonts w:ascii="Times New Roman" w:hAnsi="Times New Roman" w:cs="Times New Roman"/>
        <w:sz w:val="24"/>
        <w:szCs w:val="24"/>
      </w:rPr>
    </w:lvl>
    <w:lvl w:ilvl="5">
      <w:start w:val="1"/>
      <w:numFmt w:val="lowerRoman"/>
      <w:lvlText w:val="%6."/>
      <w:lvlJc w:val="right"/>
      <w:pPr>
        <w:tabs>
          <w:tab w:val="num" w:pos="2520"/>
        </w:tabs>
        <w:ind w:left="2520" w:hanging="420"/>
      </w:pPr>
      <w:rPr>
        <w:rFonts w:ascii="Times New Roman" w:hAnsi="Times New Roman" w:cs="Times New Roman"/>
        <w:sz w:val="24"/>
        <w:szCs w:val="24"/>
      </w:rPr>
    </w:lvl>
    <w:lvl w:ilvl="6">
      <w:start w:val="1"/>
      <w:numFmt w:val="decimal"/>
      <w:lvlText w:val="%7."/>
      <w:lvlJc w:val="left"/>
      <w:pPr>
        <w:tabs>
          <w:tab w:val="num" w:pos="2940"/>
        </w:tabs>
        <w:ind w:left="2940" w:hanging="420"/>
      </w:pPr>
      <w:rPr>
        <w:rFonts w:ascii="Times New Roman" w:hAnsi="Times New Roman" w:cs="Times New Roman"/>
        <w:sz w:val="24"/>
        <w:szCs w:val="24"/>
      </w:rPr>
    </w:lvl>
    <w:lvl w:ilvl="7">
      <w:start w:val="1"/>
      <w:numFmt w:val="lowerLetter"/>
      <w:lvlText w:val="%8)"/>
      <w:lvlJc w:val="left"/>
      <w:pPr>
        <w:tabs>
          <w:tab w:val="num" w:pos="3360"/>
        </w:tabs>
        <w:ind w:left="3360" w:hanging="420"/>
      </w:pPr>
      <w:rPr>
        <w:rFonts w:ascii="Times New Roman" w:hAnsi="Times New Roman" w:cs="Times New Roman"/>
        <w:sz w:val="24"/>
        <w:szCs w:val="24"/>
      </w:rPr>
    </w:lvl>
    <w:lvl w:ilvl="8">
      <w:start w:val="1"/>
      <w:numFmt w:val="lowerRoman"/>
      <w:lvlText w:val="%9."/>
      <w:lvlJc w:val="right"/>
      <w:pPr>
        <w:tabs>
          <w:tab w:val="num" w:pos="3780"/>
        </w:tabs>
        <w:ind w:left="3780" w:hanging="420"/>
      </w:pPr>
      <w:rPr>
        <w:rFonts w:ascii="Times New Roman" w:hAnsi="Times New Roman" w:cs="Times New Roman"/>
        <w:sz w:val="24"/>
        <w:szCs w:val="24"/>
      </w:rPr>
    </w:lvl>
  </w:abstractNum>
  <w:abstractNum w:abstractNumId="12">
    <w:nsid w:val="1C5C3C01"/>
    <w:multiLevelType w:val="multilevel"/>
    <w:tmpl w:val="1C5C3C01"/>
    <w:lvl w:ilvl="0">
      <w:start w:val="1"/>
      <w:numFmt w:val="chineseCountingThousand"/>
      <w:lvlText w:val="第%1章、"/>
      <w:lvlJc w:val="left"/>
      <w:pPr>
        <w:tabs>
          <w:tab w:val="num" w:pos="1080"/>
        </w:tabs>
        <w:ind w:left="1080" w:hanging="1080"/>
      </w:pPr>
      <w:rPr>
        <w:rFonts w:hint="default"/>
      </w:rPr>
    </w:lvl>
    <w:lvl w:ilvl="1">
      <w:start w:val="1"/>
      <w:numFmt w:val="decimal"/>
      <w:lvlText w:val="3.%2 "/>
      <w:lvlJc w:val="left"/>
      <w:pPr>
        <w:tabs>
          <w:tab w:val="num" w:pos="840"/>
        </w:tabs>
        <w:ind w:left="840" w:hanging="420"/>
      </w:pPr>
      <w:rPr>
        <w:rFonts w:hint="eastAsia"/>
      </w:rPr>
    </w:lvl>
    <w:lvl w:ilvl="2">
      <w:start w:val="1"/>
      <w:numFmt w:val="decimal"/>
      <w:lvlText w:val="%3、"/>
      <w:lvlJc w:val="left"/>
      <w:pPr>
        <w:tabs>
          <w:tab w:val="num" w:pos="1260"/>
        </w:tabs>
        <w:ind w:left="1260" w:hanging="420"/>
      </w:pPr>
      <w:rPr>
        <w:rFonts w:hint="eastAsia"/>
      </w:rPr>
    </w:lvl>
    <w:lvl w:ilvl="3">
      <w:start w:val="1"/>
      <w:numFmt w:val="decimal"/>
      <w:lvlText w:val="%4)"/>
      <w:lvlJc w:val="left"/>
      <w:pPr>
        <w:tabs>
          <w:tab w:val="num" w:pos="1680"/>
        </w:tabs>
        <w:ind w:left="1680" w:hanging="420"/>
      </w:pPr>
      <w:rPr>
        <w:rFont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1DC13B2D"/>
    <w:multiLevelType w:val="multilevel"/>
    <w:tmpl w:val="1DC13B2D"/>
    <w:lvl w:ilvl="0">
      <w:start w:val="1"/>
      <w:numFmt w:val="decimal"/>
      <w:lvlText w:val="%1_"/>
      <w:lvlJc w:val="left"/>
      <w:pPr>
        <w:tabs>
          <w:tab w:val="num" w:pos="360"/>
        </w:tabs>
      </w:pPr>
      <w:rPr>
        <w:rFonts w:ascii="Times New Roman" w:hAnsi="Times New Roman" w:cs="Times New Roman"/>
        <w:sz w:val="24"/>
        <w:szCs w:val="24"/>
      </w:rPr>
    </w:lvl>
    <w:lvl w:ilvl="1">
      <w:start w:val="1"/>
      <w:numFmt w:val="decimal"/>
      <w:lvlText w:val="%2)"/>
      <w:lvlJc w:val="left"/>
      <w:pPr>
        <w:tabs>
          <w:tab w:val="num" w:pos="420"/>
        </w:tabs>
        <w:ind w:left="420" w:hanging="420"/>
      </w:pPr>
      <w:rPr>
        <w:rFonts w:hint="eastAsia"/>
        <w:sz w:val="24"/>
        <w:szCs w:val="24"/>
      </w:rPr>
    </w:lvl>
    <w:lvl w:ilvl="2">
      <w:start w:val="1"/>
      <w:numFmt w:val="decimal"/>
      <w:lvlText w:val="%3_"/>
      <w:lvlJc w:val="left"/>
      <w:pPr>
        <w:tabs>
          <w:tab w:val="num" w:pos="1200"/>
        </w:tabs>
        <w:ind w:left="1200" w:hanging="360"/>
      </w:pPr>
      <w:rPr>
        <w:rFonts w:ascii="Times New Roman" w:hAnsi="Times New Roman" w:cs="Times New Roman"/>
        <w:sz w:val="24"/>
        <w:szCs w:val="24"/>
      </w:rPr>
    </w:lvl>
    <w:lvl w:ilvl="3">
      <w:start w:val="1"/>
      <w:numFmt w:val="decimal"/>
      <w:lvlText w:val="%4."/>
      <w:lvlJc w:val="left"/>
      <w:pPr>
        <w:tabs>
          <w:tab w:val="num" w:pos="1680"/>
        </w:tabs>
        <w:ind w:left="1680" w:hanging="420"/>
      </w:pPr>
      <w:rPr>
        <w:rFonts w:ascii="Times New Roman" w:hAnsi="Times New Roman" w:cs="Times New Roman"/>
        <w:sz w:val="24"/>
        <w:szCs w:val="24"/>
      </w:rPr>
    </w:lvl>
    <w:lvl w:ilvl="4">
      <w:start w:val="1"/>
      <w:numFmt w:val="lowerLetter"/>
      <w:lvlText w:val="%5)"/>
      <w:lvlJc w:val="left"/>
      <w:pPr>
        <w:tabs>
          <w:tab w:val="num" w:pos="2100"/>
        </w:tabs>
        <w:ind w:left="2100" w:hanging="420"/>
      </w:pPr>
      <w:rPr>
        <w:rFonts w:ascii="Times New Roman" w:hAnsi="Times New Roman" w:cs="Times New Roman"/>
        <w:sz w:val="24"/>
        <w:szCs w:val="24"/>
      </w:rPr>
    </w:lvl>
    <w:lvl w:ilvl="5">
      <w:start w:val="1"/>
      <w:numFmt w:val="lowerRoman"/>
      <w:lvlText w:val="%6."/>
      <w:lvlJc w:val="right"/>
      <w:pPr>
        <w:tabs>
          <w:tab w:val="num" w:pos="2520"/>
        </w:tabs>
        <w:ind w:left="2520" w:hanging="420"/>
      </w:pPr>
      <w:rPr>
        <w:rFonts w:ascii="Times New Roman" w:hAnsi="Times New Roman" w:cs="Times New Roman"/>
        <w:sz w:val="24"/>
        <w:szCs w:val="24"/>
      </w:rPr>
    </w:lvl>
    <w:lvl w:ilvl="6">
      <w:start w:val="1"/>
      <w:numFmt w:val="decimal"/>
      <w:lvlText w:val="%7."/>
      <w:lvlJc w:val="left"/>
      <w:pPr>
        <w:tabs>
          <w:tab w:val="num" w:pos="2940"/>
        </w:tabs>
        <w:ind w:left="2940" w:hanging="420"/>
      </w:pPr>
      <w:rPr>
        <w:rFonts w:ascii="Times New Roman" w:hAnsi="Times New Roman" w:cs="Times New Roman"/>
        <w:sz w:val="24"/>
        <w:szCs w:val="24"/>
      </w:rPr>
    </w:lvl>
    <w:lvl w:ilvl="7">
      <w:start w:val="1"/>
      <w:numFmt w:val="lowerLetter"/>
      <w:lvlText w:val="%8)"/>
      <w:lvlJc w:val="left"/>
      <w:pPr>
        <w:tabs>
          <w:tab w:val="num" w:pos="3360"/>
        </w:tabs>
        <w:ind w:left="3360" w:hanging="420"/>
      </w:pPr>
      <w:rPr>
        <w:rFonts w:ascii="Times New Roman" w:hAnsi="Times New Roman" w:cs="Times New Roman"/>
        <w:sz w:val="24"/>
        <w:szCs w:val="24"/>
      </w:rPr>
    </w:lvl>
    <w:lvl w:ilvl="8">
      <w:start w:val="1"/>
      <w:numFmt w:val="lowerRoman"/>
      <w:lvlText w:val="%9."/>
      <w:lvlJc w:val="right"/>
      <w:pPr>
        <w:tabs>
          <w:tab w:val="num" w:pos="3780"/>
        </w:tabs>
        <w:ind w:left="3780" w:hanging="420"/>
      </w:pPr>
      <w:rPr>
        <w:rFonts w:ascii="Times New Roman" w:hAnsi="Times New Roman" w:cs="Times New Roman"/>
        <w:sz w:val="24"/>
        <w:szCs w:val="24"/>
      </w:rPr>
    </w:lvl>
  </w:abstractNum>
  <w:abstractNum w:abstractNumId="14">
    <w:nsid w:val="1E35E99A"/>
    <w:multiLevelType w:val="multilevel"/>
    <w:tmpl w:val="1E35E99A"/>
    <w:lvl w:ilvl="0">
      <w:start w:val="1"/>
      <w:numFmt w:val="decimal"/>
      <w:lvlText w:val="(%1)"/>
      <w:lvlJc w:val="left"/>
      <w:pPr>
        <w:tabs>
          <w:tab w:val="num" w:pos="360"/>
        </w:tabs>
      </w:pPr>
      <w:rPr>
        <w:rFonts w:ascii="Times New Roman" w:hAnsi="Times New Roman" w:cs="Times New Roman"/>
        <w:sz w:val="24"/>
        <w:szCs w:val="24"/>
      </w:rPr>
    </w:lvl>
    <w:lvl w:ilvl="1">
      <w:start w:val="1"/>
      <w:numFmt w:val="lowerLetter"/>
      <w:lvlText w:val="%2)"/>
      <w:lvlJc w:val="left"/>
      <w:pPr>
        <w:tabs>
          <w:tab w:val="num" w:pos="840"/>
        </w:tabs>
        <w:ind w:left="840" w:hanging="420"/>
      </w:pPr>
      <w:rPr>
        <w:rFonts w:ascii="Times New Roman" w:hAnsi="Times New Roman" w:cs="Times New Roman"/>
        <w:sz w:val="24"/>
        <w:szCs w:val="24"/>
      </w:rPr>
    </w:lvl>
    <w:lvl w:ilvl="2">
      <w:start w:val="1"/>
      <w:numFmt w:val="lowerRoman"/>
      <w:lvlText w:val="%3."/>
      <w:lvlJc w:val="right"/>
      <w:pPr>
        <w:tabs>
          <w:tab w:val="num" w:pos="1260"/>
        </w:tabs>
        <w:ind w:left="1260" w:hanging="420"/>
      </w:pPr>
      <w:rPr>
        <w:rFonts w:ascii="Times New Roman" w:hAnsi="Times New Roman" w:cs="Times New Roman"/>
        <w:sz w:val="24"/>
        <w:szCs w:val="24"/>
      </w:rPr>
    </w:lvl>
    <w:lvl w:ilvl="3">
      <w:start w:val="1"/>
      <w:numFmt w:val="decimal"/>
      <w:lvlText w:val="%4."/>
      <w:lvlJc w:val="left"/>
      <w:pPr>
        <w:tabs>
          <w:tab w:val="num" w:pos="1680"/>
        </w:tabs>
        <w:ind w:left="1680" w:hanging="420"/>
      </w:pPr>
      <w:rPr>
        <w:rFonts w:ascii="Times New Roman" w:hAnsi="Times New Roman" w:cs="Times New Roman"/>
        <w:sz w:val="24"/>
        <w:szCs w:val="24"/>
      </w:rPr>
    </w:lvl>
    <w:lvl w:ilvl="4">
      <w:start w:val="1"/>
      <w:numFmt w:val="lowerLetter"/>
      <w:lvlText w:val="%5)"/>
      <w:lvlJc w:val="left"/>
      <w:pPr>
        <w:tabs>
          <w:tab w:val="num" w:pos="2100"/>
        </w:tabs>
        <w:ind w:left="2100" w:hanging="420"/>
      </w:pPr>
      <w:rPr>
        <w:rFonts w:ascii="Times New Roman" w:hAnsi="Times New Roman" w:cs="Times New Roman"/>
        <w:sz w:val="24"/>
        <w:szCs w:val="24"/>
      </w:rPr>
    </w:lvl>
    <w:lvl w:ilvl="5">
      <w:start w:val="1"/>
      <w:numFmt w:val="lowerRoman"/>
      <w:lvlText w:val="%6."/>
      <w:lvlJc w:val="right"/>
      <w:pPr>
        <w:tabs>
          <w:tab w:val="num" w:pos="2520"/>
        </w:tabs>
        <w:ind w:left="2520" w:hanging="420"/>
      </w:pPr>
      <w:rPr>
        <w:rFonts w:ascii="Times New Roman" w:hAnsi="Times New Roman" w:cs="Times New Roman"/>
        <w:sz w:val="24"/>
        <w:szCs w:val="24"/>
      </w:rPr>
    </w:lvl>
    <w:lvl w:ilvl="6">
      <w:start w:val="1"/>
      <w:numFmt w:val="decimal"/>
      <w:lvlText w:val="%7."/>
      <w:lvlJc w:val="left"/>
      <w:pPr>
        <w:tabs>
          <w:tab w:val="num" w:pos="2940"/>
        </w:tabs>
        <w:ind w:left="2940" w:hanging="420"/>
      </w:pPr>
      <w:rPr>
        <w:rFonts w:ascii="Times New Roman" w:hAnsi="Times New Roman" w:cs="Times New Roman"/>
        <w:sz w:val="24"/>
        <w:szCs w:val="24"/>
      </w:rPr>
    </w:lvl>
    <w:lvl w:ilvl="7">
      <w:start w:val="1"/>
      <w:numFmt w:val="lowerLetter"/>
      <w:lvlText w:val="%8)"/>
      <w:lvlJc w:val="left"/>
      <w:pPr>
        <w:tabs>
          <w:tab w:val="num" w:pos="3360"/>
        </w:tabs>
        <w:ind w:left="3360" w:hanging="420"/>
      </w:pPr>
      <w:rPr>
        <w:rFonts w:ascii="Times New Roman" w:hAnsi="Times New Roman" w:cs="Times New Roman"/>
        <w:sz w:val="24"/>
        <w:szCs w:val="24"/>
      </w:rPr>
    </w:lvl>
    <w:lvl w:ilvl="8">
      <w:start w:val="1"/>
      <w:numFmt w:val="lowerRoman"/>
      <w:lvlText w:val="%9."/>
      <w:lvlJc w:val="right"/>
      <w:pPr>
        <w:tabs>
          <w:tab w:val="num" w:pos="3780"/>
        </w:tabs>
        <w:ind w:left="3780" w:hanging="420"/>
      </w:pPr>
      <w:rPr>
        <w:rFonts w:ascii="Times New Roman" w:hAnsi="Times New Roman" w:cs="Times New Roman"/>
        <w:sz w:val="24"/>
        <w:szCs w:val="24"/>
      </w:rPr>
    </w:lvl>
  </w:abstractNum>
  <w:abstractNum w:abstractNumId="15">
    <w:nsid w:val="20B87890"/>
    <w:multiLevelType w:val="multilevel"/>
    <w:tmpl w:val="20B87890"/>
    <w:lvl w:ilvl="0">
      <w:start w:val="1"/>
      <w:numFmt w:val="chineseCountingThousand"/>
      <w:lvlText w:val="第%1章、"/>
      <w:lvlJc w:val="left"/>
      <w:pPr>
        <w:tabs>
          <w:tab w:val="num" w:pos="1080"/>
        </w:tabs>
        <w:ind w:left="1080" w:hanging="108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nsid w:val="2151B792"/>
    <w:multiLevelType w:val="multilevel"/>
    <w:tmpl w:val="2151B792"/>
    <w:lvl w:ilvl="0">
      <w:start w:val="1"/>
      <w:numFmt w:val="decimal"/>
      <w:lvlText w:val="(%1)"/>
      <w:lvlJc w:val="left"/>
      <w:pPr>
        <w:tabs>
          <w:tab w:val="num" w:pos="360"/>
        </w:tabs>
      </w:pPr>
      <w:rPr>
        <w:rFonts w:ascii="Times New Roman" w:hAnsi="Times New Roman" w:cs="Times New Roman"/>
        <w:sz w:val="24"/>
        <w:szCs w:val="24"/>
      </w:rPr>
    </w:lvl>
    <w:lvl w:ilvl="1">
      <w:start w:val="1"/>
      <w:numFmt w:val="lowerLetter"/>
      <w:lvlText w:val="%2)"/>
      <w:lvlJc w:val="left"/>
      <w:pPr>
        <w:tabs>
          <w:tab w:val="num" w:pos="840"/>
        </w:tabs>
        <w:ind w:left="840" w:hanging="420"/>
      </w:pPr>
      <w:rPr>
        <w:rFonts w:ascii="Times New Roman" w:hAnsi="Times New Roman" w:cs="Times New Roman"/>
        <w:sz w:val="24"/>
        <w:szCs w:val="24"/>
      </w:rPr>
    </w:lvl>
    <w:lvl w:ilvl="2">
      <w:start w:val="1"/>
      <w:numFmt w:val="lowerRoman"/>
      <w:lvlText w:val="%3."/>
      <w:lvlJc w:val="right"/>
      <w:pPr>
        <w:tabs>
          <w:tab w:val="num" w:pos="1260"/>
        </w:tabs>
        <w:ind w:left="1260" w:hanging="420"/>
      </w:pPr>
      <w:rPr>
        <w:rFonts w:ascii="Times New Roman" w:hAnsi="Times New Roman" w:cs="Times New Roman"/>
        <w:sz w:val="24"/>
        <w:szCs w:val="24"/>
      </w:rPr>
    </w:lvl>
    <w:lvl w:ilvl="3">
      <w:start w:val="1"/>
      <w:numFmt w:val="decimal"/>
      <w:lvlText w:val="%4."/>
      <w:lvlJc w:val="left"/>
      <w:pPr>
        <w:tabs>
          <w:tab w:val="num" w:pos="1680"/>
        </w:tabs>
        <w:ind w:left="1680" w:hanging="420"/>
      </w:pPr>
      <w:rPr>
        <w:rFonts w:ascii="Times New Roman" w:hAnsi="Times New Roman" w:cs="Times New Roman"/>
        <w:sz w:val="24"/>
        <w:szCs w:val="24"/>
      </w:rPr>
    </w:lvl>
    <w:lvl w:ilvl="4">
      <w:start w:val="1"/>
      <w:numFmt w:val="lowerLetter"/>
      <w:lvlText w:val="%5)"/>
      <w:lvlJc w:val="left"/>
      <w:pPr>
        <w:tabs>
          <w:tab w:val="num" w:pos="2100"/>
        </w:tabs>
        <w:ind w:left="2100" w:hanging="420"/>
      </w:pPr>
      <w:rPr>
        <w:rFonts w:ascii="Times New Roman" w:hAnsi="Times New Roman" w:cs="Times New Roman"/>
        <w:sz w:val="24"/>
        <w:szCs w:val="24"/>
      </w:rPr>
    </w:lvl>
    <w:lvl w:ilvl="5">
      <w:start w:val="1"/>
      <w:numFmt w:val="lowerRoman"/>
      <w:lvlText w:val="%6."/>
      <w:lvlJc w:val="right"/>
      <w:pPr>
        <w:tabs>
          <w:tab w:val="num" w:pos="2520"/>
        </w:tabs>
        <w:ind w:left="2520" w:hanging="420"/>
      </w:pPr>
      <w:rPr>
        <w:rFonts w:ascii="Times New Roman" w:hAnsi="Times New Roman" w:cs="Times New Roman"/>
        <w:sz w:val="24"/>
        <w:szCs w:val="24"/>
      </w:rPr>
    </w:lvl>
    <w:lvl w:ilvl="6">
      <w:start w:val="1"/>
      <w:numFmt w:val="decimal"/>
      <w:lvlText w:val="%7."/>
      <w:lvlJc w:val="left"/>
      <w:pPr>
        <w:tabs>
          <w:tab w:val="num" w:pos="2940"/>
        </w:tabs>
        <w:ind w:left="2940" w:hanging="420"/>
      </w:pPr>
      <w:rPr>
        <w:rFonts w:ascii="Times New Roman" w:hAnsi="Times New Roman" w:cs="Times New Roman"/>
        <w:sz w:val="24"/>
        <w:szCs w:val="24"/>
      </w:rPr>
    </w:lvl>
    <w:lvl w:ilvl="7">
      <w:start w:val="1"/>
      <w:numFmt w:val="lowerLetter"/>
      <w:lvlText w:val="%8)"/>
      <w:lvlJc w:val="left"/>
      <w:pPr>
        <w:tabs>
          <w:tab w:val="num" w:pos="3360"/>
        </w:tabs>
        <w:ind w:left="3360" w:hanging="420"/>
      </w:pPr>
      <w:rPr>
        <w:rFonts w:ascii="Times New Roman" w:hAnsi="Times New Roman" w:cs="Times New Roman"/>
        <w:sz w:val="24"/>
        <w:szCs w:val="24"/>
      </w:rPr>
    </w:lvl>
    <w:lvl w:ilvl="8">
      <w:start w:val="1"/>
      <w:numFmt w:val="lowerRoman"/>
      <w:lvlText w:val="%9."/>
      <w:lvlJc w:val="right"/>
      <w:pPr>
        <w:tabs>
          <w:tab w:val="num" w:pos="3780"/>
        </w:tabs>
        <w:ind w:left="3780" w:hanging="420"/>
      </w:pPr>
      <w:rPr>
        <w:rFonts w:ascii="Times New Roman" w:hAnsi="Times New Roman" w:cs="Times New Roman"/>
        <w:sz w:val="24"/>
        <w:szCs w:val="24"/>
      </w:rPr>
    </w:lvl>
  </w:abstractNum>
  <w:abstractNum w:abstractNumId="17">
    <w:nsid w:val="220255A9"/>
    <w:multiLevelType w:val="multilevel"/>
    <w:tmpl w:val="220255A9"/>
    <w:lvl w:ilvl="0">
      <w:start w:val="1"/>
      <w:numFmt w:val="decimal"/>
      <w:lvlText w:val="%1_"/>
      <w:lvlJc w:val="left"/>
      <w:pPr>
        <w:tabs>
          <w:tab w:val="num" w:pos="360"/>
        </w:tabs>
      </w:pPr>
      <w:rPr>
        <w:rFonts w:ascii="Times New Roman" w:hAnsi="Times New Roman" w:cs="Times New Roman"/>
        <w:sz w:val="24"/>
        <w:szCs w:val="24"/>
      </w:rPr>
    </w:lvl>
    <w:lvl w:ilvl="1">
      <w:start w:val="1"/>
      <w:numFmt w:val="decimal"/>
      <w:lvlText w:val="%2)"/>
      <w:lvlJc w:val="left"/>
      <w:pPr>
        <w:tabs>
          <w:tab w:val="num" w:pos="420"/>
        </w:tabs>
        <w:ind w:left="420" w:hanging="420"/>
      </w:pPr>
      <w:rPr>
        <w:rFonts w:hint="eastAsia"/>
        <w:sz w:val="24"/>
        <w:szCs w:val="24"/>
      </w:rPr>
    </w:lvl>
    <w:lvl w:ilvl="2">
      <w:start w:val="1"/>
      <w:numFmt w:val="decimal"/>
      <w:lvlText w:val="%3_"/>
      <w:lvlJc w:val="left"/>
      <w:pPr>
        <w:tabs>
          <w:tab w:val="num" w:pos="1200"/>
        </w:tabs>
        <w:ind w:left="1200" w:hanging="360"/>
      </w:pPr>
      <w:rPr>
        <w:rFonts w:ascii="Times New Roman" w:hAnsi="Times New Roman" w:cs="Times New Roman"/>
        <w:sz w:val="24"/>
        <w:szCs w:val="24"/>
      </w:rPr>
    </w:lvl>
    <w:lvl w:ilvl="3">
      <w:start w:val="1"/>
      <w:numFmt w:val="decimal"/>
      <w:lvlText w:val="%4."/>
      <w:lvlJc w:val="left"/>
      <w:pPr>
        <w:tabs>
          <w:tab w:val="num" w:pos="1680"/>
        </w:tabs>
        <w:ind w:left="1680" w:hanging="420"/>
      </w:pPr>
      <w:rPr>
        <w:rFonts w:ascii="Times New Roman" w:hAnsi="Times New Roman" w:cs="Times New Roman"/>
        <w:sz w:val="24"/>
        <w:szCs w:val="24"/>
      </w:rPr>
    </w:lvl>
    <w:lvl w:ilvl="4">
      <w:start w:val="1"/>
      <w:numFmt w:val="lowerLetter"/>
      <w:lvlText w:val="%5)"/>
      <w:lvlJc w:val="left"/>
      <w:pPr>
        <w:tabs>
          <w:tab w:val="num" w:pos="2100"/>
        </w:tabs>
        <w:ind w:left="2100" w:hanging="420"/>
      </w:pPr>
      <w:rPr>
        <w:rFonts w:ascii="Times New Roman" w:hAnsi="Times New Roman" w:cs="Times New Roman"/>
        <w:sz w:val="24"/>
        <w:szCs w:val="24"/>
      </w:rPr>
    </w:lvl>
    <w:lvl w:ilvl="5">
      <w:start w:val="1"/>
      <w:numFmt w:val="lowerRoman"/>
      <w:lvlText w:val="%6."/>
      <w:lvlJc w:val="right"/>
      <w:pPr>
        <w:tabs>
          <w:tab w:val="num" w:pos="2520"/>
        </w:tabs>
        <w:ind w:left="2520" w:hanging="420"/>
      </w:pPr>
      <w:rPr>
        <w:rFonts w:ascii="Times New Roman" w:hAnsi="Times New Roman" w:cs="Times New Roman"/>
        <w:sz w:val="24"/>
        <w:szCs w:val="24"/>
      </w:rPr>
    </w:lvl>
    <w:lvl w:ilvl="6">
      <w:start w:val="1"/>
      <w:numFmt w:val="decimal"/>
      <w:lvlText w:val="%7."/>
      <w:lvlJc w:val="left"/>
      <w:pPr>
        <w:tabs>
          <w:tab w:val="num" w:pos="2940"/>
        </w:tabs>
        <w:ind w:left="2940" w:hanging="420"/>
      </w:pPr>
      <w:rPr>
        <w:rFonts w:ascii="Times New Roman" w:hAnsi="Times New Roman" w:cs="Times New Roman"/>
        <w:sz w:val="24"/>
        <w:szCs w:val="24"/>
      </w:rPr>
    </w:lvl>
    <w:lvl w:ilvl="7">
      <w:start w:val="1"/>
      <w:numFmt w:val="lowerLetter"/>
      <w:lvlText w:val="%8)"/>
      <w:lvlJc w:val="left"/>
      <w:pPr>
        <w:tabs>
          <w:tab w:val="num" w:pos="3360"/>
        </w:tabs>
        <w:ind w:left="3360" w:hanging="420"/>
      </w:pPr>
      <w:rPr>
        <w:rFonts w:ascii="Times New Roman" w:hAnsi="Times New Roman" w:cs="Times New Roman"/>
        <w:sz w:val="24"/>
        <w:szCs w:val="24"/>
      </w:rPr>
    </w:lvl>
    <w:lvl w:ilvl="8">
      <w:start w:val="1"/>
      <w:numFmt w:val="lowerRoman"/>
      <w:lvlText w:val="%9."/>
      <w:lvlJc w:val="right"/>
      <w:pPr>
        <w:tabs>
          <w:tab w:val="num" w:pos="3780"/>
        </w:tabs>
        <w:ind w:left="3780" w:hanging="420"/>
      </w:pPr>
      <w:rPr>
        <w:rFonts w:ascii="Times New Roman" w:hAnsi="Times New Roman" w:cs="Times New Roman"/>
        <w:sz w:val="24"/>
        <w:szCs w:val="24"/>
      </w:rPr>
    </w:lvl>
  </w:abstractNum>
  <w:abstractNum w:abstractNumId="18">
    <w:nsid w:val="26430E20"/>
    <w:multiLevelType w:val="multilevel"/>
    <w:tmpl w:val="26430E20"/>
    <w:lvl w:ilvl="0">
      <w:start w:val="1"/>
      <w:numFmt w:val="decimal"/>
      <w:lvlText w:val="%1_"/>
      <w:lvlJc w:val="left"/>
      <w:pPr>
        <w:tabs>
          <w:tab w:val="num" w:pos="360"/>
        </w:tabs>
      </w:pPr>
      <w:rPr>
        <w:rFonts w:ascii="Times New Roman" w:hAnsi="Times New Roman" w:cs="Times New Roman"/>
        <w:sz w:val="24"/>
        <w:szCs w:val="24"/>
      </w:rPr>
    </w:lvl>
    <w:lvl w:ilvl="1">
      <w:start w:val="1"/>
      <w:numFmt w:val="decimal"/>
      <w:lvlText w:val="%2)"/>
      <w:lvlJc w:val="left"/>
      <w:pPr>
        <w:tabs>
          <w:tab w:val="num" w:pos="420"/>
        </w:tabs>
        <w:ind w:left="420" w:hanging="420"/>
      </w:pPr>
      <w:rPr>
        <w:rFonts w:hint="eastAsia"/>
        <w:sz w:val="24"/>
        <w:szCs w:val="24"/>
      </w:rPr>
    </w:lvl>
    <w:lvl w:ilvl="2">
      <w:start w:val="1"/>
      <w:numFmt w:val="decimal"/>
      <w:lvlText w:val="%3_"/>
      <w:lvlJc w:val="left"/>
      <w:pPr>
        <w:tabs>
          <w:tab w:val="num" w:pos="1200"/>
        </w:tabs>
        <w:ind w:left="1200" w:hanging="360"/>
      </w:pPr>
      <w:rPr>
        <w:rFonts w:ascii="Times New Roman" w:hAnsi="Times New Roman" w:cs="Times New Roman"/>
        <w:sz w:val="24"/>
        <w:szCs w:val="24"/>
      </w:rPr>
    </w:lvl>
    <w:lvl w:ilvl="3">
      <w:start w:val="1"/>
      <w:numFmt w:val="decimal"/>
      <w:lvlText w:val="%4."/>
      <w:lvlJc w:val="left"/>
      <w:pPr>
        <w:tabs>
          <w:tab w:val="num" w:pos="1680"/>
        </w:tabs>
        <w:ind w:left="1680" w:hanging="420"/>
      </w:pPr>
      <w:rPr>
        <w:rFonts w:ascii="Times New Roman" w:hAnsi="Times New Roman" w:cs="Times New Roman"/>
        <w:sz w:val="24"/>
        <w:szCs w:val="24"/>
      </w:rPr>
    </w:lvl>
    <w:lvl w:ilvl="4">
      <w:start w:val="1"/>
      <w:numFmt w:val="lowerLetter"/>
      <w:lvlText w:val="%5)"/>
      <w:lvlJc w:val="left"/>
      <w:pPr>
        <w:tabs>
          <w:tab w:val="num" w:pos="2100"/>
        </w:tabs>
        <w:ind w:left="2100" w:hanging="420"/>
      </w:pPr>
      <w:rPr>
        <w:rFonts w:ascii="Times New Roman" w:hAnsi="Times New Roman" w:cs="Times New Roman"/>
        <w:sz w:val="24"/>
        <w:szCs w:val="24"/>
      </w:rPr>
    </w:lvl>
    <w:lvl w:ilvl="5">
      <w:start w:val="1"/>
      <w:numFmt w:val="lowerRoman"/>
      <w:lvlText w:val="%6."/>
      <w:lvlJc w:val="right"/>
      <w:pPr>
        <w:tabs>
          <w:tab w:val="num" w:pos="2520"/>
        </w:tabs>
        <w:ind w:left="2520" w:hanging="420"/>
      </w:pPr>
      <w:rPr>
        <w:rFonts w:ascii="Times New Roman" w:hAnsi="Times New Roman" w:cs="Times New Roman"/>
        <w:sz w:val="24"/>
        <w:szCs w:val="24"/>
      </w:rPr>
    </w:lvl>
    <w:lvl w:ilvl="6">
      <w:start w:val="1"/>
      <w:numFmt w:val="decimal"/>
      <w:lvlText w:val="%7."/>
      <w:lvlJc w:val="left"/>
      <w:pPr>
        <w:tabs>
          <w:tab w:val="num" w:pos="2940"/>
        </w:tabs>
        <w:ind w:left="2940" w:hanging="420"/>
      </w:pPr>
      <w:rPr>
        <w:rFonts w:ascii="Times New Roman" w:hAnsi="Times New Roman" w:cs="Times New Roman"/>
        <w:sz w:val="24"/>
        <w:szCs w:val="24"/>
      </w:rPr>
    </w:lvl>
    <w:lvl w:ilvl="7">
      <w:start w:val="1"/>
      <w:numFmt w:val="lowerLetter"/>
      <w:lvlText w:val="%8)"/>
      <w:lvlJc w:val="left"/>
      <w:pPr>
        <w:tabs>
          <w:tab w:val="num" w:pos="3360"/>
        </w:tabs>
        <w:ind w:left="3360" w:hanging="420"/>
      </w:pPr>
      <w:rPr>
        <w:rFonts w:ascii="Times New Roman" w:hAnsi="Times New Roman" w:cs="Times New Roman"/>
        <w:sz w:val="24"/>
        <w:szCs w:val="24"/>
      </w:rPr>
    </w:lvl>
    <w:lvl w:ilvl="8">
      <w:start w:val="1"/>
      <w:numFmt w:val="lowerRoman"/>
      <w:lvlText w:val="%9."/>
      <w:lvlJc w:val="right"/>
      <w:pPr>
        <w:tabs>
          <w:tab w:val="num" w:pos="3780"/>
        </w:tabs>
        <w:ind w:left="3780" w:hanging="420"/>
      </w:pPr>
      <w:rPr>
        <w:rFonts w:ascii="Times New Roman" w:hAnsi="Times New Roman" w:cs="Times New Roman"/>
        <w:sz w:val="24"/>
        <w:szCs w:val="24"/>
      </w:rPr>
    </w:lvl>
  </w:abstractNum>
  <w:abstractNum w:abstractNumId="19">
    <w:nsid w:val="2F9D5103"/>
    <w:multiLevelType w:val="multilevel"/>
    <w:tmpl w:val="2F9D5103"/>
    <w:lvl w:ilvl="0">
      <w:start w:val="1"/>
      <w:numFmt w:val="decimal"/>
      <w:lvlText w:val="%1、"/>
      <w:lvlJc w:val="left"/>
      <w:pPr>
        <w:tabs>
          <w:tab w:val="num" w:pos="840"/>
        </w:tabs>
        <w:ind w:left="840" w:hanging="420"/>
      </w:pPr>
      <w:rPr>
        <w:rFonts w:hint="eastAsia"/>
      </w:rPr>
    </w:lvl>
    <w:lvl w:ilvl="1">
      <w:start w:val="1"/>
      <w:numFmt w:val="decimal"/>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0">
    <w:nsid w:val="30A61EA2"/>
    <w:multiLevelType w:val="multilevel"/>
    <w:tmpl w:val="30A61EA2"/>
    <w:lvl w:ilvl="0">
      <w:start w:val="1"/>
      <w:numFmt w:val="chineseCountingThousand"/>
      <w:lvlText w:val="第%1章、"/>
      <w:lvlJc w:val="left"/>
      <w:pPr>
        <w:tabs>
          <w:tab w:val="num" w:pos="1080"/>
        </w:tabs>
        <w:ind w:left="1080" w:hanging="1080"/>
      </w:pPr>
      <w:rPr>
        <w:rFonts w:hint="default"/>
      </w:rPr>
    </w:lvl>
    <w:lvl w:ilvl="1">
      <w:start w:val="1"/>
      <w:numFmt w:val="decimal"/>
      <w:lvlText w:val="4.%2 "/>
      <w:lvlJc w:val="left"/>
      <w:pPr>
        <w:tabs>
          <w:tab w:val="num" w:pos="840"/>
        </w:tabs>
        <w:ind w:left="840" w:hanging="420"/>
      </w:pPr>
      <w:rPr>
        <w:rFonts w:hint="eastAsia"/>
      </w:rPr>
    </w:lvl>
    <w:lvl w:ilvl="2">
      <w:start w:val="1"/>
      <w:numFmt w:val="decimal"/>
      <w:lvlText w:val="%3、"/>
      <w:lvlJc w:val="left"/>
      <w:pPr>
        <w:tabs>
          <w:tab w:val="num" w:pos="420"/>
        </w:tabs>
        <w:ind w:left="420" w:hanging="420"/>
      </w:pPr>
      <w:rPr>
        <w:rFonts w:hint="eastAsia"/>
      </w:rPr>
    </w:lvl>
    <w:lvl w:ilvl="3">
      <w:start w:val="1"/>
      <w:numFmt w:val="decimal"/>
      <w:lvlText w:val="%4)"/>
      <w:lvlJc w:val="left"/>
      <w:pPr>
        <w:tabs>
          <w:tab w:val="num" w:pos="1680"/>
        </w:tabs>
        <w:ind w:left="1680" w:hanging="420"/>
      </w:pPr>
      <w:rPr>
        <w:rFonts w:hint="default"/>
      </w:rPr>
    </w:lvl>
    <w:lvl w:ilvl="4">
      <w:start w:val="1"/>
      <w:numFmt w:val="decimal"/>
      <w:lvlText w:val="(%5)"/>
      <w:lvlJc w:val="left"/>
      <w:pPr>
        <w:tabs>
          <w:tab w:val="num" w:pos="2040"/>
        </w:tabs>
        <w:ind w:left="2040" w:hanging="360"/>
      </w:pPr>
      <w:rPr>
        <w:rFonts w:hint="default"/>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
    <w:nsid w:val="33086538"/>
    <w:multiLevelType w:val="multilevel"/>
    <w:tmpl w:val="33086538"/>
    <w:lvl w:ilvl="0">
      <w:start w:val="1"/>
      <w:numFmt w:val="chineseCountingThousand"/>
      <w:lvlText w:val="第%1章、"/>
      <w:lvlJc w:val="left"/>
      <w:pPr>
        <w:tabs>
          <w:tab w:val="num" w:pos="1080"/>
        </w:tabs>
        <w:ind w:left="1080" w:hanging="1080"/>
      </w:pPr>
      <w:rPr>
        <w:rFonts w:hint="default"/>
      </w:rPr>
    </w:lvl>
    <w:lvl w:ilvl="1">
      <w:start w:val="1"/>
      <w:numFmt w:val="decimal"/>
      <w:lvlText w:val="6.%2 "/>
      <w:lvlJc w:val="left"/>
      <w:pPr>
        <w:tabs>
          <w:tab w:val="num" w:pos="840"/>
        </w:tabs>
        <w:ind w:left="840" w:hanging="420"/>
      </w:pPr>
      <w:rPr>
        <w:rFonts w:hint="eastAsia"/>
      </w:rPr>
    </w:lvl>
    <w:lvl w:ilvl="2">
      <w:start w:val="1"/>
      <w:numFmt w:val="japaneseCounting"/>
      <w:lvlText w:val="%3、"/>
      <w:lvlJc w:val="left"/>
      <w:pPr>
        <w:tabs>
          <w:tab w:val="num" w:pos="1320"/>
        </w:tabs>
        <w:ind w:left="1320" w:hanging="480"/>
      </w:pPr>
      <w:rPr>
        <w:rFonts w:hint="default"/>
      </w:rPr>
    </w:lvl>
    <w:lvl w:ilvl="3">
      <w:start w:val="1"/>
      <w:numFmt w:val="decimal"/>
      <w:lvlText w:val="%4、"/>
      <w:lvlJc w:val="left"/>
      <w:pPr>
        <w:tabs>
          <w:tab w:val="num" w:pos="1620"/>
        </w:tabs>
        <w:ind w:left="1620" w:hanging="360"/>
      </w:pPr>
      <w:rPr>
        <w:rFonts w:ascii="Times New Roman" w:cs="Times New Roman"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2">
    <w:nsid w:val="35D15F22"/>
    <w:multiLevelType w:val="multilevel"/>
    <w:tmpl w:val="35D15F22"/>
    <w:lvl w:ilvl="0">
      <w:start w:val="1"/>
      <w:numFmt w:val="lowerLetter"/>
      <w:lvlText w:val="%1)"/>
      <w:lvlJc w:val="left"/>
      <w:pPr>
        <w:tabs>
          <w:tab w:val="num" w:pos="900"/>
        </w:tabs>
        <w:ind w:left="900" w:hanging="42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3">
    <w:nsid w:val="3608011A"/>
    <w:multiLevelType w:val="multilevel"/>
    <w:tmpl w:val="3608011A"/>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420"/>
        </w:tabs>
        <w:ind w:left="420" w:hanging="420"/>
      </w:pPr>
    </w:lvl>
    <w:lvl w:ilvl="2">
      <w:start w:val="1"/>
      <w:numFmt w:val="lowerRoman"/>
      <w:lvlText w:val="%3."/>
      <w:lvlJc w:val="right"/>
      <w:pPr>
        <w:tabs>
          <w:tab w:val="num" w:pos="840"/>
        </w:tabs>
        <w:ind w:left="840" w:hanging="420"/>
      </w:pPr>
    </w:lvl>
    <w:lvl w:ilvl="3">
      <w:start w:val="1"/>
      <w:numFmt w:val="decimal"/>
      <w:lvlText w:val="%4."/>
      <w:lvlJc w:val="left"/>
      <w:pPr>
        <w:tabs>
          <w:tab w:val="num" w:pos="1260"/>
        </w:tabs>
        <w:ind w:left="1260" w:hanging="420"/>
      </w:pPr>
    </w:lvl>
    <w:lvl w:ilvl="4">
      <w:start w:val="1"/>
      <w:numFmt w:val="lowerLetter"/>
      <w:lvlText w:val="%5)"/>
      <w:lvlJc w:val="left"/>
      <w:pPr>
        <w:tabs>
          <w:tab w:val="num" w:pos="1680"/>
        </w:tabs>
        <w:ind w:left="1680" w:hanging="420"/>
      </w:pPr>
    </w:lvl>
    <w:lvl w:ilvl="5">
      <w:start w:val="1"/>
      <w:numFmt w:val="lowerRoman"/>
      <w:lvlText w:val="%6."/>
      <w:lvlJc w:val="right"/>
      <w:pPr>
        <w:tabs>
          <w:tab w:val="num" w:pos="2100"/>
        </w:tabs>
        <w:ind w:left="2100" w:hanging="420"/>
      </w:p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24">
    <w:nsid w:val="3802754D"/>
    <w:multiLevelType w:val="multilevel"/>
    <w:tmpl w:val="3802754D"/>
    <w:lvl w:ilvl="0">
      <w:start w:val="1"/>
      <w:numFmt w:val="decimal"/>
      <w:lvlText w:val="%1、"/>
      <w:lvlJc w:val="left"/>
      <w:pPr>
        <w:tabs>
          <w:tab w:val="num" w:pos="840"/>
        </w:tabs>
        <w:ind w:left="840" w:hanging="420"/>
      </w:pPr>
      <w:rPr>
        <w:rFonts w:hint="eastAsia"/>
      </w:rPr>
    </w:lvl>
    <w:lvl w:ilvl="1">
      <w:start w:val="1"/>
      <w:numFmt w:val="decimal"/>
      <w:lvlText w:val="(%2)"/>
      <w:lvlJc w:val="left"/>
      <w:pPr>
        <w:tabs>
          <w:tab w:val="num" w:pos="780"/>
        </w:tabs>
        <w:ind w:left="780"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decimal"/>
      <w:lvlText w:val="%5)"/>
      <w:lvlJc w:val="left"/>
      <w:pPr>
        <w:tabs>
          <w:tab w:val="num" w:pos="2100"/>
        </w:tabs>
        <w:ind w:left="2100" w:hanging="420"/>
      </w:pPr>
      <w:rPr>
        <w:rFonts w:hint="eastAsia"/>
      </w:rPr>
    </w:lvl>
    <w:lvl w:ilvl="5">
      <w:start w:val="1"/>
      <w:numFmt w:val="decimal"/>
      <w:lvlText w:val="%6、"/>
      <w:lvlJc w:val="lef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lvl>
  </w:abstractNum>
  <w:abstractNum w:abstractNumId="25">
    <w:nsid w:val="3DCF60FA"/>
    <w:multiLevelType w:val="multilevel"/>
    <w:tmpl w:val="3DCF60FA"/>
    <w:lvl w:ilvl="0">
      <w:start w:val="1"/>
      <w:numFmt w:val="decimal"/>
      <w:lvlText w:val="%1、"/>
      <w:lvlJc w:val="left"/>
      <w:pPr>
        <w:tabs>
          <w:tab w:val="num" w:pos="840"/>
        </w:tabs>
        <w:ind w:left="84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
    <w:nsid w:val="40D1DE02"/>
    <w:multiLevelType w:val="multilevel"/>
    <w:tmpl w:val="40D1DE02"/>
    <w:lvl w:ilvl="0">
      <w:start w:val="1"/>
      <w:numFmt w:val="decimal"/>
      <w:lvlText w:val="(%1)"/>
      <w:lvlJc w:val="left"/>
      <w:pPr>
        <w:tabs>
          <w:tab w:val="num" w:pos="360"/>
        </w:tabs>
      </w:pPr>
      <w:rPr>
        <w:rFonts w:ascii="Times New Roman" w:hAnsi="Times New Roman" w:cs="Times New Roman"/>
        <w:sz w:val="24"/>
        <w:szCs w:val="24"/>
      </w:rPr>
    </w:lvl>
    <w:lvl w:ilvl="1">
      <w:start w:val="1"/>
      <w:numFmt w:val="decimal"/>
      <w:lvlText w:val="(%2)"/>
      <w:lvlJc w:val="left"/>
      <w:pPr>
        <w:tabs>
          <w:tab w:val="num" w:pos="360"/>
        </w:tabs>
      </w:pPr>
      <w:rPr>
        <w:rFonts w:ascii="Times New Roman" w:hAnsi="Times New Roman" w:cs="Times New Roman"/>
        <w:sz w:val="24"/>
        <w:szCs w:val="24"/>
      </w:rPr>
    </w:lvl>
    <w:lvl w:ilvl="2">
      <w:start w:val="1"/>
      <w:numFmt w:val="decimal"/>
      <w:lvlText w:val="%3_"/>
      <w:lvlJc w:val="left"/>
      <w:pPr>
        <w:tabs>
          <w:tab w:val="num" w:pos="1200"/>
        </w:tabs>
        <w:ind w:left="1200" w:hanging="360"/>
      </w:pPr>
      <w:rPr>
        <w:rFonts w:ascii="Times New Roman" w:hAnsi="Times New Roman" w:cs="Times New Roman"/>
        <w:sz w:val="24"/>
        <w:szCs w:val="24"/>
      </w:rPr>
    </w:lvl>
    <w:lvl w:ilvl="3">
      <w:start w:val="1"/>
      <w:numFmt w:val="decimal"/>
      <w:lvlText w:val="%4."/>
      <w:lvlJc w:val="left"/>
      <w:pPr>
        <w:tabs>
          <w:tab w:val="num" w:pos="1680"/>
        </w:tabs>
        <w:ind w:left="1680" w:hanging="420"/>
      </w:pPr>
      <w:rPr>
        <w:rFonts w:ascii="Times New Roman" w:hAnsi="Times New Roman" w:cs="Times New Roman"/>
        <w:sz w:val="24"/>
        <w:szCs w:val="24"/>
      </w:rPr>
    </w:lvl>
    <w:lvl w:ilvl="4">
      <w:start w:val="1"/>
      <w:numFmt w:val="lowerLetter"/>
      <w:lvlText w:val="%5)"/>
      <w:lvlJc w:val="left"/>
      <w:pPr>
        <w:tabs>
          <w:tab w:val="num" w:pos="2100"/>
        </w:tabs>
        <w:ind w:left="2100" w:hanging="420"/>
      </w:pPr>
      <w:rPr>
        <w:rFonts w:ascii="Times New Roman" w:hAnsi="Times New Roman" w:cs="Times New Roman"/>
        <w:sz w:val="24"/>
        <w:szCs w:val="24"/>
      </w:rPr>
    </w:lvl>
    <w:lvl w:ilvl="5">
      <w:start w:val="1"/>
      <w:numFmt w:val="lowerRoman"/>
      <w:lvlText w:val="%6."/>
      <w:lvlJc w:val="right"/>
      <w:pPr>
        <w:tabs>
          <w:tab w:val="num" w:pos="2520"/>
        </w:tabs>
        <w:ind w:left="2520" w:hanging="420"/>
      </w:pPr>
      <w:rPr>
        <w:rFonts w:ascii="Times New Roman" w:hAnsi="Times New Roman" w:cs="Times New Roman"/>
        <w:sz w:val="24"/>
        <w:szCs w:val="24"/>
      </w:rPr>
    </w:lvl>
    <w:lvl w:ilvl="6">
      <w:start w:val="1"/>
      <w:numFmt w:val="decimal"/>
      <w:lvlText w:val="%7."/>
      <w:lvlJc w:val="left"/>
      <w:pPr>
        <w:tabs>
          <w:tab w:val="num" w:pos="2940"/>
        </w:tabs>
        <w:ind w:left="2940" w:hanging="420"/>
      </w:pPr>
      <w:rPr>
        <w:rFonts w:ascii="Times New Roman" w:hAnsi="Times New Roman" w:cs="Times New Roman"/>
        <w:sz w:val="24"/>
        <w:szCs w:val="24"/>
      </w:rPr>
    </w:lvl>
    <w:lvl w:ilvl="7">
      <w:start w:val="1"/>
      <w:numFmt w:val="lowerLetter"/>
      <w:lvlText w:val="%8)"/>
      <w:lvlJc w:val="left"/>
      <w:pPr>
        <w:tabs>
          <w:tab w:val="num" w:pos="3360"/>
        </w:tabs>
        <w:ind w:left="3360" w:hanging="420"/>
      </w:pPr>
      <w:rPr>
        <w:rFonts w:ascii="Times New Roman" w:hAnsi="Times New Roman" w:cs="Times New Roman"/>
        <w:sz w:val="24"/>
        <w:szCs w:val="24"/>
      </w:rPr>
    </w:lvl>
    <w:lvl w:ilvl="8">
      <w:start w:val="1"/>
      <w:numFmt w:val="lowerRoman"/>
      <w:lvlText w:val="%9."/>
      <w:lvlJc w:val="right"/>
      <w:pPr>
        <w:tabs>
          <w:tab w:val="num" w:pos="3780"/>
        </w:tabs>
        <w:ind w:left="3780" w:hanging="420"/>
      </w:pPr>
      <w:rPr>
        <w:rFonts w:ascii="Times New Roman" w:hAnsi="Times New Roman" w:cs="Times New Roman"/>
        <w:sz w:val="24"/>
        <w:szCs w:val="24"/>
      </w:rPr>
    </w:lvl>
  </w:abstractNum>
  <w:abstractNum w:abstractNumId="27">
    <w:nsid w:val="42E16C4F"/>
    <w:multiLevelType w:val="multilevel"/>
    <w:tmpl w:val="42E16C4F"/>
    <w:lvl w:ilvl="0">
      <w:start w:val="1"/>
      <w:numFmt w:val="japaneseCounting"/>
      <w:lvlText w:val="%1、"/>
      <w:lvlJc w:val="left"/>
      <w:pPr>
        <w:tabs>
          <w:tab w:val="num" w:pos="495"/>
        </w:tabs>
        <w:ind w:left="495" w:hanging="495"/>
      </w:pPr>
      <w:rPr>
        <w:rFonts w:hint="default"/>
      </w:rPr>
    </w:lvl>
    <w:lvl w:ilvl="1">
      <w:start w:val="1"/>
      <w:numFmt w:val="decimal"/>
      <w:lvlText w:val="%2."/>
      <w:lvlJc w:val="left"/>
      <w:pPr>
        <w:ind w:left="780" w:hanging="420"/>
      </w:pPr>
      <w:rPr>
        <w:rFonts w:hint="default"/>
      </w:rPr>
    </w:lvl>
    <w:lvl w:ilvl="2">
      <w:start w:val="1"/>
      <w:numFmt w:val="decimal"/>
      <w:lvlText w:val="%3）."/>
      <w:lvlJc w:val="left"/>
      <w:pPr>
        <w:tabs>
          <w:tab w:val="num" w:pos="1260"/>
        </w:tabs>
        <w:ind w:left="1259" w:hanging="419"/>
      </w:pPr>
      <w:rPr>
        <w:rFonts w:hint="eastAsia"/>
        <w:b w:val="0"/>
        <w:caps w:val="0"/>
        <w:strike w:val="0"/>
        <w:dstrike w:val="0"/>
        <w:shadow w:val="0"/>
        <w:emboss w:val="0"/>
        <w:imprint w:val="0"/>
        <w:vanish w:val="0"/>
        <w:sz w:val="24"/>
        <w:szCs w:val="28"/>
        <w:vertAlign w:val="baseline"/>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decimal"/>
      <w:lvlText w:val="%6."/>
      <w:lvlJc w:val="left"/>
      <w:pPr>
        <w:tabs>
          <w:tab w:val="num" w:pos="2520"/>
        </w:tabs>
        <w:ind w:left="2520" w:hanging="420"/>
      </w:pPr>
      <w:rPr>
        <w:rFonts w:hint="default"/>
      </w:rPr>
    </w:lvl>
    <w:lvl w:ilvl="6">
      <w:start w:val="1"/>
      <w:numFmt w:val="decimal"/>
      <w:lvlText w:val="5.9.%7 "/>
      <w:lvlJc w:val="left"/>
      <w:pPr>
        <w:tabs>
          <w:tab w:val="num" w:pos="2940"/>
        </w:tabs>
        <w:ind w:left="2940" w:hanging="420"/>
      </w:pPr>
      <w:rPr>
        <w:rFonts w:hint="eastAsia"/>
      </w:r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8">
    <w:nsid w:val="473C10C3"/>
    <w:multiLevelType w:val="multilevel"/>
    <w:tmpl w:val="473C10C3"/>
    <w:lvl w:ilvl="0">
      <w:start w:val="1"/>
      <w:numFmt w:val="decimal"/>
      <w:lvlText w:val="%1_"/>
      <w:lvlJc w:val="left"/>
      <w:pPr>
        <w:tabs>
          <w:tab w:val="num" w:pos="360"/>
        </w:tabs>
      </w:pPr>
      <w:rPr>
        <w:rFonts w:ascii="Times New Roman" w:hAnsi="Times New Roman" w:cs="Times New Roman"/>
        <w:sz w:val="24"/>
        <w:szCs w:val="24"/>
      </w:rPr>
    </w:lvl>
    <w:lvl w:ilvl="1">
      <w:start w:val="1"/>
      <w:numFmt w:val="decimal"/>
      <w:lvlText w:val="%2)"/>
      <w:lvlJc w:val="left"/>
      <w:pPr>
        <w:tabs>
          <w:tab w:val="num" w:pos="420"/>
        </w:tabs>
        <w:ind w:left="420" w:hanging="420"/>
      </w:pPr>
      <w:rPr>
        <w:rFonts w:hint="eastAsia"/>
        <w:sz w:val="24"/>
        <w:szCs w:val="24"/>
      </w:rPr>
    </w:lvl>
    <w:lvl w:ilvl="2">
      <w:start w:val="1"/>
      <w:numFmt w:val="decimal"/>
      <w:lvlText w:val="%3_"/>
      <w:lvlJc w:val="left"/>
      <w:pPr>
        <w:tabs>
          <w:tab w:val="num" w:pos="1200"/>
        </w:tabs>
        <w:ind w:left="1200" w:hanging="360"/>
      </w:pPr>
      <w:rPr>
        <w:rFonts w:ascii="Times New Roman" w:hAnsi="Times New Roman" w:cs="Times New Roman"/>
        <w:sz w:val="24"/>
        <w:szCs w:val="24"/>
      </w:rPr>
    </w:lvl>
    <w:lvl w:ilvl="3">
      <w:start w:val="1"/>
      <w:numFmt w:val="decimal"/>
      <w:lvlText w:val="%4."/>
      <w:lvlJc w:val="left"/>
      <w:pPr>
        <w:tabs>
          <w:tab w:val="num" w:pos="1680"/>
        </w:tabs>
        <w:ind w:left="1680" w:hanging="420"/>
      </w:pPr>
      <w:rPr>
        <w:rFonts w:ascii="Times New Roman" w:hAnsi="Times New Roman" w:cs="Times New Roman"/>
        <w:sz w:val="24"/>
        <w:szCs w:val="24"/>
      </w:rPr>
    </w:lvl>
    <w:lvl w:ilvl="4">
      <w:start w:val="1"/>
      <w:numFmt w:val="lowerLetter"/>
      <w:lvlText w:val="%5)"/>
      <w:lvlJc w:val="left"/>
      <w:pPr>
        <w:tabs>
          <w:tab w:val="num" w:pos="2100"/>
        </w:tabs>
        <w:ind w:left="2100" w:hanging="420"/>
      </w:pPr>
      <w:rPr>
        <w:rFonts w:ascii="Times New Roman" w:hAnsi="Times New Roman" w:cs="Times New Roman"/>
        <w:sz w:val="24"/>
        <w:szCs w:val="24"/>
      </w:rPr>
    </w:lvl>
    <w:lvl w:ilvl="5">
      <w:start w:val="1"/>
      <w:numFmt w:val="lowerRoman"/>
      <w:lvlText w:val="%6."/>
      <w:lvlJc w:val="right"/>
      <w:pPr>
        <w:tabs>
          <w:tab w:val="num" w:pos="2520"/>
        </w:tabs>
        <w:ind w:left="2520" w:hanging="420"/>
      </w:pPr>
      <w:rPr>
        <w:rFonts w:ascii="Times New Roman" w:hAnsi="Times New Roman" w:cs="Times New Roman"/>
        <w:sz w:val="24"/>
        <w:szCs w:val="24"/>
      </w:rPr>
    </w:lvl>
    <w:lvl w:ilvl="6">
      <w:start w:val="1"/>
      <w:numFmt w:val="decimal"/>
      <w:lvlText w:val="%7."/>
      <w:lvlJc w:val="left"/>
      <w:pPr>
        <w:tabs>
          <w:tab w:val="num" w:pos="2940"/>
        </w:tabs>
        <w:ind w:left="2940" w:hanging="420"/>
      </w:pPr>
      <w:rPr>
        <w:rFonts w:ascii="Times New Roman" w:hAnsi="Times New Roman" w:cs="Times New Roman"/>
        <w:sz w:val="24"/>
        <w:szCs w:val="24"/>
      </w:rPr>
    </w:lvl>
    <w:lvl w:ilvl="7">
      <w:start w:val="1"/>
      <w:numFmt w:val="lowerLetter"/>
      <w:lvlText w:val="%8)"/>
      <w:lvlJc w:val="left"/>
      <w:pPr>
        <w:tabs>
          <w:tab w:val="num" w:pos="3360"/>
        </w:tabs>
        <w:ind w:left="3360" w:hanging="420"/>
      </w:pPr>
      <w:rPr>
        <w:rFonts w:ascii="Times New Roman" w:hAnsi="Times New Roman" w:cs="Times New Roman"/>
        <w:sz w:val="24"/>
        <w:szCs w:val="24"/>
      </w:rPr>
    </w:lvl>
    <w:lvl w:ilvl="8">
      <w:start w:val="1"/>
      <w:numFmt w:val="lowerRoman"/>
      <w:lvlText w:val="%9."/>
      <w:lvlJc w:val="right"/>
      <w:pPr>
        <w:tabs>
          <w:tab w:val="num" w:pos="3780"/>
        </w:tabs>
        <w:ind w:left="3780" w:hanging="420"/>
      </w:pPr>
      <w:rPr>
        <w:rFonts w:ascii="Times New Roman" w:hAnsi="Times New Roman" w:cs="Times New Roman"/>
        <w:sz w:val="24"/>
        <w:szCs w:val="24"/>
      </w:rPr>
    </w:lvl>
  </w:abstractNum>
  <w:abstractNum w:abstractNumId="29">
    <w:nsid w:val="4B96783B"/>
    <w:multiLevelType w:val="multilevel"/>
    <w:tmpl w:val="30A61EA2"/>
    <w:lvl w:ilvl="0">
      <w:start w:val="1"/>
      <w:numFmt w:val="chineseCountingThousand"/>
      <w:lvlText w:val="第%1章、"/>
      <w:lvlJc w:val="left"/>
      <w:pPr>
        <w:tabs>
          <w:tab w:val="num" w:pos="1080"/>
        </w:tabs>
        <w:ind w:left="1080" w:hanging="1080"/>
      </w:pPr>
      <w:rPr>
        <w:rFonts w:hint="default"/>
      </w:rPr>
    </w:lvl>
    <w:lvl w:ilvl="1">
      <w:start w:val="1"/>
      <w:numFmt w:val="decimal"/>
      <w:lvlText w:val="4.%2 "/>
      <w:lvlJc w:val="left"/>
      <w:pPr>
        <w:tabs>
          <w:tab w:val="num" w:pos="840"/>
        </w:tabs>
        <w:ind w:left="840" w:hanging="420"/>
      </w:pPr>
      <w:rPr>
        <w:rFonts w:hint="eastAsia"/>
      </w:rPr>
    </w:lvl>
    <w:lvl w:ilvl="2">
      <w:start w:val="1"/>
      <w:numFmt w:val="decimal"/>
      <w:lvlText w:val="%3、"/>
      <w:lvlJc w:val="left"/>
      <w:pPr>
        <w:tabs>
          <w:tab w:val="num" w:pos="420"/>
        </w:tabs>
        <w:ind w:left="420" w:hanging="420"/>
      </w:pPr>
      <w:rPr>
        <w:rFonts w:hint="eastAsia"/>
      </w:rPr>
    </w:lvl>
    <w:lvl w:ilvl="3">
      <w:start w:val="1"/>
      <w:numFmt w:val="decimal"/>
      <w:lvlText w:val="%4)"/>
      <w:lvlJc w:val="left"/>
      <w:pPr>
        <w:tabs>
          <w:tab w:val="num" w:pos="1680"/>
        </w:tabs>
        <w:ind w:left="1680" w:hanging="420"/>
      </w:pPr>
      <w:rPr>
        <w:rFonts w:hint="default"/>
      </w:rPr>
    </w:lvl>
    <w:lvl w:ilvl="4">
      <w:start w:val="1"/>
      <w:numFmt w:val="decimal"/>
      <w:lvlText w:val="(%5)"/>
      <w:lvlJc w:val="left"/>
      <w:pPr>
        <w:tabs>
          <w:tab w:val="num" w:pos="2040"/>
        </w:tabs>
        <w:ind w:left="2040" w:hanging="360"/>
      </w:pPr>
      <w:rPr>
        <w:rFonts w:hint="default"/>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0">
    <w:nsid w:val="508071CA"/>
    <w:multiLevelType w:val="multilevel"/>
    <w:tmpl w:val="508071CA"/>
    <w:lvl w:ilvl="0">
      <w:start w:val="1"/>
      <w:numFmt w:val="decimal"/>
      <w:lvlText w:val="%1_"/>
      <w:lvlJc w:val="left"/>
      <w:pPr>
        <w:tabs>
          <w:tab w:val="num" w:pos="360"/>
        </w:tabs>
      </w:pPr>
      <w:rPr>
        <w:rFonts w:ascii="Times New Roman" w:hAnsi="Times New Roman" w:cs="Times New Roman"/>
        <w:sz w:val="24"/>
        <w:szCs w:val="24"/>
      </w:rPr>
    </w:lvl>
    <w:lvl w:ilvl="1">
      <w:start w:val="1"/>
      <w:numFmt w:val="decimal"/>
      <w:lvlText w:val="%2)"/>
      <w:lvlJc w:val="left"/>
      <w:pPr>
        <w:tabs>
          <w:tab w:val="num" w:pos="420"/>
        </w:tabs>
        <w:ind w:left="420" w:hanging="420"/>
      </w:pPr>
      <w:rPr>
        <w:rFonts w:hint="eastAsia"/>
        <w:sz w:val="24"/>
        <w:szCs w:val="24"/>
      </w:rPr>
    </w:lvl>
    <w:lvl w:ilvl="2">
      <w:start w:val="1"/>
      <w:numFmt w:val="decimal"/>
      <w:lvlText w:val="%3_"/>
      <w:lvlJc w:val="left"/>
      <w:pPr>
        <w:tabs>
          <w:tab w:val="num" w:pos="1200"/>
        </w:tabs>
        <w:ind w:left="1200" w:hanging="360"/>
      </w:pPr>
      <w:rPr>
        <w:rFonts w:ascii="Times New Roman" w:hAnsi="Times New Roman" w:cs="Times New Roman"/>
        <w:sz w:val="24"/>
        <w:szCs w:val="24"/>
      </w:rPr>
    </w:lvl>
    <w:lvl w:ilvl="3">
      <w:start w:val="1"/>
      <w:numFmt w:val="decimal"/>
      <w:lvlText w:val="%4."/>
      <w:lvlJc w:val="left"/>
      <w:pPr>
        <w:tabs>
          <w:tab w:val="num" w:pos="1680"/>
        </w:tabs>
        <w:ind w:left="1680" w:hanging="420"/>
      </w:pPr>
      <w:rPr>
        <w:rFonts w:ascii="Times New Roman" w:hAnsi="Times New Roman" w:cs="Times New Roman"/>
        <w:sz w:val="24"/>
        <w:szCs w:val="24"/>
      </w:rPr>
    </w:lvl>
    <w:lvl w:ilvl="4">
      <w:start w:val="1"/>
      <w:numFmt w:val="lowerLetter"/>
      <w:lvlText w:val="%5)"/>
      <w:lvlJc w:val="left"/>
      <w:pPr>
        <w:tabs>
          <w:tab w:val="num" w:pos="2100"/>
        </w:tabs>
        <w:ind w:left="2100" w:hanging="420"/>
      </w:pPr>
      <w:rPr>
        <w:rFonts w:ascii="Times New Roman" w:hAnsi="Times New Roman" w:cs="Times New Roman"/>
        <w:sz w:val="24"/>
        <w:szCs w:val="24"/>
      </w:rPr>
    </w:lvl>
    <w:lvl w:ilvl="5">
      <w:start w:val="1"/>
      <w:numFmt w:val="lowerRoman"/>
      <w:lvlText w:val="%6."/>
      <w:lvlJc w:val="right"/>
      <w:pPr>
        <w:tabs>
          <w:tab w:val="num" w:pos="2520"/>
        </w:tabs>
        <w:ind w:left="2520" w:hanging="420"/>
      </w:pPr>
      <w:rPr>
        <w:rFonts w:ascii="Times New Roman" w:hAnsi="Times New Roman" w:cs="Times New Roman"/>
        <w:sz w:val="24"/>
        <w:szCs w:val="24"/>
      </w:rPr>
    </w:lvl>
    <w:lvl w:ilvl="6">
      <w:start w:val="1"/>
      <w:numFmt w:val="decimal"/>
      <w:lvlText w:val="%7."/>
      <w:lvlJc w:val="left"/>
      <w:pPr>
        <w:tabs>
          <w:tab w:val="num" w:pos="2940"/>
        </w:tabs>
        <w:ind w:left="2940" w:hanging="420"/>
      </w:pPr>
      <w:rPr>
        <w:rFonts w:ascii="Times New Roman" w:hAnsi="Times New Roman" w:cs="Times New Roman"/>
        <w:sz w:val="24"/>
        <w:szCs w:val="24"/>
      </w:rPr>
    </w:lvl>
    <w:lvl w:ilvl="7">
      <w:start w:val="1"/>
      <w:numFmt w:val="lowerLetter"/>
      <w:lvlText w:val="%8)"/>
      <w:lvlJc w:val="left"/>
      <w:pPr>
        <w:tabs>
          <w:tab w:val="num" w:pos="3360"/>
        </w:tabs>
        <w:ind w:left="3360" w:hanging="420"/>
      </w:pPr>
      <w:rPr>
        <w:rFonts w:ascii="Times New Roman" w:hAnsi="Times New Roman" w:cs="Times New Roman"/>
        <w:sz w:val="24"/>
        <w:szCs w:val="24"/>
      </w:rPr>
    </w:lvl>
    <w:lvl w:ilvl="8">
      <w:start w:val="1"/>
      <w:numFmt w:val="lowerRoman"/>
      <w:lvlText w:val="%9."/>
      <w:lvlJc w:val="right"/>
      <w:pPr>
        <w:tabs>
          <w:tab w:val="num" w:pos="3780"/>
        </w:tabs>
        <w:ind w:left="3780" w:hanging="420"/>
      </w:pPr>
      <w:rPr>
        <w:rFonts w:ascii="Times New Roman" w:hAnsi="Times New Roman" w:cs="Times New Roman"/>
        <w:sz w:val="24"/>
        <w:szCs w:val="24"/>
      </w:rPr>
    </w:lvl>
  </w:abstractNum>
  <w:abstractNum w:abstractNumId="31">
    <w:nsid w:val="5987C560"/>
    <w:multiLevelType w:val="singleLevel"/>
    <w:tmpl w:val="5987C560"/>
    <w:lvl w:ilvl="0">
      <w:start w:val="1"/>
      <w:numFmt w:val="decimal"/>
      <w:suff w:val="nothing"/>
      <w:lvlText w:val="%1、"/>
      <w:lvlJc w:val="left"/>
    </w:lvl>
  </w:abstractNum>
  <w:abstractNum w:abstractNumId="32">
    <w:nsid w:val="5C51C701"/>
    <w:multiLevelType w:val="multilevel"/>
    <w:tmpl w:val="5C51C701"/>
    <w:lvl w:ilvl="0">
      <w:start w:val="1"/>
      <w:numFmt w:val="decimal"/>
      <w:lvlText w:val="%1_"/>
      <w:lvlJc w:val="left"/>
      <w:pPr>
        <w:tabs>
          <w:tab w:val="num" w:pos="360"/>
        </w:tabs>
      </w:pPr>
      <w:rPr>
        <w:rFonts w:ascii="Times New Roman" w:hAnsi="Times New Roman" w:cs="Times New Roman"/>
        <w:sz w:val="24"/>
        <w:szCs w:val="24"/>
      </w:rPr>
    </w:lvl>
    <w:lvl w:ilvl="1">
      <w:start w:val="1"/>
      <w:numFmt w:val="decimal"/>
      <w:lvlText w:val="(%2)"/>
      <w:lvlJc w:val="left"/>
      <w:pPr>
        <w:tabs>
          <w:tab w:val="num" w:pos="360"/>
        </w:tabs>
      </w:pPr>
      <w:rPr>
        <w:rFonts w:ascii="Times New Roman" w:hAnsi="Times New Roman" w:cs="Times New Roman"/>
        <w:sz w:val="24"/>
        <w:szCs w:val="24"/>
      </w:rPr>
    </w:lvl>
    <w:lvl w:ilvl="2">
      <w:start w:val="1"/>
      <w:numFmt w:val="decimal"/>
      <w:lvlText w:val="%3_"/>
      <w:lvlJc w:val="left"/>
      <w:pPr>
        <w:tabs>
          <w:tab w:val="num" w:pos="1200"/>
        </w:tabs>
        <w:ind w:left="1200" w:hanging="360"/>
      </w:pPr>
      <w:rPr>
        <w:rFonts w:ascii="Times New Roman" w:hAnsi="Times New Roman" w:cs="Times New Roman"/>
        <w:sz w:val="24"/>
        <w:szCs w:val="24"/>
      </w:rPr>
    </w:lvl>
    <w:lvl w:ilvl="3">
      <w:start w:val="1"/>
      <w:numFmt w:val="decimal"/>
      <w:lvlText w:val="%4."/>
      <w:lvlJc w:val="left"/>
      <w:pPr>
        <w:tabs>
          <w:tab w:val="num" w:pos="1680"/>
        </w:tabs>
        <w:ind w:left="1680" w:hanging="420"/>
      </w:pPr>
      <w:rPr>
        <w:rFonts w:ascii="Times New Roman" w:hAnsi="Times New Roman" w:cs="Times New Roman"/>
        <w:sz w:val="24"/>
        <w:szCs w:val="24"/>
      </w:rPr>
    </w:lvl>
    <w:lvl w:ilvl="4">
      <w:start w:val="1"/>
      <w:numFmt w:val="lowerLetter"/>
      <w:lvlText w:val="%5)"/>
      <w:lvlJc w:val="left"/>
      <w:pPr>
        <w:tabs>
          <w:tab w:val="num" w:pos="2100"/>
        </w:tabs>
        <w:ind w:left="2100" w:hanging="420"/>
      </w:pPr>
      <w:rPr>
        <w:rFonts w:ascii="Times New Roman" w:hAnsi="Times New Roman" w:cs="Times New Roman"/>
        <w:sz w:val="24"/>
        <w:szCs w:val="24"/>
      </w:rPr>
    </w:lvl>
    <w:lvl w:ilvl="5">
      <w:start w:val="1"/>
      <w:numFmt w:val="lowerRoman"/>
      <w:lvlText w:val="%6."/>
      <w:lvlJc w:val="right"/>
      <w:pPr>
        <w:tabs>
          <w:tab w:val="num" w:pos="2520"/>
        </w:tabs>
        <w:ind w:left="2520" w:hanging="420"/>
      </w:pPr>
      <w:rPr>
        <w:rFonts w:ascii="Times New Roman" w:hAnsi="Times New Roman" w:cs="Times New Roman"/>
        <w:sz w:val="24"/>
        <w:szCs w:val="24"/>
      </w:rPr>
    </w:lvl>
    <w:lvl w:ilvl="6">
      <w:start w:val="1"/>
      <w:numFmt w:val="decimal"/>
      <w:lvlText w:val="%7."/>
      <w:lvlJc w:val="left"/>
      <w:pPr>
        <w:tabs>
          <w:tab w:val="num" w:pos="2940"/>
        </w:tabs>
        <w:ind w:left="2940" w:hanging="420"/>
      </w:pPr>
      <w:rPr>
        <w:rFonts w:ascii="Times New Roman" w:hAnsi="Times New Roman" w:cs="Times New Roman"/>
        <w:sz w:val="24"/>
        <w:szCs w:val="24"/>
      </w:rPr>
    </w:lvl>
    <w:lvl w:ilvl="7">
      <w:start w:val="1"/>
      <w:numFmt w:val="lowerLetter"/>
      <w:lvlText w:val="%8)"/>
      <w:lvlJc w:val="left"/>
      <w:pPr>
        <w:tabs>
          <w:tab w:val="num" w:pos="3360"/>
        </w:tabs>
        <w:ind w:left="3360" w:hanging="420"/>
      </w:pPr>
      <w:rPr>
        <w:rFonts w:ascii="Times New Roman" w:hAnsi="Times New Roman" w:cs="Times New Roman"/>
        <w:sz w:val="24"/>
        <w:szCs w:val="24"/>
      </w:rPr>
    </w:lvl>
    <w:lvl w:ilvl="8">
      <w:start w:val="1"/>
      <w:numFmt w:val="lowerRoman"/>
      <w:lvlText w:val="%9."/>
      <w:lvlJc w:val="right"/>
      <w:pPr>
        <w:tabs>
          <w:tab w:val="num" w:pos="3780"/>
        </w:tabs>
        <w:ind w:left="3780" w:hanging="420"/>
      </w:pPr>
      <w:rPr>
        <w:rFonts w:ascii="Times New Roman" w:hAnsi="Times New Roman" w:cs="Times New Roman"/>
        <w:sz w:val="24"/>
        <w:szCs w:val="24"/>
      </w:rPr>
    </w:lvl>
  </w:abstractNum>
  <w:abstractNum w:abstractNumId="33">
    <w:nsid w:val="6396323A"/>
    <w:multiLevelType w:val="multilevel"/>
    <w:tmpl w:val="6396323A"/>
    <w:lvl w:ilvl="0">
      <w:start w:val="1"/>
      <w:numFmt w:val="decimal"/>
      <w:lvlText w:val="%1)"/>
      <w:lvlJc w:val="left"/>
      <w:pPr>
        <w:tabs>
          <w:tab w:val="num" w:pos="420"/>
        </w:tabs>
        <w:ind w:left="420" w:hanging="420"/>
      </w:pPr>
      <w:rPr>
        <w:sz w:val="24"/>
        <w:szCs w:val="24"/>
      </w:rPr>
    </w:lvl>
    <w:lvl w:ilvl="1">
      <w:start w:val="1"/>
      <w:numFmt w:val="lowerLetter"/>
      <w:lvlText w:val="%2)"/>
      <w:lvlJc w:val="left"/>
      <w:pPr>
        <w:tabs>
          <w:tab w:val="num" w:pos="840"/>
        </w:tabs>
        <w:ind w:left="840" w:hanging="420"/>
      </w:pPr>
      <w:rPr>
        <w:rFonts w:ascii="Times New Roman" w:hAnsi="Times New Roman" w:cs="Times New Roman"/>
        <w:sz w:val="24"/>
        <w:szCs w:val="24"/>
      </w:rPr>
    </w:lvl>
    <w:lvl w:ilvl="2">
      <w:start w:val="1"/>
      <w:numFmt w:val="lowerRoman"/>
      <w:lvlText w:val="%3."/>
      <w:lvlJc w:val="right"/>
      <w:pPr>
        <w:tabs>
          <w:tab w:val="num" w:pos="1260"/>
        </w:tabs>
        <w:ind w:left="1260" w:hanging="420"/>
      </w:pPr>
      <w:rPr>
        <w:rFonts w:ascii="Times New Roman" w:hAnsi="Times New Roman" w:cs="Times New Roman"/>
        <w:sz w:val="24"/>
        <w:szCs w:val="24"/>
      </w:rPr>
    </w:lvl>
    <w:lvl w:ilvl="3">
      <w:start w:val="1"/>
      <w:numFmt w:val="decimal"/>
      <w:lvlText w:val="%4."/>
      <w:lvlJc w:val="left"/>
      <w:pPr>
        <w:tabs>
          <w:tab w:val="num" w:pos="1680"/>
        </w:tabs>
        <w:ind w:left="1680" w:hanging="420"/>
      </w:pPr>
      <w:rPr>
        <w:rFonts w:ascii="Times New Roman" w:hAnsi="Times New Roman" w:cs="Times New Roman"/>
        <w:sz w:val="24"/>
        <w:szCs w:val="24"/>
      </w:rPr>
    </w:lvl>
    <w:lvl w:ilvl="4">
      <w:start w:val="1"/>
      <w:numFmt w:val="lowerLetter"/>
      <w:lvlText w:val="%5)"/>
      <w:lvlJc w:val="left"/>
      <w:pPr>
        <w:tabs>
          <w:tab w:val="num" w:pos="2100"/>
        </w:tabs>
        <w:ind w:left="2100" w:hanging="420"/>
      </w:pPr>
      <w:rPr>
        <w:rFonts w:ascii="Times New Roman" w:hAnsi="Times New Roman" w:cs="Times New Roman"/>
        <w:sz w:val="24"/>
        <w:szCs w:val="24"/>
      </w:rPr>
    </w:lvl>
    <w:lvl w:ilvl="5">
      <w:start w:val="1"/>
      <w:numFmt w:val="lowerRoman"/>
      <w:lvlText w:val="%6."/>
      <w:lvlJc w:val="right"/>
      <w:pPr>
        <w:tabs>
          <w:tab w:val="num" w:pos="2520"/>
        </w:tabs>
        <w:ind w:left="2520" w:hanging="420"/>
      </w:pPr>
      <w:rPr>
        <w:rFonts w:ascii="Times New Roman" w:hAnsi="Times New Roman" w:cs="Times New Roman"/>
        <w:sz w:val="24"/>
        <w:szCs w:val="24"/>
      </w:rPr>
    </w:lvl>
    <w:lvl w:ilvl="6">
      <w:start w:val="1"/>
      <w:numFmt w:val="decimal"/>
      <w:lvlText w:val="%7."/>
      <w:lvlJc w:val="left"/>
      <w:pPr>
        <w:tabs>
          <w:tab w:val="num" w:pos="2940"/>
        </w:tabs>
        <w:ind w:left="2940" w:hanging="420"/>
      </w:pPr>
      <w:rPr>
        <w:rFonts w:ascii="Times New Roman" w:hAnsi="Times New Roman" w:cs="Times New Roman"/>
        <w:sz w:val="24"/>
        <w:szCs w:val="24"/>
      </w:rPr>
    </w:lvl>
    <w:lvl w:ilvl="7">
      <w:start w:val="1"/>
      <w:numFmt w:val="lowerLetter"/>
      <w:lvlText w:val="%8)"/>
      <w:lvlJc w:val="left"/>
      <w:pPr>
        <w:tabs>
          <w:tab w:val="num" w:pos="3360"/>
        </w:tabs>
        <w:ind w:left="3360" w:hanging="420"/>
      </w:pPr>
      <w:rPr>
        <w:rFonts w:ascii="Times New Roman" w:hAnsi="Times New Roman" w:cs="Times New Roman"/>
        <w:sz w:val="24"/>
        <w:szCs w:val="24"/>
      </w:rPr>
    </w:lvl>
    <w:lvl w:ilvl="8">
      <w:start w:val="1"/>
      <w:numFmt w:val="lowerRoman"/>
      <w:lvlText w:val="%9."/>
      <w:lvlJc w:val="right"/>
      <w:pPr>
        <w:tabs>
          <w:tab w:val="num" w:pos="3780"/>
        </w:tabs>
        <w:ind w:left="3780" w:hanging="420"/>
      </w:pPr>
      <w:rPr>
        <w:rFonts w:ascii="Times New Roman" w:hAnsi="Times New Roman" w:cs="Times New Roman"/>
        <w:sz w:val="24"/>
        <w:szCs w:val="24"/>
      </w:rPr>
    </w:lvl>
  </w:abstractNum>
  <w:abstractNum w:abstractNumId="34">
    <w:nsid w:val="675F9861"/>
    <w:multiLevelType w:val="multilevel"/>
    <w:tmpl w:val="675F9861"/>
    <w:lvl w:ilvl="0">
      <w:start w:val="1"/>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2)"/>
      <w:lvlJc w:val="left"/>
      <w:pPr>
        <w:tabs>
          <w:tab w:val="num" w:pos="540"/>
        </w:tabs>
        <w:ind w:left="540" w:hanging="360"/>
      </w:pPr>
      <w:rPr>
        <w:rFonts w:ascii="Times New Roman" w:hAnsi="Times New Roman" w:cs="Times New Roman"/>
        <w:sz w:val="24"/>
        <w:szCs w:val="24"/>
      </w:rPr>
    </w:lvl>
    <w:lvl w:ilvl="2">
      <w:start w:val="1"/>
      <w:numFmt w:val="decimal"/>
      <w:lvlText w:val="%3_"/>
      <w:lvlJc w:val="left"/>
      <w:pPr>
        <w:tabs>
          <w:tab w:val="num" w:pos="1200"/>
        </w:tabs>
        <w:ind w:left="1200" w:hanging="360"/>
      </w:pPr>
      <w:rPr>
        <w:rFonts w:ascii="Times New Roman" w:hAnsi="Times New Roman" w:cs="Times New Roman"/>
        <w:sz w:val="24"/>
        <w:szCs w:val="24"/>
      </w:rPr>
    </w:lvl>
    <w:lvl w:ilvl="3">
      <w:start w:val="1"/>
      <w:numFmt w:val="decimal"/>
      <w:lvlText w:val="%4."/>
      <w:lvlJc w:val="left"/>
      <w:pPr>
        <w:tabs>
          <w:tab w:val="num" w:pos="1680"/>
        </w:tabs>
        <w:ind w:left="1680" w:hanging="420"/>
      </w:pPr>
      <w:rPr>
        <w:rFonts w:ascii="Times New Roman" w:hAnsi="Times New Roman" w:cs="Times New Roman"/>
        <w:sz w:val="24"/>
        <w:szCs w:val="24"/>
      </w:rPr>
    </w:lvl>
    <w:lvl w:ilvl="4">
      <w:start w:val="1"/>
      <w:numFmt w:val="lowerLetter"/>
      <w:lvlText w:val="%5)"/>
      <w:lvlJc w:val="left"/>
      <w:pPr>
        <w:tabs>
          <w:tab w:val="num" w:pos="2100"/>
        </w:tabs>
        <w:ind w:left="2100" w:hanging="420"/>
      </w:pPr>
      <w:rPr>
        <w:rFonts w:ascii="Times New Roman" w:hAnsi="Times New Roman" w:cs="Times New Roman"/>
        <w:sz w:val="24"/>
        <w:szCs w:val="24"/>
      </w:rPr>
    </w:lvl>
    <w:lvl w:ilvl="5">
      <w:start w:val="1"/>
      <w:numFmt w:val="lowerRoman"/>
      <w:lvlText w:val="%6."/>
      <w:lvlJc w:val="right"/>
      <w:pPr>
        <w:tabs>
          <w:tab w:val="num" w:pos="2520"/>
        </w:tabs>
        <w:ind w:left="2520" w:hanging="420"/>
      </w:pPr>
      <w:rPr>
        <w:rFonts w:ascii="Times New Roman" w:hAnsi="Times New Roman" w:cs="Times New Roman"/>
        <w:sz w:val="24"/>
        <w:szCs w:val="24"/>
      </w:rPr>
    </w:lvl>
    <w:lvl w:ilvl="6">
      <w:start w:val="1"/>
      <w:numFmt w:val="decimal"/>
      <w:lvlText w:val="%7."/>
      <w:lvlJc w:val="left"/>
      <w:pPr>
        <w:tabs>
          <w:tab w:val="num" w:pos="2940"/>
        </w:tabs>
        <w:ind w:left="2940" w:hanging="420"/>
      </w:pPr>
      <w:rPr>
        <w:rFonts w:ascii="Times New Roman" w:hAnsi="Times New Roman" w:cs="Times New Roman"/>
        <w:sz w:val="24"/>
        <w:szCs w:val="24"/>
      </w:rPr>
    </w:lvl>
    <w:lvl w:ilvl="7">
      <w:start w:val="1"/>
      <w:numFmt w:val="lowerLetter"/>
      <w:lvlText w:val="%8)"/>
      <w:lvlJc w:val="left"/>
      <w:pPr>
        <w:tabs>
          <w:tab w:val="num" w:pos="3360"/>
        </w:tabs>
        <w:ind w:left="3360" w:hanging="420"/>
      </w:pPr>
      <w:rPr>
        <w:rFonts w:ascii="Times New Roman" w:hAnsi="Times New Roman" w:cs="Times New Roman"/>
        <w:sz w:val="24"/>
        <w:szCs w:val="24"/>
      </w:rPr>
    </w:lvl>
    <w:lvl w:ilvl="8">
      <w:start w:val="1"/>
      <w:numFmt w:val="lowerRoman"/>
      <w:lvlText w:val="%9."/>
      <w:lvlJc w:val="right"/>
      <w:pPr>
        <w:tabs>
          <w:tab w:val="num" w:pos="3780"/>
        </w:tabs>
        <w:ind w:left="3780" w:hanging="420"/>
      </w:pPr>
      <w:rPr>
        <w:rFonts w:ascii="Times New Roman" w:hAnsi="Times New Roman" w:cs="Times New Roman"/>
        <w:sz w:val="24"/>
        <w:szCs w:val="24"/>
      </w:rPr>
    </w:lvl>
  </w:abstractNum>
  <w:abstractNum w:abstractNumId="35">
    <w:nsid w:val="70D15B5E"/>
    <w:multiLevelType w:val="singleLevel"/>
    <w:tmpl w:val="70D15B5E"/>
    <w:lvl w:ilvl="0">
      <w:start w:val="2"/>
      <w:numFmt w:val="chineseCountingThousand"/>
      <w:lvlText w:val="第%1册"/>
      <w:lvlJc w:val="center"/>
      <w:pPr>
        <w:tabs>
          <w:tab w:val="num" w:pos="2498"/>
        </w:tabs>
        <w:ind w:left="1701" w:hanging="283"/>
      </w:pPr>
      <w:rPr>
        <w:rFonts w:ascii="隶书" w:eastAsia="隶书" w:hint="eastAsia"/>
        <w:b/>
        <w:i w:val="0"/>
        <w:sz w:val="84"/>
      </w:rPr>
    </w:lvl>
  </w:abstractNum>
  <w:abstractNum w:abstractNumId="36">
    <w:nsid w:val="728B08A6"/>
    <w:multiLevelType w:val="multilevel"/>
    <w:tmpl w:val="728B08A6"/>
    <w:lvl w:ilvl="0">
      <w:start w:val="1"/>
      <w:numFmt w:val="lowerLetter"/>
      <w:lvlText w:val="%1)"/>
      <w:lvlJc w:val="left"/>
      <w:pPr>
        <w:tabs>
          <w:tab w:val="num" w:pos="600"/>
        </w:tabs>
        <w:ind w:left="60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7">
    <w:nsid w:val="73252321"/>
    <w:multiLevelType w:val="multilevel"/>
    <w:tmpl w:val="73252321"/>
    <w:lvl w:ilvl="0">
      <w:start w:val="1"/>
      <w:numFmt w:val="decimal"/>
      <w:lvlText w:val="%1)"/>
      <w:lvlJc w:val="left"/>
      <w:pPr>
        <w:tabs>
          <w:tab w:val="num" w:pos="420"/>
        </w:tabs>
        <w:ind w:left="420" w:hanging="420"/>
      </w:pPr>
      <w:rPr>
        <w:rFonts w:hint="eastAsia"/>
      </w:rPr>
    </w:lvl>
    <w:lvl w:ilvl="1">
      <w:start w:val="1"/>
      <w:numFmt w:val="decimal"/>
      <w:lvlText w:val="18.%2"/>
      <w:lvlJc w:val="left"/>
      <w:pPr>
        <w:tabs>
          <w:tab w:val="num" w:pos="840"/>
        </w:tabs>
        <w:ind w:left="840" w:hanging="420"/>
      </w:pPr>
      <w:rPr>
        <w:rFonts w:hint="eastAsia"/>
      </w:rPr>
    </w:lvl>
    <w:lvl w:ilvl="2">
      <w:start w:val="1"/>
      <w:numFmt w:val="decimal"/>
      <w:lvlText w:val="2.4.%3"/>
      <w:lvlJc w:val="left"/>
      <w:pPr>
        <w:tabs>
          <w:tab w:val="num" w:pos="1680"/>
        </w:tabs>
        <w:ind w:left="1680" w:hanging="840"/>
      </w:pPr>
      <w:rPr>
        <w:rFonts w:hint="default"/>
      </w:rPr>
    </w:lvl>
    <w:lvl w:ilvl="3">
      <w:start w:val="1"/>
      <w:numFmt w:val="decimal"/>
      <w:lvlText w:val="12.%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38">
    <w:nsid w:val="73A5421D"/>
    <w:multiLevelType w:val="multilevel"/>
    <w:tmpl w:val="73A5421D"/>
    <w:lvl w:ilvl="0">
      <w:start w:val="1"/>
      <w:numFmt w:val="decimal"/>
      <w:suff w:val="space"/>
      <w:lvlText w:val="第%1章"/>
      <w:lvlJc w:val="left"/>
      <w:pPr>
        <w:ind w:left="0" w:firstLine="0"/>
      </w:pPr>
      <w:rPr>
        <w:rFonts w:ascii="宋体" w:eastAsia="宋体" w:hAnsi="宋体" w:hint="eastAsia"/>
        <w:b/>
        <w:i w:val="0"/>
        <w:caps w:val="0"/>
        <w:strike w:val="0"/>
        <w:dstrike w:val="0"/>
        <w:outline w:val="0"/>
        <w:shadow w:val="0"/>
        <w:emboss w:val="0"/>
        <w:imprint w:val="0"/>
        <w:vanish w:val="0"/>
        <w:color w:val="auto"/>
        <w:sz w:val="28"/>
        <w:u w:val="none"/>
        <w:vertAlign w:val="baseline"/>
      </w:rPr>
    </w:lvl>
    <w:lvl w:ilvl="1">
      <w:start w:val="1"/>
      <w:numFmt w:val="decimal"/>
      <w:suff w:val="space"/>
      <w:lvlText w:val="第%2节"/>
      <w:lvlJc w:val="left"/>
      <w:pPr>
        <w:ind w:left="0" w:firstLine="0"/>
      </w:pPr>
      <w:rPr>
        <w:rFonts w:ascii="宋体" w:eastAsia="宋体" w:hAnsi="宋体" w:hint="eastAsia"/>
        <w:b/>
        <w:i w:val="0"/>
        <w:caps w:val="0"/>
        <w:strike w:val="0"/>
        <w:dstrike w:val="0"/>
        <w:outline w:val="0"/>
        <w:shadow w:val="0"/>
        <w:emboss w:val="0"/>
        <w:imprint w:val="0"/>
        <w:vanish w:val="0"/>
        <w:color w:val="auto"/>
        <w:sz w:val="28"/>
        <w:u w:val="none"/>
        <w:vertAlign w:val="baseline"/>
      </w:rPr>
    </w:lvl>
    <w:lvl w:ilvl="2">
      <w:start w:val="1"/>
      <w:numFmt w:val="decimal"/>
      <w:suff w:val="space"/>
      <w:lvlText w:val="%2.%3"/>
      <w:lvlJc w:val="left"/>
      <w:pPr>
        <w:ind w:left="0" w:firstLine="0"/>
      </w:pPr>
      <w:rPr>
        <w:rFonts w:ascii="宋体" w:eastAsia="宋体" w:hAnsi="宋体" w:hint="eastAsia"/>
        <w:b/>
        <w:i w:val="0"/>
        <w:caps w:val="0"/>
        <w:strike w:val="0"/>
        <w:dstrike w:val="0"/>
        <w:outline w:val="0"/>
        <w:shadow w:val="0"/>
        <w:emboss w:val="0"/>
        <w:imprint w:val="0"/>
        <w:vanish w:val="0"/>
        <w:color w:val="auto"/>
        <w:sz w:val="28"/>
        <w:u w:val="none"/>
        <w:vertAlign w:val="baseline"/>
      </w:rPr>
    </w:lvl>
    <w:lvl w:ilvl="3">
      <w:start w:val="1"/>
      <w:numFmt w:val="decimal"/>
      <w:suff w:val="space"/>
      <w:lvlText w:val="%2.%3.%4"/>
      <w:lvlJc w:val="left"/>
      <w:pPr>
        <w:ind w:left="0" w:firstLine="0"/>
      </w:pPr>
      <w:rPr>
        <w:rFonts w:ascii="宋体" w:eastAsia="宋体" w:hAnsi="宋体" w:hint="eastAsia"/>
        <w:b/>
        <w:i w:val="0"/>
        <w:caps w:val="0"/>
        <w:strike w:val="0"/>
        <w:dstrike w:val="0"/>
        <w:outline w:val="0"/>
        <w:shadow w:val="0"/>
        <w:emboss w:val="0"/>
        <w:imprint w:val="0"/>
        <w:vanish w:val="0"/>
        <w:color w:val="auto"/>
        <w:sz w:val="28"/>
        <w:u w:val="none"/>
        <w:vertAlign w:val="baseline"/>
      </w:rPr>
    </w:lvl>
    <w:lvl w:ilvl="4">
      <w:start w:val="1"/>
      <w:numFmt w:val="decimal"/>
      <w:suff w:val="space"/>
      <w:lvlText w:val="%2.%3.%4.%5"/>
      <w:lvlJc w:val="left"/>
      <w:pPr>
        <w:ind w:left="0" w:firstLine="0"/>
      </w:pPr>
      <w:rPr>
        <w:rFonts w:ascii="宋体" w:eastAsia="宋体" w:hAnsi="宋体" w:hint="eastAsia"/>
        <w:b/>
        <w:i w:val="0"/>
        <w:caps w:val="0"/>
        <w:strike w:val="0"/>
        <w:dstrike w:val="0"/>
        <w:outline w:val="0"/>
        <w:shadow w:val="0"/>
        <w:emboss w:val="0"/>
        <w:imprint w:val="0"/>
        <w:vanish w:val="0"/>
        <w:color w:val="auto"/>
        <w:sz w:val="28"/>
        <w:u w:val="none"/>
        <w:vertAlign w:val="baseline"/>
      </w:rPr>
    </w:lvl>
    <w:lvl w:ilvl="5">
      <w:start w:val="1"/>
      <w:numFmt w:val="decimal"/>
      <w:isLgl/>
      <w:lvlText w:val="1.1.1.1.1"/>
      <w:lvlJc w:val="left"/>
      <w:pPr>
        <w:tabs>
          <w:tab w:val="num" w:pos="3560"/>
        </w:tabs>
        <w:ind w:left="3260" w:hanging="2840"/>
      </w:pPr>
      <w:rPr>
        <w:rFonts w:ascii="宋体" w:eastAsia="宋体" w:hAnsi="宋体" w:hint="eastAsia"/>
        <w:b/>
        <w:i w:val="0"/>
        <w:caps w:val="0"/>
        <w:strike w:val="0"/>
        <w:dstrike w:val="0"/>
        <w:outline w:val="0"/>
        <w:shadow w:val="0"/>
        <w:emboss w:val="0"/>
        <w:imprint w:val="0"/>
        <w:vanish w:val="0"/>
        <w:color w:val="333300"/>
        <w:sz w:val="28"/>
        <w:u w:val="none"/>
        <w:vertAlign w:val="baseline"/>
      </w:rPr>
    </w:lvl>
    <w:lvl w:ilvl="6">
      <w:start w:val="1"/>
      <w:numFmt w:val="decimal"/>
      <w:isLgl/>
      <w:lvlText w:val="1.1.1.1.1.1"/>
      <w:lvlJc w:val="left"/>
      <w:pPr>
        <w:tabs>
          <w:tab w:val="num" w:pos="4000"/>
        </w:tabs>
        <w:ind w:left="3820" w:hanging="3400"/>
      </w:pPr>
      <w:rPr>
        <w:rFonts w:ascii="宋体" w:eastAsia="宋体" w:hAnsi="宋体" w:hint="eastAsia"/>
        <w:b/>
        <w:i w:val="0"/>
        <w:caps w:val="0"/>
        <w:strike w:val="0"/>
        <w:dstrike w:val="0"/>
        <w:outline w:val="0"/>
        <w:shadow w:val="0"/>
        <w:emboss w:val="0"/>
        <w:imprint w:val="0"/>
        <w:vanish w:val="0"/>
        <w:color w:val="333300"/>
        <w:sz w:val="28"/>
        <w:u w:val="none"/>
        <w:vertAlign w:val="baseline"/>
      </w:rPr>
    </w:lvl>
    <w:lvl w:ilvl="7">
      <w:start w:val="1"/>
      <w:numFmt w:val="none"/>
      <w:lvlText w:val="1.1.1.1.1.1.1"/>
      <w:lvlJc w:val="left"/>
      <w:pPr>
        <w:tabs>
          <w:tab w:val="num" w:pos="4780"/>
        </w:tabs>
        <w:ind w:left="4400" w:hanging="3980"/>
      </w:pPr>
      <w:rPr>
        <w:rFonts w:ascii="宋体" w:eastAsia="宋体" w:hAnsi="宋体" w:hint="eastAsia"/>
        <w:b/>
        <w:i w:val="0"/>
        <w:caps w:val="0"/>
        <w:strike w:val="0"/>
        <w:dstrike w:val="0"/>
        <w:outline w:val="0"/>
        <w:shadow w:val="0"/>
        <w:emboss w:val="0"/>
        <w:imprint w:val="0"/>
        <w:vanish w:val="0"/>
        <w:color w:val="333300"/>
        <w:sz w:val="28"/>
        <w:u w:val="none"/>
        <w:vertAlign w:val="baseline"/>
      </w:rPr>
    </w:lvl>
    <w:lvl w:ilvl="8">
      <w:start w:val="1"/>
      <w:numFmt w:val="decimal"/>
      <w:isLgl/>
      <w:lvlText w:val="1.1.1.1.1.1.1.1"/>
      <w:lvlJc w:val="left"/>
      <w:pPr>
        <w:tabs>
          <w:tab w:val="num" w:pos="5200"/>
        </w:tabs>
        <w:ind w:left="5100" w:hanging="4680"/>
      </w:pPr>
      <w:rPr>
        <w:rFonts w:ascii="宋体" w:eastAsia="宋体" w:hAnsi="宋体" w:hint="eastAsia"/>
        <w:b/>
        <w:i w:val="0"/>
        <w:caps w:val="0"/>
        <w:strike w:val="0"/>
        <w:dstrike w:val="0"/>
        <w:outline w:val="0"/>
        <w:shadow w:val="0"/>
        <w:emboss w:val="0"/>
        <w:imprint w:val="0"/>
        <w:vanish w:val="0"/>
        <w:color w:val="auto"/>
        <w:sz w:val="28"/>
        <w:u w:val="none"/>
        <w:vertAlign w:val="baseline"/>
      </w:rPr>
    </w:lvl>
  </w:abstractNum>
  <w:abstractNum w:abstractNumId="39">
    <w:nsid w:val="773E68A7"/>
    <w:multiLevelType w:val="multilevel"/>
    <w:tmpl w:val="773E68A7"/>
    <w:lvl w:ilvl="0">
      <w:start w:val="1"/>
      <w:numFmt w:val="decimal"/>
      <w:lvlText w:val="%1_"/>
      <w:lvlJc w:val="left"/>
      <w:pPr>
        <w:tabs>
          <w:tab w:val="num" w:pos="360"/>
        </w:tabs>
      </w:pPr>
      <w:rPr>
        <w:rFonts w:ascii="Times New Roman" w:hAnsi="Times New Roman" w:cs="Times New Roman"/>
        <w:sz w:val="24"/>
        <w:szCs w:val="24"/>
      </w:rPr>
    </w:lvl>
    <w:lvl w:ilvl="1">
      <w:start w:val="1"/>
      <w:numFmt w:val="decimal"/>
      <w:lvlText w:val="%2)"/>
      <w:lvlJc w:val="left"/>
      <w:pPr>
        <w:tabs>
          <w:tab w:val="num" w:pos="420"/>
        </w:tabs>
        <w:ind w:left="420" w:hanging="420"/>
      </w:pPr>
      <w:rPr>
        <w:rFonts w:hint="eastAsia"/>
        <w:sz w:val="24"/>
        <w:szCs w:val="24"/>
      </w:rPr>
    </w:lvl>
    <w:lvl w:ilvl="2">
      <w:start w:val="1"/>
      <w:numFmt w:val="decimal"/>
      <w:lvlText w:val="%3_"/>
      <w:lvlJc w:val="left"/>
      <w:pPr>
        <w:tabs>
          <w:tab w:val="num" w:pos="1200"/>
        </w:tabs>
        <w:ind w:left="1200" w:hanging="360"/>
      </w:pPr>
      <w:rPr>
        <w:rFonts w:ascii="Times New Roman" w:hAnsi="Times New Roman" w:cs="Times New Roman"/>
        <w:sz w:val="24"/>
        <w:szCs w:val="24"/>
      </w:rPr>
    </w:lvl>
    <w:lvl w:ilvl="3">
      <w:start w:val="1"/>
      <w:numFmt w:val="decimal"/>
      <w:lvlText w:val="%4."/>
      <w:lvlJc w:val="left"/>
      <w:pPr>
        <w:tabs>
          <w:tab w:val="num" w:pos="1680"/>
        </w:tabs>
        <w:ind w:left="1680" w:hanging="420"/>
      </w:pPr>
      <w:rPr>
        <w:rFonts w:ascii="Times New Roman" w:hAnsi="Times New Roman" w:cs="Times New Roman"/>
        <w:sz w:val="24"/>
        <w:szCs w:val="24"/>
      </w:rPr>
    </w:lvl>
    <w:lvl w:ilvl="4">
      <w:start w:val="1"/>
      <w:numFmt w:val="lowerLetter"/>
      <w:lvlText w:val="%5)"/>
      <w:lvlJc w:val="left"/>
      <w:pPr>
        <w:tabs>
          <w:tab w:val="num" w:pos="2100"/>
        </w:tabs>
        <w:ind w:left="2100" w:hanging="420"/>
      </w:pPr>
      <w:rPr>
        <w:rFonts w:ascii="Times New Roman" w:hAnsi="Times New Roman" w:cs="Times New Roman"/>
        <w:sz w:val="24"/>
        <w:szCs w:val="24"/>
      </w:rPr>
    </w:lvl>
    <w:lvl w:ilvl="5">
      <w:start w:val="1"/>
      <w:numFmt w:val="lowerRoman"/>
      <w:lvlText w:val="%6."/>
      <w:lvlJc w:val="right"/>
      <w:pPr>
        <w:tabs>
          <w:tab w:val="num" w:pos="2520"/>
        </w:tabs>
        <w:ind w:left="2520" w:hanging="420"/>
      </w:pPr>
      <w:rPr>
        <w:rFonts w:ascii="Times New Roman" w:hAnsi="Times New Roman" w:cs="Times New Roman"/>
        <w:sz w:val="24"/>
        <w:szCs w:val="24"/>
      </w:rPr>
    </w:lvl>
    <w:lvl w:ilvl="6">
      <w:start w:val="1"/>
      <w:numFmt w:val="decimal"/>
      <w:lvlText w:val="%7."/>
      <w:lvlJc w:val="left"/>
      <w:pPr>
        <w:tabs>
          <w:tab w:val="num" w:pos="2940"/>
        </w:tabs>
        <w:ind w:left="2940" w:hanging="420"/>
      </w:pPr>
      <w:rPr>
        <w:rFonts w:ascii="Times New Roman" w:hAnsi="Times New Roman" w:cs="Times New Roman"/>
        <w:sz w:val="24"/>
        <w:szCs w:val="24"/>
      </w:rPr>
    </w:lvl>
    <w:lvl w:ilvl="7">
      <w:start w:val="1"/>
      <w:numFmt w:val="lowerLetter"/>
      <w:lvlText w:val="%8)"/>
      <w:lvlJc w:val="left"/>
      <w:pPr>
        <w:tabs>
          <w:tab w:val="num" w:pos="3360"/>
        </w:tabs>
        <w:ind w:left="3360" w:hanging="420"/>
      </w:pPr>
      <w:rPr>
        <w:rFonts w:ascii="Times New Roman" w:hAnsi="Times New Roman" w:cs="Times New Roman"/>
        <w:sz w:val="24"/>
        <w:szCs w:val="24"/>
      </w:rPr>
    </w:lvl>
    <w:lvl w:ilvl="8">
      <w:start w:val="1"/>
      <w:numFmt w:val="lowerRoman"/>
      <w:lvlText w:val="%9."/>
      <w:lvlJc w:val="right"/>
      <w:pPr>
        <w:tabs>
          <w:tab w:val="num" w:pos="3780"/>
        </w:tabs>
        <w:ind w:left="3780" w:hanging="420"/>
      </w:pPr>
      <w:rPr>
        <w:rFonts w:ascii="Times New Roman" w:hAnsi="Times New Roman" w:cs="Times New Roman"/>
        <w:sz w:val="24"/>
        <w:szCs w:val="24"/>
      </w:rPr>
    </w:lvl>
  </w:abstractNum>
  <w:abstractNum w:abstractNumId="40">
    <w:nsid w:val="7D0D280A"/>
    <w:multiLevelType w:val="multilevel"/>
    <w:tmpl w:val="7D0D280A"/>
    <w:lvl w:ilvl="0">
      <w:start w:val="1"/>
      <w:numFmt w:val="decimal"/>
      <w:lvlText w:val="5.9.7.%1 "/>
      <w:lvlJc w:val="left"/>
      <w:pPr>
        <w:tabs>
          <w:tab w:val="num" w:pos="2940"/>
        </w:tabs>
        <w:ind w:left="294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1">
    <w:nsid w:val="7D247405"/>
    <w:multiLevelType w:val="multilevel"/>
    <w:tmpl w:val="7D247405"/>
    <w:lvl w:ilvl="0">
      <w:start w:val="1"/>
      <w:numFmt w:val="decimal"/>
      <w:lvlText w:val="(%1)"/>
      <w:lvlJc w:val="left"/>
      <w:pPr>
        <w:tabs>
          <w:tab w:val="num" w:pos="360"/>
        </w:tabs>
      </w:pPr>
      <w:rPr>
        <w:rFonts w:ascii="Times New Roman" w:hAnsi="Times New Roman" w:cs="Times New Roman"/>
        <w:sz w:val="24"/>
        <w:szCs w:val="24"/>
      </w:rPr>
    </w:lvl>
    <w:lvl w:ilvl="1">
      <w:start w:val="1"/>
      <w:numFmt w:val="lowerLetter"/>
      <w:lvlText w:val="%2)"/>
      <w:lvlJc w:val="left"/>
      <w:pPr>
        <w:tabs>
          <w:tab w:val="num" w:pos="840"/>
        </w:tabs>
        <w:ind w:left="840" w:hanging="420"/>
      </w:pPr>
      <w:rPr>
        <w:rFonts w:ascii="Times New Roman" w:hAnsi="Times New Roman" w:cs="Times New Roman"/>
        <w:sz w:val="24"/>
        <w:szCs w:val="24"/>
      </w:rPr>
    </w:lvl>
    <w:lvl w:ilvl="2">
      <w:start w:val="1"/>
      <w:numFmt w:val="lowerRoman"/>
      <w:lvlText w:val="%3."/>
      <w:lvlJc w:val="right"/>
      <w:pPr>
        <w:tabs>
          <w:tab w:val="num" w:pos="1260"/>
        </w:tabs>
        <w:ind w:left="1260" w:hanging="420"/>
      </w:pPr>
      <w:rPr>
        <w:rFonts w:ascii="Times New Roman" w:hAnsi="Times New Roman" w:cs="Times New Roman"/>
        <w:sz w:val="24"/>
        <w:szCs w:val="24"/>
      </w:rPr>
    </w:lvl>
    <w:lvl w:ilvl="3">
      <w:start w:val="1"/>
      <w:numFmt w:val="decimal"/>
      <w:lvlText w:val="%4."/>
      <w:lvlJc w:val="left"/>
      <w:pPr>
        <w:tabs>
          <w:tab w:val="num" w:pos="1680"/>
        </w:tabs>
        <w:ind w:left="1680" w:hanging="420"/>
      </w:pPr>
      <w:rPr>
        <w:rFonts w:ascii="Times New Roman" w:hAnsi="Times New Roman" w:cs="Times New Roman"/>
        <w:sz w:val="24"/>
        <w:szCs w:val="24"/>
      </w:rPr>
    </w:lvl>
    <w:lvl w:ilvl="4">
      <w:start w:val="1"/>
      <w:numFmt w:val="lowerLetter"/>
      <w:lvlText w:val="%5)"/>
      <w:lvlJc w:val="left"/>
      <w:pPr>
        <w:tabs>
          <w:tab w:val="num" w:pos="2100"/>
        </w:tabs>
        <w:ind w:left="2100" w:hanging="420"/>
      </w:pPr>
      <w:rPr>
        <w:rFonts w:ascii="Times New Roman" w:hAnsi="Times New Roman" w:cs="Times New Roman"/>
        <w:sz w:val="24"/>
        <w:szCs w:val="24"/>
      </w:rPr>
    </w:lvl>
    <w:lvl w:ilvl="5">
      <w:start w:val="1"/>
      <w:numFmt w:val="lowerRoman"/>
      <w:lvlText w:val="%6."/>
      <w:lvlJc w:val="right"/>
      <w:pPr>
        <w:tabs>
          <w:tab w:val="num" w:pos="2520"/>
        </w:tabs>
        <w:ind w:left="2520" w:hanging="420"/>
      </w:pPr>
      <w:rPr>
        <w:rFonts w:ascii="Times New Roman" w:hAnsi="Times New Roman" w:cs="Times New Roman"/>
        <w:sz w:val="24"/>
        <w:szCs w:val="24"/>
      </w:rPr>
    </w:lvl>
    <w:lvl w:ilvl="6">
      <w:start w:val="1"/>
      <w:numFmt w:val="decimal"/>
      <w:lvlText w:val="%7."/>
      <w:lvlJc w:val="left"/>
      <w:pPr>
        <w:tabs>
          <w:tab w:val="num" w:pos="2940"/>
        </w:tabs>
        <w:ind w:left="2940" w:hanging="420"/>
      </w:pPr>
      <w:rPr>
        <w:rFonts w:ascii="Times New Roman" w:hAnsi="Times New Roman" w:cs="Times New Roman"/>
        <w:sz w:val="24"/>
        <w:szCs w:val="24"/>
      </w:rPr>
    </w:lvl>
    <w:lvl w:ilvl="7">
      <w:start w:val="1"/>
      <w:numFmt w:val="lowerLetter"/>
      <w:lvlText w:val="%8)"/>
      <w:lvlJc w:val="left"/>
      <w:pPr>
        <w:tabs>
          <w:tab w:val="num" w:pos="3360"/>
        </w:tabs>
        <w:ind w:left="3360" w:hanging="420"/>
      </w:pPr>
      <w:rPr>
        <w:rFonts w:ascii="Times New Roman" w:hAnsi="Times New Roman" w:cs="Times New Roman"/>
        <w:sz w:val="24"/>
        <w:szCs w:val="24"/>
      </w:rPr>
    </w:lvl>
    <w:lvl w:ilvl="8">
      <w:start w:val="1"/>
      <w:numFmt w:val="lowerRoman"/>
      <w:lvlText w:val="%9."/>
      <w:lvlJc w:val="right"/>
      <w:pPr>
        <w:tabs>
          <w:tab w:val="num" w:pos="3780"/>
        </w:tabs>
        <w:ind w:left="3780" w:hanging="420"/>
      </w:pPr>
      <w:rPr>
        <w:rFonts w:ascii="Times New Roman" w:hAnsi="Times New Roman" w:cs="Times New Roman"/>
        <w:sz w:val="24"/>
        <w:szCs w:val="24"/>
      </w:rPr>
    </w:lvl>
  </w:abstractNum>
  <w:abstractNum w:abstractNumId="42">
    <w:nsid w:val="7E3A3C0C"/>
    <w:multiLevelType w:val="multilevel"/>
    <w:tmpl w:val="7E3A3C0C"/>
    <w:lvl w:ilvl="0">
      <w:start w:val="1"/>
      <w:numFmt w:val="decimal"/>
      <w:lvlText w:val="%1)"/>
      <w:lvlJc w:val="left"/>
      <w:pPr>
        <w:tabs>
          <w:tab w:val="num" w:pos="2940"/>
        </w:tabs>
        <w:ind w:left="294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3">
    <w:nsid w:val="7E443FE7"/>
    <w:multiLevelType w:val="multilevel"/>
    <w:tmpl w:val="7E443FE7"/>
    <w:lvl w:ilvl="0">
      <w:start w:val="1"/>
      <w:numFmt w:val="decimal"/>
      <w:lvlText w:val="%1、"/>
      <w:lvlJc w:val="left"/>
      <w:pPr>
        <w:tabs>
          <w:tab w:val="num" w:pos="840"/>
        </w:tabs>
        <w:ind w:left="84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35"/>
  </w:num>
  <w:num w:numId="2">
    <w:abstractNumId w:val="38"/>
  </w:num>
  <w:num w:numId="3">
    <w:abstractNumId w:val="15"/>
  </w:num>
  <w:num w:numId="4">
    <w:abstractNumId w:val="8"/>
  </w:num>
  <w:num w:numId="5">
    <w:abstractNumId w:val="5"/>
  </w:num>
  <w:num w:numId="6">
    <w:abstractNumId w:val="31"/>
  </w:num>
  <w:num w:numId="7">
    <w:abstractNumId w:val="12"/>
  </w:num>
  <w:num w:numId="8">
    <w:abstractNumId w:val="20"/>
  </w:num>
  <w:num w:numId="9">
    <w:abstractNumId w:val="37"/>
  </w:num>
  <w:num w:numId="10">
    <w:abstractNumId w:val="4"/>
  </w:num>
  <w:num w:numId="11">
    <w:abstractNumId w:val="16"/>
  </w:num>
  <w:num w:numId="12">
    <w:abstractNumId w:val="22"/>
  </w:num>
  <w:num w:numId="13">
    <w:abstractNumId w:val="10"/>
  </w:num>
  <w:num w:numId="14">
    <w:abstractNumId w:val="9"/>
  </w:num>
  <w:num w:numId="15">
    <w:abstractNumId w:val="14"/>
  </w:num>
  <w:num w:numId="16">
    <w:abstractNumId w:val="41"/>
  </w:num>
  <w:num w:numId="17">
    <w:abstractNumId w:val="33"/>
  </w:num>
  <w:num w:numId="18">
    <w:abstractNumId w:val="11"/>
  </w:num>
  <w:num w:numId="19">
    <w:abstractNumId w:val="6"/>
  </w:num>
  <w:num w:numId="20">
    <w:abstractNumId w:val="1"/>
  </w:num>
  <w:num w:numId="21">
    <w:abstractNumId w:val="43"/>
  </w:num>
  <w:num w:numId="22">
    <w:abstractNumId w:val="19"/>
  </w:num>
  <w:num w:numId="23">
    <w:abstractNumId w:val="32"/>
  </w:num>
  <w:num w:numId="24">
    <w:abstractNumId w:val="30"/>
  </w:num>
  <w:num w:numId="25">
    <w:abstractNumId w:val="13"/>
  </w:num>
  <w:num w:numId="26">
    <w:abstractNumId w:val="0"/>
  </w:num>
  <w:num w:numId="27">
    <w:abstractNumId w:val="39"/>
  </w:num>
  <w:num w:numId="28">
    <w:abstractNumId w:val="17"/>
  </w:num>
  <w:num w:numId="29">
    <w:abstractNumId w:val="18"/>
  </w:num>
  <w:num w:numId="30">
    <w:abstractNumId w:val="28"/>
  </w:num>
  <w:num w:numId="31">
    <w:abstractNumId w:val="7"/>
  </w:num>
  <w:num w:numId="32">
    <w:abstractNumId w:val="25"/>
  </w:num>
  <w:num w:numId="33">
    <w:abstractNumId w:val="23"/>
  </w:num>
  <w:num w:numId="34">
    <w:abstractNumId w:val="2"/>
  </w:num>
  <w:num w:numId="35">
    <w:abstractNumId w:val="26"/>
  </w:num>
  <w:num w:numId="36">
    <w:abstractNumId w:val="24"/>
  </w:num>
  <w:num w:numId="37">
    <w:abstractNumId w:val="34"/>
  </w:num>
  <w:num w:numId="38">
    <w:abstractNumId w:val="36"/>
  </w:num>
  <w:num w:numId="39">
    <w:abstractNumId w:val="27"/>
  </w:num>
  <w:num w:numId="40">
    <w:abstractNumId w:val="3"/>
  </w:num>
  <w:num w:numId="41">
    <w:abstractNumId w:val="40"/>
  </w:num>
  <w:num w:numId="42">
    <w:abstractNumId w:val="21"/>
  </w:num>
  <w:num w:numId="43">
    <w:abstractNumId w:val="42"/>
  </w:num>
  <w:num w:numId="44">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efaultTabStop w:val="420"/>
  <w:drawingGridVerticalSpacing w:val="175"/>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61096"/>
    <w:rsid w:val="00004E2C"/>
    <w:rsid w:val="000314A4"/>
    <w:rsid w:val="00065E6C"/>
    <w:rsid w:val="0007619C"/>
    <w:rsid w:val="0007709F"/>
    <w:rsid w:val="000831A1"/>
    <w:rsid w:val="00090580"/>
    <w:rsid w:val="00092518"/>
    <w:rsid w:val="00093C81"/>
    <w:rsid w:val="000C483B"/>
    <w:rsid w:val="000C5CE5"/>
    <w:rsid w:val="000E2162"/>
    <w:rsid w:val="000E56A8"/>
    <w:rsid w:val="000F0BE2"/>
    <w:rsid w:val="00110F02"/>
    <w:rsid w:val="00114FBC"/>
    <w:rsid w:val="00123594"/>
    <w:rsid w:val="00135E0C"/>
    <w:rsid w:val="001454B6"/>
    <w:rsid w:val="0016034A"/>
    <w:rsid w:val="0016074C"/>
    <w:rsid w:val="00162372"/>
    <w:rsid w:val="00175291"/>
    <w:rsid w:val="001872F0"/>
    <w:rsid w:val="001A37AB"/>
    <w:rsid w:val="001A41DA"/>
    <w:rsid w:val="001B2D78"/>
    <w:rsid w:val="001B5BC4"/>
    <w:rsid w:val="001D03A0"/>
    <w:rsid w:val="00202157"/>
    <w:rsid w:val="00223AFE"/>
    <w:rsid w:val="0022641C"/>
    <w:rsid w:val="00226B7B"/>
    <w:rsid w:val="0026047C"/>
    <w:rsid w:val="0027159C"/>
    <w:rsid w:val="002976E4"/>
    <w:rsid w:val="002C511F"/>
    <w:rsid w:val="002F21EF"/>
    <w:rsid w:val="00311602"/>
    <w:rsid w:val="00312DE3"/>
    <w:rsid w:val="00327901"/>
    <w:rsid w:val="00335CE6"/>
    <w:rsid w:val="003375B8"/>
    <w:rsid w:val="00374243"/>
    <w:rsid w:val="0039392F"/>
    <w:rsid w:val="003965FB"/>
    <w:rsid w:val="003A51C2"/>
    <w:rsid w:val="003B5128"/>
    <w:rsid w:val="003F3E6A"/>
    <w:rsid w:val="004460A5"/>
    <w:rsid w:val="0044686B"/>
    <w:rsid w:val="00454FF6"/>
    <w:rsid w:val="00465226"/>
    <w:rsid w:val="004B589A"/>
    <w:rsid w:val="004E55B1"/>
    <w:rsid w:val="004F6CE0"/>
    <w:rsid w:val="005009BA"/>
    <w:rsid w:val="00503D91"/>
    <w:rsid w:val="0052355A"/>
    <w:rsid w:val="00535627"/>
    <w:rsid w:val="005422E6"/>
    <w:rsid w:val="005423C7"/>
    <w:rsid w:val="00543BA5"/>
    <w:rsid w:val="005931EB"/>
    <w:rsid w:val="005B1C5E"/>
    <w:rsid w:val="005C5F5E"/>
    <w:rsid w:val="006313AC"/>
    <w:rsid w:val="00637337"/>
    <w:rsid w:val="00641827"/>
    <w:rsid w:val="00641C89"/>
    <w:rsid w:val="00646546"/>
    <w:rsid w:val="00647E50"/>
    <w:rsid w:val="0065292A"/>
    <w:rsid w:val="0068163A"/>
    <w:rsid w:val="00685B10"/>
    <w:rsid w:val="0069201B"/>
    <w:rsid w:val="006A42ED"/>
    <w:rsid w:val="006B5654"/>
    <w:rsid w:val="006C075A"/>
    <w:rsid w:val="006D13D4"/>
    <w:rsid w:val="006D17F4"/>
    <w:rsid w:val="00736572"/>
    <w:rsid w:val="00737CF3"/>
    <w:rsid w:val="00741867"/>
    <w:rsid w:val="007453E1"/>
    <w:rsid w:val="007556F6"/>
    <w:rsid w:val="007816FE"/>
    <w:rsid w:val="00784D20"/>
    <w:rsid w:val="007A02E0"/>
    <w:rsid w:val="007A05C6"/>
    <w:rsid w:val="007E41D3"/>
    <w:rsid w:val="007E589D"/>
    <w:rsid w:val="007F13C5"/>
    <w:rsid w:val="007F54AA"/>
    <w:rsid w:val="0080293F"/>
    <w:rsid w:val="00835297"/>
    <w:rsid w:val="00841534"/>
    <w:rsid w:val="00883220"/>
    <w:rsid w:val="008976B9"/>
    <w:rsid w:val="008A4846"/>
    <w:rsid w:val="008A57A7"/>
    <w:rsid w:val="008A723C"/>
    <w:rsid w:val="008B1172"/>
    <w:rsid w:val="008B599C"/>
    <w:rsid w:val="008F74F5"/>
    <w:rsid w:val="00906BDA"/>
    <w:rsid w:val="0091289B"/>
    <w:rsid w:val="00913A37"/>
    <w:rsid w:val="00917C61"/>
    <w:rsid w:val="00923483"/>
    <w:rsid w:val="00934E13"/>
    <w:rsid w:val="009637F5"/>
    <w:rsid w:val="00965466"/>
    <w:rsid w:val="00986B0F"/>
    <w:rsid w:val="009C5421"/>
    <w:rsid w:val="009E3FC1"/>
    <w:rsid w:val="009F5957"/>
    <w:rsid w:val="00A00A1A"/>
    <w:rsid w:val="00A22784"/>
    <w:rsid w:val="00A51A13"/>
    <w:rsid w:val="00A52DC4"/>
    <w:rsid w:val="00A60C5C"/>
    <w:rsid w:val="00A8210B"/>
    <w:rsid w:val="00A92CCA"/>
    <w:rsid w:val="00AA5A0E"/>
    <w:rsid w:val="00AC00B1"/>
    <w:rsid w:val="00AC0969"/>
    <w:rsid w:val="00AD26E6"/>
    <w:rsid w:val="00AD651B"/>
    <w:rsid w:val="00AE0914"/>
    <w:rsid w:val="00AF7DB1"/>
    <w:rsid w:val="00B10978"/>
    <w:rsid w:val="00B12938"/>
    <w:rsid w:val="00B20D1C"/>
    <w:rsid w:val="00B2360B"/>
    <w:rsid w:val="00B65B5D"/>
    <w:rsid w:val="00B6688A"/>
    <w:rsid w:val="00B679CF"/>
    <w:rsid w:val="00BA02E2"/>
    <w:rsid w:val="00BA7D51"/>
    <w:rsid w:val="00BC5F8B"/>
    <w:rsid w:val="00BC6C4E"/>
    <w:rsid w:val="00BD62F3"/>
    <w:rsid w:val="00BE4EA6"/>
    <w:rsid w:val="00BE735D"/>
    <w:rsid w:val="00BF581E"/>
    <w:rsid w:val="00C041B0"/>
    <w:rsid w:val="00C10B42"/>
    <w:rsid w:val="00C25829"/>
    <w:rsid w:val="00C35550"/>
    <w:rsid w:val="00C404C5"/>
    <w:rsid w:val="00C43A5A"/>
    <w:rsid w:val="00C45896"/>
    <w:rsid w:val="00C6359F"/>
    <w:rsid w:val="00C70BFA"/>
    <w:rsid w:val="00C77E15"/>
    <w:rsid w:val="00C817BA"/>
    <w:rsid w:val="00CA209C"/>
    <w:rsid w:val="00CD19D4"/>
    <w:rsid w:val="00D1784A"/>
    <w:rsid w:val="00D46453"/>
    <w:rsid w:val="00D83D9B"/>
    <w:rsid w:val="00D867A6"/>
    <w:rsid w:val="00D97C2E"/>
    <w:rsid w:val="00DA452F"/>
    <w:rsid w:val="00DB4C1B"/>
    <w:rsid w:val="00DC7164"/>
    <w:rsid w:val="00DD5333"/>
    <w:rsid w:val="00DF4D0F"/>
    <w:rsid w:val="00E10B99"/>
    <w:rsid w:val="00E221C4"/>
    <w:rsid w:val="00E50E6C"/>
    <w:rsid w:val="00E54A73"/>
    <w:rsid w:val="00E62E93"/>
    <w:rsid w:val="00E776BE"/>
    <w:rsid w:val="00E8026B"/>
    <w:rsid w:val="00E84199"/>
    <w:rsid w:val="00E97F61"/>
    <w:rsid w:val="00EA0BB9"/>
    <w:rsid w:val="00EA288C"/>
    <w:rsid w:val="00EC029A"/>
    <w:rsid w:val="00ED027E"/>
    <w:rsid w:val="00EF246E"/>
    <w:rsid w:val="00EF3414"/>
    <w:rsid w:val="00F0540D"/>
    <w:rsid w:val="00F06037"/>
    <w:rsid w:val="00F30D1E"/>
    <w:rsid w:val="00F53DF5"/>
    <w:rsid w:val="00F57F40"/>
    <w:rsid w:val="00F61096"/>
    <w:rsid w:val="00F6704C"/>
    <w:rsid w:val="00F75B34"/>
    <w:rsid w:val="00F95180"/>
    <w:rsid w:val="00FA5508"/>
    <w:rsid w:val="00FB6B9C"/>
    <w:rsid w:val="013C5358"/>
    <w:rsid w:val="01CC0FC2"/>
    <w:rsid w:val="02100DD5"/>
    <w:rsid w:val="021E4EAE"/>
    <w:rsid w:val="03453CE6"/>
    <w:rsid w:val="03574CBC"/>
    <w:rsid w:val="03860192"/>
    <w:rsid w:val="04CD1266"/>
    <w:rsid w:val="04EF7695"/>
    <w:rsid w:val="051A2727"/>
    <w:rsid w:val="05FA1028"/>
    <w:rsid w:val="0717154E"/>
    <w:rsid w:val="07932884"/>
    <w:rsid w:val="07EE2AE4"/>
    <w:rsid w:val="08777E04"/>
    <w:rsid w:val="0880182A"/>
    <w:rsid w:val="08E60729"/>
    <w:rsid w:val="09204485"/>
    <w:rsid w:val="099A1E42"/>
    <w:rsid w:val="099F4831"/>
    <w:rsid w:val="09E53D3D"/>
    <w:rsid w:val="0A1C0058"/>
    <w:rsid w:val="0AA144CF"/>
    <w:rsid w:val="0B470A0D"/>
    <w:rsid w:val="0C207C49"/>
    <w:rsid w:val="0C487A1C"/>
    <w:rsid w:val="0C5D6FF2"/>
    <w:rsid w:val="0C856E36"/>
    <w:rsid w:val="0D0C417D"/>
    <w:rsid w:val="0D4C4366"/>
    <w:rsid w:val="0D8D3A25"/>
    <w:rsid w:val="0DA859F2"/>
    <w:rsid w:val="0DE5654E"/>
    <w:rsid w:val="0F0A5636"/>
    <w:rsid w:val="0F13321C"/>
    <w:rsid w:val="0F1C255F"/>
    <w:rsid w:val="10B841DF"/>
    <w:rsid w:val="1102399A"/>
    <w:rsid w:val="11311CCB"/>
    <w:rsid w:val="113B42E1"/>
    <w:rsid w:val="114F551F"/>
    <w:rsid w:val="11E66AC0"/>
    <w:rsid w:val="12000960"/>
    <w:rsid w:val="1238701C"/>
    <w:rsid w:val="12612F62"/>
    <w:rsid w:val="12F17692"/>
    <w:rsid w:val="132223FE"/>
    <w:rsid w:val="13555483"/>
    <w:rsid w:val="135A5400"/>
    <w:rsid w:val="136A50F5"/>
    <w:rsid w:val="13BA1AC3"/>
    <w:rsid w:val="14FC1CF4"/>
    <w:rsid w:val="15450A23"/>
    <w:rsid w:val="15470831"/>
    <w:rsid w:val="1650197C"/>
    <w:rsid w:val="167C45E1"/>
    <w:rsid w:val="16C34B9D"/>
    <w:rsid w:val="18D018F0"/>
    <w:rsid w:val="19380183"/>
    <w:rsid w:val="1954187B"/>
    <w:rsid w:val="19BC6C43"/>
    <w:rsid w:val="1A0638D5"/>
    <w:rsid w:val="1A4267E9"/>
    <w:rsid w:val="1A445DAE"/>
    <w:rsid w:val="1B9760A3"/>
    <w:rsid w:val="1BA27C1C"/>
    <w:rsid w:val="1CC136B1"/>
    <w:rsid w:val="1D00313D"/>
    <w:rsid w:val="1D275BEE"/>
    <w:rsid w:val="1D6E1847"/>
    <w:rsid w:val="1D6F23FA"/>
    <w:rsid w:val="1E451826"/>
    <w:rsid w:val="1E6F01EC"/>
    <w:rsid w:val="1FC63C17"/>
    <w:rsid w:val="1FD006C9"/>
    <w:rsid w:val="201618D1"/>
    <w:rsid w:val="203D0257"/>
    <w:rsid w:val="20703E43"/>
    <w:rsid w:val="20F6009C"/>
    <w:rsid w:val="21010551"/>
    <w:rsid w:val="228B7C58"/>
    <w:rsid w:val="235A35BB"/>
    <w:rsid w:val="252E388B"/>
    <w:rsid w:val="25EF3DE2"/>
    <w:rsid w:val="25FD25E1"/>
    <w:rsid w:val="26627D59"/>
    <w:rsid w:val="27065D4A"/>
    <w:rsid w:val="275275E6"/>
    <w:rsid w:val="277E1E25"/>
    <w:rsid w:val="278E4130"/>
    <w:rsid w:val="27B1335D"/>
    <w:rsid w:val="28F30C5E"/>
    <w:rsid w:val="298964F1"/>
    <w:rsid w:val="29B34B0D"/>
    <w:rsid w:val="29B75741"/>
    <w:rsid w:val="2AE36F48"/>
    <w:rsid w:val="2B974342"/>
    <w:rsid w:val="2C1711E9"/>
    <w:rsid w:val="2C262811"/>
    <w:rsid w:val="2D562EFD"/>
    <w:rsid w:val="2DDA6D0F"/>
    <w:rsid w:val="2E226177"/>
    <w:rsid w:val="2F4C2A1E"/>
    <w:rsid w:val="2FAA2E81"/>
    <w:rsid w:val="30B417E8"/>
    <w:rsid w:val="310F6E80"/>
    <w:rsid w:val="31E322EC"/>
    <w:rsid w:val="32BC6A7D"/>
    <w:rsid w:val="32BD35DB"/>
    <w:rsid w:val="331E6818"/>
    <w:rsid w:val="336211AA"/>
    <w:rsid w:val="33651FED"/>
    <w:rsid w:val="34631114"/>
    <w:rsid w:val="34BB21B8"/>
    <w:rsid w:val="357E3B3B"/>
    <w:rsid w:val="363D0367"/>
    <w:rsid w:val="36DD502E"/>
    <w:rsid w:val="36EB56F4"/>
    <w:rsid w:val="376E5933"/>
    <w:rsid w:val="377A52D5"/>
    <w:rsid w:val="37C07B12"/>
    <w:rsid w:val="37C94033"/>
    <w:rsid w:val="37EF550F"/>
    <w:rsid w:val="395E5E60"/>
    <w:rsid w:val="396F4902"/>
    <w:rsid w:val="3A00064E"/>
    <w:rsid w:val="3A2A4E96"/>
    <w:rsid w:val="3AE67AE2"/>
    <w:rsid w:val="3B0500A6"/>
    <w:rsid w:val="3B7A4163"/>
    <w:rsid w:val="3B845395"/>
    <w:rsid w:val="3B8D1EAD"/>
    <w:rsid w:val="3C8A5777"/>
    <w:rsid w:val="3CE53B74"/>
    <w:rsid w:val="3CF76BD8"/>
    <w:rsid w:val="3D62521B"/>
    <w:rsid w:val="3DB30DDD"/>
    <w:rsid w:val="4031762A"/>
    <w:rsid w:val="407166B3"/>
    <w:rsid w:val="40B87582"/>
    <w:rsid w:val="40CC62BD"/>
    <w:rsid w:val="411524BC"/>
    <w:rsid w:val="41C72CC6"/>
    <w:rsid w:val="41CE4FF8"/>
    <w:rsid w:val="43474D50"/>
    <w:rsid w:val="436C23DB"/>
    <w:rsid w:val="443F111F"/>
    <w:rsid w:val="44E46CDC"/>
    <w:rsid w:val="45661DAC"/>
    <w:rsid w:val="45B13842"/>
    <w:rsid w:val="46521EE3"/>
    <w:rsid w:val="4659097B"/>
    <w:rsid w:val="46631218"/>
    <w:rsid w:val="470C49CA"/>
    <w:rsid w:val="470F6AF7"/>
    <w:rsid w:val="474447EE"/>
    <w:rsid w:val="47620910"/>
    <w:rsid w:val="476942ED"/>
    <w:rsid w:val="477F4740"/>
    <w:rsid w:val="47F513F9"/>
    <w:rsid w:val="480470E5"/>
    <w:rsid w:val="484A0123"/>
    <w:rsid w:val="49860FFF"/>
    <w:rsid w:val="49B03324"/>
    <w:rsid w:val="4B5B7E19"/>
    <w:rsid w:val="4CBE6211"/>
    <w:rsid w:val="4E3F0ED3"/>
    <w:rsid w:val="4F0A1918"/>
    <w:rsid w:val="4F76124B"/>
    <w:rsid w:val="4FED024A"/>
    <w:rsid w:val="511F752C"/>
    <w:rsid w:val="52787380"/>
    <w:rsid w:val="53106153"/>
    <w:rsid w:val="53516C37"/>
    <w:rsid w:val="53FB0956"/>
    <w:rsid w:val="54886E74"/>
    <w:rsid w:val="54A1397B"/>
    <w:rsid w:val="54C94625"/>
    <w:rsid w:val="54DC7C2B"/>
    <w:rsid w:val="553513E1"/>
    <w:rsid w:val="55515899"/>
    <w:rsid w:val="568236D2"/>
    <w:rsid w:val="57AE0C66"/>
    <w:rsid w:val="585654A4"/>
    <w:rsid w:val="585B35CD"/>
    <w:rsid w:val="58EF3C91"/>
    <w:rsid w:val="58F56CF4"/>
    <w:rsid w:val="592D5213"/>
    <w:rsid w:val="5AB11245"/>
    <w:rsid w:val="5BE34804"/>
    <w:rsid w:val="5CCB411D"/>
    <w:rsid w:val="5D033BF2"/>
    <w:rsid w:val="5D16061C"/>
    <w:rsid w:val="5DBC730F"/>
    <w:rsid w:val="5EC94EAE"/>
    <w:rsid w:val="5F290052"/>
    <w:rsid w:val="5FE42A47"/>
    <w:rsid w:val="606D2D66"/>
    <w:rsid w:val="607E1677"/>
    <w:rsid w:val="60FF285E"/>
    <w:rsid w:val="610E47B0"/>
    <w:rsid w:val="613D3D04"/>
    <w:rsid w:val="61A74048"/>
    <w:rsid w:val="61D84A00"/>
    <w:rsid w:val="621A4124"/>
    <w:rsid w:val="622B41C9"/>
    <w:rsid w:val="624C125B"/>
    <w:rsid w:val="634B7B31"/>
    <w:rsid w:val="636B46B4"/>
    <w:rsid w:val="63DE7FF0"/>
    <w:rsid w:val="648B092E"/>
    <w:rsid w:val="64D34847"/>
    <w:rsid w:val="64E41CF2"/>
    <w:rsid w:val="652C07C7"/>
    <w:rsid w:val="65483CB3"/>
    <w:rsid w:val="65C53756"/>
    <w:rsid w:val="67010BB3"/>
    <w:rsid w:val="67072E8C"/>
    <w:rsid w:val="6864787B"/>
    <w:rsid w:val="69250829"/>
    <w:rsid w:val="69E94D61"/>
    <w:rsid w:val="6A584388"/>
    <w:rsid w:val="6A697F0D"/>
    <w:rsid w:val="6BC86A59"/>
    <w:rsid w:val="6C475C91"/>
    <w:rsid w:val="6C6F75D9"/>
    <w:rsid w:val="6CB24C1B"/>
    <w:rsid w:val="6D406F69"/>
    <w:rsid w:val="6D992172"/>
    <w:rsid w:val="6EA5569D"/>
    <w:rsid w:val="6EDB5A23"/>
    <w:rsid w:val="6F417173"/>
    <w:rsid w:val="701A58AA"/>
    <w:rsid w:val="70CC42AB"/>
    <w:rsid w:val="7118620B"/>
    <w:rsid w:val="713138CB"/>
    <w:rsid w:val="71E14FE7"/>
    <w:rsid w:val="72C956DA"/>
    <w:rsid w:val="73F3295D"/>
    <w:rsid w:val="74C92F9E"/>
    <w:rsid w:val="750C18EC"/>
    <w:rsid w:val="75372343"/>
    <w:rsid w:val="75B34DE7"/>
    <w:rsid w:val="767F1189"/>
    <w:rsid w:val="77260818"/>
    <w:rsid w:val="77EC23AF"/>
    <w:rsid w:val="78570C1C"/>
    <w:rsid w:val="786415DA"/>
    <w:rsid w:val="787B4472"/>
    <w:rsid w:val="7A000A49"/>
    <w:rsid w:val="7A4D39FD"/>
    <w:rsid w:val="7B113CF5"/>
    <w:rsid w:val="7B775937"/>
    <w:rsid w:val="7B7825B4"/>
    <w:rsid w:val="7B897574"/>
    <w:rsid w:val="7BBF1C0E"/>
    <w:rsid w:val="7C407ABC"/>
    <w:rsid w:val="7D014A25"/>
    <w:rsid w:val="7D107419"/>
    <w:rsid w:val="7DCF5DAD"/>
    <w:rsid w:val="7DE51B7E"/>
    <w:rsid w:val="7E9E7CCE"/>
    <w:rsid w:val="7F14033B"/>
    <w:rsid w:val="7F3C0CDA"/>
    <w:rsid w:val="7FC748FF"/>
    <w:rsid w:val="7FE97B38"/>
  </w:rsids>
  <w:docVars>
    <w:docVar w:name="commondata" w:val="eyJoZGlkIjoiZGVhNDY1YzUzYjFjMGNkYWM3NWE3MjMxZTkyZWEzMzQ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4"/>
      <w:szCs w:val="24"/>
      <w:lang w:val="en-US" w:eastAsia="zh-CN" w:bidi="ar-SA"/>
    </w:rPr>
  </w:style>
  <w:style w:type="paragraph" w:styleId="Heading1">
    <w:name w:val="heading 1"/>
    <w:basedOn w:val="Normal"/>
    <w:next w:val="Normal"/>
    <w:link w:val="1"/>
    <w:qFormat/>
    <w:pPr>
      <w:keepNext/>
      <w:keepLines/>
      <w:spacing w:before="340" w:after="330" w:line="578" w:lineRule="auto"/>
      <w:outlineLvl w:val="0"/>
    </w:pPr>
    <w:rPr>
      <w:b/>
      <w:bCs/>
      <w:kern w:val="44"/>
      <w:szCs w:val="44"/>
    </w:rPr>
  </w:style>
  <w:style w:type="paragraph" w:styleId="Heading2">
    <w:name w:val="heading 2"/>
    <w:basedOn w:val="Normal"/>
    <w:next w:val="Normal"/>
    <w:link w:val="2"/>
    <w:qFormat/>
    <w:pPr>
      <w:keepNext/>
      <w:keepLines/>
      <w:adjustRightInd w:val="0"/>
      <w:snapToGrid w:val="0"/>
      <w:spacing w:line="312" w:lineRule="auto"/>
      <w:ind w:left="283" w:firstLineChars="200"/>
      <w:jc w:val="left"/>
      <w:outlineLvl w:val="1"/>
    </w:pPr>
    <w:rPr>
      <w:rFonts w:ascii="宋体" w:hAnsi="Arial"/>
      <w:b/>
      <w:bCs/>
      <w:szCs w:val="32"/>
    </w:rPr>
  </w:style>
  <w:style w:type="paragraph" w:styleId="Heading3">
    <w:name w:val="heading 3"/>
    <w:basedOn w:val="Normal"/>
    <w:next w:val="Normal"/>
    <w:link w:val="3"/>
    <w:qFormat/>
    <w:pPr>
      <w:keepNext/>
      <w:keepLines/>
      <w:adjustRightInd w:val="0"/>
      <w:snapToGrid w:val="0"/>
      <w:spacing w:line="312" w:lineRule="auto"/>
      <w:ind w:left="1020" w:firstLineChars="200"/>
      <w:outlineLvl w:val="2"/>
    </w:pPr>
    <w:rPr>
      <w:rFonts w:ascii="宋体"/>
      <w:b/>
      <w:bCs/>
      <w:sz w:val="21"/>
      <w:szCs w:val="32"/>
    </w:rPr>
  </w:style>
  <w:style w:type="paragraph" w:styleId="Heading4">
    <w:name w:val="heading 4"/>
    <w:basedOn w:val="Normal"/>
    <w:next w:val="Normal"/>
    <w:link w:val="4"/>
    <w:qFormat/>
    <w:pPr>
      <w:keepNext/>
      <w:keepLines/>
      <w:adjustRightInd w:val="0"/>
      <w:snapToGrid w:val="0"/>
      <w:spacing w:line="312" w:lineRule="auto"/>
      <w:ind w:left="1304" w:firstLineChars="200"/>
      <w:outlineLvl w:val="3"/>
    </w:pPr>
    <w:rPr>
      <w:rFonts w:ascii="宋体" w:hAnsi="Arial"/>
      <w:bCs/>
      <w:sz w:val="21"/>
      <w:szCs w:val="28"/>
    </w:rPr>
  </w:style>
  <w:style w:type="paragraph" w:styleId="Heading5">
    <w:name w:val="heading 5"/>
    <w:basedOn w:val="Normal"/>
    <w:next w:val="Normal"/>
    <w:link w:val="5"/>
    <w:qFormat/>
    <w:pPr>
      <w:keepNext/>
      <w:keepLines/>
      <w:adjustRightInd w:val="0"/>
      <w:snapToGrid w:val="0"/>
      <w:spacing w:line="312" w:lineRule="auto"/>
      <w:ind w:left="-284" w:firstLineChars="200"/>
      <w:outlineLvl w:val="4"/>
    </w:pPr>
    <w:rPr>
      <w:rFonts w:ascii="宋体"/>
      <w:bCs/>
      <w:sz w:val="21"/>
      <w:szCs w:val="28"/>
    </w:rPr>
  </w:style>
  <w:style w:type="paragraph" w:styleId="Heading6">
    <w:name w:val="heading 6"/>
    <w:basedOn w:val="Normal"/>
    <w:next w:val="Normal"/>
    <w:link w:val="6"/>
    <w:qFormat/>
    <w:pPr>
      <w:keepNext/>
      <w:keepLines/>
      <w:adjustRightInd w:val="0"/>
      <w:snapToGrid w:val="0"/>
      <w:spacing w:line="312" w:lineRule="auto"/>
      <w:ind w:left="-284" w:firstLineChars="200"/>
      <w:outlineLvl w:val="5"/>
    </w:pPr>
    <w:rPr>
      <w:rFonts w:ascii="宋体" w:hAnsi="Arial"/>
      <w:bCs/>
      <w:sz w:val="21"/>
    </w:rPr>
  </w:style>
  <w:style w:type="paragraph" w:styleId="Heading7">
    <w:name w:val="heading 7"/>
    <w:basedOn w:val="Normal"/>
    <w:next w:val="Normal"/>
    <w:link w:val="7"/>
    <w:qFormat/>
    <w:pPr>
      <w:keepNext/>
      <w:keepLines/>
      <w:adjustRightInd w:val="0"/>
      <w:snapToGrid w:val="0"/>
      <w:spacing w:line="312" w:lineRule="auto"/>
      <w:ind w:left="-284" w:firstLineChars="200"/>
      <w:outlineLvl w:val="6"/>
    </w:pPr>
    <w:rPr>
      <w:rFonts w:ascii="宋体"/>
      <w:bCs/>
      <w:sz w:val="21"/>
    </w:rPr>
  </w:style>
  <w:style w:type="paragraph" w:styleId="Heading8">
    <w:name w:val="heading 8"/>
    <w:basedOn w:val="Normal"/>
    <w:next w:val="Normal"/>
    <w:link w:val="8"/>
    <w:qFormat/>
    <w:pPr>
      <w:keepNext/>
      <w:keepLines/>
      <w:tabs>
        <w:tab w:val="left" w:pos="1134"/>
      </w:tabs>
      <w:adjustRightInd w:val="0"/>
      <w:snapToGrid w:val="0"/>
      <w:spacing w:before="240" w:after="64" w:line="320" w:lineRule="auto"/>
      <w:ind w:left="1134" w:firstLineChars="200"/>
      <w:outlineLvl w:val="7"/>
    </w:pPr>
    <w:rPr>
      <w:rFonts w:ascii="Arial" w:eastAsia="黑体" w:hAnsi="Arial"/>
    </w:rPr>
  </w:style>
  <w:style w:type="paragraph" w:styleId="Heading9">
    <w:name w:val="heading 9"/>
    <w:basedOn w:val="Normal"/>
    <w:next w:val="Normal"/>
    <w:link w:val="9"/>
    <w:qFormat/>
    <w:pPr>
      <w:keepNext/>
      <w:keepLines/>
      <w:adjustRightInd w:val="0"/>
      <w:snapToGrid w:val="0"/>
      <w:spacing w:before="240" w:after="64" w:line="320" w:lineRule="auto"/>
      <w:ind w:firstLine="200" w:firstLineChars="200"/>
      <w:outlineLvl w:val="8"/>
    </w:pPr>
    <w:rPr>
      <w:rFonts w:ascii="Arial" w:eastAsia="黑体" w:hAnsi="Arial"/>
      <w:sz w:val="21"/>
      <w:szCs w:val="21"/>
    </w:rPr>
  </w:style>
  <w:style w:type="character" w:default="1" w:styleId="DefaultParagraphFont">
    <w:name w:val="Default Paragraph Font"/>
    <w:semiHidden/>
  </w:style>
  <w:style w:type="table" w:default="1" w:styleId="TableNormal">
    <w:name w:val="Normal Table"/>
    <w:semiHidden/>
    <w:tblP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style>
  <w:style w:type="character" w:customStyle="1" w:styleId="1">
    <w:name w:val="标题 1 字符"/>
    <w:link w:val="Heading1"/>
    <w:rPr>
      <w:rFonts w:eastAsia="宋体"/>
      <w:b/>
      <w:bCs/>
      <w:kern w:val="44"/>
      <w:sz w:val="24"/>
      <w:szCs w:val="44"/>
      <w:lang w:val="en-US" w:eastAsia="zh-CN" w:bidi="ar-SA"/>
    </w:rPr>
  </w:style>
  <w:style w:type="character" w:customStyle="1" w:styleId="2">
    <w:name w:val="标题 2 字符"/>
    <w:link w:val="Heading2"/>
    <w:rPr>
      <w:rFonts w:ascii="宋体" w:eastAsia="宋体" w:hAnsi="Arial"/>
      <w:b/>
      <w:bCs/>
      <w:kern w:val="2"/>
      <w:sz w:val="24"/>
      <w:szCs w:val="32"/>
      <w:lang w:bidi="ar-SA"/>
    </w:rPr>
  </w:style>
  <w:style w:type="character" w:customStyle="1" w:styleId="3">
    <w:name w:val="标题 3 字符"/>
    <w:link w:val="Heading3"/>
    <w:rPr>
      <w:rFonts w:ascii="宋体" w:eastAsia="宋体"/>
      <w:b/>
      <w:bCs/>
      <w:kern w:val="2"/>
      <w:sz w:val="21"/>
      <w:szCs w:val="32"/>
      <w:lang w:bidi="ar-SA"/>
    </w:rPr>
  </w:style>
  <w:style w:type="character" w:customStyle="1" w:styleId="4">
    <w:name w:val="标题 4 字符"/>
    <w:link w:val="Heading4"/>
    <w:rPr>
      <w:rFonts w:ascii="宋体" w:eastAsia="宋体" w:hAnsi="Arial"/>
      <w:bCs/>
      <w:kern w:val="2"/>
      <w:sz w:val="21"/>
      <w:szCs w:val="28"/>
      <w:lang w:bidi="ar-SA"/>
    </w:rPr>
  </w:style>
  <w:style w:type="character" w:customStyle="1" w:styleId="5">
    <w:name w:val="标题 5 字符"/>
    <w:link w:val="Heading5"/>
    <w:rPr>
      <w:rFonts w:ascii="宋体" w:eastAsia="宋体"/>
      <w:bCs/>
      <w:kern w:val="2"/>
      <w:sz w:val="21"/>
      <w:szCs w:val="28"/>
      <w:lang w:bidi="ar-SA"/>
    </w:rPr>
  </w:style>
  <w:style w:type="character" w:customStyle="1" w:styleId="6">
    <w:name w:val="标题 6 字符"/>
    <w:link w:val="Heading6"/>
    <w:rPr>
      <w:rFonts w:ascii="宋体" w:eastAsia="宋体" w:hAnsi="Arial"/>
      <w:bCs/>
      <w:kern w:val="2"/>
      <w:sz w:val="21"/>
      <w:szCs w:val="24"/>
      <w:lang w:bidi="ar-SA"/>
    </w:rPr>
  </w:style>
  <w:style w:type="character" w:customStyle="1" w:styleId="7">
    <w:name w:val="标题 7 字符"/>
    <w:link w:val="Heading7"/>
    <w:rPr>
      <w:rFonts w:ascii="宋体" w:eastAsia="宋体"/>
      <w:bCs/>
      <w:kern w:val="2"/>
      <w:sz w:val="21"/>
      <w:szCs w:val="24"/>
      <w:lang w:bidi="ar-SA"/>
    </w:rPr>
  </w:style>
  <w:style w:type="character" w:customStyle="1" w:styleId="8">
    <w:name w:val="标题 8 字符"/>
    <w:link w:val="Heading8"/>
    <w:rPr>
      <w:rFonts w:ascii="Arial" w:eastAsia="黑体" w:hAnsi="Arial"/>
      <w:kern w:val="2"/>
      <w:sz w:val="24"/>
      <w:szCs w:val="24"/>
      <w:lang w:bidi="ar-SA"/>
    </w:rPr>
  </w:style>
  <w:style w:type="character" w:customStyle="1" w:styleId="9">
    <w:name w:val="标题 9 字符"/>
    <w:link w:val="Heading9"/>
    <w:rPr>
      <w:rFonts w:ascii="Arial" w:eastAsia="黑体" w:hAnsi="Arial"/>
      <w:kern w:val="2"/>
      <w:sz w:val="21"/>
      <w:szCs w:val="21"/>
      <w:lang w:bidi="ar-SA"/>
    </w:rPr>
  </w:style>
  <w:style w:type="paragraph" w:styleId="TOC7">
    <w:name w:val="toc 7"/>
    <w:basedOn w:val="Normal"/>
    <w:next w:val="Normal"/>
    <w:semiHidden/>
    <w:pPr>
      <w:ind w:left="2520" w:leftChars="1200"/>
    </w:pPr>
  </w:style>
  <w:style w:type="paragraph" w:styleId="NormalIndent">
    <w:name w:val="Normal Indent"/>
    <w:basedOn w:val="Normal"/>
    <w:pPr>
      <w:keepNext/>
      <w:keepLines/>
      <w:adjustRightInd w:val="0"/>
      <w:snapToGrid w:val="0"/>
      <w:spacing w:line="300" w:lineRule="auto"/>
      <w:ind w:firstLine="200" w:firstLineChars="200"/>
    </w:pPr>
    <w:rPr>
      <w:rFonts w:ascii="宋体"/>
      <w:sz w:val="21"/>
    </w:rPr>
  </w:style>
  <w:style w:type="paragraph" w:styleId="DocumentMap">
    <w:name w:val="Document Map"/>
    <w:basedOn w:val="Normal"/>
    <w:link w:val="a"/>
    <w:semiHidden/>
    <w:pPr>
      <w:keepNext/>
      <w:keepLines/>
      <w:shd w:val="clear" w:color="auto" w:fill="000080"/>
      <w:adjustRightInd w:val="0"/>
      <w:snapToGrid w:val="0"/>
      <w:spacing w:line="312" w:lineRule="auto"/>
      <w:ind w:firstLine="200" w:firstLineChars="200"/>
    </w:pPr>
    <w:rPr>
      <w:rFonts w:ascii="宋体"/>
      <w:sz w:val="21"/>
      <w:shd w:val="clear" w:color="auto" w:fill="000080"/>
    </w:rPr>
  </w:style>
  <w:style w:type="character" w:customStyle="1" w:styleId="a">
    <w:name w:val="文档结构图 字符"/>
    <w:link w:val="DocumentMap"/>
    <w:semiHidden/>
    <w:rPr>
      <w:rFonts w:ascii="宋体"/>
      <w:kern w:val="2"/>
      <w:sz w:val="21"/>
      <w:szCs w:val="24"/>
      <w:shd w:val="clear" w:color="auto" w:fill="000080"/>
      <w:lang w:bidi="ar-SA"/>
    </w:rPr>
  </w:style>
  <w:style w:type="paragraph" w:styleId="CommentText">
    <w:name w:val="annotation text"/>
    <w:basedOn w:val="Normal"/>
    <w:semiHidden/>
    <w:pPr>
      <w:jc w:val="left"/>
    </w:pPr>
  </w:style>
  <w:style w:type="paragraph" w:styleId="BodyText">
    <w:name w:val="Body Text"/>
    <w:basedOn w:val="Normal"/>
    <w:pPr>
      <w:spacing w:after="120"/>
    </w:pPr>
  </w:style>
  <w:style w:type="paragraph" w:styleId="BodyTextIndent">
    <w:name w:val="Body Text Indent"/>
    <w:basedOn w:val="Normal"/>
    <w:link w:val="a0"/>
    <w:pPr>
      <w:keepNext/>
      <w:keepLines/>
      <w:adjustRightInd w:val="0"/>
      <w:snapToGrid w:val="0"/>
      <w:spacing w:line="312" w:lineRule="auto"/>
      <w:ind w:firstLine="200" w:firstLineChars="200"/>
    </w:pPr>
    <w:rPr>
      <w:rFonts w:ascii="宋体"/>
      <w:sz w:val="21"/>
    </w:rPr>
  </w:style>
  <w:style w:type="character" w:customStyle="1" w:styleId="a0">
    <w:name w:val="正文文本缩进 字符"/>
    <w:link w:val="BodyTextIndent"/>
    <w:rPr>
      <w:rFonts w:ascii="宋体" w:eastAsia="宋体"/>
      <w:kern w:val="2"/>
      <w:sz w:val="21"/>
      <w:szCs w:val="24"/>
      <w:lang w:bidi="ar-SA"/>
    </w:r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link w:val="a1"/>
    <w:pPr>
      <w:adjustRightInd w:val="0"/>
      <w:snapToGrid w:val="0"/>
      <w:spacing w:line="312" w:lineRule="auto"/>
      <w:ind w:firstLine="200" w:firstLineChars="200"/>
    </w:pPr>
    <w:rPr>
      <w:rFonts w:ascii="宋体" w:hAnsi="Courier New"/>
      <w:sz w:val="21"/>
      <w:szCs w:val="21"/>
    </w:rPr>
  </w:style>
  <w:style w:type="character" w:customStyle="1" w:styleId="a1">
    <w:name w:val="纯文本 字符"/>
    <w:link w:val="PlainText"/>
    <w:rPr>
      <w:rFonts w:ascii="宋体" w:eastAsia="宋体" w:hAnsi="Courier New"/>
      <w:kern w:val="2"/>
      <w:sz w:val="21"/>
      <w:szCs w:val="21"/>
      <w:lang w:bidi="ar-SA"/>
    </w:rPr>
  </w:style>
  <w:style w:type="paragraph" w:styleId="TOC8">
    <w:name w:val="toc 8"/>
    <w:basedOn w:val="Normal"/>
    <w:next w:val="Normal"/>
    <w:semiHidden/>
    <w:pPr>
      <w:ind w:left="2940" w:leftChars="1400"/>
    </w:pPr>
  </w:style>
  <w:style w:type="paragraph" w:styleId="BodyTextIndent2">
    <w:name w:val="Body Text Indent 2"/>
    <w:basedOn w:val="Normal"/>
    <w:link w:val="20"/>
    <w:pPr>
      <w:keepNext/>
      <w:keepLines/>
      <w:adjustRightInd w:val="0"/>
      <w:snapToGrid w:val="0"/>
      <w:spacing w:line="312" w:lineRule="auto"/>
      <w:ind w:firstLine="420" w:firstLineChars="200"/>
    </w:pPr>
    <w:rPr>
      <w:rFonts w:ascii="宋体"/>
      <w:sz w:val="21"/>
    </w:rPr>
  </w:style>
  <w:style w:type="character" w:customStyle="1" w:styleId="20">
    <w:name w:val="正文文本缩进 2 字符"/>
    <w:link w:val="BodyTextIndent2"/>
    <w:rPr>
      <w:rFonts w:ascii="宋体" w:eastAsia="宋体"/>
      <w:kern w:val="2"/>
      <w:sz w:val="21"/>
      <w:szCs w:val="24"/>
      <w:lang w:bidi="ar-SA"/>
    </w:rPr>
  </w:style>
  <w:style w:type="paragraph" w:styleId="BalloonText">
    <w:name w:val="Balloon Text"/>
    <w:basedOn w:val="Normal"/>
    <w:link w:val="a2"/>
    <w:semiHidden/>
    <w:pPr>
      <w:keepNext/>
      <w:keepLines/>
      <w:adjustRightInd w:val="0"/>
      <w:snapToGrid w:val="0"/>
      <w:spacing w:line="312" w:lineRule="auto"/>
      <w:ind w:firstLine="200" w:firstLineChars="200"/>
    </w:pPr>
    <w:rPr>
      <w:rFonts w:ascii="宋体"/>
      <w:sz w:val="18"/>
      <w:szCs w:val="18"/>
    </w:rPr>
  </w:style>
  <w:style w:type="character" w:customStyle="1" w:styleId="a2">
    <w:name w:val="批注框文本 字符"/>
    <w:link w:val="BalloonText"/>
    <w:semiHidden/>
    <w:rPr>
      <w:rFonts w:ascii="宋体"/>
      <w:kern w:val="2"/>
      <w:sz w:val="18"/>
      <w:szCs w:val="18"/>
      <w:lang w:bidi="ar-SA"/>
    </w:rPr>
  </w:style>
  <w:style w:type="paragraph" w:styleId="Footer">
    <w:name w:val="footer"/>
    <w:basedOn w:val="Normal"/>
    <w:link w:val="a3"/>
    <w:pPr>
      <w:tabs>
        <w:tab w:val="center" w:pos="4153"/>
        <w:tab w:val="right" w:pos="8306"/>
      </w:tabs>
      <w:snapToGrid w:val="0"/>
      <w:jc w:val="left"/>
    </w:pPr>
    <w:rPr>
      <w:sz w:val="18"/>
      <w:szCs w:val="18"/>
    </w:rPr>
  </w:style>
  <w:style w:type="character" w:customStyle="1" w:styleId="a3">
    <w:name w:val="页脚 字符"/>
    <w:link w:val="Footer"/>
    <w:rPr>
      <w:rFonts w:eastAsia="宋体"/>
      <w:kern w:val="2"/>
      <w:sz w:val="18"/>
      <w:szCs w:val="18"/>
      <w:lang w:val="en-US" w:eastAsia="zh-CN" w:bidi="ar-SA"/>
    </w:rPr>
  </w:style>
  <w:style w:type="paragraph" w:styleId="Header">
    <w:name w:val="header"/>
    <w:basedOn w:val="Normal"/>
    <w:link w:val="a4"/>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Header"/>
    <w:rPr>
      <w:rFonts w:eastAsia="宋体"/>
      <w:kern w:val="2"/>
      <w:sz w:val="18"/>
      <w:szCs w:val="18"/>
      <w:lang w:val="en-US" w:eastAsia="zh-CN" w:bidi="ar-SA"/>
    </w:rPr>
  </w:style>
  <w:style w:type="paragraph" w:styleId="TOC1">
    <w:name w:val="toc 1"/>
    <w:basedOn w:val="Normal"/>
    <w:next w:val="Normal"/>
    <w:semiHidden/>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link w:val="30"/>
    <w:pPr>
      <w:keepNext/>
      <w:keepLines/>
      <w:adjustRightInd w:val="0"/>
      <w:snapToGrid w:val="0"/>
      <w:spacing w:line="312" w:lineRule="auto"/>
      <w:ind w:firstLine="420" w:firstLineChars="200"/>
    </w:pPr>
    <w:rPr>
      <w:rFonts w:ascii="宋体" w:hAnsi="宋体"/>
      <w:color w:val="000000"/>
      <w:sz w:val="21"/>
    </w:rPr>
  </w:style>
  <w:style w:type="character" w:customStyle="1" w:styleId="30">
    <w:name w:val="正文文本缩进 3 字符"/>
    <w:link w:val="BodyTextIndent3"/>
    <w:rPr>
      <w:rFonts w:ascii="宋体" w:eastAsia="宋体" w:hAnsi="宋体"/>
      <w:color w:val="000000"/>
      <w:kern w:val="2"/>
      <w:sz w:val="21"/>
      <w:szCs w:val="24"/>
      <w:lang w:bidi="ar-SA"/>
    </w:rPr>
  </w:style>
  <w:style w:type="paragraph" w:styleId="TOC2">
    <w:name w:val="toc 2"/>
    <w:basedOn w:val="Normal"/>
    <w:next w:val="Normal"/>
    <w:semiHidden/>
    <w:pPr>
      <w:ind w:left="420" w:leftChars="200"/>
    </w:pPr>
  </w:style>
  <w:style w:type="paragraph" w:styleId="TOC9">
    <w:name w:val="toc 9"/>
    <w:basedOn w:val="Normal"/>
    <w:next w:val="Normal"/>
    <w:semiHidden/>
    <w:pPr>
      <w:ind w:left="3360" w:leftChars="1600"/>
    </w:pPr>
  </w:style>
  <w:style w:type="paragraph" w:styleId="NormalWeb">
    <w:name w:val="Normal (Web)"/>
    <w:basedOn w:val="Normal"/>
    <w:rPr>
      <w:sz w:val="24"/>
    </w:rPr>
  </w:style>
  <w:style w:type="paragraph" w:styleId="Title">
    <w:name w:val="Title"/>
    <w:basedOn w:val="Normal"/>
    <w:link w:val="a5"/>
    <w:qFormat/>
    <w:pPr>
      <w:numPr>
        <w:ilvl w:val="0"/>
        <w:numId w:val="1"/>
      </w:numPr>
      <w:tabs>
        <w:tab w:val="left" w:pos="2498"/>
      </w:tabs>
      <w:spacing w:before="100" w:after="100"/>
      <w:ind w:firstLine="0" w:firstLineChars="200"/>
      <w:jc w:val="center"/>
      <w:outlineLvl w:val="0"/>
    </w:pPr>
    <w:rPr>
      <w:rFonts w:ascii="Arial" w:eastAsia="隶书" w:hAnsi="Arial"/>
      <w:b/>
      <w:shadow/>
      <w:snapToGrid w:val="0"/>
      <w:color w:val="3366FF"/>
      <w:spacing w:val="16"/>
      <w:kern w:val="0"/>
      <w:sz w:val="84"/>
    </w:rPr>
  </w:style>
  <w:style w:type="character" w:customStyle="1" w:styleId="a5">
    <w:name w:val="标题 字符"/>
    <w:link w:val="Title"/>
    <w:rPr>
      <w:rFonts w:ascii="Arial" w:eastAsia="隶书" w:hAnsi="Arial"/>
      <w:b/>
      <w:shadow/>
      <w:snapToGrid w:val="0"/>
      <w:color w:val="3366FF"/>
      <w:spacing w:val="16"/>
      <w:sz w:val="84"/>
      <w:szCs w:val="24"/>
      <w:lang w:bidi="ar-SA"/>
    </w:rPr>
  </w:style>
  <w:style w:type="paragraph" w:styleId="CommentSubject">
    <w:name w:val="annotation subject"/>
    <w:basedOn w:val="CommentText"/>
    <w:next w:val="CommentText"/>
    <w:semiHidden/>
    <w:rPr>
      <w:b/>
      <w:bCs/>
    </w:rPr>
  </w:style>
  <w:style w:type="table" w:styleId="TableGrid">
    <w:name w:val="Table Grid"/>
    <w:basedOn w:val="TableNormal"/>
    <w:pPr>
      <w:keepNext/>
      <w:keepLines/>
      <w:widowControl w:val="0"/>
      <w:adjustRightInd w:val="0"/>
      <w:snapToGrid w:val="0"/>
      <w:spacing w:line="312" w:lineRule="auto"/>
      <w:ind w:firstLine="200" w:firstLineChars="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FollowedHyperlink">
    <w:name w:val="FollowedHyperlink"/>
    <w:rPr>
      <w:color w:val="800080"/>
      <w:u w:val="single"/>
    </w:rPr>
  </w:style>
  <w:style w:type="character" w:styleId="Hyperlink">
    <w:name w:val="Hyperlink"/>
    <w:rPr>
      <w:color w:val="0000FF"/>
      <w:u w:val="single"/>
    </w:rPr>
  </w:style>
  <w:style w:type="character" w:styleId="CommentReference">
    <w:name w:val="annotation reference"/>
    <w:semiHidden/>
    <w:rPr>
      <w:sz w:val="21"/>
      <w:szCs w:val="21"/>
    </w:rPr>
  </w:style>
  <w:style w:type="character" w:customStyle="1" w:styleId="4141111-Cheading4IndentLeft05Char">
    <w:name w:val="样式 标题 41、四标题4四级标题1.1.1.1-C(一)heading 4 + Indent: Left 0.5... Char"/>
    <w:rPr>
      <w:rFonts w:ascii="宋体" w:eastAsia="宋体" w:hAnsi="Arial"/>
      <w:bCs/>
      <w:kern w:val="2"/>
      <w:sz w:val="21"/>
      <w:szCs w:val="28"/>
      <w:lang w:val="en-US" w:eastAsia="zh-CN" w:bidi="ar-SA"/>
    </w:rPr>
  </w:style>
  <w:style w:type="character" w:customStyle="1" w:styleId="a6">
    <w:name w:val="样式 (符号) 宋体"/>
    <w:basedOn w:val="DefaultParagraphFont"/>
  </w:style>
  <w:style w:type="character" w:customStyle="1" w:styleId="211h2Heading2HiddenHeading2CCBSheadingChar">
    <w:name w:val="样式 标题 2标题 1.1节h2部分标题Heading 2 HiddenHeading 2 CCBSheading... Char"/>
    <w:link w:val="211h2Heading2HiddenHeading2CCBSheading"/>
    <w:rPr>
      <w:rFonts w:ascii="宋体" w:eastAsia="宋体" w:hAnsi="Arial"/>
      <w:b/>
      <w:bCs/>
      <w:kern w:val="2"/>
      <w:sz w:val="24"/>
      <w:szCs w:val="32"/>
      <w:lang w:bidi="ar-SA"/>
    </w:rPr>
  </w:style>
  <w:style w:type="paragraph" w:customStyle="1" w:styleId="211h2Heading2HiddenHeading2CCBSheading">
    <w:name w:val="样式 标题 2标题 1.1节h2部分标题Heading 2 HiddenHeading 2 CCBSheading..."/>
    <w:basedOn w:val="Heading2"/>
    <w:link w:val="211h2Heading2HiddenHeading2CCBSheadingChar"/>
    <w:pPr>
      <w:numPr>
        <w:ilvl w:val="1"/>
        <w:numId w:val="0"/>
      </w:numPr>
      <w:ind w:firstLineChars="200"/>
    </w:pPr>
  </w:style>
  <w:style w:type="character" w:customStyle="1" w:styleId="611111Char11116H61111111Char">
    <w:name w:val="样式 标题 61.1.111 Char(1)1.1.1、标题 6H6标题1.1.1.1.1.11) + (符号... Char"/>
    <w:rPr>
      <w:rFonts w:ascii="宋体" w:eastAsia="宋体" w:hAnsi="Arial"/>
      <w:bCs/>
      <w:kern w:val="2"/>
      <w:sz w:val="21"/>
      <w:szCs w:val="24"/>
      <w:lang w:val="en-US" w:eastAsia="zh-CN" w:bidi="ar-SA"/>
    </w:rPr>
  </w:style>
  <w:style w:type="character" w:customStyle="1" w:styleId="6Char1">
    <w:name w:val="标题 6 Char1"/>
    <w:aliases w:val="(1) Char1,1 Char Char1,1 Char2,1) Char1,1.1. Char1,1.1.1 Char1,1、标题 6 Char1,H6 Char1,标题1.1.1.1.1.1 Char1"/>
    <w:rPr>
      <w:rFonts w:ascii="宋体" w:eastAsia="宋体" w:hAnsi="Arial"/>
      <w:bCs/>
      <w:kern w:val="2"/>
      <w:sz w:val="21"/>
      <w:szCs w:val="24"/>
      <w:lang w:val="en-US" w:eastAsia="zh-CN" w:bidi="ar-SA"/>
    </w:rPr>
  </w:style>
  <w:style w:type="character" w:customStyle="1" w:styleId="3Heading3-oldh33rdlevel3H31l3CTChar">
    <w:name w:val="样式 标题 3一Heading 3 - old子系统h33rd level3H3章标题1三级标题l3CT... Char"/>
    <w:link w:val="3Heading3-oldh33rdlevel3H31l3CT"/>
    <w:rPr>
      <w:rFonts w:ascii="宋体" w:eastAsia="宋体"/>
      <w:b/>
      <w:bCs/>
      <w:kern w:val="2"/>
      <w:sz w:val="21"/>
      <w:szCs w:val="32"/>
      <w:lang w:bidi="ar-SA"/>
    </w:rPr>
  </w:style>
  <w:style w:type="paragraph" w:customStyle="1" w:styleId="3Heading3-oldh33rdlevel3H31l3CT">
    <w:name w:val="样式 标题 3一Heading 3 - old子系统h33rd level3H3章标题1三级标题l3CT..."/>
    <w:basedOn w:val="Heading3"/>
    <w:link w:val="3Heading3-oldh33rdlevel3H31l3CTChar"/>
    <w:pPr>
      <w:numPr>
        <w:ilvl w:val="2"/>
        <w:numId w:val="0"/>
      </w:numPr>
      <w:ind w:firstLine="200" w:firstLineChars="200"/>
    </w:pPr>
  </w:style>
  <w:style w:type="character" w:customStyle="1" w:styleId="21Char">
    <w:name w:val="样式 (符号) 宋体 首行缩进:  2 字符1 Char"/>
    <w:rPr>
      <w:rFonts w:ascii="宋体" w:eastAsia="宋体" w:hAnsi="宋体" w:cs="宋体"/>
      <w:kern w:val="2"/>
      <w:sz w:val="21"/>
      <w:lang w:val="en-US" w:eastAsia="zh-CN" w:bidi="ar-SA"/>
    </w:rPr>
  </w:style>
  <w:style w:type="character" w:customStyle="1" w:styleId="Char">
    <w:name w:val="正文 + 黑体 Char"/>
    <w:aliases w:val="(符号) 宋体 Char,加粗 Char,红色 Char"/>
    <w:link w:val="a7"/>
    <w:rPr>
      <w:rFonts w:ascii="宋体" w:eastAsia="宋体" w:hAnsi="宋体"/>
      <w:color w:val="FF0000"/>
      <w:kern w:val="2"/>
      <w:sz w:val="21"/>
      <w:szCs w:val="21"/>
      <w:lang w:val="en-US" w:eastAsia="zh-CN" w:bidi="ar-SA"/>
    </w:rPr>
  </w:style>
  <w:style w:type="paragraph" w:customStyle="1" w:styleId="a7">
    <w:name w:val="正文 + 黑体"/>
    <w:basedOn w:val="Normal"/>
    <w:link w:val="Char"/>
    <w:pPr>
      <w:kinsoku w:val="0"/>
      <w:adjustRightInd w:val="0"/>
      <w:snapToGrid w:val="0"/>
      <w:spacing w:line="360" w:lineRule="auto"/>
      <w:ind w:firstLine="405" w:firstLineChars="193"/>
      <w:jc w:val="left"/>
    </w:pPr>
    <w:rPr>
      <w:rFonts w:ascii="宋体" w:hAnsi="宋体"/>
      <w:color w:val="FF0000"/>
      <w:sz w:val="21"/>
      <w:szCs w:val="21"/>
    </w:rPr>
  </w:style>
  <w:style w:type="character" w:customStyle="1" w:styleId="Char3">
    <w:name w:val="正文 缩进 Char"/>
    <w:rPr>
      <w:rFonts w:ascii="宋体" w:eastAsia="宋体" w:cs="宋体"/>
      <w:snapToGrid w:val="0"/>
      <w:sz w:val="24"/>
      <w:lang w:val="en-US" w:eastAsia="zh-CN" w:bidi="ar-SA"/>
    </w:rPr>
  </w:style>
  <w:style w:type="character" w:customStyle="1" w:styleId="511h5Heading5l55dashdsddAlt55sub-bulletsb5Char">
    <w:name w:val="样式 标题 51.1h5Heading5l55dashdsddAlt+55 sub-bulletsb5 ... Char"/>
    <w:rPr>
      <w:rFonts w:ascii="宋体" w:eastAsia="宋体"/>
      <w:bCs/>
      <w:kern w:val="2"/>
      <w:sz w:val="21"/>
      <w:szCs w:val="28"/>
      <w:lang w:val="en-US" w:eastAsia="zh-CN" w:bidi="ar-SA"/>
    </w:rPr>
  </w:style>
  <w:style w:type="character" w:customStyle="1" w:styleId="Char4">
    <w:name w:val="框图文字 Char"/>
    <w:rPr>
      <w:rFonts w:ascii="宋体" w:eastAsia="华文中宋" w:hAnsi="Courier New"/>
      <w:snapToGrid w:val="0"/>
      <w:sz w:val="21"/>
      <w:lang w:val="en-US" w:eastAsia="zh-CN" w:bidi="ar-SA"/>
    </w:rPr>
  </w:style>
  <w:style w:type="character" w:customStyle="1" w:styleId="611111Char11116H611111111Char">
    <w:name w:val="样式 标题 61.1.111 Char(1)1.1.1、标题 6H6标题1.1.1.1.1.11) + (符号...1 Char"/>
    <w:basedOn w:val="6Char1"/>
  </w:style>
  <w:style w:type="paragraph" w:customStyle="1" w:styleId="Char5">
    <w:name w:val=" Char"/>
    <w:basedOn w:val="Normal"/>
    <w:pPr>
      <w:spacing w:line="360" w:lineRule="auto"/>
      <w:ind w:firstLine="600" w:firstLineChars="200"/>
      <w:jc w:val="center"/>
    </w:pPr>
  </w:style>
  <w:style w:type="paragraph" w:customStyle="1" w:styleId="CharCharChar">
    <w:name w:val="框图文字 Char Char Char"/>
    <w:basedOn w:val="PlainText"/>
    <w:pPr>
      <w:keepNext/>
      <w:keepLines/>
      <w:ind w:firstLine="0" w:firstLineChars="0"/>
      <w:jc w:val="center"/>
    </w:pPr>
    <w:rPr>
      <w:rFonts w:eastAsia="华文中宋"/>
      <w:sz w:val="28"/>
      <w:szCs w:val="20"/>
    </w:rPr>
  </w:style>
  <w:style w:type="paragraph" w:customStyle="1" w:styleId="21">
    <w:name w:val="正文2"/>
    <w:basedOn w:val="Normal"/>
    <w:pPr>
      <w:keepNext/>
      <w:keepLines/>
      <w:adjustRightInd w:val="0"/>
      <w:snapToGrid w:val="0"/>
      <w:spacing w:line="312" w:lineRule="auto"/>
      <w:jc w:val="center"/>
    </w:pPr>
    <w:rPr>
      <w:rFonts w:ascii="宋体" w:cs="Angsana New"/>
      <w:sz w:val="18"/>
      <w:u w:val="single"/>
    </w:rPr>
  </w:style>
  <w:style w:type="paragraph" w:customStyle="1" w:styleId="0505">
    <w:name w:val="样式 插图 + 段前: 0.5 行 段后: 0.5 行"/>
    <w:basedOn w:val="a8"/>
    <w:pPr>
      <w:keepNext/>
      <w:keepLines/>
      <w:adjustRightInd/>
      <w:snapToGrid/>
      <w:spacing w:before="150" w:after="150" w:line="240" w:lineRule="auto"/>
    </w:pPr>
    <w:rPr>
      <w:rFonts w:cs="Times New Roman"/>
      <w:sz w:val="24"/>
    </w:rPr>
  </w:style>
  <w:style w:type="paragraph" w:customStyle="1" w:styleId="a8">
    <w:name w:val="插图"/>
    <w:basedOn w:val="Normal"/>
    <w:pPr>
      <w:adjustRightInd w:val="0"/>
      <w:snapToGrid w:val="0"/>
      <w:spacing w:line="312" w:lineRule="auto"/>
      <w:jc w:val="center"/>
    </w:pPr>
    <w:rPr>
      <w:rFonts w:ascii="宋体" w:cs="Angsana New"/>
      <w:sz w:val="21"/>
    </w:rPr>
  </w:style>
  <w:style w:type="paragraph" w:customStyle="1" w:styleId="22">
    <w:name w:val="样式 (符号) 宋体 首行缩进:  2 字符"/>
    <w:basedOn w:val="Normal"/>
    <w:pPr>
      <w:keepNext/>
      <w:keepLines/>
      <w:adjustRightInd w:val="0"/>
      <w:snapToGrid w:val="0"/>
      <w:spacing w:line="312" w:lineRule="auto"/>
      <w:ind w:firstLine="420" w:firstLineChars="200"/>
    </w:pPr>
    <w:rPr>
      <w:rFonts w:ascii="宋体" w:hAnsi="宋体"/>
      <w:sz w:val="21"/>
      <w:szCs w:val="20"/>
    </w:rPr>
  </w:style>
  <w:style w:type="paragraph" w:customStyle="1" w:styleId="a9">
    <w:name w:val="正文 缩进"/>
    <w:basedOn w:val="Normal"/>
    <w:pPr>
      <w:spacing w:line="360" w:lineRule="auto"/>
      <w:ind w:firstLine="480" w:firstLineChars="200"/>
      <w:jc w:val="left"/>
    </w:pPr>
    <w:rPr>
      <w:rFonts w:ascii="宋体" w:cs="宋体"/>
      <w:snapToGrid w:val="0"/>
      <w:kern w:val="0"/>
      <w:szCs w:val="20"/>
    </w:rPr>
  </w:style>
  <w:style w:type="paragraph" w:customStyle="1" w:styleId="2125">
    <w:name w:val="样式 首行缩进:  2 字符 行距: 多倍行距 1.25 字行"/>
    <w:basedOn w:val="Normal"/>
    <w:pPr>
      <w:keepNext/>
      <w:keepLines/>
      <w:adjustRightInd w:val="0"/>
      <w:snapToGrid w:val="0"/>
      <w:spacing w:line="300" w:lineRule="auto"/>
      <w:ind w:firstLine="200" w:firstLineChars="200"/>
    </w:pPr>
    <w:rPr>
      <w:rFonts w:ascii="宋体" w:cs="宋体"/>
      <w:sz w:val="21"/>
      <w:szCs w:val="20"/>
    </w:rPr>
  </w:style>
  <w:style w:type="paragraph" w:customStyle="1" w:styleId="a10">
    <w:name w:val="结构图及表格"/>
    <w:pPr>
      <w:keepNext/>
      <w:keepLines/>
      <w:widowControl w:val="0"/>
      <w:jc w:val="center"/>
    </w:pPr>
    <w:rPr>
      <w:rFonts w:eastAsia="华文中宋"/>
      <w:kern w:val="21"/>
      <w:sz w:val="21"/>
      <w:lang w:val="en-US" w:eastAsia="zh-CN" w:bidi="ar-SA"/>
    </w:rPr>
  </w:style>
  <w:style w:type="paragraph" w:customStyle="1" w:styleId="4141111-Cheading4IndentLeft05">
    <w:name w:val="样式 标题 41、四标题4四级标题1.1.1.1-C(一)heading 4 + Indent: Left 0.5..."/>
    <w:basedOn w:val="Heading4"/>
    <w:pPr>
      <w:numPr>
        <w:ilvl w:val="3"/>
        <w:numId w:val="0"/>
      </w:numPr>
      <w:tabs>
        <w:tab w:val="left" w:pos="360"/>
      </w:tabs>
      <w:ind w:firstLine="200" w:firstLineChars="200"/>
    </w:pPr>
    <w:rPr>
      <w:bCs w:val="0"/>
    </w:rPr>
  </w:style>
  <w:style w:type="paragraph" w:customStyle="1" w:styleId="210">
    <w:name w:val="样式 首行缩进:  2 字符1"/>
    <w:basedOn w:val="Normal"/>
    <w:pPr>
      <w:adjustRightInd w:val="0"/>
      <w:snapToGrid w:val="0"/>
      <w:spacing w:line="312" w:lineRule="auto"/>
      <w:ind w:firstLine="200" w:firstLineChars="200"/>
    </w:pPr>
    <w:rPr>
      <w:rFonts w:ascii="华文中宋" w:hAnsi="华文中宋" w:hint="eastAsia"/>
      <w:spacing w:val="16"/>
      <w:kern w:val="0"/>
      <w:sz w:val="21"/>
      <w:szCs w:val="20"/>
    </w:rPr>
  </w:style>
  <w:style w:type="paragraph" w:customStyle="1" w:styleId="WPSOffice2">
    <w:name w:val="WPSOffice手动目录 2"/>
    <w:pPr>
      <w:ind w:leftChars="200"/>
    </w:pPr>
    <w:rPr>
      <w:lang w:val="en-US" w:eastAsia="zh-CN" w:bidi="ar-SA"/>
    </w:rPr>
  </w:style>
  <w:style w:type="paragraph" w:customStyle="1" w:styleId="21250">
    <w:name w:val="样式 (符号) 宋体 首行缩进:  2 字符 行距: 多倍行距 1.25 字行"/>
    <w:basedOn w:val="Normal"/>
    <w:pPr>
      <w:keepNext/>
      <w:keepLines/>
      <w:adjustRightInd w:val="0"/>
      <w:snapToGrid w:val="0"/>
      <w:spacing w:line="300" w:lineRule="auto"/>
      <w:ind w:firstLine="420" w:firstLineChars="200"/>
    </w:pPr>
    <w:rPr>
      <w:rFonts w:ascii="宋体" w:hAnsi="宋体" w:cs="宋体"/>
      <w:sz w:val="21"/>
      <w:szCs w:val="20"/>
    </w:rPr>
  </w:style>
  <w:style w:type="paragraph" w:customStyle="1" w:styleId="Char6">
    <w:name w:val="Char"/>
    <w:basedOn w:val="Normal"/>
    <w:pPr>
      <w:spacing w:line="360" w:lineRule="auto"/>
      <w:ind w:firstLine="600" w:firstLineChars="200"/>
      <w:jc w:val="center"/>
    </w:pPr>
    <w:rPr>
      <w:sz w:val="21"/>
    </w:rPr>
  </w:style>
  <w:style w:type="paragraph" w:customStyle="1" w:styleId="a11">
    <w:name w:val="表格居中"/>
    <w:basedOn w:val="a8"/>
    <w:pPr>
      <w:keepNext/>
      <w:keepLines/>
      <w:spacing w:line="240" w:lineRule="auto"/>
    </w:pPr>
    <w:rPr>
      <w:color w:val="000000"/>
      <w:szCs w:val="20"/>
    </w:rPr>
  </w:style>
  <w:style w:type="paragraph" w:customStyle="1" w:styleId="a12">
    <w:name w:val="表格文字"/>
    <w:basedOn w:val="Normal"/>
    <w:pPr>
      <w:adjustRightInd w:val="0"/>
      <w:snapToGrid w:val="0"/>
      <w:ind w:firstLine="200" w:firstLineChars="200"/>
      <w:jc w:val="left"/>
    </w:pPr>
    <w:rPr>
      <w:rFonts w:ascii="华文中宋" w:hAnsi="宋体"/>
      <w:snapToGrid w:val="0"/>
      <w:color w:val="000000"/>
      <w:kern w:val="0"/>
      <w:sz w:val="21"/>
      <w:szCs w:val="32"/>
    </w:rPr>
  </w:style>
  <w:style w:type="paragraph" w:customStyle="1" w:styleId="611111Char11116H61111111">
    <w:name w:val="样式 标题 61.1.111 Char(1)1.1.1、标题 6H6标题1.1.1.1.1.11) + (符号..."/>
    <w:basedOn w:val="Heading6"/>
    <w:pPr>
      <w:numPr>
        <w:ilvl w:val="5"/>
        <w:numId w:val="0"/>
      </w:numPr>
      <w:tabs>
        <w:tab w:val="left" w:pos="2520"/>
      </w:tabs>
      <w:ind w:firstLine="200" w:firstLineChars="200"/>
    </w:pPr>
    <w:rPr>
      <w:bCs w:val="0"/>
    </w:rPr>
  </w:style>
  <w:style w:type="paragraph" w:customStyle="1" w:styleId="125">
    <w:name w:val="样式 宋体 黑色 行距: 多倍行距 1.25 字行"/>
    <w:basedOn w:val="Normal"/>
    <w:qFormat/>
    <w:pPr>
      <w:spacing w:line="300" w:lineRule="auto"/>
      <w:ind w:firstLine="409" w:firstLineChars="195"/>
    </w:pPr>
    <w:rPr>
      <w:rFonts w:ascii="宋体" w:hAnsi="宋体" w:cs="宋体"/>
      <w:color w:val="000000"/>
      <w:szCs w:val="20"/>
    </w:rPr>
  </w:style>
  <w:style w:type="paragraph" w:customStyle="1" w:styleId="611111Char11116H611111111">
    <w:name w:val="样式 标题 61.1.111 Char(1)1.1.1、标题 6H6标题1.1.1.1.1.11) + (符号...1"/>
    <w:basedOn w:val="Heading6"/>
    <w:pPr>
      <w:numPr>
        <w:ilvl w:val="5"/>
        <w:numId w:val="0"/>
      </w:numPr>
      <w:tabs>
        <w:tab w:val="left" w:pos="2520"/>
      </w:tabs>
      <w:ind w:firstLine="200" w:firstLineChars="200"/>
    </w:pPr>
    <w:rPr>
      <w:bCs w:val="0"/>
    </w:rPr>
  </w:style>
  <w:style w:type="paragraph" w:customStyle="1" w:styleId="WPSOffice1">
    <w:name w:val="WPSOffice手动目录 1"/>
    <w:rPr>
      <w:lang w:val="en-US" w:eastAsia="zh-CN" w:bidi="ar-SA"/>
    </w:rPr>
  </w:style>
  <w:style w:type="paragraph" w:customStyle="1" w:styleId="220">
    <w:name w:val="样式 (符号) 宋体 首行缩进:  2 字符2"/>
    <w:basedOn w:val="Normal"/>
    <w:pPr>
      <w:keepNext/>
      <w:keepLines/>
      <w:adjustRightInd w:val="0"/>
      <w:snapToGrid w:val="0"/>
      <w:spacing w:line="300" w:lineRule="auto"/>
      <w:jc w:val="left"/>
    </w:pPr>
    <w:rPr>
      <w:rFonts w:ascii="宋体" w:hAnsi="宋体" w:cs="宋体"/>
    </w:rPr>
  </w:style>
  <w:style w:type="paragraph" w:customStyle="1" w:styleId="60">
    <w:name w:val="样式6"/>
    <w:basedOn w:val="Heading6"/>
    <w:pPr>
      <w:numPr>
        <w:ilvl w:val="0"/>
        <w:numId w:val="0"/>
      </w:numPr>
      <w:jc w:val="center"/>
      <w:outlineLvl w:val="9"/>
    </w:pPr>
    <w:rPr>
      <w:rFonts w:hAnsi="Times New Roman" w:cs="Angsana New"/>
      <w:bCs w:val="0"/>
      <w:sz w:val="18"/>
      <w:u w:val="single"/>
    </w:rPr>
  </w:style>
  <w:style w:type="paragraph" w:customStyle="1" w:styleId="211">
    <w:name w:val="样式 (符号) 宋体 首行缩进:  2 字符1"/>
    <w:basedOn w:val="Normal"/>
    <w:pPr>
      <w:keepNext/>
      <w:keepLines/>
      <w:adjustRightInd w:val="0"/>
      <w:snapToGrid w:val="0"/>
      <w:spacing w:line="312" w:lineRule="auto"/>
      <w:ind w:firstLine="420" w:firstLineChars="200"/>
    </w:pPr>
    <w:rPr>
      <w:rFonts w:ascii="宋体" w:hAnsi="宋体" w:cs="宋体"/>
      <w:sz w:val="21"/>
      <w:szCs w:val="20"/>
    </w:rPr>
  </w:style>
  <w:style w:type="paragraph" w:customStyle="1" w:styleId="1111H1h11stlevelSectionHeadl1">
    <w:name w:val="样式 标题 1合同标题章卷标题标题 1 1标书1H1h11st levelSection Headl1标题..."/>
    <w:basedOn w:val="Heading1"/>
    <w:pPr>
      <w:adjustRightInd w:val="0"/>
      <w:snapToGrid w:val="0"/>
      <w:spacing w:before="0" w:after="0" w:line="312" w:lineRule="auto"/>
      <w:ind w:left="141" w:firstLineChars="200"/>
      <w:jc w:val="center"/>
    </w:pPr>
    <w:rPr>
      <w:rFonts w:ascii="宋体"/>
      <w:sz w:val="30"/>
    </w:rPr>
  </w:style>
  <w:style w:type="paragraph" w:customStyle="1" w:styleId="511h5Heading5l55dashdsddAlt55sub-bulletsb5">
    <w:name w:val="样式 标题 51.1h5Heading5l55dashdsddAlt+55 sub-bulletsb5 ..."/>
    <w:basedOn w:val="Heading5"/>
    <w:pPr>
      <w:numPr>
        <w:ilvl w:val="4"/>
        <w:numId w:val="0"/>
      </w:numPr>
      <w:tabs>
        <w:tab w:val="left" w:pos="540"/>
      </w:tabs>
      <w:ind w:firstLine="200" w:firstLineChars="200"/>
    </w:pPr>
    <w:rPr>
      <w:bCs w:val="0"/>
    </w:rPr>
  </w:style>
  <w:style w:type="paragraph" w:customStyle="1" w:styleId="a13">
    <w:name w:val="表格对中"/>
    <w:basedOn w:val="Normal"/>
    <w:pPr>
      <w:keepNext/>
      <w:keepLines/>
      <w:adjustRightInd w:val="0"/>
      <w:snapToGrid w:val="0"/>
      <w:jc w:val="center"/>
    </w:pPr>
    <w:rPr>
      <w:rFonts w:ascii="宋体"/>
      <w:snapToGrid w:val="0"/>
      <w:color w:val="000000"/>
      <w:kern w:val="0"/>
      <w:sz w:val="18"/>
    </w:rPr>
  </w:style>
  <w:style w:type="paragraph" w:customStyle="1" w:styleId="a14">
    <w:name w:val="框图文字"/>
    <w:basedOn w:val="PlainText"/>
    <w:pPr>
      <w:spacing w:line="240" w:lineRule="auto"/>
      <w:ind w:firstLine="0" w:firstLineChars="0"/>
      <w:jc w:val="center"/>
    </w:pPr>
    <w:rPr>
      <w:rFonts w:eastAsia="华文中宋"/>
      <w:snapToGrid w:val="0"/>
      <w:kern w:val="0"/>
      <w:szCs w:val="20"/>
    </w:rPr>
  </w:style>
  <w:style w:type="paragraph" w:customStyle="1" w:styleId="slStyle2">
    <w:name w:val="slStyle2"/>
    <w:basedOn w:val="Normal"/>
    <w:next w:val="Normal"/>
    <w:qFormat/>
    <w:pPr>
      <w:numPr>
        <w:ilvl w:val="1"/>
        <w:numId w:val="2"/>
      </w:numPr>
      <w:kinsoku w:val="0"/>
      <w:wordWrap w:val="0"/>
      <w:overflowPunct w:val="0"/>
      <w:topLinePunct/>
      <w:autoSpaceDE w:val="0"/>
      <w:autoSpaceDN w:val="0"/>
      <w:adjustRightInd w:val="0"/>
      <w:snapToGrid w:val="0"/>
      <w:spacing w:before="100" w:beforeAutospacing="1" w:after="100" w:afterAutospacing="1"/>
      <w:jc w:val="left"/>
      <w:outlineLvl w:val="1"/>
    </w:pPr>
    <w:rPr>
      <w:rFonts w:ascii="宋体" w:hAnsi="宋体"/>
      <w:b/>
      <w:color w:val="000000"/>
      <w:sz w:val="28"/>
      <w:u w:val="none" w:color="00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00" Type="http://schemas.openxmlformats.org/officeDocument/2006/relationships/header" Target="header40.xml" /><Relationship Id="rId101" Type="http://schemas.openxmlformats.org/officeDocument/2006/relationships/header" Target="header41.xml" /><Relationship Id="rId102" Type="http://schemas.openxmlformats.org/officeDocument/2006/relationships/footer" Target="footer41.xml" /><Relationship Id="rId103" Type="http://schemas.openxmlformats.org/officeDocument/2006/relationships/footer" Target="footer42.xml" /><Relationship Id="rId104" Type="http://schemas.openxmlformats.org/officeDocument/2006/relationships/header" Target="header42.xml" /><Relationship Id="rId105" Type="http://schemas.openxmlformats.org/officeDocument/2006/relationships/image" Target="media/image18.jpeg" /><Relationship Id="rId106" Type="http://schemas.openxmlformats.org/officeDocument/2006/relationships/hyperlink" Target="https://d.book118.com/526022205042010051" TargetMode="External" /><Relationship Id="rId107" Type="http://schemas.openxmlformats.org/officeDocument/2006/relationships/header" Target="header43.xml" /><Relationship Id="rId108" Type="http://schemas.openxmlformats.org/officeDocument/2006/relationships/footer" Target="footer43.xml" /><Relationship Id="rId109" Type="http://schemas.openxmlformats.org/officeDocument/2006/relationships/footer" Target="footer44.xml" /><Relationship Id="rId11" Type="http://schemas.openxmlformats.org/officeDocument/2006/relationships/header" Target="header4.xml" /><Relationship Id="rId110" Type="http://schemas.openxmlformats.org/officeDocument/2006/relationships/header" Target="header44.xml" /><Relationship Id="rId111" Type="http://schemas.openxmlformats.org/officeDocument/2006/relationships/theme" Target="theme/theme1.xml" /><Relationship Id="rId112" Type="http://schemas.openxmlformats.org/officeDocument/2006/relationships/numbering" Target="numbering.xml" /><Relationship Id="rId113" Type="http://schemas.openxmlformats.org/officeDocument/2006/relationships/styles" Target="styles.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image" Target="media/image1.jpeg"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header" Target="head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header" Target="header12.xml" /><Relationship Id="rId29" Type="http://schemas.openxmlformats.org/officeDocument/2006/relationships/image" Target="media/image2.jpeg" /><Relationship Id="rId3" Type="http://schemas.openxmlformats.org/officeDocument/2006/relationships/fontTable" Target="fontTable.xml" /><Relationship Id="rId30" Type="http://schemas.openxmlformats.org/officeDocument/2006/relationships/header" Target="header13.xml" /><Relationship Id="rId31" Type="http://schemas.openxmlformats.org/officeDocument/2006/relationships/footer" Target="footer13.xml" /><Relationship Id="rId32" Type="http://schemas.openxmlformats.org/officeDocument/2006/relationships/footer" Target="footer14.xml" /><Relationship Id="rId33" Type="http://schemas.openxmlformats.org/officeDocument/2006/relationships/header" Target="header14.xml" /><Relationship Id="rId34" Type="http://schemas.openxmlformats.org/officeDocument/2006/relationships/image" Target="media/image3.png" /><Relationship Id="rId35" Type="http://schemas.openxmlformats.org/officeDocument/2006/relationships/header" Target="header15.xml" /><Relationship Id="rId36" Type="http://schemas.openxmlformats.org/officeDocument/2006/relationships/footer" Target="footer15.xml" /><Relationship Id="rId37" Type="http://schemas.openxmlformats.org/officeDocument/2006/relationships/footer" Target="footer16.xml" /><Relationship Id="rId38" Type="http://schemas.openxmlformats.org/officeDocument/2006/relationships/header" Target="header16.xml" /><Relationship Id="rId39" Type="http://schemas.openxmlformats.org/officeDocument/2006/relationships/header" Target="header17.xml" /><Relationship Id="rId4" Type="http://schemas.openxmlformats.org/officeDocument/2006/relationships/header" Target="header1.xml" /><Relationship Id="rId40" Type="http://schemas.openxmlformats.org/officeDocument/2006/relationships/footer" Target="footer17.xml" /><Relationship Id="rId41" Type="http://schemas.openxmlformats.org/officeDocument/2006/relationships/footer" Target="footer18.xml" /><Relationship Id="rId42" Type="http://schemas.openxmlformats.org/officeDocument/2006/relationships/header" Target="header18.xml" /><Relationship Id="rId43" Type="http://schemas.openxmlformats.org/officeDocument/2006/relationships/image" Target="media/image4.wmf" /><Relationship Id="rId44" Type="http://schemas.openxmlformats.org/officeDocument/2006/relationships/image" Target="media/image5.jpeg" /><Relationship Id="rId45" Type="http://schemas.openxmlformats.org/officeDocument/2006/relationships/header" Target="header19.xml" /><Relationship Id="rId46" Type="http://schemas.openxmlformats.org/officeDocument/2006/relationships/footer" Target="footer19.xml" /><Relationship Id="rId47" Type="http://schemas.openxmlformats.org/officeDocument/2006/relationships/footer" Target="footer20.xml" /><Relationship Id="rId48" Type="http://schemas.openxmlformats.org/officeDocument/2006/relationships/header" Target="header20.xml" /><Relationship Id="rId49" Type="http://schemas.openxmlformats.org/officeDocument/2006/relationships/image" Target="media/image6.jpeg" /><Relationship Id="rId5" Type="http://schemas.openxmlformats.org/officeDocument/2006/relationships/footer" Target="footer1.xml" /><Relationship Id="rId50" Type="http://schemas.openxmlformats.org/officeDocument/2006/relationships/image" Target="media/image7.jpeg" /><Relationship Id="rId51" Type="http://schemas.openxmlformats.org/officeDocument/2006/relationships/header" Target="header21.xml" /><Relationship Id="rId52" Type="http://schemas.openxmlformats.org/officeDocument/2006/relationships/footer" Target="footer21.xml" /><Relationship Id="rId53" Type="http://schemas.openxmlformats.org/officeDocument/2006/relationships/footer" Target="footer22.xml" /><Relationship Id="rId54" Type="http://schemas.openxmlformats.org/officeDocument/2006/relationships/header" Target="header22.xml" /><Relationship Id="rId55" Type="http://schemas.openxmlformats.org/officeDocument/2006/relationships/image" Target="media/image8.jpeg" /><Relationship Id="rId56" Type="http://schemas.openxmlformats.org/officeDocument/2006/relationships/header" Target="header23.xml" /><Relationship Id="rId57" Type="http://schemas.openxmlformats.org/officeDocument/2006/relationships/footer" Target="footer23.xml" /><Relationship Id="rId58" Type="http://schemas.openxmlformats.org/officeDocument/2006/relationships/footer" Target="footer24.xml" /><Relationship Id="rId59" Type="http://schemas.openxmlformats.org/officeDocument/2006/relationships/header" Target="header24.xml" /><Relationship Id="rId6" Type="http://schemas.openxmlformats.org/officeDocument/2006/relationships/footer" Target="footer2.xml" /><Relationship Id="rId60" Type="http://schemas.openxmlformats.org/officeDocument/2006/relationships/image" Target="media/image9.emf" /><Relationship Id="rId61" Type="http://schemas.openxmlformats.org/officeDocument/2006/relationships/image" Target="media/image10.jpeg" /><Relationship Id="rId62" Type="http://schemas.openxmlformats.org/officeDocument/2006/relationships/header" Target="header25.xml" /><Relationship Id="rId63" Type="http://schemas.openxmlformats.org/officeDocument/2006/relationships/footer" Target="footer25.xml" /><Relationship Id="rId64" Type="http://schemas.openxmlformats.org/officeDocument/2006/relationships/footer" Target="footer26.xml" /><Relationship Id="rId65" Type="http://schemas.openxmlformats.org/officeDocument/2006/relationships/header" Target="header26.xml" /><Relationship Id="rId66" Type="http://schemas.openxmlformats.org/officeDocument/2006/relationships/image" Target="media/image11.wmf" /><Relationship Id="rId67" Type="http://schemas.openxmlformats.org/officeDocument/2006/relationships/header" Target="header27.xml" /><Relationship Id="rId68" Type="http://schemas.openxmlformats.org/officeDocument/2006/relationships/footer" Target="footer27.xml" /><Relationship Id="rId69" Type="http://schemas.openxmlformats.org/officeDocument/2006/relationships/footer" Target="footer28.xml" /><Relationship Id="rId7" Type="http://schemas.openxmlformats.org/officeDocument/2006/relationships/header" Target="header2.xml" /><Relationship Id="rId70" Type="http://schemas.openxmlformats.org/officeDocument/2006/relationships/header" Target="header28.xml" /><Relationship Id="rId71" Type="http://schemas.openxmlformats.org/officeDocument/2006/relationships/header" Target="header29.xml" /><Relationship Id="rId72" Type="http://schemas.openxmlformats.org/officeDocument/2006/relationships/footer" Target="footer29.xml" /><Relationship Id="rId73" Type="http://schemas.openxmlformats.org/officeDocument/2006/relationships/footer" Target="footer30.xml" /><Relationship Id="rId74" Type="http://schemas.openxmlformats.org/officeDocument/2006/relationships/header" Target="header30.xml" /><Relationship Id="rId75" Type="http://schemas.openxmlformats.org/officeDocument/2006/relationships/image" Target="media/image12.jpeg" /><Relationship Id="rId76" Type="http://schemas.openxmlformats.org/officeDocument/2006/relationships/image" Target="media/image13.jpeg" /><Relationship Id="rId77" Type="http://schemas.openxmlformats.org/officeDocument/2006/relationships/header" Target="header31.xml" /><Relationship Id="rId78" Type="http://schemas.openxmlformats.org/officeDocument/2006/relationships/footer" Target="footer31.xml" /><Relationship Id="rId79" Type="http://schemas.openxmlformats.org/officeDocument/2006/relationships/footer" Target="footer32.xml" /><Relationship Id="rId8" Type="http://schemas.openxmlformats.org/officeDocument/2006/relationships/header" Target="header3.xml" /><Relationship Id="rId80" Type="http://schemas.openxmlformats.org/officeDocument/2006/relationships/header" Target="header32.xml" /><Relationship Id="rId81" Type="http://schemas.openxmlformats.org/officeDocument/2006/relationships/image" Target="media/image14.jpeg" /><Relationship Id="rId82" Type="http://schemas.openxmlformats.org/officeDocument/2006/relationships/header" Target="header33.xml" /><Relationship Id="rId83" Type="http://schemas.openxmlformats.org/officeDocument/2006/relationships/footer" Target="footer33.xml" /><Relationship Id="rId84" Type="http://schemas.openxmlformats.org/officeDocument/2006/relationships/footer" Target="footer34.xml" /><Relationship Id="rId85" Type="http://schemas.openxmlformats.org/officeDocument/2006/relationships/header" Target="header34.xml" /><Relationship Id="rId86" Type="http://schemas.openxmlformats.org/officeDocument/2006/relationships/image" Target="media/image15.jpeg" /><Relationship Id="rId87" Type="http://schemas.openxmlformats.org/officeDocument/2006/relationships/header" Target="header35.xml" /><Relationship Id="rId88" Type="http://schemas.openxmlformats.org/officeDocument/2006/relationships/footer" Target="footer35.xml" /><Relationship Id="rId89" Type="http://schemas.openxmlformats.org/officeDocument/2006/relationships/footer" Target="footer36.xml" /><Relationship Id="rId9" Type="http://schemas.openxmlformats.org/officeDocument/2006/relationships/footer" Target="footer3.xml" /><Relationship Id="rId90" Type="http://schemas.openxmlformats.org/officeDocument/2006/relationships/header" Target="header36.xml" /><Relationship Id="rId91" Type="http://schemas.openxmlformats.org/officeDocument/2006/relationships/image" Target="media/image16.png" /><Relationship Id="rId92" Type="http://schemas.openxmlformats.org/officeDocument/2006/relationships/image" Target="media/image17.jpeg" /><Relationship Id="rId93" Type="http://schemas.openxmlformats.org/officeDocument/2006/relationships/header" Target="header37.xml" /><Relationship Id="rId94" Type="http://schemas.openxmlformats.org/officeDocument/2006/relationships/footer" Target="footer37.xml" /><Relationship Id="rId95" Type="http://schemas.openxmlformats.org/officeDocument/2006/relationships/footer" Target="footer38.xml" /><Relationship Id="rId96" Type="http://schemas.openxmlformats.org/officeDocument/2006/relationships/header" Target="header38.xml" /><Relationship Id="rId97" Type="http://schemas.openxmlformats.org/officeDocument/2006/relationships/header" Target="header39.xml" /><Relationship Id="rId98" Type="http://schemas.openxmlformats.org/officeDocument/2006/relationships/footer" Target="footer39.xml" /><Relationship Id="rId99" Type="http://schemas.openxmlformats.org/officeDocument/2006/relationships/footer" Target="footer40.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157259040</TotalTime>
  <Pages>22</Pages>
  <Words>21662</Words>
  <Characters>25186</Characters>
  <Application>Microsoft Office Word</Application>
  <DocSecurity>0</DocSecurity>
  <Lines>203</Lines>
  <Paragraphs>57</Paragraphs>
  <ScaleCrop>false</ScaleCrop>
  <Company>SkyUN.Org</Company>
  <LinksUpToDate>false</LinksUpToDate>
  <CharactersWithSpaces>26209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瑞和工程</dc:title>
  <dc:creator>SkyUN.Org</dc:creator>
  <cp:lastModifiedBy>L.W.J</cp:lastModifiedBy>
  <cp:revision>2</cp:revision>
  <cp:lastPrinted>2019-12-19T03:24:00Z</cp:lastPrinted>
  <dcterms:created xsi:type="dcterms:W3CDTF">2016-01-18T00:33:00Z</dcterms:created>
  <dcterms:modified xsi:type="dcterms:W3CDTF">2023-03-29T03:27:49Z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4B1E13DAFB1C4F16ADE7C81585144FD2</vt:lpwstr>
  </property>
  <property fmtid="{D5CDD505-2E9C-101B-9397-08002B2CF9AE}" pid="3" name="KSOProductBuildVer">
    <vt:lpwstr>2052-11.1.0.13703</vt:lpwstr>
  </property>
</Properties>
</file>