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仿形铣床项目规划设计方案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0" w:history="1">
        <w:r>
          <w:rPr>
            <w:rFonts w:ascii="仿宋" w:eastAsia="仿宋" w:hAnsi="仿宋" w:cs="仿宋" w:hint="eastAsia"/>
            <w:lang w:eastAsia="zh-CN"/>
          </w:rPr>
          <w:t>概论</w:t>
        </w:r>
        <w:r>
          <w:tab/>
        </w:r>
        <w:r>
          <w:fldChar w:fldCharType="begin"/>
        </w:r>
        <w:r>
          <w:instrText xml:space="preserve"> PAGEREF _Toc14910 \h </w:instrText>
        </w:r>
        <w:r>
          <w:fldChar w:fldCharType="separate"/>
        </w:r>
        <w:r>
          <w:t>3</w:t>
        </w:r>
        <w:r>
          <w:fldChar w:fldCharType="end"/>
        </w:r>
      </w:hyperlink>
    </w:p>
    <w:p>
      <w:pPr>
        <w:pStyle w:val="TOC1"/>
        <w:tabs>
          <w:tab w:val="right" w:leader="dot" w:pos="8306"/>
        </w:tabs>
      </w:pPr>
      <w:hyperlink w:anchor="_Toc6190" w:history="1">
        <w:r>
          <w:rPr>
            <w:rFonts w:ascii="仿宋" w:eastAsia="仿宋" w:hAnsi="仿宋" w:cs="仿宋" w:hint="eastAsia"/>
            <w:lang w:eastAsia="zh-CN"/>
          </w:rPr>
          <w:t>一、仿形铣床项目概论</w:t>
        </w:r>
        <w:r>
          <w:tab/>
        </w:r>
        <w:r>
          <w:fldChar w:fldCharType="begin"/>
        </w:r>
        <w:r>
          <w:instrText xml:space="preserve"> PAGEREF _Toc6190 \h </w:instrText>
        </w:r>
        <w:r>
          <w:fldChar w:fldCharType="separate"/>
        </w:r>
        <w:r>
          <w:t>3</w:t>
        </w:r>
        <w:r>
          <w:fldChar w:fldCharType="end"/>
        </w:r>
      </w:hyperlink>
    </w:p>
    <w:p>
      <w:pPr>
        <w:pStyle w:val="TOC2"/>
        <w:tabs>
          <w:tab w:val="right" w:leader="dot" w:pos="8306"/>
        </w:tabs>
      </w:pPr>
      <w:hyperlink w:anchor="_Toc28586" w:history="1">
        <w:r>
          <w:rPr>
            <w:rFonts w:ascii="仿宋" w:eastAsia="仿宋" w:hAnsi="仿宋" w:cs="仿宋" w:hint="eastAsia"/>
            <w:lang w:eastAsia="zh-CN"/>
          </w:rPr>
          <w:t>(一)、仿形铣床项目概况</w:t>
        </w:r>
        <w:r>
          <w:tab/>
        </w:r>
        <w:r>
          <w:fldChar w:fldCharType="begin"/>
        </w:r>
        <w:r>
          <w:instrText xml:space="preserve"> PAGEREF _Toc28586 \h </w:instrText>
        </w:r>
        <w:r>
          <w:fldChar w:fldCharType="separate"/>
        </w:r>
        <w:r>
          <w:t>3</w:t>
        </w:r>
        <w:r>
          <w:fldChar w:fldCharType="end"/>
        </w:r>
      </w:hyperlink>
    </w:p>
    <w:p>
      <w:pPr>
        <w:pStyle w:val="TOC2"/>
        <w:tabs>
          <w:tab w:val="right" w:leader="dot" w:pos="8306"/>
        </w:tabs>
      </w:pPr>
      <w:hyperlink w:anchor="_Toc18430" w:history="1">
        <w:r>
          <w:rPr>
            <w:rFonts w:ascii="仿宋" w:eastAsia="仿宋" w:hAnsi="仿宋" w:cs="仿宋" w:hint="eastAsia"/>
            <w:lang w:eastAsia="zh-CN"/>
          </w:rPr>
          <w:t>(二)、仿形铣床项目目标</w:t>
        </w:r>
        <w:r>
          <w:tab/>
        </w:r>
        <w:r>
          <w:fldChar w:fldCharType="begin"/>
        </w:r>
        <w:r>
          <w:instrText xml:space="preserve"> PAGEREF _Toc18430 \h </w:instrText>
        </w:r>
        <w:r>
          <w:fldChar w:fldCharType="separate"/>
        </w:r>
        <w:r>
          <w:t>5</w:t>
        </w:r>
        <w:r>
          <w:fldChar w:fldCharType="end"/>
        </w:r>
      </w:hyperlink>
    </w:p>
    <w:p>
      <w:pPr>
        <w:pStyle w:val="TOC2"/>
        <w:tabs>
          <w:tab w:val="right" w:leader="dot" w:pos="8306"/>
        </w:tabs>
      </w:pPr>
      <w:hyperlink w:anchor="_Toc19094" w:history="1">
        <w:r>
          <w:rPr>
            <w:rFonts w:ascii="仿宋" w:eastAsia="仿宋" w:hAnsi="仿宋" w:cs="仿宋" w:hint="eastAsia"/>
            <w:lang w:eastAsia="zh-CN"/>
          </w:rPr>
          <w:t>(三)、仿形铣床项目提出的理由</w:t>
        </w:r>
        <w:r>
          <w:tab/>
        </w:r>
        <w:r>
          <w:fldChar w:fldCharType="begin"/>
        </w:r>
        <w:r>
          <w:instrText xml:space="preserve"> PAGEREF _Toc19094 \h </w:instrText>
        </w:r>
        <w:r>
          <w:fldChar w:fldCharType="separate"/>
        </w:r>
        <w:r>
          <w:t>6</w:t>
        </w:r>
        <w:r>
          <w:fldChar w:fldCharType="end"/>
        </w:r>
      </w:hyperlink>
    </w:p>
    <w:p>
      <w:pPr>
        <w:pStyle w:val="TOC2"/>
        <w:tabs>
          <w:tab w:val="right" w:leader="dot" w:pos="8306"/>
        </w:tabs>
      </w:pPr>
      <w:hyperlink w:anchor="_Toc26691" w:history="1">
        <w:r>
          <w:rPr>
            <w:rFonts w:ascii="仿宋" w:eastAsia="仿宋" w:hAnsi="仿宋" w:cs="仿宋" w:hint="eastAsia"/>
            <w:lang w:eastAsia="zh-CN"/>
          </w:rPr>
          <w:t>(四)、仿形铣床项目意义</w:t>
        </w:r>
        <w:r>
          <w:tab/>
        </w:r>
        <w:r>
          <w:fldChar w:fldCharType="begin"/>
        </w:r>
        <w:r>
          <w:instrText xml:space="preserve"> PAGEREF _Toc26691 \h </w:instrText>
        </w:r>
        <w:r>
          <w:fldChar w:fldCharType="separate"/>
        </w:r>
        <w:r>
          <w:t>8</w:t>
        </w:r>
        <w:r>
          <w:fldChar w:fldCharType="end"/>
        </w:r>
      </w:hyperlink>
    </w:p>
    <w:p>
      <w:pPr>
        <w:pStyle w:val="TOC2"/>
        <w:tabs>
          <w:tab w:val="right" w:leader="dot" w:pos="8306"/>
        </w:tabs>
      </w:pPr>
      <w:hyperlink w:anchor="_Toc1617" w:history="1">
        <w:r>
          <w:rPr>
            <w:rFonts w:ascii="仿宋" w:eastAsia="仿宋" w:hAnsi="仿宋" w:cs="仿宋" w:hint="eastAsia"/>
            <w:lang w:eastAsia="zh-CN"/>
          </w:rPr>
          <w:t>(五)、仿形铣床项目背景</w:t>
        </w:r>
        <w:r>
          <w:tab/>
        </w:r>
        <w:r>
          <w:fldChar w:fldCharType="begin"/>
        </w:r>
        <w:r>
          <w:instrText xml:space="preserve"> PAGEREF _Toc1617 \h </w:instrText>
        </w:r>
        <w:r>
          <w:fldChar w:fldCharType="separate"/>
        </w:r>
        <w:r>
          <w:t>9</w:t>
        </w:r>
        <w:r>
          <w:fldChar w:fldCharType="end"/>
        </w:r>
      </w:hyperlink>
    </w:p>
    <w:p>
      <w:pPr>
        <w:pStyle w:val="TOC1"/>
        <w:tabs>
          <w:tab w:val="right" w:leader="dot" w:pos="8306"/>
        </w:tabs>
      </w:pPr>
      <w:hyperlink w:anchor="_Toc20628" w:history="1">
        <w:r>
          <w:rPr>
            <w:rFonts w:ascii="仿宋" w:eastAsia="仿宋" w:hAnsi="仿宋" w:cs="仿宋" w:hint="eastAsia"/>
            <w:lang w:eastAsia="zh-CN"/>
          </w:rPr>
          <w:t>二、仿形铣床项目建设背景及必要性分析</w:t>
        </w:r>
        <w:r>
          <w:tab/>
        </w:r>
        <w:r>
          <w:fldChar w:fldCharType="begin"/>
        </w:r>
        <w:r>
          <w:instrText xml:space="preserve"> PAGEREF _Toc20628 \h </w:instrText>
        </w:r>
        <w:r>
          <w:fldChar w:fldCharType="separate"/>
        </w:r>
        <w:r>
          <w:t>9</w:t>
        </w:r>
        <w:r>
          <w:fldChar w:fldCharType="end"/>
        </w:r>
      </w:hyperlink>
    </w:p>
    <w:p>
      <w:pPr>
        <w:pStyle w:val="TOC2"/>
        <w:tabs>
          <w:tab w:val="right" w:leader="dot" w:pos="8306"/>
        </w:tabs>
      </w:pPr>
      <w:hyperlink w:anchor="_Toc10104" w:history="1">
        <w:r>
          <w:rPr>
            <w:rFonts w:ascii="仿宋" w:eastAsia="仿宋" w:hAnsi="仿宋" w:cs="仿宋" w:hint="eastAsia"/>
            <w:lang w:eastAsia="zh-CN"/>
          </w:rPr>
          <w:t>(一)、仿形铣床项目背景分析</w:t>
        </w:r>
        <w:r>
          <w:tab/>
        </w:r>
        <w:r>
          <w:fldChar w:fldCharType="begin"/>
        </w:r>
        <w:r>
          <w:instrText xml:space="preserve"> PAGEREF _Toc10104 \h </w:instrText>
        </w:r>
        <w:r>
          <w:fldChar w:fldCharType="separate"/>
        </w:r>
        <w:r>
          <w:t>9</w:t>
        </w:r>
        <w:r>
          <w:fldChar w:fldCharType="end"/>
        </w:r>
      </w:hyperlink>
    </w:p>
    <w:p>
      <w:pPr>
        <w:pStyle w:val="TOC2"/>
        <w:tabs>
          <w:tab w:val="right" w:leader="dot" w:pos="8306"/>
        </w:tabs>
      </w:pPr>
      <w:hyperlink w:anchor="_Toc22774" w:history="1">
        <w:r>
          <w:rPr>
            <w:rFonts w:ascii="仿宋" w:eastAsia="仿宋" w:hAnsi="仿宋" w:cs="仿宋" w:hint="eastAsia"/>
            <w:lang w:eastAsia="zh-CN"/>
          </w:rPr>
          <w:t>(二)、仿形铣床项目建设必要性分析</w:t>
        </w:r>
        <w:r>
          <w:tab/>
        </w:r>
        <w:r>
          <w:fldChar w:fldCharType="begin"/>
        </w:r>
        <w:r>
          <w:instrText xml:space="preserve"> PAGEREF _Toc22774 \h </w:instrText>
        </w:r>
        <w:r>
          <w:fldChar w:fldCharType="separate"/>
        </w:r>
        <w:r>
          <w:t>11</w:t>
        </w:r>
        <w:r>
          <w:fldChar w:fldCharType="end"/>
        </w:r>
      </w:hyperlink>
    </w:p>
    <w:p>
      <w:pPr>
        <w:pStyle w:val="TOC1"/>
        <w:tabs>
          <w:tab w:val="right" w:leader="dot" w:pos="8306"/>
        </w:tabs>
      </w:pPr>
      <w:hyperlink w:anchor="_Toc23656" w:history="1">
        <w:r>
          <w:rPr>
            <w:rFonts w:ascii="仿宋" w:eastAsia="仿宋" w:hAnsi="仿宋" w:cs="仿宋" w:hint="eastAsia"/>
            <w:lang w:eastAsia="zh-CN"/>
          </w:rPr>
          <w:t>三、仿形铣床项目土建工程</w:t>
        </w:r>
        <w:r>
          <w:tab/>
        </w:r>
        <w:r>
          <w:fldChar w:fldCharType="begin"/>
        </w:r>
        <w:r>
          <w:instrText xml:space="preserve"> PAGEREF _Toc23656 \h </w:instrText>
        </w:r>
        <w:r>
          <w:fldChar w:fldCharType="separate"/>
        </w:r>
        <w:r>
          <w:t>12</w:t>
        </w:r>
        <w:r>
          <w:fldChar w:fldCharType="end"/>
        </w:r>
      </w:hyperlink>
    </w:p>
    <w:p>
      <w:pPr>
        <w:pStyle w:val="TOC2"/>
        <w:tabs>
          <w:tab w:val="right" w:leader="dot" w:pos="8306"/>
        </w:tabs>
      </w:pPr>
      <w:hyperlink w:anchor="_Toc6910" w:history="1">
        <w:r>
          <w:rPr>
            <w:rFonts w:ascii="仿宋" w:eastAsia="仿宋" w:hAnsi="仿宋" w:cs="仿宋" w:hint="eastAsia"/>
            <w:lang w:eastAsia="zh-CN"/>
          </w:rPr>
          <w:t>(一)、建筑工程设计原则</w:t>
        </w:r>
        <w:r>
          <w:tab/>
        </w:r>
        <w:r>
          <w:fldChar w:fldCharType="begin"/>
        </w:r>
        <w:r>
          <w:instrText xml:space="preserve"> PAGEREF _Toc6910 \h </w:instrText>
        </w:r>
        <w:r>
          <w:fldChar w:fldCharType="separate"/>
        </w:r>
        <w:r>
          <w:t>12</w:t>
        </w:r>
        <w:r>
          <w:fldChar w:fldCharType="end"/>
        </w:r>
      </w:hyperlink>
    </w:p>
    <w:p>
      <w:pPr>
        <w:pStyle w:val="TOC2"/>
        <w:tabs>
          <w:tab w:val="right" w:leader="dot" w:pos="8306"/>
        </w:tabs>
      </w:pPr>
      <w:hyperlink w:anchor="_Toc4714" w:history="1">
        <w:r>
          <w:rPr>
            <w:rFonts w:ascii="仿宋" w:eastAsia="仿宋" w:hAnsi="仿宋" w:cs="仿宋" w:hint="eastAsia"/>
            <w:lang w:eastAsia="zh-CN"/>
          </w:rPr>
          <w:t>(二)、土建工程设计年限及安全等级</w:t>
        </w:r>
        <w:r>
          <w:tab/>
        </w:r>
        <w:r>
          <w:fldChar w:fldCharType="begin"/>
        </w:r>
        <w:r>
          <w:instrText xml:space="preserve"> PAGEREF _Toc4714 \h </w:instrText>
        </w:r>
        <w:r>
          <w:fldChar w:fldCharType="separate"/>
        </w:r>
        <w:r>
          <w:t>14</w:t>
        </w:r>
        <w:r>
          <w:fldChar w:fldCharType="end"/>
        </w:r>
      </w:hyperlink>
    </w:p>
    <w:p>
      <w:pPr>
        <w:pStyle w:val="TOC2"/>
        <w:tabs>
          <w:tab w:val="right" w:leader="dot" w:pos="8306"/>
        </w:tabs>
      </w:pPr>
      <w:hyperlink w:anchor="_Toc10439" w:history="1">
        <w:r>
          <w:rPr>
            <w:rFonts w:ascii="仿宋" w:eastAsia="仿宋" w:hAnsi="仿宋" w:cs="仿宋" w:hint="eastAsia"/>
            <w:lang w:eastAsia="zh-CN"/>
          </w:rPr>
          <w:t>(三)、建筑工程设计总体要求</w:t>
        </w:r>
        <w:r>
          <w:tab/>
        </w:r>
        <w:r>
          <w:fldChar w:fldCharType="begin"/>
        </w:r>
        <w:r>
          <w:instrText xml:space="preserve"> PAGEREF _Toc10439 \h </w:instrText>
        </w:r>
        <w:r>
          <w:fldChar w:fldCharType="separate"/>
        </w:r>
        <w:r>
          <w:t>15</w:t>
        </w:r>
        <w:r>
          <w:fldChar w:fldCharType="end"/>
        </w:r>
      </w:hyperlink>
    </w:p>
    <w:p>
      <w:pPr>
        <w:pStyle w:val="TOC2"/>
        <w:tabs>
          <w:tab w:val="right" w:leader="dot" w:pos="8306"/>
        </w:tabs>
      </w:pPr>
      <w:hyperlink w:anchor="_Toc27968" w:history="1">
        <w:r>
          <w:rPr>
            <w:rFonts w:ascii="仿宋" w:eastAsia="仿宋" w:hAnsi="仿宋" w:cs="仿宋" w:hint="eastAsia"/>
            <w:lang w:eastAsia="zh-CN"/>
          </w:rPr>
          <w:t>(四)、土建工程建设指标</w:t>
        </w:r>
        <w:r>
          <w:tab/>
        </w:r>
        <w:r>
          <w:fldChar w:fldCharType="begin"/>
        </w:r>
        <w:r>
          <w:instrText xml:space="preserve"> PAGEREF _Toc27968 \h </w:instrText>
        </w:r>
        <w:r>
          <w:fldChar w:fldCharType="separate"/>
        </w:r>
        <w:r>
          <w:t>15</w:t>
        </w:r>
        <w:r>
          <w:fldChar w:fldCharType="end"/>
        </w:r>
      </w:hyperlink>
    </w:p>
    <w:p>
      <w:pPr>
        <w:pStyle w:val="TOC1"/>
        <w:tabs>
          <w:tab w:val="right" w:leader="dot" w:pos="8306"/>
        </w:tabs>
      </w:pPr>
      <w:hyperlink w:anchor="_Toc20698" w:history="1">
        <w:r>
          <w:rPr>
            <w:rFonts w:ascii="仿宋" w:eastAsia="仿宋" w:hAnsi="仿宋" w:cs="仿宋" w:hint="eastAsia"/>
            <w:lang w:eastAsia="zh-CN"/>
          </w:rPr>
          <w:t>四、仿形铣床项目可持续发展</w:t>
        </w:r>
        <w:r>
          <w:tab/>
        </w:r>
        <w:r>
          <w:fldChar w:fldCharType="begin"/>
        </w:r>
        <w:r>
          <w:instrText xml:space="preserve"> PAGEREF _Toc20698 \h </w:instrText>
        </w:r>
        <w:r>
          <w:fldChar w:fldCharType="separate"/>
        </w:r>
        <w:r>
          <w:t>16</w:t>
        </w:r>
        <w:r>
          <w:fldChar w:fldCharType="end"/>
        </w:r>
      </w:hyperlink>
    </w:p>
    <w:p>
      <w:pPr>
        <w:pStyle w:val="TOC2"/>
        <w:tabs>
          <w:tab w:val="right" w:leader="dot" w:pos="8306"/>
        </w:tabs>
      </w:pPr>
      <w:hyperlink w:anchor="_Toc31724" w:history="1">
        <w:r>
          <w:rPr>
            <w:rFonts w:ascii="仿宋" w:eastAsia="仿宋" w:hAnsi="仿宋" w:cs="仿宋" w:hint="eastAsia"/>
            <w:lang w:eastAsia="zh-CN"/>
          </w:rPr>
          <w:t>(一)、可持续战略与实践</w:t>
        </w:r>
        <w:r>
          <w:tab/>
        </w:r>
        <w:r>
          <w:fldChar w:fldCharType="begin"/>
        </w:r>
        <w:r>
          <w:instrText xml:space="preserve"> PAGEREF _Toc31724 \h </w:instrText>
        </w:r>
        <w:r>
          <w:fldChar w:fldCharType="separate"/>
        </w:r>
        <w:r>
          <w:t>16</w:t>
        </w:r>
        <w:r>
          <w:fldChar w:fldCharType="end"/>
        </w:r>
      </w:hyperlink>
    </w:p>
    <w:p>
      <w:pPr>
        <w:pStyle w:val="TOC2"/>
        <w:tabs>
          <w:tab w:val="right" w:leader="dot" w:pos="8306"/>
        </w:tabs>
      </w:pPr>
      <w:hyperlink w:anchor="_Toc32328" w:history="1">
        <w:r>
          <w:rPr>
            <w:rFonts w:ascii="仿宋" w:eastAsia="仿宋" w:hAnsi="仿宋" w:cs="仿宋" w:hint="eastAsia"/>
            <w:lang w:eastAsia="zh-CN"/>
          </w:rPr>
          <w:t>(二)、环保与社会责任</w:t>
        </w:r>
        <w:r>
          <w:tab/>
        </w:r>
        <w:r>
          <w:fldChar w:fldCharType="begin"/>
        </w:r>
        <w:r>
          <w:instrText xml:space="preserve"> PAGEREF _Toc32328 \h </w:instrText>
        </w:r>
        <w:r>
          <w:fldChar w:fldCharType="separate"/>
        </w:r>
        <w:r>
          <w:t>16</w:t>
        </w:r>
        <w:r>
          <w:fldChar w:fldCharType="end"/>
        </w:r>
      </w:hyperlink>
    </w:p>
    <w:p>
      <w:pPr>
        <w:pStyle w:val="TOC1"/>
        <w:tabs>
          <w:tab w:val="right" w:leader="dot" w:pos="8306"/>
        </w:tabs>
      </w:pPr>
      <w:hyperlink w:anchor="_Toc7406" w:history="1">
        <w:r>
          <w:rPr>
            <w:rFonts w:ascii="仿宋" w:eastAsia="仿宋" w:hAnsi="仿宋" w:cs="仿宋" w:hint="eastAsia"/>
            <w:lang w:eastAsia="zh-CN"/>
          </w:rPr>
          <w:t>五、仿形铣床项目建设单位说明</w:t>
        </w:r>
        <w:r>
          <w:tab/>
        </w:r>
        <w:r>
          <w:fldChar w:fldCharType="begin"/>
        </w:r>
        <w:r>
          <w:instrText xml:space="preserve"> PAGEREF _Toc7406 \h </w:instrText>
        </w:r>
        <w:r>
          <w:fldChar w:fldCharType="separate"/>
        </w:r>
        <w:r>
          <w:t>17</w:t>
        </w:r>
        <w:r>
          <w:fldChar w:fldCharType="end"/>
        </w:r>
      </w:hyperlink>
    </w:p>
    <w:p>
      <w:pPr>
        <w:pStyle w:val="TOC2"/>
        <w:tabs>
          <w:tab w:val="right" w:leader="dot" w:pos="8306"/>
        </w:tabs>
      </w:pPr>
      <w:hyperlink w:anchor="_Toc32376" w:history="1">
        <w:r>
          <w:rPr>
            <w:rFonts w:ascii="仿宋" w:eastAsia="仿宋" w:hAnsi="仿宋" w:cs="仿宋" w:hint="eastAsia"/>
            <w:lang w:eastAsia="zh-CN"/>
          </w:rPr>
          <w:t>(一)、仿形铣床项目承办单位基本情况</w:t>
        </w:r>
        <w:r>
          <w:tab/>
        </w:r>
        <w:r>
          <w:fldChar w:fldCharType="begin"/>
        </w:r>
        <w:r>
          <w:instrText xml:space="preserve"> PAGEREF _Toc32376 \h </w:instrText>
        </w:r>
        <w:r>
          <w:fldChar w:fldCharType="separate"/>
        </w:r>
        <w:r>
          <w:t>17</w:t>
        </w:r>
        <w:r>
          <w:fldChar w:fldCharType="end"/>
        </w:r>
      </w:hyperlink>
    </w:p>
    <w:p>
      <w:pPr>
        <w:pStyle w:val="TOC2"/>
        <w:tabs>
          <w:tab w:val="right" w:leader="dot" w:pos="8306"/>
        </w:tabs>
      </w:pPr>
      <w:hyperlink w:anchor="_Toc21847" w:history="1">
        <w:r>
          <w:rPr>
            <w:rFonts w:ascii="仿宋" w:eastAsia="仿宋" w:hAnsi="仿宋" w:cs="仿宋" w:hint="eastAsia"/>
            <w:lang w:eastAsia="zh-CN"/>
          </w:rPr>
          <w:t>(二)、公司经济效益分析</w:t>
        </w:r>
        <w:r>
          <w:tab/>
        </w:r>
        <w:r>
          <w:fldChar w:fldCharType="begin"/>
        </w:r>
        <w:r>
          <w:instrText xml:space="preserve"> PAGEREF _Toc21847 \h </w:instrText>
        </w:r>
        <w:r>
          <w:fldChar w:fldCharType="separate"/>
        </w:r>
        <w:r>
          <w:t>18</w:t>
        </w:r>
        <w:r>
          <w:fldChar w:fldCharType="end"/>
        </w:r>
      </w:hyperlink>
    </w:p>
    <w:p>
      <w:pPr>
        <w:pStyle w:val="TOC1"/>
        <w:tabs>
          <w:tab w:val="right" w:leader="dot" w:pos="8306"/>
        </w:tabs>
      </w:pPr>
      <w:hyperlink w:anchor="_Toc630" w:history="1">
        <w:r>
          <w:rPr>
            <w:rFonts w:ascii="仿宋" w:eastAsia="仿宋" w:hAnsi="仿宋" w:cs="仿宋" w:hint="eastAsia"/>
            <w:lang w:eastAsia="zh-CN"/>
          </w:rPr>
          <w:t>六、仿形铣床项目危机管理</w:t>
        </w:r>
        <w:r>
          <w:tab/>
        </w:r>
        <w:r>
          <w:fldChar w:fldCharType="begin"/>
        </w:r>
        <w:r>
          <w:instrText xml:space="preserve"> PAGEREF _Toc630 \h </w:instrText>
        </w:r>
        <w:r>
          <w:fldChar w:fldCharType="separate"/>
        </w:r>
        <w:r>
          <w:t>19</w:t>
        </w:r>
        <w:r>
          <w:fldChar w:fldCharType="end"/>
        </w:r>
      </w:hyperlink>
    </w:p>
    <w:p>
      <w:pPr>
        <w:pStyle w:val="TOC2"/>
        <w:tabs>
          <w:tab w:val="right" w:leader="dot" w:pos="8306"/>
        </w:tabs>
      </w:pPr>
      <w:hyperlink w:anchor="_Toc14671" w:history="1">
        <w:r>
          <w:rPr>
            <w:rFonts w:ascii="仿宋" w:eastAsia="仿宋" w:hAnsi="仿宋" w:cs="仿宋" w:hint="eastAsia"/>
            <w:lang w:eastAsia="zh-CN"/>
          </w:rPr>
          <w:t>(一)、危机预警与识别</w:t>
        </w:r>
        <w:r>
          <w:tab/>
        </w:r>
        <w:r>
          <w:fldChar w:fldCharType="begin"/>
        </w:r>
        <w:r>
          <w:instrText xml:space="preserve"> PAGEREF _Toc14671 \h </w:instrText>
        </w:r>
        <w:r>
          <w:fldChar w:fldCharType="separate"/>
        </w:r>
        <w:r>
          <w:t>19</w:t>
        </w:r>
        <w:r>
          <w:fldChar w:fldCharType="end"/>
        </w:r>
      </w:hyperlink>
    </w:p>
    <w:p>
      <w:pPr>
        <w:pStyle w:val="TOC2"/>
        <w:tabs>
          <w:tab w:val="right" w:leader="dot" w:pos="8306"/>
        </w:tabs>
      </w:pPr>
      <w:hyperlink w:anchor="_Toc8147" w:history="1">
        <w:r>
          <w:rPr>
            <w:rFonts w:ascii="仿宋" w:eastAsia="仿宋" w:hAnsi="仿宋" w:cs="仿宋" w:hint="eastAsia"/>
            <w:lang w:eastAsia="zh-CN"/>
          </w:rPr>
          <w:t>(二)、危机应对与恢复</w:t>
        </w:r>
        <w:r>
          <w:tab/>
        </w:r>
        <w:r>
          <w:fldChar w:fldCharType="begin"/>
        </w:r>
        <w:r>
          <w:instrText xml:space="preserve"> PAGEREF _Toc8147 \h </w:instrText>
        </w:r>
        <w:r>
          <w:fldChar w:fldCharType="separate"/>
        </w:r>
        <w:r>
          <w:t>20</w:t>
        </w:r>
        <w:r>
          <w:fldChar w:fldCharType="end"/>
        </w:r>
      </w:hyperlink>
    </w:p>
    <w:p>
      <w:pPr>
        <w:pStyle w:val="TOC1"/>
        <w:tabs>
          <w:tab w:val="right" w:leader="dot" w:pos="8306"/>
        </w:tabs>
      </w:pPr>
      <w:hyperlink w:anchor="_Toc14859" w:history="1">
        <w:r>
          <w:rPr>
            <w:rFonts w:ascii="仿宋" w:eastAsia="仿宋" w:hAnsi="仿宋" w:cs="仿宋" w:hint="eastAsia"/>
            <w:lang w:eastAsia="zh-CN"/>
          </w:rPr>
          <w:t>七、仿形铣床项目风险管理</w:t>
        </w:r>
        <w:r>
          <w:tab/>
        </w:r>
        <w:r>
          <w:fldChar w:fldCharType="begin"/>
        </w:r>
        <w:r>
          <w:instrText xml:space="preserve"> PAGEREF _Toc14859 \h </w:instrText>
        </w:r>
        <w:r>
          <w:fldChar w:fldCharType="separate"/>
        </w:r>
        <w:r>
          <w:t>21</w:t>
        </w:r>
        <w:r>
          <w:fldChar w:fldCharType="end"/>
        </w:r>
      </w:hyperlink>
    </w:p>
    <w:p>
      <w:pPr>
        <w:pStyle w:val="TOC2"/>
        <w:tabs>
          <w:tab w:val="right" w:leader="dot" w:pos="8306"/>
        </w:tabs>
      </w:pPr>
      <w:hyperlink w:anchor="_Toc30025" w:history="1">
        <w:r>
          <w:rPr>
            <w:rFonts w:ascii="仿宋" w:eastAsia="仿宋" w:hAnsi="仿宋" w:cs="仿宋" w:hint="eastAsia"/>
            <w:lang w:eastAsia="zh-CN"/>
          </w:rPr>
          <w:t>(一)、风险识别与评估</w:t>
        </w:r>
        <w:r>
          <w:tab/>
        </w:r>
        <w:r>
          <w:fldChar w:fldCharType="begin"/>
        </w:r>
        <w:r>
          <w:instrText xml:space="preserve"> PAGEREF _Toc30025 \h </w:instrText>
        </w:r>
        <w:r>
          <w:fldChar w:fldCharType="separate"/>
        </w:r>
        <w:r>
          <w:t>21</w:t>
        </w:r>
        <w:r>
          <w:fldChar w:fldCharType="end"/>
        </w:r>
      </w:hyperlink>
    </w:p>
    <w:p>
      <w:pPr>
        <w:pStyle w:val="TOC2"/>
        <w:tabs>
          <w:tab w:val="right" w:leader="dot" w:pos="8306"/>
        </w:tabs>
      </w:pPr>
      <w:hyperlink w:anchor="_Toc3146" w:history="1">
        <w:r>
          <w:rPr>
            <w:rFonts w:ascii="仿宋" w:eastAsia="仿宋" w:hAnsi="仿宋" w:cs="仿宋" w:hint="eastAsia"/>
            <w:lang w:eastAsia="zh-CN"/>
          </w:rPr>
          <w:t>(二)、风险应对策略</w:t>
        </w:r>
        <w:r>
          <w:tab/>
        </w:r>
        <w:r>
          <w:fldChar w:fldCharType="begin"/>
        </w:r>
        <w:r>
          <w:instrText xml:space="preserve"> PAGEREF _Toc3146 \h </w:instrText>
        </w:r>
        <w:r>
          <w:fldChar w:fldCharType="separate"/>
        </w:r>
        <w:r>
          <w:t>22</w:t>
        </w:r>
        <w:r>
          <w:fldChar w:fldCharType="end"/>
        </w:r>
      </w:hyperlink>
    </w:p>
    <w:p>
      <w:pPr>
        <w:pStyle w:val="TOC2"/>
        <w:tabs>
          <w:tab w:val="right" w:leader="dot" w:pos="8306"/>
        </w:tabs>
      </w:pPr>
      <w:hyperlink w:anchor="_Toc31174" w:history="1">
        <w:r>
          <w:rPr>
            <w:rFonts w:ascii="仿宋" w:eastAsia="仿宋" w:hAnsi="仿宋" w:cs="仿宋" w:hint="eastAsia"/>
            <w:lang w:eastAsia="zh-CN"/>
          </w:rPr>
          <w:t>(三)、风险监控与控制</w:t>
        </w:r>
        <w:r>
          <w:tab/>
        </w:r>
        <w:r>
          <w:fldChar w:fldCharType="begin"/>
        </w:r>
        <w:r>
          <w:instrText xml:space="preserve"> PAGEREF _Toc31174 \h </w:instrText>
        </w:r>
        <w:r>
          <w:fldChar w:fldCharType="separate"/>
        </w:r>
        <w:r>
          <w:t>24</w:t>
        </w:r>
        <w:r>
          <w:fldChar w:fldCharType="end"/>
        </w:r>
      </w:hyperlink>
    </w:p>
    <w:p>
      <w:pPr>
        <w:pStyle w:val="TOC1"/>
        <w:tabs>
          <w:tab w:val="right" w:leader="dot" w:pos="8306"/>
        </w:tabs>
      </w:pPr>
      <w:hyperlink w:anchor="_Toc13257" w:history="1">
        <w:r>
          <w:rPr>
            <w:rFonts w:ascii="仿宋" w:eastAsia="仿宋" w:hAnsi="仿宋" w:cs="仿宋" w:hint="eastAsia"/>
            <w:lang w:eastAsia="zh-CN"/>
          </w:rPr>
          <w:t>八、生产安全保护</w:t>
        </w:r>
        <w:r>
          <w:tab/>
        </w:r>
        <w:r>
          <w:fldChar w:fldCharType="begin"/>
        </w:r>
        <w:r>
          <w:instrText xml:space="preserve"> PAGEREF _Toc13257 \h </w:instrText>
        </w:r>
        <w:r>
          <w:fldChar w:fldCharType="separate"/>
        </w:r>
        <w:r>
          <w:t>25</w:t>
        </w:r>
        <w:r>
          <w:fldChar w:fldCharType="end"/>
        </w:r>
      </w:hyperlink>
    </w:p>
    <w:p>
      <w:pPr>
        <w:pStyle w:val="TOC2"/>
        <w:tabs>
          <w:tab w:val="right" w:leader="dot" w:pos="8306"/>
        </w:tabs>
      </w:pPr>
      <w:hyperlink w:anchor="_Toc28810" w:history="1">
        <w:r>
          <w:rPr>
            <w:rFonts w:ascii="仿宋" w:eastAsia="仿宋" w:hAnsi="仿宋" w:cs="仿宋" w:hint="eastAsia"/>
            <w:lang w:eastAsia="zh-CN"/>
          </w:rPr>
          <w:t>(一)、消防安全</w:t>
        </w:r>
        <w:r>
          <w:tab/>
        </w:r>
        <w:r>
          <w:fldChar w:fldCharType="begin"/>
        </w:r>
        <w:r>
          <w:instrText xml:space="preserve"> PAGEREF _Toc28810 \h </w:instrText>
        </w:r>
        <w:r>
          <w:fldChar w:fldCharType="separate"/>
        </w:r>
        <w:r>
          <w:t>25</w:t>
        </w:r>
        <w:r>
          <w:fldChar w:fldCharType="end"/>
        </w:r>
      </w:hyperlink>
    </w:p>
    <w:p>
      <w:pPr>
        <w:pStyle w:val="TOC2"/>
        <w:tabs>
          <w:tab w:val="right" w:leader="dot" w:pos="8306"/>
        </w:tabs>
      </w:pPr>
      <w:hyperlink w:anchor="_Toc25429" w:history="1">
        <w:r>
          <w:rPr>
            <w:rFonts w:ascii="仿宋" w:eastAsia="仿宋" w:hAnsi="仿宋" w:cs="仿宋" w:hint="eastAsia"/>
            <w:lang w:eastAsia="zh-CN"/>
          </w:rPr>
          <w:t>(二)、防火防爆总图布置措施</w:t>
        </w:r>
        <w:r>
          <w:tab/>
        </w:r>
        <w:r>
          <w:fldChar w:fldCharType="begin"/>
        </w:r>
        <w:r>
          <w:instrText xml:space="preserve"> PAGEREF _Toc25429 \h </w:instrText>
        </w:r>
        <w:r>
          <w:fldChar w:fldCharType="separate"/>
        </w:r>
        <w:r>
          <w:t>27</w:t>
        </w:r>
        <w:r>
          <w:fldChar w:fldCharType="end"/>
        </w:r>
      </w:hyperlink>
    </w:p>
    <w:p>
      <w:pPr>
        <w:pStyle w:val="TOC2"/>
        <w:tabs>
          <w:tab w:val="right" w:leader="dot" w:pos="8306"/>
        </w:tabs>
      </w:pPr>
      <w:hyperlink w:anchor="_Toc4988" w:history="1">
        <w:r>
          <w:rPr>
            <w:rFonts w:ascii="仿宋" w:eastAsia="仿宋" w:hAnsi="仿宋" w:cs="仿宋" w:hint="eastAsia"/>
            <w:lang w:eastAsia="zh-CN"/>
          </w:rPr>
          <w:t>(三)、自然灾害防范措施</w:t>
        </w:r>
        <w:r>
          <w:tab/>
        </w:r>
        <w:r>
          <w:fldChar w:fldCharType="begin"/>
        </w:r>
        <w:r>
          <w:instrText xml:space="preserve"> PAGEREF _Toc4988 \h </w:instrText>
        </w:r>
        <w:r>
          <w:fldChar w:fldCharType="separate"/>
        </w:r>
        <w:r>
          <w:t>27</w:t>
        </w:r>
        <w:r>
          <w:fldChar w:fldCharType="end"/>
        </w:r>
      </w:hyperlink>
    </w:p>
    <w:p>
      <w:pPr>
        <w:pStyle w:val="TOC2"/>
        <w:tabs>
          <w:tab w:val="right" w:leader="dot" w:pos="8306"/>
        </w:tabs>
      </w:pPr>
      <w:hyperlink w:anchor="_Toc7774" w:history="1">
        <w:r>
          <w:rPr>
            <w:rFonts w:ascii="仿宋" w:eastAsia="仿宋" w:hAnsi="仿宋" w:cs="仿宋" w:hint="eastAsia"/>
            <w:lang w:eastAsia="zh-CN"/>
          </w:rPr>
          <w:t>(四)、安全色及安全标志使用要求</w:t>
        </w:r>
        <w:r>
          <w:tab/>
        </w:r>
        <w:r>
          <w:fldChar w:fldCharType="begin"/>
        </w:r>
        <w:r>
          <w:instrText xml:space="preserve"> PAGEREF _Toc7774 \h </w:instrText>
        </w:r>
        <w:r>
          <w:fldChar w:fldCharType="separate"/>
        </w:r>
        <w:r>
          <w:t>28</w:t>
        </w:r>
        <w:r>
          <w:fldChar w:fldCharType="end"/>
        </w:r>
      </w:hyperlink>
    </w:p>
    <w:p>
      <w:pPr>
        <w:pStyle w:val="TOC2"/>
        <w:tabs>
          <w:tab w:val="right" w:leader="dot" w:pos="8306"/>
        </w:tabs>
      </w:pPr>
      <w:hyperlink w:anchor="_Toc19685" w:history="1">
        <w:r>
          <w:rPr>
            <w:rFonts w:ascii="仿宋" w:eastAsia="仿宋" w:hAnsi="仿宋" w:cs="仿宋" w:hint="eastAsia"/>
            <w:lang w:eastAsia="zh-CN"/>
          </w:rPr>
          <w:t>(五)、防尘防毒措施</w:t>
        </w:r>
        <w:r>
          <w:tab/>
        </w:r>
        <w:r>
          <w:fldChar w:fldCharType="begin"/>
        </w:r>
        <w:r>
          <w:instrText xml:space="preserve"> PAGEREF _Toc19685 \h </w:instrText>
        </w:r>
        <w:r>
          <w:fldChar w:fldCharType="separate"/>
        </w:r>
        <w:r>
          <w:t>29</w:t>
        </w:r>
        <w:r>
          <w:fldChar w:fldCharType="end"/>
        </w:r>
      </w:hyperlink>
    </w:p>
    <w:p>
      <w:pPr>
        <w:pStyle w:val="TOC2"/>
        <w:tabs>
          <w:tab w:val="right" w:leader="dot" w:pos="8306"/>
        </w:tabs>
      </w:pPr>
      <w:hyperlink w:anchor="_Toc12347" w:history="1">
        <w:r>
          <w:rPr>
            <w:rFonts w:ascii="仿宋" w:eastAsia="仿宋" w:hAnsi="仿宋" w:cs="仿宋" w:hint="eastAsia"/>
            <w:lang w:eastAsia="zh-CN"/>
          </w:rPr>
          <w:t>(六)、防静电、触电防护及防雷措施</w:t>
        </w:r>
        <w:r>
          <w:tab/>
        </w:r>
        <w:r>
          <w:fldChar w:fldCharType="begin"/>
        </w:r>
        <w:r>
          <w:instrText xml:space="preserve"> PAGEREF _Toc12347 \h </w:instrText>
        </w:r>
        <w:r>
          <w:fldChar w:fldCharType="separate"/>
        </w:r>
        <w:r>
          <w:t>30</w:t>
        </w:r>
        <w:r>
          <w:fldChar w:fldCharType="end"/>
        </w:r>
      </w:hyperlink>
    </w:p>
    <w:p>
      <w:pPr>
        <w:pStyle w:val="TOC2"/>
        <w:tabs>
          <w:tab w:val="right" w:leader="dot" w:pos="8306"/>
        </w:tabs>
      </w:pPr>
      <w:hyperlink w:anchor="_Toc25641" w:history="1">
        <w:r>
          <w:rPr>
            <w:rFonts w:ascii="仿宋" w:eastAsia="仿宋" w:hAnsi="仿宋" w:cs="仿宋" w:hint="eastAsia"/>
            <w:lang w:eastAsia="zh-CN"/>
          </w:rPr>
          <w:t>(七)、机械设备安全保障措施</w:t>
        </w:r>
        <w:r>
          <w:tab/>
        </w:r>
        <w:r>
          <w:fldChar w:fldCharType="begin"/>
        </w:r>
        <w:r>
          <w:instrText xml:space="preserve"> PAGEREF _Toc25641 \h </w:instrText>
        </w:r>
        <w:r>
          <w:fldChar w:fldCharType="separate"/>
        </w:r>
        <w:r>
          <w:t>32</w:t>
        </w:r>
        <w:r>
          <w:fldChar w:fldCharType="end"/>
        </w:r>
      </w:hyperlink>
    </w:p>
    <w:p>
      <w:pPr>
        <w:pStyle w:val="TOC1"/>
        <w:tabs>
          <w:tab w:val="right" w:leader="dot" w:pos="8306"/>
        </w:tabs>
      </w:pPr>
      <w:hyperlink w:anchor="_Toc28290" w:history="1">
        <w:r>
          <w:rPr>
            <w:rFonts w:ascii="仿宋" w:eastAsia="仿宋" w:hAnsi="仿宋" w:cs="仿宋" w:hint="eastAsia"/>
            <w:lang w:eastAsia="zh-CN"/>
          </w:rPr>
          <w:t>九、仿形铣床项目财务管理</w:t>
        </w:r>
        <w:r>
          <w:tab/>
        </w:r>
        <w:r>
          <w:fldChar w:fldCharType="begin"/>
        </w:r>
        <w:r>
          <w:instrText xml:space="preserve"> PAGEREF _Toc28290 \h </w:instrText>
        </w:r>
        <w:r>
          <w:fldChar w:fldCharType="separate"/>
        </w:r>
        <w:r>
          <w:t>33</w:t>
        </w:r>
        <w:r>
          <w:fldChar w:fldCharType="end"/>
        </w:r>
      </w:hyperlink>
    </w:p>
    <w:p>
      <w:pPr>
        <w:pStyle w:val="TOC2"/>
        <w:tabs>
          <w:tab w:val="right" w:leader="dot" w:pos="8306"/>
        </w:tabs>
      </w:pPr>
      <w:hyperlink w:anchor="_Toc23871" w:history="1">
        <w:r>
          <w:rPr>
            <w:rFonts w:ascii="仿宋" w:eastAsia="仿宋" w:hAnsi="仿宋" w:cs="仿宋" w:hint="eastAsia"/>
            <w:lang w:eastAsia="zh-CN"/>
          </w:rPr>
          <w:t>(一)、资金需求大</w:t>
        </w:r>
        <w:r>
          <w:tab/>
        </w:r>
        <w:r>
          <w:fldChar w:fldCharType="begin"/>
        </w:r>
        <w:r>
          <w:instrText xml:space="preserve"> PAGEREF _Toc23871 \h </w:instrText>
        </w:r>
        <w:r>
          <w:fldChar w:fldCharType="separate"/>
        </w:r>
        <w:r>
          <w:t>33</w:t>
        </w:r>
        <w:r>
          <w:fldChar w:fldCharType="end"/>
        </w:r>
      </w:hyperlink>
    </w:p>
    <w:p>
      <w:pPr>
        <w:pStyle w:val="TOC2"/>
        <w:tabs>
          <w:tab w:val="right" w:leader="dot" w:pos="8306"/>
        </w:tabs>
      </w:pPr>
      <w:hyperlink w:anchor="_Toc10012" w:history="1">
        <w:r>
          <w:rPr>
            <w:rFonts w:ascii="仿宋" w:eastAsia="仿宋" w:hAnsi="仿宋" w:cs="仿宋" w:hint="eastAsia"/>
            <w:lang w:eastAsia="zh-CN"/>
          </w:rPr>
          <w:t>(二)、研发周期长</w:t>
        </w:r>
        <w:r>
          <w:tab/>
        </w:r>
        <w:r>
          <w:fldChar w:fldCharType="begin"/>
        </w:r>
        <w:r>
          <w:instrText xml:space="preserve"> PAGEREF _Toc10012 \h </w:instrText>
        </w:r>
        <w:r>
          <w:fldChar w:fldCharType="separate"/>
        </w:r>
        <w:r>
          <w:t>34</w:t>
        </w:r>
        <w:r>
          <w:fldChar w:fldCharType="end"/>
        </w:r>
      </w:hyperlink>
    </w:p>
    <w:p>
      <w:pPr>
        <w:pStyle w:val="TOC2"/>
        <w:tabs>
          <w:tab w:val="right" w:leader="dot" w:pos="8306"/>
        </w:tabs>
      </w:pPr>
      <w:hyperlink w:anchor="_Toc2295" w:history="1">
        <w:r>
          <w:rPr>
            <w:rFonts w:ascii="仿宋" w:eastAsia="仿宋" w:hAnsi="仿宋" w:cs="仿宋" w:hint="eastAsia"/>
            <w:lang w:eastAsia="zh-CN"/>
          </w:rPr>
          <w:t>(三)、市场风险大</w:t>
        </w:r>
        <w:r>
          <w:tab/>
        </w:r>
        <w:r>
          <w:fldChar w:fldCharType="begin"/>
        </w:r>
        <w:r>
          <w:instrText xml:space="preserve"> PAGEREF _Toc2295 \h </w:instrText>
        </w:r>
        <w:r>
          <w:fldChar w:fldCharType="separate"/>
        </w:r>
        <w:r>
          <w:t>35</w:t>
        </w:r>
        <w:r>
          <w:fldChar w:fldCharType="end"/>
        </w:r>
      </w:hyperlink>
    </w:p>
    <w:p>
      <w:pPr>
        <w:pStyle w:val="TOC2"/>
        <w:tabs>
          <w:tab w:val="right" w:leader="dot" w:pos="8306"/>
        </w:tabs>
      </w:pPr>
      <w:hyperlink w:anchor="_Toc24575" w:history="1">
        <w:r>
          <w:rPr>
            <w:rFonts w:ascii="仿宋" w:eastAsia="仿宋" w:hAnsi="仿宋" w:cs="仿宋" w:hint="eastAsia"/>
            <w:lang w:eastAsia="zh-CN"/>
          </w:rPr>
          <w:t>(四)、利润率高</w:t>
        </w:r>
        <w:r>
          <w:tab/>
        </w:r>
        <w:r>
          <w:fldChar w:fldCharType="begin"/>
        </w:r>
        <w:r>
          <w:instrText xml:space="preserve"> PAGEREF _Toc24575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0" w:history="1">
        <w:r>
          <w:rPr>
            <w:rFonts w:ascii="仿宋" w:eastAsia="仿宋" w:hAnsi="仿宋" w:cs="仿宋" w:hint="eastAsia"/>
            <w:lang w:eastAsia="zh-CN"/>
          </w:rPr>
          <w:t>十、仿形铣床项目人力资源管理</w:t>
        </w:r>
        <w:r>
          <w:tab/>
        </w:r>
        <w:r>
          <w:fldChar w:fldCharType="begin"/>
        </w:r>
        <w:r>
          <w:instrText xml:space="preserve"> PAGEREF _Toc29770 \h </w:instrText>
        </w:r>
        <w:r>
          <w:fldChar w:fldCharType="separate"/>
        </w:r>
        <w:r>
          <w:t>40</w:t>
        </w:r>
        <w:r>
          <w:fldChar w:fldCharType="end"/>
        </w:r>
      </w:hyperlink>
    </w:p>
    <w:p>
      <w:pPr>
        <w:pStyle w:val="TOC2"/>
        <w:tabs>
          <w:tab w:val="right" w:leader="dot" w:pos="8306"/>
        </w:tabs>
      </w:pPr>
      <w:hyperlink w:anchor="_Toc32181" w:history="1">
        <w:r>
          <w:rPr>
            <w:rFonts w:ascii="仿宋" w:eastAsia="仿宋" w:hAnsi="仿宋" w:cs="仿宋" w:hint="eastAsia"/>
            <w:lang w:eastAsia="zh-CN"/>
          </w:rPr>
          <w:t>(一)、建立健全的预算管理制度</w:t>
        </w:r>
        <w:r>
          <w:tab/>
        </w:r>
        <w:r>
          <w:fldChar w:fldCharType="begin"/>
        </w:r>
        <w:r>
          <w:instrText xml:space="preserve"> PAGEREF _Toc32181 \h </w:instrText>
        </w:r>
        <w:r>
          <w:fldChar w:fldCharType="separate"/>
        </w:r>
        <w:r>
          <w:t>40</w:t>
        </w:r>
        <w:r>
          <w:fldChar w:fldCharType="end"/>
        </w:r>
      </w:hyperlink>
    </w:p>
    <w:p>
      <w:pPr>
        <w:pStyle w:val="TOC2"/>
        <w:tabs>
          <w:tab w:val="right" w:leader="dot" w:pos="8306"/>
        </w:tabs>
      </w:pPr>
      <w:hyperlink w:anchor="_Toc5956" w:history="1">
        <w:r>
          <w:rPr>
            <w:rFonts w:ascii="仿宋" w:eastAsia="仿宋" w:hAnsi="仿宋" w:cs="仿宋" w:hint="eastAsia"/>
            <w:lang w:eastAsia="zh-CN"/>
          </w:rPr>
          <w:t>(二)、加强资金流动监控</w:t>
        </w:r>
        <w:r>
          <w:tab/>
        </w:r>
        <w:r>
          <w:fldChar w:fldCharType="begin"/>
        </w:r>
        <w:r>
          <w:instrText xml:space="preserve"> PAGEREF _Toc5956 \h </w:instrText>
        </w:r>
        <w:r>
          <w:fldChar w:fldCharType="separate"/>
        </w:r>
        <w:r>
          <w:t>42</w:t>
        </w:r>
        <w:r>
          <w:fldChar w:fldCharType="end"/>
        </w:r>
      </w:hyperlink>
    </w:p>
    <w:p>
      <w:pPr>
        <w:pStyle w:val="TOC2"/>
        <w:tabs>
          <w:tab w:val="right" w:leader="dot" w:pos="8306"/>
        </w:tabs>
      </w:pPr>
      <w:hyperlink w:anchor="_Toc20246" w:history="1">
        <w:r>
          <w:rPr>
            <w:rFonts w:ascii="仿宋" w:eastAsia="仿宋" w:hAnsi="仿宋" w:cs="仿宋" w:hint="eastAsia"/>
            <w:lang w:eastAsia="zh-CN"/>
          </w:rPr>
          <w:t>(三)、制定完善的风险控制机制</w:t>
        </w:r>
        <w:r>
          <w:tab/>
        </w:r>
        <w:r>
          <w:fldChar w:fldCharType="begin"/>
        </w:r>
        <w:r>
          <w:instrText xml:space="preserve"> PAGEREF _Toc20246 \h </w:instrText>
        </w:r>
        <w:r>
          <w:fldChar w:fldCharType="separate"/>
        </w:r>
        <w:r>
          <w:t>43</w:t>
        </w:r>
        <w:r>
          <w:fldChar w:fldCharType="end"/>
        </w:r>
      </w:hyperlink>
    </w:p>
    <w:p>
      <w:pPr>
        <w:pStyle w:val="TOC2"/>
        <w:tabs>
          <w:tab w:val="right" w:leader="dot" w:pos="8306"/>
        </w:tabs>
      </w:pPr>
      <w:hyperlink w:anchor="_Toc26710" w:history="1">
        <w:r>
          <w:rPr>
            <w:rFonts w:ascii="仿宋" w:eastAsia="仿宋" w:hAnsi="仿宋" w:cs="仿宋" w:hint="eastAsia"/>
            <w:lang w:eastAsia="zh-CN"/>
          </w:rPr>
          <w:t>(四)、优化成本管理</w:t>
        </w:r>
        <w:r>
          <w:tab/>
        </w:r>
        <w:r>
          <w:fldChar w:fldCharType="begin"/>
        </w:r>
        <w:r>
          <w:instrText xml:space="preserve"> PAGEREF _Toc26710 \h </w:instrText>
        </w:r>
        <w:r>
          <w:fldChar w:fldCharType="separate"/>
        </w:r>
        <w:r>
          <w:t>44</w:t>
        </w:r>
        <w:r>
          <w:fldChar w:fldCharType="end"/>
        </w:r>
      </w:hyperlink>
    </w:p>
    <w:p>
      <w:pPr>
        <w:pStyle w:val="TOC1"/>
        <w:tabs>
          <w:tab w:val="right" w:leader="dot" w:pos="8306"/>
        </w:tabs>
      </w:pPr>
      <w:hyperlink w:anchor="_Toc12257" w:history="1">
        <w:r>
          <w:rPr>
            <w:rFonts w:ascii="仿宋" w:eastAsia="仿宋" w:hAnsi="仿宋" w:cs="仿宋" w:hint="eastAsia"/>
            <w:lang w:eastAsia="zh-CN"/>
          </w:rPr>
          <w:t>十一、仿形铣床项目技术管理</w:t>
        </w:r>
        <w:r>
          <w:tab/>
        </w:r>
        <w:r>
          <w:fldChar w:fldCharType="begin"/>
        </w:r>
        <w:r>
          <w:instrText xml:space="preserve"> PAGEREF _Toc12257 \h </w:instrText>
        </w:r>
        <w:r>
          <w:fldChar w:fldCharType="separate"/>
        </w:r>
        <w:r>
          <w:t>45</w:t>
        </w:r>
        <w:r>
          <w:fldChar w:fldCharType="end"/>
        </w:r>
      </w:hyperlink>
    </w:p>
    <w:p>
      <w:pPr>
        <w:pStyle w:val="TOC2"/>
        <w:tabs>
          <w:tab w:val="right" w:leader="dot" w:pos="8306"/>
        </w:tabs>
      </w:pPr>
      <w:hyperlink w:anchor="_Toc24330" w:history="1">
        <w:r>
          <w:rPr>
            <w:rFonts w:ascii="仿宋" w:eastAsia="仿宋" w:hAnsi="仿宋" w:cs="仿宋" w:hint="eastAsia"/>
            <w:lang w:eastAsia="zh-CN"/>
          </w:rPr>
          <w:t>(一)、技术方案选用方向</w:t>
        </w:r>
        <w:r>
          <w:tab/>
        </w:r>
        <w:r>
          <w:fldChar w:fldCharType="begin"/>
        </w:r>
        <w:r>
          <w:instrText xml:space="preserve"> PAGEREF _Toc24330 \h </w:instrText>
        </w:r>
        <w:r>
          <w:fldChar w:fldCharType="separate"/>
        </w:r>
        <w:r>
          <w:t>45</w:t>
        </w:r>
        <w:r>
          <w:fldChar w:fldCharType="end"/>
        </w:r>
      </w:hyperlink>
    </w:p>
    <w:p>
      <w:pPr>
        <w:pStyle w:val="TOC2"/>
        <w:tabs>
          <w:tab w:val="right" w:leader="dot" w:pos="8306"/>
        </w:tabs>
      </w:pPr>
      <w:hyperlink w:anchor="_Toc16670" w:history="1">
        <w:r>
          <w:rPr>
            <w:rFonts w:ascii="仿宋" w:eastAsia="仿宋" w:hAnsi="仿宋" w:cs="仿宋" w:hint="eastAsia"/>
            <w:lang w:eastAsia="zh-CN"/>
          </w:rPr>
          <w:t>(二)、工艺技术方案选用原则</w:t>
        </w:r>
        <w:r>
          <w:tab/>
        </w:r>
        <w:r>
          <w:fldChar w:fldCharType="begin"/>
        </w:r>
        <w:r>
          <w:instrText xml:space="preserve"> PAGEREF _Toc16670 \h </w:instrText>
        </w:r>
        <w:r>
          <w:fldChar w:fldCharType="separate"/>
        </w:r>
        <w:r>
          <w:t>47</w:t>
        </w:r>
        <w:r>
          <w:fldChar w:fldCharType="end"/>
        </w:r>
      </w:hyperlink>
    </w:p>
    <w:p>
      <w:pPr>
        <w:pStyle w:val="TOC2"/>
        <w:tabs>
          <w:tab w:val="right" w:leader="dot" w:pos="8306"/>
        </w:tabs>
      </w:pPr>
      <w:hyperlink w:anchor="_Toc2410" w:history="1">
        <w:r>
          <w:rPr>
            <w:rFonts w:ascii="仿宋" w:eastAsia="仿宋" w:hAnsi="仿宋" w:cs="仿宋" w:hint="eastAsia"/>
            <w:lang w:eastAsia="zh-CN"/>
          </w:rPr>
          <w:t>(三)、工艺技术方案要求</w:t>
        </w:r>
        <w:r>
          <w:tab/>
        </w:r>
        <w:r>
          <w:fldChar w:fldCharType="begin"/>
        </w:r>
        <w:r>
          <w:instrText xml:space="preserve"> PAGEREF _Toc2410 \h </w:instrText>
        </w:r>
        <w:r>
          <w:fldChar w:fldCharType="separate"/>
        </w:r>
        <w:r>
          <w:t>49</w:t>
        </w:r>
        <w:r>
          <w:fldChar w:fldCharType="end"/>
        </w:r>
      </w:hyperlink>
    </w:p>
    <w:p>
      <w:pPr>
        <w:pStyle w:val="TOC1"/>
        <w:tabs>
          <w:tab w:val="right" w:leader="dot" w:pos="8306"/>
        </w:tabs>
      </w:pPr>
      <w:hyperlink w:anchor="_Toc28000" w:history="1">
        <w:r>
          <w:rPr>
            <w:rFonts w:ascii="仿宋" w:eastAsia="仿宋" w:hAnsi="仿宋" w:cs="仿宋" w:hint="eastAsia"/>
            <w:lang w:eastAsia="zh-CN"/>
          </w:rPr>
          <w:t>十二、仿形铣床项目计划安排</w:t>
        </w:r>
        <w:r>
          <w:tab/>
        </w:r>
        <w:r>
          <w:fldChar w:fldCharType="begin"/>
        </w:r>
        <w:r>
          <w:instrText xml:space="preserve"> PAGEREF _Toc28000 \h </w:instrText>
        </w:r>
        <w:r>
          <w:fldChar w:fldCharType="separate"/>
        </w:r>
        <w:r>
          <w:t>51</w:t>
        </w:r>
        <w:r>
          <w:fldChar w:fldCharType="end"/>
        </w:r>
      </w:hyperlink>
    </w:p>
    <w:p>
      <w:pPr>
        <w:pStyle w:val="TOC2"/>
        <w:tabs>
          <w:tab w:val="right" w:leader="dot" w:pos="8306"/>
        </w:tabs>
      </w:pPr>
      <w:hyperlink w:anchor="_Toc12702" w:history="1">
        <w:r>
          <w:rPr>
            <w:rFonts w:ascii="仿宋" w:eastAsia="仿宋" w:hAnsi="仿宋" w:cs="仿宋" w:hint="eastAsia"/>
            <w:lang w:eastAsia="zh-CN"/>
          </w:rPr>
          <w:t>(一)、建设周期</w:t>
        </w:r>
        <w:r>
          <w:tab/>
        </w:r>
        <w:r>
          <w:fldChar w:fldCharType="begin"/>
        </w:r>
        <w:r>
          <w:instrText xml:space="preserve"> PAGEREF _Toc12702 \h </w:instrText>
        </w:r>
        <w:r>
          <w:fldChar w:fldCharType="separate"/>
        </w:r>
        <w:r>
          <w:t>51</w:t>
        </w:r>
        <w:r>
          <w:fldChar w:fldCharType="end"/>
        </w:r>
      </w:hyperlink>
    </w:p>
    <w:p>
      <w:pPr>
        <w:pStyle w:val="TOC2"/>
        <w:tabs>
          <w:tab w:val="right" w:leader="dot" w:pos="8306"/>
        </w:tabs>
      </w:pPr>
      <w:hyperlink w:anchor="_Toc24686" w:history="1">
        <w:r>
          <w:rPr>
            <w:rFonts w:ascii="仿宋" w:eastAsia="仿宋" w:hAnsi="仿宋" w:cs="仿宋" w:hint="eastAsia"/>
            <w:lang w:eastAsia="zh-CN"/>
          </w:rPr>
          <w:t>(二)、建设进度</w:t>
        </w:r>
        <w:r>
          <w:tab/>
        </w:r>
        <w:r>
          <w:fldChar w:fldCharType="begin"/>
        </w:r>
        <w:r>
          <w:instrText xml:space="preserve"> PAGEREF _Toc24686 \h </w:instrText>
        </w:r>
        <w:r>
          <w:fldChar w:fldCharType="separate"/>
        </w:r>
        <w:r>
          <w:t>52</w:t>
        </w:r>
        <w:r>
          <w:fldChar w:fldCharType="end"/>
        </w:r>
      </w:hyperlink>
    </w:p>
    <w:p>
      <w:pPr>
        <w:pStyle w:val="TOC2"/>
        <w:tabs>
          <w:tab w:val="right" w:leader="dot" w:pos="8306"/>
        </w:tabs>
      </w:pPr>
      <w:hyperlink w:anchor="_Toc15763" w:history="1">
        <w:r>
          <w:rPr>
            <w:rFonts w:ascii="仿宋" w:eastAsia="仿宋" w:hAnsi="仿宋" w:cs="仿宋" w:hint="eastAsia"/>
            <w:lang w:eastAsia="zh-CN"/>
          </w:rPr>
          <w:t>(三)、进度安排注意事项</w:t>
        </w:r>
        <w:r>
          <w:tab/>
        </w:r>
        <w:r>
          <w:fldChar w:fldCharType="begin"/>
        </w:r>
        <w:r>
          <w:instrText xml:space="preserve"> PAGEREF _Toc15763 \h </w:instrText>
        </w:r>
        <w:r>
          <w:fldChar w:fldCharType="separate"/>
        </w:r>
        <w:r>
          <w:t>53</w:t>
        </w:r>
        <w:r>
          <w:fldChar w:fldCharType="end"/>
        </w:r>
      </w:hyperlink>
    </w:p>
    <w:p>
      <w:pPr>
        <w:pStyle w:val="TOC2"/>
        <w:tabs>
          <w:tab w:val="right" w:leader="dot" w:pos="8306"/>
        </w:tabs>
      </w:pPr>
      <w:hyperlink w:anchor="_Toc5336" w:history="1">
        <w:r>
          <w:rPr>
            <w:rFonts w:ascii="仿宋" w:eastAsia="仿宋" w:hAnsi="仿宋" w:cs="仿宋" w:hint="eastAsia"/>
            <w:lang w:eastAsia="zh-CN"/>
          </w:rPr>
          <w:t>(四)、人力资源配置</w:t>
        </w:r>
        <w:r>
          <w:tab/>
        </w:r>
        <w:r>
          <w:fldChar w:fldCharType="begin"/>
        </w:r>
        <w:r>
          <w:instrText xml:space="preserve"> PAGEREF _Toc5336 \h </w:instrText>
        </w:r>
        <w:r>
          <w:fldChar w:fldCharType="separate"/>
        </w:r>
        <w:r>
          <w:t>55</w:t>
        </w:r>
        <w:r>
          <w:fldChar w:fldCharType="end"/>
        </w:r>
      </w:hyperlink>
    </w:p>
    <w:p>
      <w:pPr>
        <w:pStyle w:val="TOC1"/>
        <w:tabs>
          <w:tab w:val="right" w:leader="dot" w:pos="8306"/>
        </w:tabs>
      </w:pPr>
      <w:hyperlink w:anchor="_Toc158" w:history="1">
        <w:r>
          <w:rPr>
            <w:rFonts w:ascii="仿宋" w:eastAsia="仿宋" w:hAnsi="仿宋" w:cs="仿宋" w:hint="eastAsia"/>
            <w:lang w:eastAsia="zh-CN"/>
          </w:rPr>
          <w:t>十三、质量管理体系</w:t>
        </w:r>
        <w:r>
          <w:tab/>
        </w:r>
        <w:r>
          <w:fldChar w:fldCharType="begin"/>
        </w:r>
        <w:r>
          <w:instrText xml:space="preserve"> PAGEREF _Toc158 \h </w:instrText>
        </w:r>
        <w:r>
          <w:fldChar w:fldCharType="separate"/>
        </w:r>
        <w:r>
          <w:t>56</w:t>
        </w:r>
        <w:r>
          <w:fldChar w:fldCharType="end"/>
        </w:r>
      </w:hyperlink>
    </w:p>
    <w:p>
      <w:pPr>
        <w:pStyle w:val="TOC2"/>
        <w:tabs>
          <w:tab w:val="right" w:leader="dot" w:pos="8306"/>
        </w:tabs>
      </w:pPr>
      <w:hyperlink w:anchor="_Toc28541" w:history="1">
        <w:r>
          <w:rPr>
            <w:rFonts w:ascii="仿宋" w:eastAsia="仿宋" w:hAnsi="仿宋" w:cs="仿宋" w:hint="eastAsia"/>
            <w:lang w:eastAsia="zh-CN"/>
          </w:rPr>
          <w:t>(一)、质量目标与方针</w:t>
        </w:r>
        <w:r>
          <w:tab/>
        </w:r>
        <w:r>
          <w:fldChar w:fldCharType="begin"/>
        </w:r>
        <w:r>
          <w:instrText xml:space="preserve"> PAGEREF _Toc28541 \h </w:instrText>
        </w:r>
        <w:r>
          <w:fldChar w:fldCharType="separate"/>
        </w:r>
        <w:r>
          <w:t>56</w:t>
        </w:r>
        <w:r>
          <w:fldChar w:fldCharType="end"/>
        </w:r>
      </w:hyperlink>
    </w:p>
    <w:p>
      <w:pPr>
        <w:pStyle w:val="TOC2"/>
        <w:tabs>
          <w:tab w:val="right" w:leader="dot" w:pos="8306"/>
        </w:tabs>
      </w:pPr>
      <w:hyperlink w:anchor="_Toc14204" w:history="1">
        <w:r>
          <w:rPr>
            <w:rFonts w:ascii="仿宋" w:eastAsia="仿宋" w:hAnsi="仿宋" w:cs="仿宋" w:hint="eastAsia"/>
            <w:lang w:eastAsia="zh-CN"/>
          </w:rPr>
          <w:t>(二)、质量管理责任</w:t>
        </w:r>
        <w:r>
          <w:tab/>
        </w:r>
        <w:r>
          <w:fldChar w:fldCharType="begin"/>
        </w:r>
        <w:r>
          <w:instrText xml:space="preserve"> PAGEREF _Toc14204 \h </w:instrText>
        </w:r>
        <w:r>
          <w:fldChar w:fldCharType="separate"/>
        </w:r>
        <w:r>
          <w:t>57</w:t>
        </w:r>
        <w:r>
          <w:fldChar w:fldCharType="end"/>
        </w:r>
      </w:hyperlink>
    </w:p>
    <w:p>
      <w:pPr>
        <w:pStyle w:val="TOC2"/>
        <w:tabs>
          <w:tab w:val="right" w:leader="dot" w:pos="8306"/>
        </w:tabs>
      </w:pPr>
      <w:hyperlink w:anchor="_Toc24601" w:history="1">
        <w:r>
          <w:rPr>
            <w:rFonts w:ascii="仿宋" w:eastAsia="仿宋" w:hAnsi="仿宋" w:cs="仿宋" w:hint="eastAsia"/>
            <w:lang w:eastAsia="zh-CN"/>
          </w:rPr>
          <w:t>(三)、质量管理体系文件</w:t>
        </w:r>
        <w:r>
          <w:tab/>
        </w:r>
        <w:r>
          <w:fldChar w:fldCharType="begin"/>
        </w:r>
        <w:r>
          <w:instrText xml:space="preserve"> PAGEREF _Toc24601 \h </w:instrText>
        </w:r>
        <w:r>
          <w:fldChar w:fldCharType="separate"/>
        </w:r>
        <w:r>
          <w:t>58</w:t>
        </w:r>
        <w:r>
          <w:fldChar w:fldCharType="end"/>
        </w:r>
      </w:hyperlink>
    </w:p>
    <w:p>
      <w:pPr>
        <w:pStyle w:val="TOC2"/>
        <w:tabs>
          <w:tab w:val="right" w:leader="dot" w:pos="8306"/>
        </w:tabs>
      </w:pPr>
      <w:hyperlink w:anchor="_Toc26916" w:history="1">
        <w:r>
          <w:rPr>
            <w:rFonts w:ascii="仿宋" w:eastAsia="仿宋" w:hAnsi="仿宋" w:cs="仿宋" w:hint="eastAsia"/>
            <w:lang w:eastAsia="zh-CN"/>
          </w:rPr>
          <w:t>(四)、质量培训与教育</w:t>
        </w:r>
        <w:r>
          <w:tab/>
        </w:r>
        <w:r>
          <w:fldChar w:fldCharType="begin"/>
        </w:r>
        <w:r>
          <w:instrText xml:space="preserve"> PAGEREF _Toc26916 \h </w:instrText>
        </w:r>
        <w:r>
          <w:fldChar w:fldCharType="separate"/>
        </w:r>
        <w:r>
          <w:t>60</w:t>
        </w:r>
        <w:r>
          <w:fldChar w:fldCharType="end"/>
        </w:r>
      </w:hyperlink>
    </w:p>
    <w:p>
      <w:pPr>
        <w:pStyle w:val="TOC2"/>
        <w:tabs>
          <w:tab w:val="right" w:leader="dot" w:pos="8306"/>
        </w:tabs>
      </w:pPr>
      <w:hyperlink w:anchor="_Toc30536" w:history="1">
        <w:r>
          <w:rPr>
            <w:rFonts w:ascii="仿宋" w:eastAsia="仿宋" w:hAnsi="仿宋" w:cs="仿宋" w:hint="eastAsia"/>
            <w:lang w:eastAsia="zh-CN"/>
          </w:rPr>
          <w:t>(五)、质量审核与评价</w:t>
        </w:r>
        <w:r>
          <w:tab/>
        </w:r>
        <w:r>
          <w:fldChar w:fldCharType="begin"/>
        </w:r>
        <w:r>
          <w:instrText xml:space="preserve"> PAGEREF _Toc30536 \h </w:instrText>
        </w:r>
        <w:r>
          <w:fldChar w:fldCharType="separate"/>
        </w:r>
        <w:r>
          <w:t>61</w:t>
        </w:r>
        <w:r>
          <w:fldChar w:fldCharType="end"/>
        </w:r>
      </w:hyperlink>
    </w:p>
    <w:p>
      <w:pPr>
        <w:pStyle w:val="TOC2"/>
        <w:tabs>
          <w:tab w:val="right" w:leader="dot" w:pos="8306"/>
        </w:tabs>
      </w:pPr>
      <w:hyperlink w:anchor="_Toc31551" w:history="1">
        <w:r>
          <w:rPr>
            <w:rFonts w:ascii="仿宋" w:eastAsia="仿宋" w:hAnsi="仿宋" w:cs="仿宋" w:hint="eastAsia"/>
            <w:lang w:eastAsia="zh-CN"/>
          </w:rPr>
          <w:t>(六)、不符合与纠正措施</w:t>
        </w:r>
        <w:r>
          <w:tab/>
        </w:r>
        <w:r>
          <w:fldChar w:fldCharType="begin"/>
        </w:r>
        <w:r>
          <w:instrText xml:space="preserve"> PAGEREF _Toc31551 \h </w:instrText>
        </w:r>
        <w:r>
          <w:fldChar w:fldCharType="separate"/>
        </w:r>
        <w:r>
          <w:t>62</w:t>
        </w:r>
        <w:r>
          <w:fldChar w:fldCharType="end"/>
        </w:r>
      </w:hyperlink>
    </w:p>
    <w:p>
      <w:pPr>
        <w:pStyle w:val="TOC1"/>
        <w:tabs>
          <w:tab w:val="right" w:leader="dot" w:pos="8306"/>
        </w:tabs>
      </w:pPr>
      <w:hyperlink w:anchor="_Toc9637" w:history="1">
        <w:r>
          <w:rPr>
            <w:rFonts w:ascii="仿宋" w:eastAsia="仿宋" w:hAnsi="仿宋" w:cs="仿宋" w:hint="eastAsia"/>
            <w:lang w:eastAsia="zh-CN"/>
          </w:rPr>
          <w:t>十四、风险识别与分类</w:t>
        </w:r>
        <w:r>
          <w:tab/>
        </w:r>
        <w:r>
          <w:fldChar w:fldCharType="begin"/>
        </w:r>
        <w:r>
          <w:instrText xml:space="preserve"> PAGEREF _Toc9637 \h </w:instrText>
        </w:r>
        <w:r>
          <w:fldChar w:fldCharType="separate"/>
        </w:r>
        <w:r>
          <w:t>63</w:t>
        </w:r>
        <w:r>
          <w:fldChar w:fldCharType="end"/>
        </w:r>
      </w:hyperlink>
    </w:p>
    <w:p>
      <w:pPr>
        <w:pStyle w:val="TOC2"/>
        <w:tabs>
          <w:tab w:val="right" w:leader="dot" w:pos="8306"/>
        </w:tabs>
      </w:pPr>
      <w:hyperlink w:anchor="_Toc32576" w:history="1">
        <w:r>
          <w:rPr>
            <w:rFonts w:ascii="仿宋" w:eastAsia="仿宋" w:hAnsi="仿宋" w:cs="仿宋" w:hint="eastAsia"/>
            <w:lang w:eastAsia="zh-CN"/>
          </w:rPr>
          <w:t>(一)、风险识别</w:t>
        </w:r>
        <w:r>
          <w:tab/>
        </w:r>
        <w:r>
          <w:fldChar w:fldCharType="begin"/>
        </w:r>
        <w:r>
          <w:instrText xml:space="preserve"> PAGEREF _Toc32576 \h </w:instrText>
        </w:r>
        <w:r>
          <w:fldChar w:fldCharType="separate"/>
        </w:r>
        <w:r>
          <w:t>63</w:t>
        </w:r>
        <w:r>
          <w:fldChar w:fldCharType="end"/>
        </w:r>
      </w:hyperlink>
    </w:p>
    <w:p>
      <w:pPr>
        <w:pStyle w:val="TOC2"/>
        <w:tabs>
          <w:tab w:val="right" w:leader="dot" w:pos="8306"/>
        </w:tabs>
      </w:pPr>
      <w:hyperlink w:anchor="_Toc13556" w:history="1">
        <w:r>
          <w:rPr>
            <w:rFonts w:ascii="仿宋" w:eastAsia="仿宋" w:hAnsi="仿宋" w:cs="仿宋" w:hint="eastAsia"/>
            <w:lang w:eastAsia="zh-CN"/>
          </w:rPr>
          <w:t>(二)、风险分类</w:t>
        </w:r>
        <w:r>
          <w:tab/>
        </w:r>
        <w:r>
          <w:fldChar w:fldCharType="begin"/>
        </w:r>
        <w:r>
          <w:instrText xml:space="preserve"> PAGEREF _Toc13556 \h </w:instrText>
        </w:r>
        <w:r>
          <w:fldChar w:fldCharType="separate"/>
        </w:r>
        <w:r>
          <w:t>65</w:t>
        </w:r>
        <w:r>
          <w:fldChar w:fldCharType="end"/>
        </w:r>
      </w:hyperlink>
    </w:p>
    <w:p>
      <w:pPr>
        <w:pStyle w:val="TOC1"/>
        <w:tabs>
          <w:tab w:val="right" w:leader="dot" w:pos="8306"/>
        </w:tabs>
      </w:pPr>
      <w:hyperlink w:anchor="_Toc9595" w:history="1">
        <w:r>
          <w:rPr>
            <w:rFonts w:ascii="仿宋" w:eastAsia="仿宋" w:hAnsi="仿宋" w:cs="仿宋" w:hint="eastAsia"/>
            <w:lang w:eastAsia="zh-CN"/>
          </w:rPr>
          <w:t>十五、仿形铣床项目变更管理</w:t>
        </w:r>
        <w:r>
          <w:tab/>
        </w:r>
        <w:r>
          <w:fldChar w:fldCharType="begin"/>
        </w:r>
        <w:r>
          <w:instrText xml:space="preserve"> PAGEREF _Toc9595 \h </w:instrText>
        </w:r>
        <w:r>
          <w:fldChar w:fldCharType="separate"/>
        </w:r>
        <w:r>
          <w:t>67</w:t>
        </w:r>
        <w:r>
          <w:fldChar w:fldCharType="end"/>
        </w:r>
      </w:hyperlink>
    </w:p>
    <w:p>
      <w:pPr>
        <w:pStyle w:val="TOC2"/>
        <w:tabs>
          <w:tab w:val="right" w:leader="dot" w:pos="8306"/>
        </w:tabs>
      </w:pPr>
      <w:hyperlink w:anchor="_Toc21360" w:history="1">
        <w:r>
          <w:rPr>
            <w:rFonts w:ascii="仿宋" w:eastAsia="仿宋" w:hAnsi="仿宋" w:cs="仿宋" w:hint="eastAsia"/>
            <w:lang w:eastAsia="zh-CN"/>
          </w:rPr>
          <w:t>(一)、变更申请与评估</w:t>
        </w:r>
        <w:r>
          <w:tab/>
        </w:r>
        <w:r>
          <w:fldChar w:fldCharType="begin"/>
        </w:r>
        <w:r>
          <w:instrText xml:space="preserve"> PAGEREF _Toc21360 \h </w:instrText>
        </w:r>
        <w:r>
          <w:fldChar w:fldCharType="separate"/>
        </w:r>
        <w:r>
          <w:t>67</w:t>
        </w:r>
        <w:r>
          <w:fldChar w:fldCharType="end"/>
        </w:r>
      </w:hyperlink>
    </w:p>
    <w:p>
      <w:pPr>
        <w:pStyle w:val="TOC2"/>
        <w:tabs>
          <w:tab w:val="right" w:leader="dot" w:pos="8306"/>
        </w:tabs>
      </w:pPr>
      <w:hyperlink w:anchor="_Toc28070" w:history="1">
        <w:r>
          <w:rPr>
            <w:rFonts w:ascii="仿宋" w:eastAsia="仿宋" w:hAnsi="仿宋" w:cs="仿宋" w:hint="eastAsia"/>
            <w:lang w:eastAsia="zh-CN"/>
          </w:rPr>
          <w:t>(二)、变更实施与控制</w:t>
        </w:r>
        <w:r>
          <w:tab/>
        </w:r>
        <w:r>
          <w:fldChar w:fldCharType="begin"/>
        </w:r>
        <w:r>
          <w:instrText xml:space="preserve"> PAGEREF _Toc28070 \h </w:instrText>
        </w:r>
        <w:r>
          <w:fldChar w:fldCharType="separate"/>
        </w:r>
        <w:r>
          <w:t>67</w:t>
        </w:r>
        <w:r>
          <w:fldChar w:fldCharType="end"/>
        </w:r>
      </w:hyperlink>
    </w:p>
    <w:p>
      <w:pPr>
        <w:pStyle w:val="TOC1"/>
        <w:tabs>
          <w:tab w:val="right" w:leader="dot" w:pos="8306"/>
        </w:tabs>
      </w:pPr>
      <w:hyperlink w:anchor="_Toc2741" w:history="1">
        <w:r>
          <w:rPr>
            <w:rFonts w:ascii="仿宋" w:eastAsia="仿宋" w:hAnsi="仿宋" w:cs="仿宋" w:hint="eastAsia"/>
            <w:lang w:eastAsia="zh-CN"/>
          </w:rPr>
          <w:t>十六、利益相关者分析与沟通计划</w:t>
        </w:r>
        <w:r>
          <w:tab/>
        </w:r>
        <w:r>
          <w:fldChar w:fldCharType="begin"/>
        </w:r>
        <w:r>
          <w:instrText xml:space="preserve"> PAGEREF _Toc2741 \h </w:instrText>
        </w:r>
        <w:r>
          <w:fldChar w:fldCharType="separate"/>
        </w:r>
        <w:r>
          <w:t>68</w:t>
        </w:r>
        <w:r>
          <w:fldChar w:fldCharType="end"/>
        </w:r>
      </w:hyperlink>
    </w:p>
    <w:p>
      <w:pPr>
        <w:pStyle w:val="TOC2"/>
        <w:tabs>
          <w:tab w:val="right" w:leader="dot" w:pos="8306"/>
        </w:tabs>
      </w:pPr>
      <w:hyperlink w:anchor="_Toc10407" w:history="1">
        <w:r>
          <w:rPr>
            <w:rFonts w:ascii="仿宋" w:eastAsia="仿宋" w:hAnsi="仿宋" w:cs="仿宋" w:hint="eastAsia"/>
            <w:lang w:eastAsia="zh-CN"/>
          </w:rPr>
          <w:t>(一)、利益相关者分析</w:t>
        </w:r>
        <w:r>
          <w:tab/>
        </w:r>
        <w:r>
          <w:fldChar w:fldCharType="begin"/>
        </w:r>
        <w:r>
          <w:instrText xml:space="preserve"> PAGEREF _Toc10407 \h </w:instrText>
        </w:r>
        <w:r>
          <w:fldChar w:fldCharType="separate"/>
        </w:r>
        <w:r>
          <w:t>68</w:t>
        </w:r>
        <w:r>
          <w:fldChar w:fldCharType="end"/>
        </w:r>
      </w:hyperlink>
    </w:p>
    <w:p>
      <w:pPr>
        <w:pStyle w:val="TOC2"/>
        <w:tabs>
          <w:tab w:val="right" w:leader="dot" w:pos="8306"/>
        </w:tabs>
      </w:pPr>
      <w:hyperlink w:anchor="_Toc1764" w:history="1">
        <w:r>
          <w:rPr>
            <w:rFonts w:ascii="仿宋" w:eastAsia="仿宋" w:hAnsi="仿宋" w:cs="仿宋" w:hint="eastAsia"/>
            <w:lang w:eastAsia="zh-CN"/>
          </w:rPr>
          <w:t>(二)、沟通计划</w:t>
        </w:r>
        <w:r>
          <w:tab/>
        </w:r>
        <w:r>
          <w:fldChar w:fldCharType="begin"/>
        </w:r>
        <w:r>
          <w:instrText xml:space="preserve"> PAGEREF _Toc1764 \h </w:instrText>
        </w:r>
        <w:r>
          <w:fldChar w:fldCharType="separate"/>
        </w:r>
        <w:r>
          <w:t>69</w:t>
        </w:r>
        <w:r>
          <w:fldChar w:fldCharType="end"/>
        </w:r>
      </w:hyperlink>
    </w:p>
    <w:p>
      <w:pPr>
        <w:pStyle w:val="TOC1"/>
        <w:tabs>
          <w:tab w:val="right" w:leader="dot" w:pos="8306"/>
        </w:tabs>
      </w:pPr>
      <w:hyperlink w:anchor="_Toc15779" w:history="1">
        <w:r>
          <w:rPr>
            <w:rFonts w:ascii="仿宋" w:eastAsia="仿宋" w:hAnsi="仿宋" w:cs="仿宋" w:hint="eastAsia"/>
            <w:lang w:eastAsia="zh-CN"/>
          </w:rPr>
          <w:t>十七、供应链管理</w:t>
        </w:r>
        <w:r>
          <w:tab/>
        </w:r>
        <w:r>
          <w:fldChar w:fldCharType="begin"/>
        </w:r>
        <w:r>
          <w:instrText xml:space="preserve"> PAGEREF _Toc15779 \h </w:instrText>
        </w:r>
        <w:r>
          <w:fldChar w:fldCharType="separate"/>
        </w:r>
        <w:r>
          <w:t>70</w:t>
        </w:r>
        <w:r>
          <w:fldChar w:fldCharType="end"/>
        </w:r>
      </w:hyperlink>
    </w:p>
    <w:p>
      <w:pPr>
        <w:pStyle w:val="TOC2"/>
        <w:tabs>
          <w:tab w:val="right" w:leader="dot" w:pos="8306"/>
        </w:tabs>
      </w:pPr>
      <w:hyperlink w:anchor="_Toc30702" w:history="1">
        <w:r>
          <w:rPr>
            <w:rFonts w:ascii="仿宋" w:eastAsia="仿宋" w:hAnsi="仿宋" w:cs="仿宋" w:hint="eastAsia"/>
            <w:lang w:eastAsia="zh-CN"/>
          </w:rPr>
          <w:t>(一)、供应链战略规划</w:t>
        </w:r>
        <w:r>
          <w:tab/>
        </w:r>
        <w:r>
          <w:fldChar w:fldCharType="begin"/>
        </w:r>
        <w:r>
          <w:instrText xml:space="preserve"> PAGEREF _Toc30702 \h </w:instrText>
        </w:r>
        <w:r>
          <w:fldChar w:fldCharType="separate"/>
        </w:r>
        <w:r>
          <w:t>70</w:t>
        </w:r>
        <w:r>
          <w:fldChar w:fldCharType="end"/>
        </w:r>
      </w:hyperlink>
    </w:p>
    <w:p>
      <w:pPr>
        <w:pStyle w:val="TOC2"/>
        <w:tabs>
          <w:tab w:val="right" w:leader="dot" w:pos="8306"/>
        </w:tabs>
      </w:pPr>
      <w:hyperlink w:anchor="_Toc29861" w:history="1">
        <w:r>
          <w:rPr>
            <w:rFonts w:ascii="仿宋" w:eastAsia="仿宋" w:hAnsi="仿宋" w:cs="仿宋" w:hint="eastAsia"/>
            <w:lang w:eastAsia="zh-CN"/>
          </w:rPr>
          <w:t>(二)、供应商选择与合作</w:t>
        </w:r>
        <w:r>
          <w:tab/>
        </w:r>
        <w:r>
          <w:fldChar w:fldCharType="begin"/>
        </w:r>
        <w:r>
          <w:instrText xml:space="preserve"> PAGEREF _Toc29861 \h </w:instrText>
        </w:r>
        <w:r>
          <w:fldChar w:fldCharType="separate"/>
        </w:r>
        <w:r>
          <w:t>72</w:t>
        </w:r>
        <w:r>
          <w:fldChar w:fldCharType="end"/>
        </w:r>
      </w:hyperlink>
    </w:p>
    <w:p>
      <w:pPr>
        <w:pStyle w:val="TOC2"/>
        <w:tabs>
          <w:tab w:val="right" w:leader="dot" w:pos="8306"/>
        </w:tabs>
      </w:pPr>
      <w:hyperlink w:anchor="_Toc26152" w:history="1">
        <w:r>
          <w:rPr>
            <w:rFonts w:ascii="仿宋" w:eastAsia="仿宋" w:hAnsi="仿宋" w:cs="仿宋" w:hint="eastAsia"/>
            <w:lang w:eastAsia="zh-CN"/>
          </w:rPr>
          <w:t>(三)、物流与库存管理</w:t>
        </w:r>
        <w:r>
          <w:tab/>
        </w:r>
        <w:r>
          <w:fldChar w:fldCharType="begin"/>
        </w:r>
        <w:r>
          <w:instrText xml:space="preserve"> PAGEREF _Toc26152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90"/>
      <w:r>
        <w:rPr>
          <w:rFonts w:ascii="仿宋" w:eastAsia="仿宋" w:hAnsi="仿宋" w:cs="仿宋" w:hint="eastAsia"/>
          <w:sz w:val="28"/>
          <w:lang w:eastAsia="zh-CN"/>
        </w:rPr>
        <w:t>一、仿形铣床项目概论</w:t>
      </w:r>
      <w:bookmarkEnd w:id="2"/>
    </w:p>
    <w:p>
      <w:pPr>
        <w:pStyle w:val="Heading2"/>
        <w:rPr>
          <w:rFonts w:ascii="仿宋" w:eastAsia="仿宋" w:hAnsi="仿宋" w:cs="仿宋" w:hint="eastAsia"/>
          <w:lang w:eastAsia="zh-CN"/>
        </w:rPr>
      </w:pPr>
      <w:bookmarkStart w:id="3" w:name="_Toc28586"/>
      <w:r>
        <w:rPr>
          <w:rFonts w:ascii="仿宋" w:eastAsia="仿宋" w:hAnsi="仿宋" w:cs="仿宋" w:hint="eastAsia"/>
          <w:lang w:eastAsia="zh-CN"/>
        </w:rPr>
        <w:t>(一)、仿形铣床项目概况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起源追溯至对市场的深入洞察。市场的不断演变与变革为仿形铣床项目提供了难得的机遇。当前市场存在的需求缺口和变革的大环境共同构成了仿形铣床项目的背景。这个仿形铣床项目旨在充分利用市场机遇，填补行业中尚未满足的需求，为客户提供全新的解决方案。市场的变革和需求的增长使得这个仿形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仿形铣床项目名称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仿形铣床项目正式命名为仿形铣床。这个名称不仅仅是一个标识，更代表了仿形铣床项目的核心理念和愿景。它蕴含着仿形铣床项目所要解决问题的关键字，具有强烈的表达和辨识度，为仿形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仿形铣床项目目标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核心目标是提供一种全新、高效的解决方案，满足客户日益增长的需求。仿形铣床项目追求的不仅仅是满足市场需求，更是在市场中获得卓越的竞争优势。通过不断提升产品或服务的质量和创新水平，仿形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仿形铣床项目范围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全面涵盖了产品研发、制造、市场推广和售后服务，确保从产品设计到最终用户体验的全方位关注。这一全面的仿形铣床项目范围是为了确保仿形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仿形铣床项目时间表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仿形铣床项目计划在未来18个月内完成，包括研发、测试、市场试点和正式推出等不同阶段。这个时间表的合理设计是为了确保仿形铣床项目各个阶段的顺利推进，以便按时交付高质量的成果。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仿形铣床项目预算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仿形铣床项目总预算估算为XX百万美元，主要分配在研发、市场推广、人员培训和运营等方面。这一充足的预算为仿形铣床项目提供了充足的资源，确保仿形铣床项目在各个方面都能取得优异的表现。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仿形铣床项目风险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仿形铣床项目可能面临的风险包括市场接受度低、技术难题、竞争激烈等。仿形铣床项目团队已经制定了相应的风险应对计划，通过前瞻性的风险管理，确保仿形铣床项目在面对不确定性时能够迅速做出应对。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仿形铣床项目团队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仿形铣床项目汇聚了一支经验丰富、多领域专业素养的核心团队，确保仿形铣床项目在各个方面都能拥有高水平的执行力。团队的协同作战是仿形铣床项目成功的关键因素之一。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仿形铣床项目背景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仿形铣床项目的背景根植于市场对更高效、创新产品的渴望，同时也受到科技发展对行业格局的深刻改变的影响。这为仿形铣床项目提供了广阔的发展空间和市场需求。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仿形铣床项目现状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截至目前，仿形铣床项目已完成市场调研和技术验证，取得了初步的成功。这为仿形铣床项目在未来的发展奠定了坚实的基础，为更远大的目标打下了坚实的基石。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430"/>
      <w:r>
        <w:rPr>
          <w:rFonts w:ascii="仿宋" w:eastAsia="仿宋" w:hAnsi="仿宋" w:cs="仿宋" w:hint="eastAsia"/>
          <w:sz w:val="28"/>
          <w:lang w:eastAsia="zh-CN"/>
        </w:rPr>
        <w:t>(二)、仿形铣床项目目标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keyword》仿形铣床项目首要业务目标是在市场中占据有利地位，实现产品/服务的成功推广和销售。通过不断提升产品质量、创新性，仿形铣床项目追求成为行业中的领导者，赢得更多客户的青睐。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在科技迅速发展的时代，仿形铣床项目着眼于技术创新。通过持续的研发和技术升级，仿形铣床项目旨在推出更具创新性的产品或服务，以满足市场对新鲜、先进解决方案的需求。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为了建立可持续的客户关系，仿形铣床项目设定了客户满意度目标。通过提供卓越的产品质量和优质的客户服务，仿形铣床项目追求赢得客户的信任和忠诚度，确保他们的满意度达到行业领先水平。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仿形铣床项目注重社会责任和可持续发展。通过实施环保、社会责任仿形铣床项目，仿形铣床项目致力于在经济发展的同时保护环境，促进社会公平，实现可持续经营。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仿形铣床项目的团队是实现目标的核心驱动力。因此，仿形铣床项目设定了团队发展目标，包括提升团队成员的专业技能、培养领导力，以及搭建协同高效的团队工作氛围。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094"/>
      <w:r>
        <w:rPr>
          <w:rFonts w:ascii="仿宋" w:eastAsia="仿宋" w:hAnsi="仿宋" w:cs="仿宋" w:hint="eastAsia"/>
          <w:sz w:val="28"/>
          <w:lang w:eastAsia="zh-CN"/>
        </w:rPr>
        <w:t>(三)、仿形铣床项目提出的理由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仿形铣床项目提出的理由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提出源于对市场机遇的深刻洞察。当前市场中存在的需求缺口和行业发展趋势表明，有巨大的商业机会等待被开发。通过准确捕捉市场机遇，仿形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理念基于对技术创新的信仰。通过持续的研发和技术投入，仿形铣床项目有望推出更具创新性的产品或服务。在科技飞速发展的当下，仿形铣床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提出是为了增强企业的行业竞争力。通过提升产品或服务的质量和独特性，仿形铣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响应了消费者需求的变化。随着社会和科技的不断发展，消费者对产品和服务的需求也在发生变化。通过深入了解并及时回应消费者的新需求，仿形铣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仿形铣床项目的提出是企业战略发展规划的一部分。在面对日益激烈的市场竞争和不断变化的商业环境中，仿形铣床项目作为企业战略的一环，旨在为企业开辟新的增长领域，巩固企业在行业中的地位。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提出不仅仅是基于商业考量，还注重社会责任。通过推出环保、社会责任等方面的仿形铣床项目，仿形铣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仿形铣床项目的提出反映了对利益相关者期望的关注。包括客户、员工、投资者等利益相关者在企业发展中都有着各自的期望，仿形铣床项目力求在满足这些期望的同时，取得更大的共赢。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691"/>
      <w:r>
        <w:rPr>
          <w:rFonts w:ascii="仿宋" w:eastAsia="仿宋" w:hAnsi="仿宋" w:cs="仿宋" w:hint="eastAsia"/>
          <w:sz w:val="28"/>
          <w:lang w:eastAsia="zh-CN"/>
        </w:rPr>
        <w:t>(四)、仿形铣床项目意义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在实施仿形铣床项目的过程中，我们不仅仅是在追逐商业成功，更是为企业和社会的多个层面创造了深远的意义。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首要意义在于提升企业的市场竞争力。通过持续的创新和对产品质量的高标准要求，仿形铣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仿形铣床项目的推进将促使行业技术水平的提升。通过引入先进技术和创新性解决方案，仿形铣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仿形铣床项目不仅创造了大量就业机会，提高了就业水平，还注重社会责任和环保。通过参与社会公益事业和推动环保仿形铣床项目，仿形铣床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综合而言，仿形铣床项目意义重大，不仅推动了企业的发展，也为行业和社会的进步贡献了积极力量。这是一个全面而深刻的影响，将在未来产生可持续的正面效应。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17"/>
      <w:r>
        <w:rPr>
          <w:rFonts w:ascii="仿宋" w:eastAsia="仿宋" w:hAnsi="仿宋" w:cs="仿宋" w:hint="eastAsia"/>
          <w:sz w:val="28"/>
          <w:lang w:eastAsia="zh-CN"/>
        </w:rPr>
        <w:t>(五)、仿形铣床项目背景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在当今迅猛发展的商业环境中，仿形铣床项目的动因根植于对多方面因素的审慎考量。这个仿形铣床项目的提出并非孤立的决策，而是对企业所处背景深入思考的产物。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市场的不断演变是仿形铣床项目背后的首要原因。科技的迅速发展和全球市场的快速变化使得企业必须灵活应对。仿形铣床项目应运而生，旨在通过创新性的解决方案迎合市场的多变需求，赢得竞争中的先机。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竞争的激烈程度也是仿形铣床项目背景中不可忽视的一环。企业需要在激烈竞争中脱颖而出，为此，仿形铣床项目致力于打破常规，提供独特的价值主张，以吸引客户并确保市场份额的增长。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技术的迅速发展为企业带来了机遇与挑战。作为仿形铣床项目启动的背景之一，对新兴技术的应用将有助于提升企业的技术水平，使其在不断演进的商业环境中保持竞争优势。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此外，社会对企业责任的期望也在逐渐升高。仿形铣床项目充分融入了社会责任的理念，通过可持续经营和社会公益仿形铣床项目，企图为社会贡献一份力量，在商业成功的同时关注社会价值。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628"/>
      <w:r>
        <w:rPr>
          <w:rFonts w:ascii="仿宋" w:eastAsia="仿宋" w:hAnsi="仿宋" w:cs="仿宋" w:hint="eastAsia"/>
          <w:sz w:val="28"/>
          <w:lang w:eastAsia="zh-CN"/>
        </w:rPr>
        <w:t>二、仿形铣床项目建设背景及必要性分析</w:t>
      </w:r>
      <w:bookmarkEnd w:id="8"/>
    </w:p>
    <w:p>
      <w:pPr>
        <w:pStyle w:val="Heading2"/>
        <w:rPr>
          <w:rFonts w:ascii="仿宋" w:eastAsia="仿宋" w:hAnsi="仿宋" w:cs="仿宋" w:hint="eastAsia"/>
          <w:lang w:eastAsia="zh-CN"/>
        </w:rPr>
      </w:pPr>
      <w:bookmarkStart w:id="9" w:name="_Toc10104"/>
      <w:r>
        <w:rPr>
          <w:rFonts w:ascii="仿宋" w:eastAsia="仿宋" w:hAnsi="仿宋" w:cs="仿宋" w:hint="eastAsia"/>
          <w:lang w:eastAsia="zh-CN"/>
        </w:rPr>
        <w:t>(一)、仿形铣床项目背景分析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仿形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仿形铣床项目在这个潮流中的定位。同时，我们将关注行业内涌现的新兴机遇，以便仿形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仿形铣床项目提供了强大的发展动力。我们将聚焦于行业内最新的技术发展趋势，包括但不限于人工智能、大数据分析、物联网等领域。通过深度的技术研究，我们将确保仿形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仿形铣床项目发展的源泉。我们将投入更多的精力对市场需求进行深入剖析，超越表面的需求，深入挖掘潜在的市场痛点和机遇。通过对市场需求的细致了解，仿形铣床项目将更有针对性地设计解决方案，满足市场的多样化需求，从而更好地促进仿形铣床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仿形铣床项目战略至关重要。我们将对竞争态势进行更为深入的分析，包括但不限于市场份额、产品特点、客户满意度等多个维度。通过深度的竞争分析，仿形铣床项目将能够更准确地把握市场脉搏，制定具有竞争力的仿形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仿形铣床项目的发展具有直接的影响。我们将进行更为全面的法规和政策分析，了解行业发展中的潜在法律风险和合规挑战。通过充分了解和遵守相关法规，仿形铣床项目将确保在法律框架内合法合规运营，为仿形铣床项目的稳健发展提供有力支持。</w:t>
      </w:r>
    </w:p>
    <w:p>
      <w:pPr>
        <w:pStyle w:val="Heading2"/>
        <w:ind w:firstLine="560" w:firstLineChars="200"/>
        <w:rPr>
          <w:rFonts w:ascii="仿宋" w:eastAsia="仿宋" w:hAnsi="仿宋" w:cs="仿宋" w:hint="eastAsia"/>
          <w:sz w:val="28"/>
          <w:lang w:eastAsia="zh-CN"/>
        </w:rPr>
      </w:pPr>
      <w:bookmarkStart w:id="10" w:name="_Toc22774"/>
      <w:r>
        <w:rPr>
          <w:rFonts w:ascii="仿宋" w:eastAsia="仿宋" w:hAnsi="仿宋" w:cs="仿宋" w:hint="eastAsia"/>
          <w:sz w:val="28"/>
          <w:lang w:eastAsia="zh-CN"/>
        </w:rPr>
        <w:t>(二)、仿形铣床项目建设必要性分析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建设的迫切性源于对行业发展趋势的深刻洞察。我们正处于一个行业变革的时代，科技创新、数字化转型成为企业发展的关键动力。仿形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建设不仅仅是为了跟上潮流，更是为了通过技术创新推动企业的持续发展。通过引入先进的技术和解决方案，仿形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仿形铣床项目的建设成为必然选择，通过提高产品质量、拓展服务领域，从而在竞争中获得更多的机会。仿形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仿形铣床项目建设的必要性体现在对客户需求更精准的满足。通过仿形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建设的背后是对企业持续创新的追求。只有通过不断创新，企业才能在竞争中立于不败之地。仿形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656"/>
      <w:r>
        <w:rPr>
          <w:rFonts w:ascii="仿宋" w:eastAsia="仿宋" w:hAnsi="仿宋" w:cs="仿宋" w:hint="eastAsia"/>
          <w:sz w:val="28"/>
          <w:lang w:eastAsia="zh-CN"/>
        </w:rPr>
        <w:t>三、仿形铣床项目土建工程</w:t>
      </w:r>
      <w:bookmarkEnd w:id="11"/>
    </w:p>
    <w:p>
      <w:pPr>
        <w:pStyle w:val="Heading2"/>
        <w:rPr>
          <w:rFonts w:ascii="仿宋" w:eastAsia="仿宋" w:hAnsi="仿宋" w:cs="仿宋" w:hint="eastAsia"/>
          <w:lang w:eastAsia="zh-CN"/>
        </w:rPr>
      </w:pPr>
      <w:bookmarkStart w:id="12" w:name="_Toc691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在仿形铣床项目的建筑工程设计中，我们将秉承一系列重要的设计原则，以确保仿形铣床项目建筑在功能、美观、可持续性等方面达到最佳效果。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首要原则是确保建筑的功能性得到最大化的发挥。我们将充分理解仿形铣床项目的实际需求，合理布局各个功能区域，保证建筑在满足业务需求的同时，提供高效的工作环境。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在建筑设计中，我们将综合考虑建设和运营成本。通过精细的经济效益分析，确保设计方案在高效利用资源的同时，对仿形铣床项目的长期盈利能力有积极的贡献。</w:t>
      </w:r>
    </w:p>
    <w:p>
      <w:pPr>
        <w:pStyle w:val="Heading2"/>
        <w:ind w:firstLine="560" w:firstLineChars="200"/>
        <w:rPr>
          <w:rFonts w:ascii="仿宋" w:eastAsia="仿宋" w:hAnsi="仿宋" w:cs="仿宋" w:hint="eastAsia"/>
          <w:sz w:val="28"/>
          <w:lang w:eastAsia="zh-CN"/>
        </w:rPr>
      </w:pPr>
      <w:bookmarkStart w:id="13" w:name="_Toc471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的土建工程设计中，我们将精准设定设计年限，结合仿形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仿形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43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仿形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仿形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仿形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96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本期工程仿形铣床项目预计总建筑面积XXX平方米，其中：计容建筑面积XXX平方米，计划建筑工程投资XX万元，占仿形铣床项目总投资的XX%。</w:t>
      </w:r>
    </w:p>
    <w:p>
      <w:pPr>
        <w:pStyle w:val="Heading1"/>
        <w:ind w:firstLine="560" w:firstLineChars="200"/>
        <w:rPr>
          <w:rFonts w:ascii="仿宋" w:eastAsia="仿宋" w:hAnsi="仿宋" w:cs="仿宋" w:hint="eastAsia"/>
          <w:sz w:val="28"/>
          <w:lang w:eastAsia="zh-CN"/>
        </w:rPr>
      </w:pPr>
      <w:bookmarkStart w:id="16" w:name="_Toc20698"/>
      <w:r>
        <w:rPr>
          <w:rFonts w:ascii="仿宋" w:eastAsia="仿宋" w:hAnsi="仿宋" w:cs="仿宋" w:hint="eastAsia"/>
          <w:sz w:val="28"/>
          <w:lang w:eastAsia="zh-CN"/>
        </w:rPr>
        <w:t>四、仿形铣床项目可持续发展</w:t>
      </w:r>
      <w:bookmarkEnd w:id="16"/>
    </w:p>
    <w:p>
      <w:pPr>
        <w:pStyle w:val="Heading2"/>
        <w:rPr>
          <w:rFonts w:ascii="仿宋" w:eastAsia="仿宋" w:hAnsi="仿宋" w:cs="仿宋" w:hint="eastAsia"/>
          <w:lang w:eastAsia="zh-CN"/>
        </w:rPr>
      </w:pPr>
      <w:bookmarkStart w:id="17" w:name="_Toc3172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中，仿形铣床项目团队着眼于未来，明确了可持续发展的战略方向。制定的具体可持续发展目标包括降低资源使用、采用环保技术、最大化社会效益等。这一步骤不仅有助于仿形铣床项目在环保和社会责任方面达到最高标准，也为未来提供了明确的指引，确保仿形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可持续实践的融入仿形铣床项目管理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仿形铣床项目管理周期。从仿形铣床项目规划开始，仿形铣床项目团队就考虑了环境和社会的因素。在执行阶段，仿形铣床项目团队积极推动绿色技术的应用，优化资源利用。此外，关注员工的社会责任，通过培训和沟通活动提高员工对可持续发展的认知，使他们能够在日常工作中践行可持续实践。这些举措不仅为仿形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32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https://d.book118.com/526033011011010035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41D10"/>
    <w:rsid w:val="11441D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330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2024-01-16T17:00:00Z</dcterms:created>
  <dcterms:modified xsi:type="dcterms:W3CDTF">2024-01-16T17:00:55Z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CCE7F5F6187B412A9D3169EED1778B83_11</vt:lpwstr>
  </property>
  <property fmtid="{D5CDD505-2E9C-101B-9397-08002B2CF9AE}" pid="3" name="KSOProductBuildVer">
    <vt:lpwstr>2052-12.1.0.16120</vt:lpwstr>
  </property>
</Properties>
</file>