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海洋工程项目合作计划书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1" w:history="1">
        <w:r>
          <w:rPr>
            <w:rFonts w:ascii="仿宋" w:eastAsia="仿宋" w:hAnsi="仿宋" w:cs="仿宋" w:hint="eastAsia"/>
            <w:lang w:eastAsia="zh-CN"/>
          </w:rPr>
          <w:t>前言</w:t>
        </w:r>
        <w:r>
          <w:tab/>
        </w:r>
        <w:r>
          <w:fldChar w:fldCharType="begin"/>
        </w:r>
        <w:r>
          <w:instrText xml:space="preserve"> PAGEREF _Toc7431 \h </w:instrText>
        </w:r>
        <w:r>
          <w:fldChar w:fldCharType="separate"/>
        </w:r>
        <w:r>
          <w:t>3</w:t>
        </w:r>
        <w:r>
          <w:fldChar w:fldCharType="end"/>
        </w:r>
      </w:hyperlink>
    </w:p>
    <w:p>
      <w:pPr>
        <w:pStyle w:val="TOC1"/>
        <w:tabs>
          <w:tab w:val="right" w:leader="dot" w:pos="8306"/>
        </w:tabs>
      </w:pPr>
      <w:hyperlink w:anchor="_Toc10728" w:history="1">
        <w:r>
          <w:rPr>
            <w:rFonts w:ascii="仿宋" w:eastAsia="仿宋" w:hAnsi="仿宋" w:cs="仿宋" w:hint="eastAsia"/>
            <w:lang w:eastAsia="zh-CN"/>
          </w:rPr>
          <w:t>一、风险应对评估</w:t>
        </w:r>
        <w:r>
          <w:tab/>
        </w:r>
        <w:r>
          <w:fldChar w:fldCharType="begin"/>
        </w:r>
        <w:r>
          <w:instrText xml:space="preserve"> PAGEREF _Toc10728 \h </w:instrText>
        </w:r>
        <w:r>
          <w:fldChar w:fldCharType="separate"/>
        </w:r>
        <w:r>
          <w:t>3</w:t>
        </w:r>
        <w:r>
          <w:fldChar w:fldCharType="end"/>
        </w:r>
      </w:hyperlink>
    </w:p>
    <w:p>
      <w:pPr>
        <w:pStyle w:val="TOC2"/>
        <w:tabs>
          <w:tab w:val="right" w:leader="dot" w:pos="8306"/>
        </w:tabs>
      </w:pPr>
      <w:hyperlink w:anchor="_Toc25015" w:history="1">
        <w:r>
          <w:rPr>
            <w:rFonts w:ascii="仿宋" w:eastAsia="仿宋" w:hAnsi="仿宋" w:cs="仿宋" w:hint="eastAsia"/>
            <w:lang w:eastAsia="zh-CN"/>
          </w:rPr>
          <w:t>(一)、政策风险分析</w:t>
        </w:r>
        <w:r>
          <w:tab/>
        </w:r>
        <w:r>
          <w:fldChar w:fldCharType="begin"/>
        </w:r>
        <w:r>
          <w:instrText xml:space="preserve"> PAGEREF _Toc25015 \h </w:instrText>
        </w:r>
        <w:r>
          <w:fldChar w:fldCharType="separate"/>
        </w:r>
        <w:r>
          <w:t>3</w:t>
        </w:r>
        <w:r>
          <w:fldChar w:fldCharType="end"/>
        </w:r>
      </w:hyperlink>
    </w:p>
    <w:p>
      <w:pPr>
        <w:pStyle w:val="TOC2"/>
        <w:tabs>
          <w:tab w:val="right" w:leader="dot" w:pos="8306"/>
        </w:tabs>
      </w:pPr>
      <w:hyperlink w:anchor="_Toc31659" w:history="1">
        <w:r>
          <w:rPr>
            <w:rFonts w:ascii="仿宋" w:eastAsia="仿宋" w:hAnsi="仿宋" w:cs="仿宋" w:hint="eastAsia"/>
            <w:lang w:eastAsia="zh-CN"/>
          </w:rPr>
          <w:t>(二)、社会风险分析</w:t>
        </w:r>
        <w:r>
          <w:tab/>
        </w:r>
        <w:r>
          <w:fldChar w:fldCharType="begin"/>
        </w:r>
        <w:r>
          <w:instrText xml:space="preserve"> PAGEREF _Toc31659 \h </w:instrText>
        </w:r>
        <w:r>
          <w:fldChar w:fldCharType="separate"/>
        </w:r>
        <w:r>
          <w:t>3</w:t>
        </w:r>
        <w:r>
          <w:fldChar w:fldCharType="end"/>
        </w:r>
      </w:hyperlink>
    </w:p>
    <w:p>
      <w:pPr>
        <w:pStyle w:val="TOC2"/>
        <w:tabs>
          <w:tab w:val="right" w:leader="dot" w:pos="8306"/>
        </w:tabs>
      </w:pPr>
      <w:hyperlink w:anchor="_Toc5016" w:history="1">
        <w:r>
          <w:rPr>
            <w:rFonts w:ascii="仿宋" w:eastAsia="仿宋" w:hAnsi="仿宋" w:cs="仿宋" w:hint="eastAsia"/>
            <w:lang w:eastAsia="zh-CN"/>
          </w:rPr>
          <w:t>(三)、市场风险分析</w:t>
        </w:r>
        <w:r>
          <w:tab/>
        </w:r>
        <w:r>
          <w:fldChar w:fldCharType="begin"/>
        </w:r>
        <w:r>
          <w:instrText xml:space="preserve"> PAGEREF _Toc5016 \h </w:instrText>
        </w:r>
        <w:r>
          <w:fldChar w:fldCharType="separate"/>
        </w:r>
        <w:r>
          <w:t>4</w:t>
        </w:r>
        <w:r>
          <w:fldChar w:fldCharType="end"/>
        </w:r>
      </w:hyperlink>
    </w:p>
    <w:p>
      <w:pPr>
        <w:pStyle w:val="TOC2"/>
        <w:tabs>
          <w:tab w:val="right" w:leader="dot" w:pos="8306"/>
        </w:tabs>
      </w:pPr>
      <w:hyperlink w:anchor="_Toc23712" w:history="1">
        <w:r>
          <w:rPr>
            <w:rFonts w:ascii="仿宋" w:eastAsia="仿宋" w:hAnsi="仿宋" w:cs="仿宋" w:hint="eastAsia"/>
            <w:lang w:eastAsia="zh-CN"/>
          </w:rPr>
          <w:t>(四)、资金风险分析</w:t>
        </w:r>
        <w:r>
          <w:tab/>
        </w:r>
        <w:r>
          <w:fldChar w:fldCharType="begin"/>
        </w:r>
        <w:r>
          <w:instrText xml:space="preserve"> PAGEREF _Toc23712 \h </w:instrText>
        </w:r>
        <w:r>
          <w:fldChar w:fldCharType="separate"/>
        </w:r>
        <w:r>
          <w:t>4</w:t>
        </w:r>
        <w:r>
          <w:fldChar w:fldCharType="end"/>
        </w:r>
      </w:hyperlink>
    </w:p>
    <w:p>
      <w:pPr>
        <w:pStyle w:val="TOC2"/>
        <w:tabs>
          <w:tab w:val="right" w:leader="dot" w:pos="8306"/>
        </w:tabs>
      </w:pPr>
      <w:hyperlink w:anchor="_Toc18570" w:history="1">
        <w:r>
          <w:rPr>
            <w:rFonts w:ascii="仿宋" w:eastAsia="仿宋" w:hAnsi="仿宋" w:cs="仿宋" w:hint="eastAsia"/>
            <w:lang w:eastAsia="zh-CN"/>
          </w:rPr>
          <w:t>(五)、技术风险分析</w:t>
        </w:r>
        <w:r>
          <w:tab/>
        </w:r>
        <w:r>
          <w:fldChar w:fldCharType="begin"/>
        </w:r>
        <w:r>
          <w:instrText xml:space="preserve"> PAGEREF _Toc18570 \h </w:instrText>
        </w:r>
        <w:r>
          <w:fldChar w:fldCharType="separate"/>
        </w:r>
        <w:r>
          <w:t>4</w:t>
        </w:r>
        <w:r>
          <w:fldChar w:fldCharType="end"/>
        </w:r>
      </w:hyperlink>
    </w:p>
    <w:p>
      <w:pPr>
        <w:pStyle w:val="TOC2"/>
        <w:tabs>
          <w:tab w:val="right" w:leader="dot" w:pos="8306"/>
        </w:tabs>
      </w:pPr>
      <w:hyperlink w:anchor="_Toc888" w:history="1">
        <w:r>
          <w:rPr>
            <w:rFonts w:ascii="仿宋" w:eastAsia="仿宋" w:hAnsi="仿宋" w:cs="仿宋" w:hint="eastAsia"/>
            <w:lang w:eastAsia="zh-CN"/>
          </w:rPr>
          <w:t>(六)、财务风险分析</w:t>
        </w:r>
        <w:r>
          <w:tab/>
        </w:r>
        <w:r>
          <w:fldChar w:fldCharType="begin"/>
        </w:r>
        <w:r>
          <w:instrText xml:space="preserve"> PAGEREF _Toc888 \h </w:instrText>
        </w:r>
        <w:r>
          <w:fldChar w:fldCharType="separate"/>
        </w:r>
        <w:r>
          <w:t>4</w:t>
        </w:r>
        <w:r>
          <w:fldChar w:fldCharType="end"/>
        </w:r>
      </w:hyperlink>
    </w:p>
    <w:p>
      <w:pPr>
        <w:pStyle w:val="TOC2"/>
        <w:tabs>
          <w:tab w:val="right" w:leader="dot" w:pos="8306"/>
        </w:tabs>
      </w:pPr>
      <w:hyperlink w:anchor="_Toc7067" w:history="1">
        <w:r>
          <w:rPr>
            <w:rFonts w:ascii="仿宋" w:eastAsia="仿宋" w:hAnsi="仿宋" w:cs="仿宋" w:hint="eastAsia"/>
            <w:lang w:eastAsia="zh-CN"/>
          </w:rPr>
          <w:t>(七)、管理风险分析</w:t>
        </w:r>
        <w:r>
          <w:tab/>
        </w:r>
        <w:r>
          <w:fldChar w:fldCharType="begin"/>
        </w:r>
        <w:r>
          <w:instrText xml:space="preserve"> PAGEREF _Toc7067 \h </w:instrText>
        </w:r>
        <w:r>
          <w:fldChar w:fldCharType="separate"/>
        </w:r>
        <w:r>
          <w:t>5</w:t>
        </w:r>
        <w:r>
          <w:fldChar w:fldCharType="end"/>
        </w:r>
      </w:hyperlink>
    </w:p>
    <w:p>
      <w:pPr>
        <w:pStyle w:val="TOC2"/>
        <w:tabs>
          <w:tab w:val="right" w:leader="dot" w:pos="8306"/>
        </w:tabs>
      </w:pPr>
      <w:hyperlink w:anchor="_Toc27043" w:history="1">
        <w:r>
          <w:rPr>
            <w:rFonts w:ascii="仿宋" w:eastAsia="仿宋" w:hAnsi="仿宋" w:cs="仿宋" w:hint="eastAsia"/>
            <w:lang w:eastAsia="zh-CN"/>
          </w:rPr>
          <w:t>(八)、其它风险分析</w:t>
        </w:r>
        <w:r>
          <w:tab/>
        </w:r>
        <w:r>
          <w:fldChar w:fldCharType="begin"/>
        </w:r>
        <w:r>
          <w:instrText xml:space="preserve"> PAGEREF _Toc27043 \h </w:instrText>
        </w:r>
        <w:r>
          <w:fldChar w:fldCharType="separate"/>
        </w:r>
        <w:r>
          <w:t>5</w:t>
        </w:r>
        <w:r>
          <w:fldChar w:fldCharType="end"/>
        </w:r>
      </w:hyperlink>
    </w:p>
    <w:p>
      <w:pPr>
        <w:pStyle w:val="TOC1"/>
        <w:tabs>
          <w:tab w:val="right" w:leader="dot" w:pos="8306"/>
        </w:tabs>
      </w:pPr>
      <w:hyperlink w:anchor="_Toc10409" w:history="1">
        <w:r>
          <w:rPr>
            <w:rFonts w:ascii="仿宋" w:eastAsia="仿宋" w:hAnsi="仿宋" w:cs="仿宋" w:hint="eastAsia"/>
            <w:lang w:eastAsia="zh-CN"/>
          </w:rPr>
          <w:t>二、后期运营与管理</w:t>
        </w:r>
        <w:r>
          <w:tab/>
        </w:r>
        <w:r>
          <w:fldChar w:fldCharType="begin"/>
        </w:r>
        <w:r>
          <w:instrText xml:space="preserve"> PAGEREF _Toc10409 \h </w:instrText>
        </w:r>
        <w:r>
          <w:fldChar w:fldCharType="separate"/>
        </w:r>
        <w:r>
          <w:t>5</w:t>
        </w:r>
        <w:r>
          <w:fldChar w:fldCharType="end"/>
        </w:r>
      </w:hyperlink>
    </w:p>
    <w:p>
      <w:pPr>
        <w:pStyle w:val="TOC2"/>
        <w:tabs>
          <w:tab w:val="right" w:leader="dot" w:pos="8306"/>
        </w:tabs>
      </w:pPr>
      <w:hyperlink w:anchor="_Toc27368" w:history="1">
        <w:r>
          <w:rPr>
            <w:rFonts w:ascii="仿宋" w:eastAsia="仿宋" w:hAnsi="仿宋" w:cs="仿宋" w:hint="eastAsia"/>
            <w:lang w:eastAsia="zh-CN"/>
          </w:rPr>
          <w:t>(一)、海洋工程项目运营管理机制</w:t>
        </w:r>
        <w:r>
          <w:tab/>
        </w:r>
        <w:r>
          <w:fldChar w:fldCharType="begin"/>
        </w:r>
        <w:r>
          <w:instrText xml:space="preserve"> PAGEREF _Toc27368 \h </w:instrText>
        </w:r>
        <w:r>
          <w:fldChar w:fldCharType="separate"/>
        </w:r>
        <w:r>
          <w:t>5</w:t>
        </w:r>
        <w:r>
          <w:fldChar w:fldCharType="end"/>
        </w:r>
      </w:hyperlink>
    </w:p>
    <w:p>
      <w:pPr>
        <w:pStyle w:val="TOC2"/>
        <w:tabs>
          <w:tab w:val="right" w:leader="dot" w:pos="8306"/>
        </w:tabs>
      </w:pPr>
      <w:hyperlink w:anchor="_Toc30243" w:history="1">
        <w:r>
          <w:rPr>
            <w:rFonts w:ascii="仿宋" w:eastAsia="仿宋" w:hAnsi="仿宋" w:cs="仿宋" w:hint="eastAsia"/>
            <w:lang w:eastAsia="zh-CN"/>
          </w:rPr>
          <w:t>(二)、人员培训与知识转移</w:t>
        </w:r>
        <w:r>
          <w:tab/>
        </w:r>
        <w:r>
          <w:fldChar w:fldCharType="begin"/>
        </w:r>
        <w:r>
          <w:instrText xml:space="preserve"> PAGEREF _Toc30243 \h </w:instrText>
        </w:r>
        <w:r>
          <w:fldChar w:fldCharType="separate"/>
        </w:r>
        <w:r>
          <w:t>6</w:t>
        </w:r>
        <w:r>
          <w:fldChar w:fldCharType="end"/>
        </w:r>
      </w:hyperlink>
    </w:p>
    <w:p>
      <w:pPr>
        <w:pStyle w:val="TOC2"/>
        <w:tabs>
          <w:tab w:val="right" w:leader="dot" w:pos="8306"/>
        </w:tabs>
      </w:pPr>
      <w:hyperlink w:anchor="_Toc11968" w:history="1">
        <w:r>
          <w:rPr>
            <w:rFonts w:ascii="仿宋" w:eastAsia="仿宋" w:hAnsi="仿宋" w:cs="仿宋" w:hint="eastAsia"/>
            <w:lang w:eastAsia="zh-CN"/>
          </w:rPr>
          <w:t>(三)、设备维护与保养</w:t>
        </w:r>
        <w:r>
          <w:tab/>
        </w:r>
        <w:r>
          <w:fldChar w:fldCharType="begin"/>
        </w:r>
        <w:r>
          <w:instrText xml:space="preserve"> PAGEREF _Toc11968 \h </w:instrText>
        </w:r>
        <w:r>
          <w:fldChar w:fldCharType="separate"/>
        </w:r>
        <w:r>
          <w:t>7</w:t>
        </w:r>
        <w:r>
          <w:fldChar w:fldCharType="end"/>
        </w:r>
      </w:hyperlink>
    </w:p>
    <w:p>
      <w:pPr>
        <w:pStyle w:val="TOC2"/>
        <w:tabs>
          <w:tab w:val="right" w:leader="dot" w:pos="8306"/>
        </w:tabs>
      </w:pPr>
      <w:hyperlink w:anchor="_Toc17777" w:history="1">
        <w:r>
          <w:rPr>
            <w:rFonts w:ascii="仿宋" w:eastAsia="仿宋" w:hAnsi="仿宋" w:cs="仿宋" w:hint="eastAsia"/>
            <w:lang w:eastAsia="zh-CN"/>
          </w:rPr>
          <w:t>(四)、定期检查与评估</w:t>
        </w:r>
        <w:r>
          <w:tab/>
        </w:r>
        <w:r>
          <w:fldChar w:fldCharType="begin"/>
        </w:r>
        <w:r>
          <w:instrText xml:space="preserve"> PAGEREF _Toc17777 \h </w:instrText>
        </w:r>
        <w:r>
          <w:fldChar w:fldCharType="separate"/>
        </w:r>
        <w:r>
          <w:t>7</w:t>
        </w:r>
        <w:r>
          <w:fldChar w:fldCharType="end"/>
        </w:r>
      </w:hyperlink>
    </w:p>
    <w:p>
      <w:pPr>
        <w:pStyle w:val="TOC1"/>
        <w:tabs>
          <w:tab w:val="right" w:leader="dot" w:pos="8306"/>
        </w:tabs>
      </w:pPr>
      <w:hyperlink w:anchor="_Toc4468" w:history="1">
        <w:r>
          <w:rPr>
            <w:rFonts w:ascii="仿宋" w:eastAsia="仿宋" w:hAnsi="仿宋" w:cs="仿宋" w:hint="eastAsia"/>
            <w:lang w:eastAsia="zh-CN"/>
          </w:rPr>
          <w:t>三、工艺先进性</w:t>
        </w:r>
        <w:r>
          <w:tab/>
        </w:r>
        <w:r>
          <w:fldChar w:fldCharType="begin"/>
        </w:r>
        <w:r>
          <w:instrText xml:space="preserve"> PAGEREF _Toc4468 \h </w:instrText>
        </w:r>
        <w:r>
          <w:fldChar w:fldCharType="separate"/>
        </w:r>
        <w:r>
          <w:t>8</w:t>
        </w:r>
        <w:r>
          <w:fldChar w:fldCharType="end"/>
        </w:r>
      </w:hyperlink>
    </w:p>
    <w:p>
      <w:pPr>
        <w:pStyle w:val="TOC2"/>
        <w:tabs>
          <w:tab w:val="right" w:leader="dot" w:pos="8306"/>
        </w:tabs>
      </w:pPr>
      <w:hyperlink w:anchor="_Toc18455" w:history="1">
        <w:r>
          <w:rPr>
            <w:rFonts w:ascii="仿宋" w:eastAsia="仿宋" w:hAnsi="仿宋" w:cs="仿宋" w:hint="eastAsia"/>
            <w:lang w:eastAsia="zh-CN"/>
          </w:rPr>
          <w:t>(一)、海洋工程项目建设期的原辅材料保障</w:t>
        </w:r>
        <w:r>
          <w:tab/>
        </w:r>
        <w:r>
          <w:fldChar w:fldCharType="begin"/>
        </w:r>
        <w:r>
          <w:instrText xml:space="preserve"> PAGEREF _Toc18455 \h </w:instrText>
        </w:r>
        <w:r>
          <w:fldChar w:fldCharType="separate"/>
        </w:r>
        <w:r>
          <w:t>8</w:t>
        </w:r>
        <w:r>
          <w:fldChar w:fldCharType="end"/>
        </w:r>
      </w:hyperlink>
    </w:p>
    <w:p>
      <w:pPr>
        <w:pStyle w:val="TOC2"/>
        <w:tabs>
          <w:tab w:val="right" w:leader="dot" w:pos="8306"/>
        </w:tabs>
      </w:pPr>
      <w:hyperlink w:anchor="_Toc13141" w:history="1">
        <w:r>
          <w:rPr>
            <w:rFonts w:ascii="仿宋" w:eastAsia="仿宋" w:hAnsi="仿宋" w:cs="仿宋" w:hint="eastAsia"/>
            <w:lang w:eastAsia="zh-CN"/>
          </w:rPr>
          <w:t>(二)、海洋工程项目运营期的原辅材料采购与管理</w:t>
        </w:r>
        <w:r>
          <w:tab/>
        </w:r>
        <w:r>
          <w:fldChar w:fldCharType="begin"/>
        </w:r>
        <w:r>
          <w:instrText xml:space="preserve"> PAGEREF _Toc13141 \h </w:instrText>
        </w:r>
        <w:r>
          <w:fldChar w:fldCharType="separate"/>
        </w:r>
        <w:r>
          <w:t>9</w:t>
        </w:r>
        <w:r>
          <w:fldChar w:fldCharType="end"/>
        </w:r>
      </w:hyperlink>
    </w:p>
    <w:p>
      <w:pPr>
        <w:pStyle w:val="TOC2"/>
        <w:tabs>
          <w:tab w:val="right" w:leader="dot" w:pos="8306"/>
        </w:tabs>
      </w:pPr>
      <w:hyperlink w:anchor="_Toc26264" w:history="1">
        <w:r>
          <w:rPr>
            <w:rFonts w:ascii="仿宋" w:eastAsia="仿宋" w:hAnsi="仿宋" w:cs="仿宋" w:hint="eastAsia"/>
            <w:lang w:eastAsia="zh-CN"/>
          </w:rPr>
          <w:t>(三)、技术管理的独特特色</w:t>
        </w:r>
        <w:r>
          <w:tab/>
        </w:r>
        <w:r>
          <w:fldChar w:fldCharType="begin"/>
        </w:r>
        <w:r>
          <w:instrText xml:space="preserve"> PAGEREF _Toc26264 \h </w:instrText>
        </w:r>
        <w:r>
          <w:fldChar w:fldCharType="separate"/>
        </w:r>
        <w:r>
          <w:t>10</w:t>
        </w:r>
        <w:r>
          <w:fldChar w:fldCharType="end"/>
        </w:r>
      </w:hyperlink>
    </w:p>
    <w:p>
      <w:pPr>
        <w:pStyle w:val="TOC2"/>
        <w:tabs>
          <w:tab w:val="right" w:leader="dot" w:pos="8306"/>
        </w:tabs>
      </w:pPr>
      <w:hyperlink w:anchor="_Toc18052" w:history="1">
        <w:r>
          <w:rPr>
            <w:rFonts w:ascii="仿宋" w:eastAsia="仿宋" w:hAnsi="仿宋" w:cs="仿宋" w:hint="eastAsia"/>
            <w:lang w:eastAsia="zh-CN"/>
          </w:rPr>
          <w:t>(四)、海洋工程项目工艺技术设计方案</w:t>
        </w:r>
        <w:r>
          <w:tab/>
        </w:r>
        <w:r>
          <w:fldChar w:fldCharType="begin"/>
        </w:r>
        <w:r>
          <w:instrText xml:space="preserve"> PAGEREF _Toc18052 \h </w:instrText>
        </w:r>
        <w:r>
          <w:fldChar w:fldCharType="separate"/>
        </w:r>
        <w:r>
          <w:t>12</w:t>
        </w:r>
        <w:r>
          <w:fldChar w:fldCharType="end"/>
        </w:r>
      </w:hyperlink>
    </w:p>
    <w:p>
      <w:pPr>
        <w:pStyle w:val="TOC2"/>
        <w:tabs>
          <w:tab w:val="right" w:leader="dot" w:pos="8306"/>
        </w:tabs>
      </w:pPr>
      <w:hyperlink w:anchor="_Toc28563" w:history="1">
        <w:r>
          <w:rPr>
            <w:rFonts w:ascii="仿宋" w:eastAsia="仿宋" w:hAnsi="仿宋" w:cs="仿宋" w:hint="eastAsia"/>
            <w:lang w:eastAsia="zh-CN"/>
          </w:rPr>
          <w:t>(五)、设备选型的智能化方案</w:t>
        </w:r>
        <w:r>
          <w:tab/>
        </w:r>
        <w:r>
          <w:fldChar w:fldCharType="begin"/>
        </w:r>
        <w:r>
          <w:instrText xml:space="preserve"> PAGEREF _Toc28563 \h </w:instrText>
        </w:r>
        <w:r>
          <w:fldChar w:fldCharType="separate"/>
        </w:r>
        <w:r>
          <w:t>13</w:t>
        </w:r>
        <w:r>
          <w:fldChar w:fldCharType="end"/>
        </w:r>
      </w:hyperlink>
    </w:p>
    <w:p>
      <w:pPr>
        <w:pStyle w:val="TOC1"/>
        <w:tabs>
          <w:tab w:val="right" w:leader="dot" w:pos="8306"/>
        </w:tabs>
      </w:pPr>
      <w:hyperlink w:anchor="_Toc14368" w:history="1">
        <w:r>
          <w:rPr>
            <w:rFonts w:ascii="仿宋" w:eastAsia="仿宋" w:hAnsi="仿宋" w:cs="仿宋" w:hint="eastAsia"/>
            <w:lang w:eastAsia="zh-CN"/>
          </w:rPr>
          <w:t>四、海洋工程项目建设地分析</w:t>
        </w:r>
        <w:r>
          <w:tab/>
        </w:r>
        <w:r>
          <w:fldChar w:fldCharType="begin"/>
        </w:r>
        <w:r>
          <w:instrText xml:space="preserve"> PAGEREF _Toc14368 \h </w:instrText>
        </w:r>
        <w:r>
          <w:fldChar w:fldCharType="separate"/>
        </w:r>
        <w:r>
          <w:t>14</w:t>
        </w:r>
        <w:r>
          <w:fldChar w:fldCharType="end"/>
        </w:r>
      </w:hyperlink>
    </w:p>
    <w:p>
      <w:pPr>
        <w:pStyle w:val="TOC2"/>
        <w:tabs>
          <w:tab w:val="right" w:leader="dot" w:pos="8306"/>
        </w:tabs>
      </w:pPr>
      <w:hyperlink w:anchor="_Toc30905" w:history="1">
        <w:r>
          <w:rPr>
            <w:rFonts w:ascii="仿宋" w:eastAsia="仿宋" w:hAnsi="仿宋" w:cs="仿宋" w:hint="eastAsia"/>
            <w:lang w:eastAsia="zh-CN"/>
          </w:rPr>
          <w:t>(一)、海洋工程项目选址原则</w:t>
        </w:r>
        <w:r>
          <w:tab/>
        </w:r>
        <w:r>
          <w:fldChar w:fldCharType="begin"/>
        </w:r>
        <w:r>
          <w:instrText xml:space="preserve"> PAGEREF _Toc30905 \h </w:instrText>
        </w:r>
        <w:r>
          <w:fldChar w:fldCharType="separate"/>
        </w:r>
        <w:r>
          <w:t>14</w:t>
        </w:r>
        <w:r>
          <w:fldChar w:fldCharType="end"/>
        </w:r>
      </w:hyperlink>
    </w:p>
    <w:p>
      <w:pPr>
        <w:pStyle w:val="TOC2"/>
        <w:tabs>
          <w:tab w:val="right" w:leader="dot" w:pos="8306"/>
        </w:tabs>
      </w:pPr>
      <w:hyperlink w:anchor="_Toc30688" w:history="1">
        <w:r>
          <w:rPr>
            <w:rFonts w:ascii="仿宋" w:eastAsia="仿宋" w:hAnsi="仿宋" w:cs="仿宋" w:hint="eastAsia"/>
            <w:lang w:eastAsia="zh-CN"/>
          </w:rPr>
          <w:t>(二)、海洋工程项目选址</w:t>
        </w:r>
        <w:r>
          <w:tab/>
        </w:r>
        <w:r>
          <w:fldChar w:fldCharType="begin"/>
        </w:r>
        <w:r>
          <w:instrText xml:space="preserve"> PAGEREF _Toc30688 \h </w:instrText>
        </w:r>
        <w:r>
          <w:fldChar w:fldCharType="separate"/>
        </w:r>
        <w:r>
          <w:t>14</w:t>
        </w:r>
        <w:r>
          <w:fldChar w:fldCharType="end"/>
        </w:r>
      </w:hyperlink>
    </w:p>
    <w:p>
      <w:pPr>
        <w:pStyle w:val="TOC2"/>
        <w:tabs>
          <w:tab w:val="right" w:leader="dot" w:pos="8306"/>
        </w:tabs>
      </w:pPr>
      <w:hyperlink w:anchor="_Toc18572" w:history="1">
        <w:r>
          <w:rPr>
            <w:rFonts w:ascii="仿宋" w:eastAsia="仿宋" w:hAnsi="仿宋" w:cs="仿宋" w:hint="eastAsia"/>
            <w:lang w:eastAsia="zh-CN"/>
          </w:rPr>
          <w:t>(三)、建设条件分析</w:t>
        </w:r>
        <w:r>
          <w:tab/>
        </w:r>
        <w:r>
          <w:fldChar w:fldCharType="begin"/>
        </w:r>
        <w:r>
          <w:instrText xml:space="preserve"> PAGEREF _Toc18572 \h </w:instrText>
        </w:r>
        <w:r>
          <w:fldChar w:fldCharType="separate"/>
        </w:r>
        <w:r>
          <w:t>15</w:t>
        </w:r>
        <w:r>
          <w:fldChar w:fldCharType="end"/>
        </w:r>
      </w:hyperlink>
    </w:p>
    <w:p>
      <w:pPr>
        <w:pStyle w:val="TOC2"/>
        <w:tabs>
          <w:tab w:val="right" w:leader="dot" w:pos="8306"/>
        </w:tabs>
      </w:pPr>
      <w:hyperlink w:anchor="_Toc31059" w:history="1">
        <w:r>
          <w:rPr>
            <w:rFonts w:ascii="仿宋" w:eastAsia="仿宋" w:hAnsi="仿宋" w:cs="仿宋" w:hint="eastAsia"/>
            <w:lang w:eastAsia="zh-CN"/>
          </w:rPr>
          <w:t>(四)、用地控制指标</w:t>
        </w:r>
        <w:r>
          <w:tab/>
        </w:r>
        <w:r>
          <w:fldChar w:fldCharType="begin"/>
        </w:r>
        <w:r>
          <w:instrText xml:space="preserve"> PAGEREF _Toc31059 \h </w:instrText>
        </w:r>
        <w:r>
          <w:fldChar w:fldCharType="separate"/>
        </w:r>
        <w:r>
          <w:t>16</w:t>
        </w:r>
        <w:r>
          <w:fldChar w:fldCharType="end"/>
        </w:r>
      </w:hyperlink>
    </w:p>
    <w:p>
      <w:pPr>
        <w:pStyle w:val="TOC2"/>
        <w:tabs>
          <w:tab w:val="right" w:leader="dot" w:pos="8306"/>
        </w:tabs>
      </w:pPr>
      <w:hyperlink w:anchor="_Toc5900" w:history="1">
        <w:r>
          <w:rPr>
            <w:rFonts w:ascii="仿宋" w:eastAsia="仿宋" w:hAnsi="仿宋" w:cs="仿宋" w:hint="eastAsia"/>
            <w:lang w:eastAsia="zh-CN"/>
          </w:rPr>
          <w:t>(五)、用地总体要求</w:t>
        </w:r>
        <w:r>
          <w:tab/>
        </w:r>
        <w:r>
          <w:fldChar w:fldCharType="begin"/>
        </w:r>
        <w:r>
          <w:instrText xml:space="preserve"> PAGEREF _Toc5900 \h </w:instrText>
        </w:r>
        <w:r>
          <w:fldChar w:fldCharType="separate"/>
        </w:r>
        <w:r>
          <w:t>17</w:t>
        </w:r>
        <w:r>
          <w:fldChar w:fldCharType="end"/>
        </w:r>
      </w:hyperlink>
    </w:p>
    <w:p>
      <w:pPr>
        <w:pStyle w:val="TOC2"/>
        <w:tabs>
          <w:tab w:val="right" w:leader="dot" w:pos="8306"/>
        </w:tabs>
      </w:pPr>
      <w:hyperlink w:anchor="_Toc9319" w:history="1">
        <w:r>
          <w:rPr>
            <w:rFonts w:ascii="仿宋" w:eastAsia="仿宋" w:hAnsi="仿宋" w:cs="仿宋" w:hint="eastAsia"/>
            <w:lang w:eastAsia="zh-CN"/>
          </w:rPr>
          <w:t>(六)、节约用地措施</w:t>
        </w:r>
        <w:r>
          <w:tab/>
        </w:r>
        <w:r>
          <w:fldChar w:fldCharType="begin"/>
        </w:r>
        <w:r>
          <w:instrText xml:space="preserve"> PAGEREF _Toc9319 \h </w:instrText>
        </w:r>
        <w:r>
          <w:fldChar w:fldCharType="separate"/>
        </w:r>
        <w:r>
          <w:t>18</w:t>
        </w:r>
        <w:r>
          <w:fldChar w:fldCharType="end"/>
        </w:r>
      </w:hyperlink>
    </w:p>
    <w:p>
      <w:pPr>
        <w:pStyle w:val="TOC2"/>
        <w:tabs>
          <w:tab w:val="right" w:leader="dot" w:pos="8306"/>
        </w:tabs>
      </w:pPr>
      <w:hyperlink w:anchor="_Toc9395" w:history="1">
        <w:r>
          <w:rPr>
            <w:rFonts w:ascii="仿宋" w:eastAsia="仿宋" w:hAnsi="仿宋" w:cs="仿宋" w:hint="eastAsia"/>
            <w:lang w:eastAsia="zh-CN"/>
          </w:rPr>
          <w:t>(七)、总图布置方案</w:t>
        </w:r>
        <w:r>
          <w:tab/>
        </w:r>
        <w:r>
          <w:fldChar w:fldCharType="begin"/>
        </w:r>
        <w:r>
          <w:instrText xml:space="preserve"> PAGEREF _Toc9395 \h </w:instrText>
        </w:r>
        <w:r>
          <w:fldChar w:fldCharType="separate"/>
        </w:r>
        <w:r>
          <w:t>20</w:t>
        </w:r>
        <w:r>
          <w:fldChar w:fldCharType="end"/>
        </w:r>
      </w:hyperlink>
    </w:p>
    <w:p>
      <w:pPr>
        <w:pStyle w:val="TOC2"/>
        <w:tabs>
          <w:tab w:val="right" w:leader="dot" w:pos="8306"/>
        </w:tabs>
      </w:pPr>
      <w:hyperlink w:anchor="_Toc22246" w:history="1">
        <w:r>
          <w:rPr>
            <w:rFonts w:ascii="仿宋" w:eastAsia="仿宋" w:hAnsi="仿宋" w:cs="仿宋" w:hint="eastAsia"/>
            <w:lang w:eastAsia="zh-CN"/>
          </w:rPr>
          <w:t>(八)、运输组成</w:t>
        </w:r>
        <w:r>
          <w:tab/>
        </w:r>
        <w:r>
          <w:fldChar w:fldCharType="begin"/>
        </w:r>
        <w:r>
          <w:instrText xml:space="preserve"> PAGEREF _Toc22246 \h </w:instrText>
        </w:r>
        <w:r>
          <w:fldChar w:fldCharType="separate"/>
        </w:r>
        <w:r>
          <w:t>21</w:t>
        </w:r>
        <w:r>
          <w:fldChar w:fldCharType="end"/>
        </w:r>
      </w:hyperlink>
    </w:p>
    <w:p>
      <w:pPr>
        <w:pStyle w:val="TOC2"/>
        <w:tabs>
          <w:tab w:val="right" w:leader="dot" w:pos="8306"/>
        </w:tabs>
      </w:pPr>
      <w:hyperlink w:anchor="_Toc25204" w:history="1">
        <w:r>
          <w:rPr>
            <w:rFonts w:ascii="仿宋" w:eastAsia="仿宋" w:hAnsi="仿宋" w:cs="仿宋" w:hint="eastAsia"/>
            <w:lang w:eastAsia="zh-CN"/>
          </w:rPr>
          <w:t>(九)、选址综合评价</w:t>
        </w:r>
        <w:r>
          <w:tab/>
        </w:r>
        <w:r>
          <w:fldChar w:fldCharType="begin"/>
        </w:r>
        <w:r>
          <w:instrText xml:space="preserve"> PAGEREF _Toc25204 \h </w:instrText>
        </w:r>
        <w:r>
          <w:fldChar w:fldCharType="separate"/>
        </w:r>
        <w:r>
          <w:t>24</w:t>
        </w:r>
        <w:r>
          <w:fldChar w:fldCharType="end"/>
        </w:r>
      </w:hyperlink>
    </w:p>
    <w:p>
      <w:pPr>
        <w:pStyle w:val="TOC1"/>
        <w:tabs>
          <w:tab w:val="right" w:leader="dot" w:pos="8306"/>
        </w:tabs>
      </w:pPr>
      <w:hyperlink w:anchor="_Toc26371" w:history="1">
        <w:r>
          <w:rPr>
            <w:rFonts w:ascii="仿宋" w:eastAsia="仿宋" w:hAnsi="仿宋" w:cs="仿宋" w:hint="eastAsia"/>
            <w:lang w:eastAsia="zh-CN"/>
          </w:rPr>
          <w:t>五、质量管理与监督</w:t>
        </w:r>
        <w:r>
          <w:tab/>
        </w:r>
        <w:r>
          <w:fldChar w:fldCharType="begin"/>
        </w:r>
        <w:r>
          <w:instrText xml:space="preserve"> PAGEREF _Toc26371 \h </w:instrText>
        </w:r>
        <w:r>
          <w:fldChar w:fldCharType="separate"/>
        </w:r>
        <w:r>
          <w:t>24</w:t>
        </w:r>
        <w:r>
          <w:fldChar w:fldCharType="end"/>
        </w:r>
      </w:hyperlink>
    </w:p>
    <w:p>
      <w:pPr>
        <w:pStyle w:val="TOC2"/>
        <w:tabs>
          <w:tab w:val="right" w:leader="dot" w:pos="8306"/>
        </w:tabs>
      </w:pPr>
      <w:hyperlink w:anchor="_Toc31388" w:history="1">
        <w:r>
          <w:rPr>
            <w:rFonts w:ascii="仿宋" w:eastAsia="仿宋" w:hAnsi="仿宋" w:cs="仿宋" w:hint="eastAsia"/>
            <w:lang w:eastAsia="zh-CN"/>
          </w:rPr>
          <w:t>(一)、质量管理原则</w:t>
        </w:r>
        <w:r>
          <w:tab/>
        </w:r>
        <w:r>
          <w:fldChar w:fldCharType="begin"/>
        </w:r>
        <w:r>
          <w:instrText xml:space="preserve"> PAGEREF _Toc31388 \h </w:instrText>
        </w:r>
        <w:r>
          <w:fldChar w:fldCharType="separate"/>
        </w:r>
        <w:r>
          <w:t>24</w:t>
        </w:r>
        <w:r>
          <w:fldChar w:fldCharType="end"/>
        </w:r>
      </w:hyperlink>
    </w:p>
    <w:p>
      <w:pPr>
        <w:pStyle w:val="TOC2"/>
        <w:tabs>
          <w:tab w:val="right" w:leader="dot" w:pos="8306"/>
        </w:tabs>
      </w:pPr>
      <w:hyperlink w:anchor="_Toc22321" w:history="1">
        <w:r>
          <w:rPr>
            <w:rFonts w:ascii="仿宋" w:eastAsia="仿宋" w:hAnsi="仿宋" w:cs="仿宋" w:hint="eastAsia"/>
            <w:lang w:eastAsia="zh-CN"/>
          </w:rPr>
          <w:t>(二)、质量控制措施</w:t>
        </w:r>
        <w:r>
          <w:tab/>
        </w:r>
        <w:r>
          <w:fldChar w:fldCharType="begin"/>
        </w:r>
        <w:r>
          <w:instrText xml:space="preserve"> PAGEREF _Toc22321 \h </w:instrText>
        </w:r>
        <w:r>
          <w:fldChar w:fldCharType="separate"/>
        </w:r>
        <w:r>
          <w:t>26</w:t>
        </w:r>
        <w:r>
          <w:fldChar w:fldCharType="end"/>
        </w:r>
      </w:hyperlink>
    </w:p>
    <w:p>
      <w:pPr>
        <w:pStyle w:val="TOC2"/>
        <w:tabs>
          <w:tab w:val="right" w:leader="dot" w:pos="8306"/>
        </w:tabs>
      </w:pPr>
      <w:hyperlink w:anchor="_Toc18880" w:history="1">
        <w:r>
          <w:rPr>
            <w:rFonts w:ascii="仿宋" w:eastAsia="仿宋" w:hAnsi="仿宋" w:cs="仿宋" w:hint="eastAsia"/>
            <w:lang w:eastAsia="zh-CN"/>
          </w:rPr>
          <w:t>(三)、监督与评估机制</w:t>
        </w:r>
        <w:r>
          <w:tab/>
        </w:r>
        <w:r>
          <w:fldChar w:fldCharType="begin"/>
        </w:r>
        <w:r>
          <w:instrText xml:space="preserve"> PAGEREF _Toc18880 \h </w:instrText>
        </w:r>
        <w:r>
          <w:fldChar w:fldCharType="separate"/>
        </w:r>
        <w:r>
          <w:t>28</w:t>
        </w:r>
        <w:r>
          <w:fldChar w:fldCharType="end"/>
        </w:r>
      </w:hyperlink>
    </w:p>
    <w:p>
      <w:pPr>
        <w:pStyle w:val="TOC2"/>
        <w:tabs>
          <w:tab w:val="right" w:leader="dot" w:pos="8306"/>
        </w:tabs>
      </w:pPr>
      <w:hyperlink w:anchor="_Toc11740" w:history="1">
        <w:r>
          <w:rPr>
            <w:rFonts w:ascii="仿宋" w:eastAsia="仿宋" w:hAnsi="仿宋" w:cs="仿宋" w:hint="eastAsia"/>
            <w:lang w:eastAsia="zh-CN"/>
          </w:rPr>
          <w:t>(四)、持续改进与反馈</w:t>
        </w:r>
        <w:r>
          <w:tab/>
        </w:r>
        <w:r>
          <w:fldChar w:fldCharType="begin"/>
        </w:r>
        <w:r>
          <w:instrText xml:space="preserve"> PAGEREF _Toc11740 \h </w:instrText>
        </w:r>
        <w:r>
          <w:fldChar w:fldCharType="separate"/>
        </w:r>
        <w:r>
          <w:t>29</w:t>
        </w:r>
        <w:r>
          <w:fldChar w:fldCharType="end"/>
        </w:r>
      </w:hyperlink>
    </w:p>
    <w:p>
      <w:pPr>
        <w:pStyle w:val="TOC1"/>
        <w:tabs>
          <w:tab w:val="right" w:leader="dot" w:pos="8306"/>
        </w:tabs>
      </w:pPr>
      <w:hyperlink w:anchor="_Toc4128" w:history="1">
        <w:r>
          <w:rPr>
            <w:rFonts w:ascii="仿宋" w:eastAsia="仿宋" w:hAnsi="仿宋" w:cs="仿宋" w:hint="eastAsia"/>
            <w:lang w:eastAsia="zh-CN"/>
          </w:rPr>
          <w:t>六、海洋工程项目收尾与总结</w:t>
        </w:r>
        <w:r>
          <w:tab/>
        </w:r>
        <w:r>
          <w:fldChar w:fldCharType="begin"/>
        </w:r>
        <w:r>
          <w:instrText xml:space="preserve"> PAGEREF _Toc4128 \h </w:instrText>
        </w:r>
        <w:r>
          <w:fldChar w:fldCharType="separate"/>
        </w:r>
        <w:r>
          <w:t>32</w:t>
        </w:r>
        <w:r>
          <w:fldChar w:fldCharType="end"/>
        </w:r>
      </w:hyperlink>
    </w:p>
    <w:p>
      <w:pPr>
        <w:pStyle w:val="TOC2"/>
        <w:tabs>
          <w:tab w:val="right" w:leader="dot" w:pos="8306"/>
        </w:tabs>
      </w:pPr>
      <w:hyperlink w:anchor="_Toc14266" w:history="1">
        <w:r>
          <w:rPr>
            <w:rFonts w:ascii="仿宋" w:eastAsia="仿宋" w:hAnsi="仿宋" w:cs="仿宋" w:hint="eastAsia"/>
            <w:lang w:eastAsia="zh-CN"/>
          </w:rPr>
          <w:t>(一)、海洋工程项目总结与经验分享</w:t>
        </w:r>
        <w:r>
          <w:tab/>
        </w:r>
        <w:r>
          <w:fldChar w:fldCharType="begin"/>
        </w:r>
        <w:r>
          <w:instrText xml:space="preserve"> PAGEREF _Toc14266 \h </w:instrText>
        </w:r>
        <w:r>
          <w:fldChar w:fldCharType="separate"/>
        </w:r>
        <w:r>
          <w:t>32</w:t>
        </w:r>
        <w:r>
          <w:fldChar w:fldCharType="end"/>
        </w:r>
      </w:hyperlink>
    </w:p>
    <w:p>
      <w:pPr>
        <w:pStyle w:val="TOC2"/>
        <w:tabs>
          <w:tab w:val="right" w:leader="dot" w:pos="8306"/>
        </w:tabs>
      </w:pPr>
      <w:hyperlink w:anchor="_Toc10026" w:history="1">
        <w:r>
          <w:rPr>
            <w:rFonts w:ascii="仿宋" w:eastAsia="仿宋" w:hAnsi="仿宋" w:cs="仿宋" w:hint="eastAsia"/>
            <w:lang w:eastAsia="zh-CN"/>
          </w:rPr>
          <w:t>(二)、海洋工程项目报告与归档</w:t>
        </w:r>
        <w:r>
          <w:tab/>
        </w:r>
        <w:r>
          <w:fldChar w:fldCharType="begin"/>
        </w:r>
        <w:r>
          <w:instrText xml:space="preserve"> PAGEREF _Toc10026 \h </w:instrText>
        </w:r>
        <w:r>
          <w:fldChar w:fldCharType="separate"/>
        </w:r>
        <w:r>
          <w:t>35</w:t>
        </w:r>
        <w:r>
          <w:fldChar w:fldCharType="end"/>
        </w:r>
      </w:hyperlink>
    </w:p>
    <w:p>
      <w:pPr>
        <w:pStyle w:val="TOC2"/>
        <w:tabs>
          <w:tab w:val="right" w:leader="dot" w:pos="8306"/>
        </w:tabs>
      </w:pPr>
      <w:hyperlink w:anchor="_Toc29132" w:history="1">
        <w:r>
          <w:rPr>
            <w:rFonts w:ascii="仿宋" w:eastAsia="仿宋" w:hAnsi="仿宋" w:cs="仿宋" w:hint="eastAsia"/>
            <w:lang w:eastAsia="zh-CN"/>
          </w:rPr>
          <w:t>(三)、海洋工程项目收尾与结算</w:t>
        </w:r>
        <w:r>
          <w:tab/>
        </w:r>
        <w:r>
          <w:fldChar w:fldCharType="begin"/>
        </w:r>
        <w:r>
          <w:instrText xml:space="preserve"> PAGEREF _Toc29132 \h </w:instrText>
        </w:r>
        <w:r>
          <w:fldChar w:fldCharType="separate"/>
        </w:r>
        <w:r>
          <w:t>36</w:t>
        </w:r>
        <w:r>
          <w:fldChar w:fldCharType="end"/>
        </w:r>
      </w:hyperlink>
    </w:p>
    <w:p>
      <w:pPr>
        <w:pStyle w:val="TOC2"/>
        <w:tabs>
          <w:tab w:val="right" w:leader="dot" w:pos="8306"/>
        </w:tabs>
      </w:pPr>
      <w:hyperlink w:anchor="_Toc9216" w:history="1">
        <w:r>
          <w:rPr>
            <w:rFonts w:ascii="仿宋" w:eastAsia="仿宋" w:hAnsi="仿宋" w:cs="仿宋" w:hint="eastAsia"/>
            <w:lang w:eastAsia="zh-CN"/>
          </w:rPr>
          <w:t>(四)、团队人员调整与反馈</w:t>
        </w:r>
        <w:r>
          <w:tab/>
        </w:r>
        <w:r>
          <w:fldChar w:fldCharType="begin"/>
        </w:r>
        <w:r>
          <w:instrText xml:space="preserve"> PAGEREF _Toc9216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 w:history="1">
        <w:r>
          <w:rPr>
            <w:rFonts w:ascii="仿宋" w:eastAsia="仿宋" w:hAnsi="仿宋" w:cs="仿宋" w:hint="eastAsia"/>
            <w:lang w:eastAsia="zh-CN"/>
          </w:rPr>
          <w:t>七、科技创新与研发</w:t>
        </w:r>
        <w:r>
          <w:tab/>
        </w:r>
        <w:r>
          <w:fldChar w:fldCharType="begin"/>
        </w:r>
        <w:r>
          <w:instrText xml:space="preserve"> PAGEREF _Toc76 \h </w:instrText>
        </w:r>
        <w:r>
          <w:fldChar w:fldCharType="separate"/>
        </w:r>
        <w:r>
          <w:t>39</w:t>
        </w:r>
        <w:r>
          <w:fldChar w:fldCharType="end"/>
        </w:r>
      </w:hyperlink>
    </w:p>
    <w:p>
      <w:pPr>
        <w:pStyle w:val="TOC2"/>
        <w:tabs>
          <w:tab w:val="right" w:leader="dot" w:pos="8306"/>
        </w:tabs>
      </w:pPr>
      <w:hyperlink w:anchor="_Toc22308" w:history="1">
        <w:r>
          <w:rPr>
            <w:rFonts w:ascii="仿宋" w:eastAsia="仿宋" w:hAnsi="仿宋" w:cs="仿宋" w:hint="eastAsia"/>
            <w:lang w:eastAsia="zh-CN"/>
          </w:rPr>
          <w:t>(一)、科技创新战略规划</w:t>
        </w:r>
        <w:r>
          <w:tab/>
        </w:r>
        <w:r>
          <w:fldChar w:fldCharType="begin"/>
        </w:r>
        <w:r>
          <w:instrText xml:space="preserve"> PAGEREF _Toc22308 \h </w:instrText>
        </w:r>
        <w:r>
          <w:fldChar w:fldCharType="separate"/>
        </w:r>
        <w:r>
          <w:t>39</w:t>
        </w:r>
        <w:r>
          <w:fldChar w:fldCharType="end"/>
        </w:r>
      </w:hyperlink>
    </w:p>
    <w:p>
      <w:pPr>
        <w:pStyle w:val="TOC2"/>
        <w:tabs>
          <w:tab w:val="right" w:leader="dot" w:pos="8306"/>
        </w:tabs>
      </w:pPr>
      <w:hyperlink w:anchor="_Toc532" w:history="1">
        <w:r>
          <w:rPr>
            <w:rFonts w:ascii="仿宋" w:eastAsia="仿宋" w:hAnsi="仿宋" w:cs="仿宋" w:hint="eastAsia"/>
            <w:lang w:eastAsia="zh-CN"/>
          </w:rPr>
          <w:t>(二)、研发团队建设</w:t>
        </w:r>
        <w:r>
          <w:tab/>
        </w:r>
        <w:r>
          <w:fldChar w:fldCharType="begin"/>
        </w:r>
        <w:r>
          <w:instrText xml:space="preserve"> PAGEREF _Toc532 \h </w:instrText>
        </w:r>
        <w:r>
          <w:fldChar w:fldCharType="separate"/>
        </w:r>
        <w:r>
          <w:t>40</w:t>
        </w:r>
        <w:r>
          <w:fldChar w:fldCharType="end"/>
        </w:r>
      </w:hyperlink>
    </w:p>
    <w:p>
      <w:pPr>
        <w:pStyle w:val="TOC2"/>
        <w:tabs>
          <w:tab w:val="right" w:leader="dot" w:pos="8306"/>
        </w:tabs>
      </w:pPr>
      <w:hyperlink w:anchor="_Toc23242" w:history="1">
        <w:r>
          <w:rPr>
            <w:rFonts w:ascii="仿宋" w:eastAsia="仿宋" w:hAnsi="仿宋" w:cs="仿宋" w:hint="eastAsia"/>
            <w:lang w:eastAsia="zh-CN"/>
          </w:rPr>
          <w:t>(三)、知识产权保护机制</w:t>
        </w:r>
        <w:r>
          <w:tab/>
        </w:r>
        <w:r>
          <w:fldChar w:fldCharType="begin"/>
        </w:r>
        <w:r>
          <w:instrText xml:space="preserve"> PAGEREF _Toc23242 \h </w:instrText>
        </w:r>
        <w:r>
          <w:fldChar w:fldCharType="separate"/>
        </w:r>
        <w:r>
          <w:t>41</w:t>
        </w:r>
        <w:r>
          <w:fldChar w:fldCharType="end"/>
        </w:r>
      </w:hyperlink>
    </w:p>
    <w:p>
      <w:pPr>
        <w:pStyle w:val="TOC2"/>
        <w:tabs>
          <w:tab w:val="right" w:leader="dot" w:pos="8306"/>
        </w:tabs>
      </w:pPr>
      <w:hyperlink w:anchor="_Toc19529" w:history="1">
        <w:r>
          <w:rPr>
            <w:rFonts w:ascii="仿宋" w:eastAsia="仿宋" w:hAnsi="仿宋" w:cs="仿宋" w:hint="eastAsia"/>
            <w:lang w:eastAsia="zh-CN"/>
          </w:rPr>
          <w:t>(四)、技术引进与应用</w:t>
        </w:r>
        <w:r>
          <w:tab/>
        </w:r>
        <w:r>
          <w:fldChar w:fldCharType="begin"/>
        </w:r>
        <w:r>
          <w:instrText xml:space="preserve"> PAGEREF _Toc19529 \h </w:instrText>
        </w:r>
        <w:r>
          <w:fldChar w:fldCharType="separate"/>
        </w:r>
        <w:r>
          <w:t>43</w:t>
        </w:r>
        <w:r>
          <w:fldChar w:fldCharType="end"/>
        </w:r>
      </w:hyperlink>
    </w:p>
    <w:p>
      <w:pPr>
        <w:pStyle w:val="TOC1"/>
        <w:tabs>
          <w:tab w:val="right" w:leader="dot" w:pos="8306"/>
        </w:tabs>
      </w:pPr>
      <w:hyperlink w:anchor="_Toc11349" w:history="1">
        <w:r>
          <w:rPr>
            <w:rFonts w:ascii="仿宋" w:eastAsia="仿宋" w:hAnsi="仿宋" w:cs="仿宋" w:hint="eastAsia"/>
            <w:lang w:eastAsia="zh-CN"/>
          </w:rPr>
          <w:t>八、合作伙伴关系管理</w:t>
        </w:r>
        <w:r>
          <w:tab/>
        </w:r>
        <w:r>
          <w:fldChar w:fldCharType="begin"/>
        </w:r>
        <w:r>
          <w:instrText xml:space="preserve"> PAGEREF _Toc11349 \h </w:instrText>
        </w:r>
        <w:r>
          <w:fldChar w:fldCharType="separate"/>
        </w:r>
        <w:r>
          <w:t>44</w:t>
        </w:r>
        <w:r>
          <w:fldChar w:fldCharType="end"/>
        </w:r>
      </w:hyperlink>
    </w:p>
    <w:p>
      <w:pPr>
        <w:pStyle w:val="TOC2"/>
        <w:tabs>
          <w:tab w:val="right" w:leader="dot" w:pos="8306"/>
        </w:tabs>
      </w:pPr>
      <w:hyperlink w:anchor="_Toc14413" w:history="1">
        <w:r>
          <w:rPr>
            <w:rFonts w:ascii="仿宋" w:eastAsia="仿宋" w:hAnsi="仿宋" w:cs="仿宋" w:hint="eastAsia"/>
            <w:lang w:eastAsia="zh-CN"/>
          </w:rPr>
          <w:t>(一)、合作伙伴选择与评估</w:t>
        </w:r>
        <w:r>
          <w:tab/>
        </w:r>
        <w:r>
          <w:fldChar w:fldCharType="begin"/>
        </w:r>
        <w:r>
          <w:instrText xml:space="preserve"> PAGEREF _Toc14413 \h </w:instrText>
        </w:r>
        <w:r>
          <w:fldChar w:fldCharType="separate"/>
        </w:r>
        <w:r>
          <w:t>44</w:t>
        </w:r>
        <w:r>
          <w:fldChar w:fldCharType="end"/>
        </w:r>
      </w:hyperlink>
    </w:p>
    <w:p>
      <w:pPr>
        <w:pStyle w:val="TOC2"/>
        <w:tabs>
          <w:tab w:val="right" w:leader="dot" w:pos="8306"/>
        </w:tabs>
      </w:pPr>
      <w:hyperlink w:anchor="_Toc29441" w:history="1">
        <w:r>
          <w:rPr>
            <w:rFonts w:ascii="仿宋" w:eastAsia="仿宋" w:hAnsi="仿宋" w:cs="仿宋" w:hint="eastAsia"/>
            <w:lang w:eastAsia="zh-CN"/>
          </w:rPr>
          <w:t>(二)、合作伙伴协议与合同管理</w:t>
        </w:r>
        <w:r>
          <w:tab/>
        </w:r>
        <w:r>
          <w:fldChar w:fldCharType="begin"/>
        </w:r>
        <w:r>
          <w:instrText xml:space="preserve"> PAGEREF _Toc29441 \h </w:instrText>
        </w:r>
        <w:r>
          <w:fldChar w:fldCharType="separate"/>
        </w:r>
        <w:r>
          <w:t>45</w:t>
        </w:r>
        <w:r>
          <w:fldChar w:fldCharType="end"/>
        </w:r>
      </w:hyperlink>
    </w:p>
    <w:p>
      <w:pPr>
        <w:pStyle w:val="TOC2"/>
        <w:tabs>
          <w:tab w:val="right" w:leader="dot" w:pos="8306"/>
        </w:tabs>
      </w:pPr>
      <w:hyperlink w:anchor="_Toc15936" w:history="1">
        <w:r>
          <w:rPr>
            <w:rFonts w:ascii="仿宋" w:eastAsia="仿宋" w:hAnsi="仿宋" w:cs="仿宋" w:hint="eastAsia"/>
            <w:lang w:eastAsia="zh-CN"/>
          </w:rPr>
          <w:t>(三)、风险共担与利益共享机制</w:t>
        </w:r>
        <w:r>
          <w:tab/>
        </w:r>
        <w:r>
          <w:fldChar w:fldCharType="begin"/>
        </w:r>
        <w:r>
          <w:instrText xml:space="preserve"> PAGEREF _Toc15936 \h </w:instrText>
        </w:r>
        <w:r>
          <w:fldChar w:fldCharType="separate"/>
        </w:r>
        <w:r>
          <w:t>46</w:t>
        </w:r>
        <w:r>
          <w:fldChar w:fldCharType="end"/>
        </w:r>
      </w:hyperlink>
    </w:p>
    <w:p>
      <w:pPr>
        <w:pStyle w:val="TOC2"/>
        <w:tabs>
          <w:tab w:val="right" w:leader="dot" w:pos="8306"/>
        </w:tabs>
      </w:pPr>
      <w:hyperlink w:anchor="_Toc25822" w:history="1">
        <w:r>
          <w:rPr>
            <w:rFonts w:ascii="仿宋" w:eastAsia="仿宋" w:hAnsi="仿宋" w:cs="仿宋" w:hint="eastAsia"/>
            <w:lang w:eastAsia="zh-CN"/>
          </w:rPr>
          <w:t>(四)、定期合作评估与调整</w:t>
        </w:r>
        <w:r>
          <w:tab/>
        </w:r>
        <w:r>
          <w:fldChar w:fldCharType="begin"/>
        </w:r>
        <w:r>
          <w:instrText xml:space="preserve"> PAGEREF _Toc25822 \h </w:instrText>
        </w:r>
        <w:r>
          <w:fldChar w:fldCharType="separate"/>
        </w:r>
        <w:r>
          <w:t>46</w:t>
        </w:r>
        <w:r>
          <w:fldChar w:fldCharType="end"/>
        </w:r>
      </w:hyperlink>
    </w:p>
    <w:p>
      <w:pPr>
        <w:pStyle w:val="TOC1"/>
        <w:tabs>
          <w:tab w:val="right" w:leader="dot" w:pos="8306"/>
        </w:tabs>
      </w:pPr>
      <w:hyperlink w:anchor="_Toc10401" w:history="1">
        <w:r>
          <w:rPr>
            <w:rFonts w:ascii="仿宋" w:eastAsia="仿宋" w:hAnsi="仿宋" w:cs="仿宋" w:hint="eastAsia"/>
            <w:lang w:eastAsia="zh-CN"/>
          </w:rPr>
          <w:t>九、员工福利与团队建设</w:t>
        </w:r>
        <w:r>
          <w:tab/>
        </w:r>
        <w:r>
          <w:fldChar w:fldCharType="begin"/>
        </w:r>
        <w:r>
          <w:instrText xml:space="preserve"> PAGEREF _Toc10401 \h </w:instrText>
        </w:r>
        <w:r>
          <w:fldChar w:fldCharType="separate"/>
        </w:r>
        <w:r>
          <w:t>48</w:t>
        </w:r>
        <w:r>
          <w:fldChar w:fldCharType="end"/>
        </w:r>
      </w:hyperlink>
    </w:p>
    <w:p>
      <w:pPr>
        <w:pStyle w:val="TOC2"/>
        <w:tabs>
          <w:tab w:val="right" w:leader="dot" w:pos="8306"/>
        </w:tabs>
      </w:pPr>
      <w:hyperlink w:anchor="_Toc1144" w:history="1">
        <w:r>
          <w:rPr>
            <w:rFonts w:ascii="仿宋" w:eastAsia="仿宋" w:hAnsi="仿宋" w:cs="仿宋" w:hint="eastAsia"/>
            <w:lang w:eastAsia="zh-CN"/>
          </w:rPr>
          <w:t>(一)、员工福利政策制定</w:t>
        </w:r>
        <w:r>
          <w:tab/>
        </w:r>
        <w:r>
          <w:fldChar w:fldCharType="begin"/>
        </w:r>
        <w:r>
          <w:instrText xml:space="preserve"> PAGEREF _Toc1144 \h </w:instrText>
        </w:r>
        <w:r>
          <w:fldChar w:fldCharType="separate"/>
        </w:r>
        <w:r>
          <w:t>48</w:t>
        </w:r>
        <w:r>
          <w:fldChar w:fldCharType="end"/>
        </w:r>
      </w:hyperlink>
    </w:p>
    <w:p>
      <w:pPr>
        <w:pStyle w:val="TOC2"/>
        <w:tabs>
          <w:tab w:val="right" w:leader="dot" w:pos="8306"/>
        </w:tabs>
      </w:pPr>
      <w:hyperlink w:anchor="_Toc20930" w:history="1">
        <w:r>
          <w:rPr>
            <w:rFonts w:ascii="仿宋" w:eastAsia="仿宋" w:hAnsi="仿宋" w:cs="仿宋" w:hint="eastAsia"/>
            <w:lang w:eastAsia="zh-CN"/>
          </w:rPr>
          <w:t>(二)、团队建设活动规划</w:t>
        </w:r>
        <w:r>
          <w:tab/>
        </w:r>
        <w:r>
          <w:fldChar w:fldCharType="begin"/>
        </w:r>
        <w:r>
          <w:instrText xml:space="preserve"> PAGEREF _Toc20930 \h </w:instrText>
        </w:r>
        <w:r>
          <w:fldChar w:fldCharType="separate"/>
        </w:r>
        <w:r>
          <w:t>49</w:t>
        </w:r>
        <w:r>
          <w:fldChar w:fldCharType="end"/>
        </w:r>
      </w:hyperlink>
    </w:p>
    <w:p>
      <w:pPr>
        <w:pStyle w:val="TOC2"/>
        <w:tabs>
          <w:tab w:val="right" w:leader="dot" w:pos="8306"/>
        </w:tabs>
      </w:pPr>
      <w:hyperlink w:anchor="_Toc1249" w:history="1">
        <w:r>
          <w:rPr>
            <w:rFonts w:ascii="仿宋" w:eastAsia="仿宋" w:hAnsi="仿宋" w:cs="仿宋" w:hint="eastAsia"/>
            <w:lang w:eastAsia="zh-CN"/>
          </w:rPr>
          <w:t>(三)、员工关怀与激励措施</w:t>
        </w:r>
        <w:r>
          <w:tab/>
        </w:r>
        <w:r>
          <w:fldChar w:fldCharType="begin"/>
        </w:r>
        <w:r>
          <w:instrText xml:space="preserve"> PAGEREF _Toc1249 \h </w:instrText>
        </w:r>
        <w:r>
          <w:fldChar w:fldCharType="separate"/>
        </w:r>
        <w:r>
          <w:t>49</w:t>
        </w:r>
        <w:r>
          <w:fldChar w:fldCharType="end"/>
        </w:r>
      </w:hyperlink>
    </w:p>
    <w:p>
      <w:pPr>
        <w:pStyle w:val="TOC2"/>
        <w:tabs>
          <w:tab w:val="right" w:leader="dot" w:pos="8306"/>
        </w:tabs>
      </w:pPr>
      <w:hyperlink w:anchor="_Toc8762" w:history="1">
        <w:r>
          <w:rPr>
            <w:rFonts w:ascii="仿宋" w:eastAsia="仿宋" w:hAnsi="仿宋" w:cs="仿宋" w:hint="eastAsia"/>
            <w:lang w:eastAsia="zh-CN"/>
          </w:rPr>
          <w:t>(四)、团队文化与价值观塑造</w:t>
        </w:r>
        <w:r>
          <w:tab/>
        </w:r>
        <w:r>
          <w:fldChar w:fldCharType="begin"/>
        </w:r>
        <w:r>
          <w:instrText xml:space="preserve"> PAGEREF _Toc8762 \h </w:instrText>
        </w:r>
        <w:r>
          <w:fldChar w:fldCharType="separate"/>
        </w:r>
        <w:r>
          <w:t>51</w:t>
        </w:r>
        <w:r>
          <w:fldChar w:fldCharType="end"/>
        </w:r>
      </w:hyperlink>
    </w:p>
    <w:p>
      <w:pPr>
        <w:pStyle w:val="TOC1"/>
        <w:tabs>
          <w:tab w:val="right" w:leader="dot" w:pos="8306"/>
        </w:tabs>
      </w:pPr>
      <w:hyperlink w:anchor="_Toc20223" w:history="1">
        <w:r>
          <w:rPr>
            <w:rFonts w:ascii="仿宋" w:eastAsia="仿宋" w:hAnsi="仿宋" w:cs="仿宋" w:hint="eastAsia"/>
            <w:lang w:eastAsia="zh-CN"/>
          </w:rPr>
          <w:t>十、成本控制与效益提升</w:t>
        </w:r>
        <w:r>
          <w:tab/>
        </w:r>
        <w:r>
          <w:fldChar w:fldCharType="begin"/>
        </w:r>
        <w:r>
          <w:instrText xml:space="preserve"> PAGEREF _Toc20223 \h </w:instrText>
        </w:r>
        <w:r>
          <w:fldChar w:fldCharType="separate"/>
        </w:r>
        <w:r>
          <w:t>52</w:t>
        </w:r>
        <w:r>
          <w:fldChar w:fldCharType="end"/>
        </w:r>
      </w:hyperlink>
    </w:p>
    <w:p>
      <w:pPr>
        <w:pStyle w:val="TOC2"/>
        <w:tabs>
          <w:tab w:val="right" w:leader="dot" w:pos="8306"/>
        </w:tabs>
      </w:pPr>
      <w:hyperlink w:anchor="_Toc32626" w:history="1">
        <w:r>
          <w:rPr>
            <w:rFonts w:ascii="仿宋" w:eastAsia="仿宋" w:hAnsi="仿宋" w:cs="仿宋" w:hint="eastAsia"/>
            <w:lang w:eastAsia="zh-CN"/>
          </w:rPr>
          <w:t>(一)、成本核算与预算管理</w:t>
        </w:r>
        <w:r>
          <w:tab/>
        </w:r>
        <w:r>
          <w:fldChar w:fldCharType="begin"/>
        </w:r>
        <w:r>
          <w:instrText xml:space="preserve"> PAGEREF _Toc32626 \h </w:instrText>
        </w:r>
        <w:r>
          <w:fldChar w:fldCharType="separate"/>
        </w:r>
        <w:r>
          <w:t>52</w:t>
        </w:r>
        <w:r>
          <w:fldChar w:fldCharType="end"/>
        </w:r>
      </w:hyperlink>
    </w:p>
    <w:p>
      <w:pPr>
        <w:pStyle w:val="TOC2"/>
        <w:tabs>
          <w:tab w:val="right" w:leader="dot" w:pos="8306"/>
        </w:tabs>
      </w:pPr>
      <w:hyperlink w:anchor="_Toc14916" w:history="1">
        <w:r>
          <w:rPr>
            <w:rFonts w:ascii="仿宋" w:eastAsia="仿宋" w:hAnsi="仿宋" w:cs="仿宋" w:hint="eastAsia"/>
            <w:lang w:eastAsia="zh-CN"/>
          </w:rPr>
          <w:t>(二)、资源利用效率评估</w:t>
        </w:r>
        <w:r>
          <w:tab/>
        </w:r>
        <w:r>
          <w:fldChar w:fldCharType="begin"/>
        </w:r>
        <w:r>
          <w:instrText xml:space="preserve"> PAGEREF _Toc14916 \h </w:instrText>
        </w:r>
        <w:r>
          <w:fldChar w:fldCharType="separate"/>
        </w:r>
        <w:r>
          <w:t>54</w:t>
        </w:r>
        <w:r>
          <w:fldChar w:fldCharType="end"/>
        </w:r>
      </w:hyperlink>
    </w:p>
    <w:p>
      <w:pPr>
        <w:pStyle w:val="TOC2"/>
        <w:tabs>
          <w:tab w:val="right" w:leader="dot" w:pos="8306"/>
        </w:tabs>
      </w:pPr>
      <w:hyperlink w:anchor="_Toc5115" w:history="1">
        <w:r>
          <w:rPr>
            <w:rFonts w:ascii="仿宋" w:eastAsia="仿宋" w:hAnsi="仿宋" w:cs="仿宋" w:hint="eastAsia"/>
            <w:lang w:eastAsia="zh-CN"/>
          </w:rPr>
          <w:t>(三)、降本增效的具体措施</w:t>
        </w:r>
        <w:r>
          <w:tab/>
        </w:r>
        <w:r>
          <w:fldChar w:fldCharType="begin"/>
        </w:r>
        <w:r>
          <w:instrText xml:space="preserve"> PAGEREF _Toc5115 \h </w:instrText>
        </w:r>
        <w:r>
          <w:fldChar w:fldCharType="separate"/>
        </w:r>
        <w:r>
          <w:t>56</w:t>
        </w:r>
        <w:r>
          <w:fldChar w:fldCharType="end"/>
        </w:r>
      </w:hyperlink>
    </w:p>
    <w:p>
      <w:pPr>
        <w:pStyle w:val="TOC2"/>
        <w:tabs>
          <w:tab w:val="right" w:leader="dot" w:pos="8306"/>
        </w:tabs>
      </w:pPr>
      <w:hyperlink w:anchor="_Toc23617" w:history="1">
        <w:r>
          <w:rPr>
            <w:rFonts w:ascii="仿宋" w:eastAsia="仿宋" w:hAnsi="仿宋" w:cs="仿宋" w:hint="eastAsia"/>
            <w:lang w:eastAsia="zh-CN"/>
          </w:rPr>
          <w:t>(四)、成本与效益的平衡策略</w:t>
        </w:r>
        <w:r>
          <w:tab/>
        </w:r>
        <w:r>
          <w:fldChar w:fldCharType="begin"/>
        </w:r>
        <w:r>
          <w:instrText xml:space="preserve"> PAGEREF _Toc23617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0728"/>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50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实施过程中，政策因素可能对海洋工程项目产生一定的影响。为了应对潜在的政策风险，我们将密切关注国家和地方相关政策的变化。与相关政府部门建立良好的沟通渠道，及时获取政策信息，确保海洋工程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316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50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工程项目面临的重要挑战之一。我们将进行全面的市场调研，了解目标市场的需求和竞争格局。同时，制定灵活的市场推广策略，以适应市场变化。建立多层次、多元化的市场渠道，降低单一市场对海洋工程项目的风险影响。</w:t>
      </w:r>
    </w:p>
    <w:p>
      <w:pPr>
        <w:pStyle w:val="Heading2"/>
        <w:ind w:firstLine="560" w:firstLineChars="200"/>
        <w:rPr>
          <w:rFonts w:ascii="仿宋" w:eastAsia="仿宋" w:hAnsi="仿宋" w:cs="仿宋" w:hint="eastAsia"/>
          <w:sz w:val="28"/>
          <w:lang w:eastAsia="zh-CN"/>
        </w:rPr>
      </w:pPr>
      <w:bookmarkStart w:id="6" w:name="_Toc237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海洋工程项目成功实施的基础。我们将建立健全的资金管理制度，定期进行资金流量分析，确保海洋工程项目运营资金的充足。与金融机构建立良好的合作关系，提前制定应对资金紧张的预案，以确保海洋工程项目的资金安全。</w:t>
      </w:r>
    </w:p>
    <w:p>
      <w:pPr>
        <w:pStyle w:val="Heading2"/>
        <w:ind w:firstLine="560" w:firstLineChars="200"/>
        <w:rPr>
          <w:rFonts w:ascii="仿宋" w:eastAsia="仿宋" w:hAnsi="仿宋" w:cs="仿宋" w:hint="eastAsia"/>
          <w:sz w:val="28"/>
          <w:lang w:eastAsia="zh-CN"/>
        </w:rPr>
      </w:pPr>
      <w:bookmarkStart w:id="7" w:name="_Toc185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技术风险是海洋工程项目实施中不可避免的挑战。我们将进行全面的技术评估，确保所采用的技术方案是成熟、可行的。与专业技术团队建立良好的合作关系，及时解决技术难题，确保海洋工程项目按计划进行。</w:t>
      </w:r>
    </w:p>
    <w:p>
      <w:pPr>
        <w:pStyle w:val="Heading2"/>
        <w:ind w:firstLine="560" w:firstLineChars="200"/>
        <w:rPr>
          <w:rFonts w:ascii="仿宋" w:eastAsia="仿宋" w:hAnsi="仿宋" w:cs="仿宋" w:hint="eastAsia"/>
          <w:sz w:val="28"/>
          <w:lang w:eastAsia="zh-CN"/>
        </w:rPr>
      </w:pPr>
      <w:bookmarkStart w:id="8" w:name="_Toc8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财务风险是海洋工程项目运营中需要高度重视的方面。我们将建立健全的财务管理体系，严格执行财务制度。通过多元化投资，降低财务风险集中度。及时调整财务战略，确保海洋工程项目财务运作的健康发展。</w:t>
      </w:r>
    </w:p>
    <w:p>
      <w:pPr>
        <w:pStyle w:val="Heading2"/>
        <w:ind w:firstLine="560" w:firstLineChars="200"/>
        <w:rPr>
          <w:rFonts w:ascii="仿宋" w:eastAsia="仿宋" w:hAnsi="仿宋" w:cs="仿宋" w:hint="eastAsia"/>
          <w:sz w:val="28"/>
          <w:lang w:eastAsia="zh-CN"/>
        </w:rPr>
      </w:pPr>
      <w:bookmarkStart w:id="9" w:name="_Toc70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海洋工程项目进度管理等方面。我们将通过建设高效的管理团队，提升管理水平。建立科学的海洋工程项目管理体系，确保海洋工程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7043"/>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实施中可能还存在其他各种意外风险，我们将建立综合的风险管理机制，及时评估、响应和应对各类潜在风险。通过建设风险管理团队，提高应对不确定性的能力。灵活调整海洋工程项目计划，确保海洋工程项目始终处于可控的状态。</w:t>
      </w:r>
    </w:p>
    <w:p>
      <w:pPr>
        <w:pStyle w:val="Heading1"/>
        <w:ind w:firstLine="560" w:firstLineChars="200"/>
        <w:rPr>
          <w:rFonts w:ascii="仿宋" w:eastAsia="仿宋" w:hAnsi="仿宋" w:cs="仿宋" w:hint="eastAsia"/>
          <w:sz w:val="28"/>
          <w:lang w:eastAsia="zh-CN"/>
        </w:rPr>
      </w:pPr>
      <w:bookmarkStart w:id="11" w:name="_Toc10409"/>
      <w:r>
        <w:rPr>
          <w:rFonts w:ascii="仿宋" w:eastAsia="仿宋" w:hAnsi="仿宋" w:cs="仿宋" w:hint="eastAsia"/>
          <w:sz w:val="28"/>
          <w:lang w:eastAsia="zh-CN"/>
        </w:rPr>
        <w:t>二、后期运营与管理</w:t>
      </w:r>
      <w:bookmarkEnd w:id="11"/>
    </w:p>
    <w:p>
      <w:pPr>
        <w:pStyle w:val="Heading2"/>
        <w:rPr>
          <w:rFonts w:ascii="仿宋" w:eastAsia="仿宋" w:hAnsi="仿宋" w:cs="仿宋" w:hint="eastAsia"/>
          <w:lang w:eastAsia="zh-CN"/>
        </w:rPr>
      </w:pPr>
      <w:bookmarkStart w:id="12" w:name="_Toc27368"/>
      <w:r>
        <w:rPr>
          <w:rFonts w:ascii="仿宋" w:eastAsia="仿宋" w:hAnsi="仿宋" w:cs="仿宋" w:hint="eastAsia"/>
          <w:lang w:eastAsia="zh-CN"/>
        </w:rPr>
        <w:t>(一)、海洋工程项目运营管理机制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在海洋工程项目运营阶段，我们将建立完善的运营管理机制，以确保海洋工程项目稳健运行和高效管理。关键要点包括：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成立专业化的运营团队，囊括各领域专业人才，确保对海洋工程项目各方面进行全面管理。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3" w:name="_Toc30243"/>
      <w:r>
        <w:rPr>
          <w:rFonts w:ascii="仿宋" w:eastAsia="仿宋" w:hAnsi="仿宋" w:cs="仿宋" w:hint="eastAsia"/>
          <w:sz w:val="28"/>
          <w:lang w:eastAsia="zh-CN"/>
        </w:rPr>
        <w:t>(二)、人员培训与知识转移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4" w:name="_Toc11968"/>
      <w:r>
        <w:rPr>
          <w:rFonts w:ascii="仿宋" w:eastAsia="仿宋" w:hAnsi="仿宋" w:cs="仿宋" w:hint="eastAsia"/>
          <w:sz w:val="28"/>
          <w:lang w:eastAsia="zh-CN"/>
        </w:rPr>
        <w:t>(三)、设备维护与保养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5" w:name="_Toc17777"/>
      <w:r>
        <w:rPr>
          <w:rFonts w:ascii="仿宋" w:eastAsia="仿宋" w:hAnsi="仿宋" w:cs="仿宋" w:hint="eastAsia"/>
          <w:sz w:val="28"/>
          <w:lang w:eastAsia="zh-CN"/>
        </w:rPr>
        <w:t>(四)、定期检查与评估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为保持海洋工程项目的高效运行和不断改进，我们将定期进行检查与评估：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6" w:name="_Toc4468"/>
      <w:r>
        <w:rPr>
          <w:rFonts w:ascii="仿宋" w:eastAsia="仿宋" w:hAnsi="仿宋" w:cs="仿宋" w:hint="eastAsia"/>
          <w:sz w:val="28"/>
          <w:lang w:eastAsia="zh-CN"/>
        </w:rPr>
        <w:t>三、工艺先进性</w:t>
      </w:r>
      <w:bookmarkEnd w:id="16"/>
    </w:p>
    <w:p>
      <w:pPr>
        <w:pStyle w:val="Heading2"/>
        <w:rPr>
          <w:rFonts w:ascii="仿宋" w:eastAsia="仿宋" w:hAnsi="仿宋" w:cs="仿宋" w:hint="eastAsia"/>
          <w:lang w:eastAsia="zh-CN"/>
        </w:rPr>
      </w:pPr>
      <w:bookmarkStart w:id="17" w:name="_Toc18455"/>
      <w:r>
        <w:rPr>
          <w:rFonts w:ascii="仿宋" w:eastAsia="仿宋" w:hAnsi="仿宋" w:cs="仿宋" w:hint="eastAsia"/>
          <w:lang w:eastAsia="zh-CN"/>
        </w:rPr>
        <w:t>(一)、海洋工程项目建设期的原辅材料保障</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XX海洋工程项目在施工期间的原辅材料采购主要涵盖以下几个方面：钢材、木材、水泥以及各种建筑和装饰材料。海洋工程项目所在地周边市场拥有丰富的供应资源，有多家供货厂家和商户，能够满足海洋工程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海洋工程项目施工不可或缺的主要材料之一，涵盖结构钢、型钢等多个种类，市场上存在多家专业生产厂家，提供了多样化的选择。木材作为建筑和装饰的重要原材料，周边供应商可提供各类木材品种，以满足海洋工程项目的具体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水泥是建筑施工中的基础材料，海洋工程项目所在地区有多家水泥生产厂家，保障了海洋工程项目对水泥的供应。此外，各种建筑及装饰材料，如砖瓦、涂料、地板等，也能在周边市场找到丰富的品种和供应商，确保海洋工程项目在施工过程中有足够的选择空间。</w:t>
      </w:r>
    </w:p>
    <w:p>
      <w:pPr>
        <w:pStyle w:val="Heading2"/>
        <w:ind w:firstLine="560" w:firstLineChars="200"/>
        <w:rPr>
          <w:rFonts w:ascii="仿宋" w:eastAsia="仿宋" w:hAnsi="仿宋" w:cs="仿宋" w:hint="eastAsia"/>
          <w:sz w:val="28"/>
          <w:lang w:eastAsia="zh-CN"/>
        </w:rPr>
      </w:pPr>
      <w:bookmarkStart w:id="18" w:name="_Toc13141"/>
      <w:r>
        <w:rPr>
          <w:rFonts w:ascii="仿宋" w:eastAsia="仿宋" w:hAnsi="仿宋" w:cs="仿宋" w:hint="eastAsia"/>
          <w:sz w:val="28"/>
          <w:lang w:eastAsia="zh-CN"/>
        </w:rPr>
        <w:t>(二)、海洋工程项目运营期的原辅材料采购与管理</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海洋工程项目承办单位将建立健全IS09000质量管理和质量保证体系，确保物料的质量控制和管理符合国际标准。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9" w:name="_Toc26264"/>
      <w:r>
        <w:rPr>
          <w:rFonts w:ascii="仿宋" w:eastAsia="仿宋" w:hAnsi="仿宋" w:cs="仿宋" w:hint="eastAsia"/>
          <w:sz w:val="28"/>
          <w:lang w:eastAsia="zh-CN"/>
        </w:rPr>
        <w:t>(三)、技术管理的独特特色</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制定并执行符合环保法规的排放标准，确保海洋工程项目不对周边环境造成污染。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实施定期的能耗评估，优化生产流程，确保海洋工程项目运行成本最低化。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二、海洋工程项目技术优势分析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投资海洋工程项目具备明显的技术优势，主要体现在以下方面：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投资海洋工程项目所采用的技术与国内资源条件相适应，具有良好的技术适应性。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海洋工程项目采用的技术工艺路线在国内生产实践中已经得到验证，证明技术成熟可行。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技术支援条件良好，具备较强的可靠性，有助于确保海洋工程项目的平稳运行和高效生产。</w:t>
      </w:r>
    </w:p>
    <w:p>
      <w:pPr>
        <w:pStyle w:val="Heading2"/>
        <w:ind w:firstLine="560" w:firstLineChars="200"/>
        <w:rPr>
          <w:rFonts w:ascii="仿宋" w:eastAsia="仿宋" w:hAnsi="仿宋" w:cs="仿宋" w:hint="eastAsia"/>
          <w:sz w:val="28"/>
          <w:lang w:eastAsia="zh-CN"/>
        </w:rPr>
      </w:pPr>
      <w:bookmarkStart w:id="20" w:name="_Toc18052"/>
      <w:r>
        <w:rPr>
          <w:rFonts w:ascii="仿宋" w:eastAsia="仿宋" w:hAnsi="仿宋" w:cs="仿宋" w:hint="eastAsia"/>
          <w:sz w:val="28"/>
          <w:lang w:eastAsia="zh-CN"/>
        </w:rPr>
        <w:t>(四)、海洋工程项目工艺技术设计方案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的建设和实施过程中，我们坚定贯彻执行“三同时”原则，即环境保护、职业安全卫生、消防及节能的原则。我们注重遵循与环境保护、职业安全卫生、消防及节能相关的法律法规，并全面贯彻各项措施，确保海洋工程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海洋工程项目技术优势分析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海洋工程项目在技术方面拥有独特的优势。首先，我们的节能设施是先进的，并具备多规格产品转换的能力，从而确保海洋工程项目在运行过程中能够适应市场需求的变化，具备较低的运行成本。其次，投资海洋工程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海洋工程项目提供了强大的技术支持，使其具备了较强的可靠性。在技术方面，海洋工程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21" w:name="_Toc28563"/>
      <w:r>
        <w:rPr>
          <w:rFonts w:ascii="仿宋" w:eastAsia="仿宋" w:hAnsi="仿宋" w:cs="仿宋" w:hint="eastAsia"/>
          <w:sz w:val="28"/>
          <w:lang w:eastAsia="zh-CN"/>
        </w:rPr>
        <w:t>(五)、设备选型的智能化方案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海洋工程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海洋工程项目投资风险，我们将力求选择设备生产厂家，其设备交货期、售后服务、安装调试等方面表现优越，以确保海洋工程项目的顺利进行。我们主要选用国产设备，以减少海洋工程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万元。通过以上措施，我们将确保海洋工程项目在设备采购方面达到最佳性能和效益。</w:t>
      </w:r>
    </w:p>
    <w:p>
      <w:pPr>
        <w:pStyle w:val="Heading1"/>
        <w:ind w:firstLine="560" w:firstLineChars="200"/>
        <w:rPr>
          <w:rFonts w:ascii="仿宋" w:eastAsia="仿宋" w:hAnsi="仿宋" w:cs="仿宋" w:hint="eastAsia"/>
          <w:sz w:val="28"/>
          <w:lang w:eastAsia="zh-CN"/>
        </w:rPr>
      </w:pPr>
      <w:bookmarkStart w:id="22" w:name="_Toc14368"/>
      <w:r>
        <w:rPr>
          <w:rFonts w:ascii="仿宋" w:eastAsia="仿宋" w:hAnsi="仿宋" w:cs="仿宋" w:hint="eastAsia"/>
          <w:sz w:val="28"/>
          <w:lang w:eastAsia="zh-CN"/>
        </w:rPr>
        <w:t>四、海洋工程项目建设地分析</w:t>
      </w:r>
      <w:bookmarkEnd w:id="22"/>
    </w:p>
    <w:p>
      <w:pPr>
        <w:pStyle w:val="Heading2"/>
        <w:rPr>
          <w:rFonts w:ascii="仿宋" w:eastAsia="仿宋" w:hAnsi="仿宋" w:cs="仿宋" w:hint="eastAsia"/>
          <w:lang w:eastAsia="zh-CN"/>
        </w:rPr>
      </w:pPr>
      <w:bookmarkStart w:id="23" w:name="_Toc30905"/>
      <w:r>
        <w:rPr>
          <w:rFonts w:ascii="仿宋" w:eastAsia="仿宋" w:hAnsi="仿宋" w:cs="仿宋" w:hint="eastAsia"/>
          <w:lang w:eastAsia="zh-CN"/>
        </w:rPr>
        <w:t>(一)、海洋工程项目选址原则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确保海洋工程项目建设不会对周围环境造成污染，或者任何潜在的污染都将控制在国家法律和标准允许的范围内。海洋工程项目建设的区域将依据城市总体规划，以确保布局相对独立，便于进行科研、生产经营和管理活动。同时，海洋工程项目建设区域与城市建设地的联系也将得到全面考虑，以促使海洋工程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建设方案将在满足海洋工程项目产品生产工艺、消防安全、环境保护卫生等要求的前提下，尽量合并建筑，以提高资源利用效率。在布置方面，将充分利用自然空间，贯彻执行“十分珍惜和合理利用土地”的基本国策，根据具体情况因地制宜，合理布置海洋工程项目建设，确保土地利用的合理性和可持续性。这样的海洋工程项目规划将确保在海洋工程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4" w:name="_Toc30688"/>
      <w:r>
        <w:rPr>
          <w:rFonts w:ascii="仿宋" w:eastAsia="仿宋" w:hAnsi="仿宋" w:cs="仿宋" w:hint="eastAsia"/>
          <w:sz w:val="28"/>
          <w:lang w:eastAsia="zh-CN"/>
        </w:rPr>
        <w:t>(二)、海洋工程项目选址</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海洋工程项目选址在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海洋工程项目的顺利开展提供了有力支持。其次，该示范园区拥有便捷的交通网络和优越的地理位置，有利于原材料供应、产品流通以及人员往来，提高了海洋工程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海洋工程项目的环保理念高度契合。选址于示范园区，不仅可以有效整合各类资源，降低海洋工程项目建设和运营的成本，同时也有助于提升海洋工程项目的整体竞争力。综合考虑产业集聚效应、交通便捷性以及生态环保等多方面因素，选址于 xxx 产业示范园区对海洋工程项目的可持续发展具有积极的促进作用。</w:t>
      </w:r>
    </w:p>
    <w:p>
      <w:pPr>
        <w:pStyle w:val="Heading2"/>
        <w:ind w:firstLine="560" w:firstLineChars="200"/>
        <w:rPr>
          <w:rFonts w:ascii="仿宋" w:eastAsia="仿宋" w:hAnsi="仿宋" w:cs="仿宋" w:hint="eastAsia"/>
          <w:sz w:val="28"/>
          <w:lang w:eastAsia="zh-CN"/>
        </w:rPr>
      </w:pPr>
      <w:bookmarkStart w:id="25" w:name="_Toc18572"/>
      <w:r>
        <w:rPr>
          <w:rFonts w:ascii="仿宋" w:eastAsia="仿宋" w:hAnsi="仿宋" w:cs="仿宋" w:hint="eastAsia"/>
          <w:sz w:val="28"/>
          <w:lang w:eastAsia="zh-CN"/>
        </w:rPr>
        <w:t>(三)、建设条件分析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承办单位目前资产运营状况良好，财务管理制度健全且完善，企业财务雄厚。凭借卓越的产品质量、科学的管理模式以及灵活畅通的销售网络，该单位连年实现盈利，为海洋工程项目建设提供充足的计划自筹资金。当地人民政府和主管部门高度重视海洋工程项目建设，土地、规划、建设等管理部门提出了切实可行的实施方案和保障措施，并给予充分的认可。此外，海洋工程项目建设区域拥有充足的水、电、气等资源供给，足以满足海洋工程项目正常生产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海洋工程项目可依托海洋工程项目建设地成熟的公用工程、辅助工程、储运设施等富余资源，同时拥有丰富的劳动力资源和完善的社会服务体系。这将有助于加速海洋工程项目建设进度，降低建设成本，实现海洋工程项目投资的节约，提升海洋工程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承办单位具备一大批丰富经验的海洋工程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海洋工程项目承办单位还与多家科研院所建立了长期的合作关系，并设立了向科研开发倾斜的奖励机制，每年投入专项资金用于重点产品和关键工艺的研发奖励。这为海洋工程项目的科研创新提供了有力的支持。</w:t>
      </w:r>
    </w:p>
    <w:p>
      <w:pPr>
        <w:pStyle w:val="Heading2"/>
        <w:ind w:firstLine="560" w:firstLineChars="200"/>
        <w:rPr>
          <w:rFonts w:ascii="仿宋" w:eastAsia="仿宋" w:hAnsi="仿宋" w:cs="仿宋" w:hint="eastAsia"/>
          <w:sz w:val="28"/>
          <w:lang w:eastAsia="zh-CN"/>
        </w:rPr>
      </w:pPr>
      <w:bookmarkStart w:id="26" w:name="_Toc31059"/>
      <w:r>
        <w:rPr>
          <w:rFonts w:ascii="仿宋" w:eastAsia="仿宋" w:hAnsi="仿宋" w:cs="仿宋" w:hint="eastAsia"/>
          <w:sz w:val="28"/>
          <w:lang w:eastAsia="zh-CN"/>
        </w:rPr>
        <w:t>(四)、用地控制指标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海洋工程项目选址于 xxx 产业示范园区，关于用地控制指标的规划与管理，本海洋工程项目将严格遵循国家和地方的相关法规和标准。用地控制指标包括但不限于以下几个方面：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海洋工程项目将严格按照规划建设主体工程的需要，确保建筑物基底占地面积在符合法规的范围内，以最大限度地利用土地，提高用地利用效率。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根据示范园区的总体规划，海洋工程项目将遵循相应的建筑密度标准，合理规划建设，保障海洋工程项目建设的紧凑性和高效性。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在海洋工程项目建设中，将注重绿化工作，确保绿化率达到或超过规划要求。通过科学合理的绿化设计，提升海洋工程项目周边的生态环境，使其更加宜居宜业。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海洋工程项目将根据规划要求，合理规划地上和地下层数，确保建设的稳定性和安全性。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根据示范园区的具体规划和相关法规，海洋工程项目还将遵循其他用地控制指标，如建筑线、退让线等，确保海洋工程项目的建设与周边环境的和谐相处。</w:t>
      </w:r>
    </w:p>
    <w:p>
      <w:pPr>
        <w:pStyle w:val="Heading2"/>
        <w:ind w:firstLine="560" w:firstLineChars="200"/>
        <w:rPr>
          <w:rFonts w:ascii="仿宋" w:eastAsia="仿宋" w:hAnsi="仿宋" w:cs="仿宋" w:hint="eastAsia"/>
          <w:sz w:val="28"/>
          <w:lang w:eastAsia="zh-CN"/>
        </w:rPr>
      </w:pPr>
      <w:bookmarkStart w:id="27" w:name="_Toc5900"/>
      <w:r>
        <w:rPr>
          <w:rFonts w:ascii="仿宋" w:eastAsia="仿宋" w:hAnsi="仿宋" w:cs="仿宋" w:hint="eastAsia"/>
          <w:sz w:val="28"/>
          <w:lang w:eastAsia="zh-CN"/>
        </w:rPr>
        <w:t>(五)、用地总体要求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在本期工程海洋工程项目的建设规划中，涉及到一系列关键的建设指标，这些指标将有助于确保海洋工程项目的合理规划和高效建设。具体而言：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海洋工程项目的建筑系数为XXX%。该系数是对海洋工程项目建筑面积与用地面积的比例控制，通过设定合理的建筑系数，可以确保海洋工程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海洋工程项目的建筑容积率为XXX。该率值衡量了建筑物总体积与用地面积的比例，是规划中用来控制建筑高度和密度的关键参数。通过合理控制建筑容积率，可以在确保建筑物结构合理的同时，使海洋工程项目整体外观更协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海洋工程项目的生态品质，本期工程海洋工程项目将严格执行绿化覆盖率标准，目标值为XXX%。这意味着在海洋工程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海洋工程项目的固定资产投资强度为XXX万元/亩。该指标表征了每亩土地上的固定资产投资额，是评估海洋工程项目投资规模的重要参考。通过科学合理地控制投资强度，可以实现资金的有效利用，确保海洋工程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这些建设规划指标将有助于海洋工程项目在建设过程中充分考虑资源利用效率、环境保护、投资效益等多个方面，实现可持续发展的目标。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8" w:name="_Toc9319"/>
      <w:r>
        <w:rPr>
          <w:rFonts w:ascii="仿宋" w:eastAsia="仿宋" w:hAnsi="仿宋" w:cs="仿宋" w:hint="eastAsia"/>
          <w:sz w:val="28"/>
          <w:lang w:eastAsia="zh-CN"/>
        </w:rPr>
        <w:t>(六)、节约用地措施</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建设坚持专业化生产原则，将主要生产过程和关键工序由海洋工程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在土地利用的同时，海洋工程项目建设将考虑采用绿色建筑理念，以减少对周边自然环境的影响。通过科学规划和环保措施，确保生产过程中的废弃物处理和排放均符合环保标准，最小化对土地生态的冲击。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在生产过程中，海洋工程项目将注重资源的综合利用，减少废弃物的产生。通过回收再利用、能源回收等手段，最大化地减少对新资源的依赖，实现对土地资源的更为有效的利用。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https://d.book118.com/526034203141010053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70D98"/>
    <w:rsid w:val="2CCA2C19"/>
    <w:rsid w:val="48470D98"/>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26034203141010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2024-02-08T05:06:00Z</dcterms:created>
  <dcterms:modified xsi:type="dcterms:W3CDTF">2024-02-08T05:07:09Z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4BF05AB6ECB34C24A5905B9D19351A80_11</vt:lpwstr>
  </property>
  <property fmtid="{D5CDD505-2E9C-101B-9397-08002B2CF9AE}" pid="3" name="KSOProductBuildVer">
    <vt:lpwstr>2052-12.1.0.16250</vt:lpwstr>
  </property>
</Properties>
</file>