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静止气象卫星接收处理系统项目规划设计方案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62" w:history="1">
        <w:r>
          <w:rPr>
            <w:rFonts w:ascii="仿宋" w:eastAsia="仿宋" w:hAnsi="仿宋" w:cs="仿宋" w:hint="eastAsia"/>
            <w:lang w:eastAsia="zh-CN"/>
          </w:rPr>
          <w:t>序言</w:t>
        </w:r>
        <w:r>
          <w:tab/>
        </w:r>
        <w:r>
          <w:fldChar w:fldCharType="begin"/>
        </w:r>
        <w:r>
          <w:instrText xml:space="preserve"> PAGEREF _Toc29762 \h </w:instrText>
        </w:r>
        <w:r>
          <w:fldChar w:fldCharType="separate"/>
        </w:r>
        <w:r>
          <w:t>3</w:t>
        </w:r>
        <w:r>
          <w:fldChar w:fldCharType="end"/>
        </w:r>
      </w:hyperlink>
    </w:p>
    <w:p>
      <w:pPr>
        <w:pStyle w:val="TOC1"/>
        <w:tabs>
          <w:tab w:val="right" w:leader="dot" w:pos="8306"/>
        </w:tabs>
      </w:pPr>
      <w:hyperlink w:anchor="_Toc25396" w:history="1">
        <w:r>
          <w:rPr>
            <w:rFonts w:ascii="仿宋" w:eastAsia="仿宋" w:hAnsi="仿宋" w:cs="仿宋" w:hint="eastAsia"/>
            <w:lang w:eastAsia="zh-CN"/>
          </w:rPr>
          <w:t>一、静止气象卫星接收处理系统项目绩效评估</w:t>
        </w:r>
        <w:r>
          <w:tab/>
        </w:r>
        <w:r>
          <w:fldChar w:fldCharType="begin"/>
        </w:r>
        <w:r>
          <w:instrText xml:space="preserve"> PAGEREF _Toc25396 \h </w:instrText>
        </w:r>
        <w:r>
          <w:fldChar w:fldCharType="separate"/>
        </w:r>
        <w:r>
          <w:t>3</w:t>
        </w:r>
        <w:r>
          <w:fldChar w:fldCharType="end"/>
        </w:r>
      </w:hyperlink>
    </w:p>
    <w:p>
      <w:pPr>
        <w:pStyle w:val="TOC2"/>
        <w:tabs>
          <w:tab w:val="right" w:leader="dot" w:pos="8306"/>
        </w:tabs>
      </w:pPr>
      <w:hyperlink w:anchor="_Toc10139" w:history="1">
        <w:r>
          <w:rPr>
            <w:rFonts w:ascii="仿宋" w:eastAsia="仿宋" w:hAnsi="仿宋" w:cs="仿宋" w:hint="eastAsia"/>
            <w:lang w:eastAsia="zh-CN"/>
          </w:rPr>
          <w:t>(一)、绩效评估指标</w:t>
        </w:r>
        <w:r>
          <w:tab/>
        </w:r>
        <w:r>
          <w:fldChar w:fldCharType="begin"/>
        </w:r>
        <w:r>
          <w:instrText xml:space="preserve"> PAGEREF _Toc10139 \h </w:instrText>
        </w:r>
        <w:r>
          <w:fldChar w:fldCharType="separate"/>
        </w:r>
        <w:r>
          <w:t>3</w:t>
        </w:r>
        <w:r>
          <w:fldChar w:fldCharType="end"/>
        </w:r>
      </w:hyperlink>
    </w:p>
    <w:p>
      <w:pPr>
        <w:pStyle w:val="TOC2"/>
        <w:tabs>
          <w:tab w:val="right" w:leader="dot" w:pos="8306"/>
        </w:tabs>
      </w:pPr>
      <w:hyperlink w:anchor="_Toc18528" w:history="1">
        <w:r>
          <w:rPr>
            <w:rFonts w:ascii="仿宋" w:eastAsia="仿宋" w:hAnsi="仿宋" w:cs="仿宋" w:hint="eastAsia"/>
            <w:lang w:eastAsia="zh-CN"/>
          </w:rPr>
          <w:t>(二)、绩效评估方法</w:t>
        </w:r>
        <w:r>
          <w:tab/>
        </w:r>
        <w:r>
          <w:fldChar w:fldCharType="begin"/>
        </w:r>
        <w:r>
          <w:instrText xml:space="preserve"> PAGEREF _Toc18528 \h </w:instrText>
        </w:r>
        <w:r>
          <w:fldChar w:fldCharType="separate"/>
        </w:r>
        <w:r>
          <w:t>4</w:t>
        </w:r>
        <w:r>
          <w:fldChar w:fldCharType="end"/>
        </w:r>
      </w:hyperlink>
    </w:p>
    <w:p>
      <w:pPr>
        <w:pStyle w:val="TOC2"/>
        <w:tabs>
          <w:tab w:val="right" w:leader="dot" w:pos="8306"/>
        </w:tabs>
      </w:pPr>
      <w:hyperlink w:anchor="_Toc30482" w:history="1">
        <w:r>
          <w:rPr>
            <w:rFonts w:ascii="仿宋" w:eastAsia="仿宋" w:hAnsi="仿宋" w:cs="仿宋" w:hint="eastAsia"/>
            <w:lang w:eastAsia="zh-CN"/>
          </w:rPr>
          <w:t>(三)、绩效评估周期</w:t>
        </w:r>
        <w:r>
          <w:tab/>
        </w:r>
        <w:r>
          <w:fldChar w:fldCharType="begin"/>
        </w:r>
        <w:r>
          <w:instrText xml:space="preserve"> PAGEREF _Toc30482 \h </w:instrText>
        </w:r>
        <w:r>
          <w:fldChar w:fldCharType="separate"/>
        </w:r>
        <w:r>
          <w:t>5</w:t>
        </w:r>
        <w:r>
          <w:fldChar w:fldCharType="end"/>
        </w:r>
      </w:hyperlink>
    </w:p>
    <w:p>
      <w:pPr>
        <w:pStyle w:val="TOC1"/>
        <w:tabs>
          <w:tab w:val="right" w:leader="dot" w:pos="8306"/>
        </w:tabs>
      </w:pPr>
      <w:hyperlink w:anchor="_Toc26406" w:history="1">
        <w:r>
          <w:rPr>
            <w:rFonts w:ascii="仿宋" w:eastAsia="仿宋" w:hAnsi="仿宋" w:cs="仿宋" w:hint="eastAsia"/>
            <w:lang w:eastAsia="zh-CN"/>
          </w:rPr>
          <w:t>二、静止气象卫星接收处理系统项目土建工程</w:t>
        </w:r>
        <w:r>
          <w:tab/>
        </w:r>
        <w:r>
          <w:fldChar w:fldCharType="begin"/>
        </w:r>
        <w:r>
          <w:instrText xml:space="preserve"> PAGEREF _Toc26406 \h </w:instrText>
        </w:r>
        <w:r>
          <w:fldChar w:fldCharType="separate"/>
        </w:r>
        <w:r>
          <w:t>7</w:t>
        </w:r>
        <w:r>
          <w:fldChar w:fldCharType="end"/>
        </w:r>
      </w:hyperlink>
    </w:p>
    <w:p>
      <w:pPr>
        <w:pStyle w:val="TOC2"/>
        <w:tabs>
          <w:tab w:val="right" w:leader="dot" w:pos="8306"/>
        </w:tabs>
      </w:pPr>
      <w:hyperlink w:anchor="_Toc21724" w:history="1">
        <w:r>
          <w:rPr>
            <w:rFonts w:ascii="仿宋" w:eastAsia="仿宋" w:hAnsi="仿宋" w:cs="仿宋" w:hint="eastAsia"/>
            <w:lang w:eastAsia="zh-CN"/>
          </w:rPr>
          <w:t>(一)、建筑工程设计原则</w:t>
        </w:r>
        <w:r>
          <w:tab/>
        </w:r>
        <w:r>
          <w:fldChar w:fldCharType="begin"/>
        </w:r>
        <w:r>
          <w:instrText xml:space="preserve"> PAGEREF _Toc21724 \h </w:instrText>
        </w:r>
        <w:r>
          <w:fldChar w:fldCharType="separate"/>
        </w:r>
        <w:r>
          <w:t>7</w:t>
        </w:r>
        <w:r>
          <w:fldChar w:fldCharType="end"/>
        </w:r>
      </w:hyperlink>
    </w:p>
    <w:p>
      <w:pPr>
        <w:pStyle w:val="TOC2"/>
        <w:tabs>
          <w:tab w:val="right" w:leader="dot" w:pos="8306"/>
        </w:tabs>
      </w:pPr>
      <w:hyperlink w:anchor="_Toc31379" w:history="1">
        <w:r>
          <w:rPr>
            <w:rFonts w:ascii="仿宋" w:eastAsia="仿宋" w:hAnsi="仿宋" w:cs="仿宋" w:hint="eastAsia"/>
            <w:lang w:eastAsia="zh-CN"/>
          </w:rPr>
          <w:t>(二)、土建工程设计年限及安全等级</w:t>
        </w:r>
        <w:r>
          <w:tab/>
        </w:r>
        <w:r>
          <w:fldChar w:fldCharType="begin"/>
        </w:r>
        <w:r>
          <w:instrText xml:space="preserve"> PAGEREF _Toc31379 \h </w:instrText>
        </w:r>
        <w:r>
          <w:fldChar w:fldCharType="separate"/>
        </w:r>
        <w:r>
          <w:t>8</w:t>
        </w:r>
        <w:r>
          <w:fldChar w:fldCharType="end"/>
        </w:r>
      </w:hyperlink>
    </w:p>
    <w:p>
      <w:pPr>
        <w:pStyle w:val="TOC2"/>
        <w:tabs>
          <w:tab w:val="right" w:leader="dot" w:pos="8306"/>
        </w:tabs>
      </w:pPr>
      <w:hyperlink w:anchor="_Toc725" w:history="1">
        <w:r>
          <w:rPr>
            <w:rFonts w:ascii="仿宋" w:eastAsia="仿宋" w:hAnsi="仿宋" w:cs="仿宋" w:hint="eastAsia"/>
            <w:lang w:eastAsia="zh-CN"/>
          </w:rPr>
          <w:t>(三)、建筑工程设计总体要求</w:t>
        </w:r>
        <w:r>
          <w:tab/>
        </w:r>
        <w:r>
          <w:fldChar w:fldCharType="begin"/>
        </w:r>
        <w:r>
          <w:instrText xml:space="preserve"> PAGEREF _Toc725 \h </w:instrText>
        </w:r>
        <w:r>
          <w:fldChar w:fldCharType="separate"/>
        </w:r>
        <w:r>
          <w:t>9</w:t>
        </w:r>
        <w:r>
          <w:fldChar w:fldCharType="end"/>
        </w:r>
      </w:hyperlink>
    </w:p>
    <w:p>
      <w:pPr>
        <w:pStyle w:val="TOC2"/>
        <w:tabs>
          <w:tab w:val="right" w:leader="dot" w:pos="8306"/>
        </w:tabs>
      </w:pPr>
      <w:hyperlink w:anchor="_Toc27662" w:history="1">
        <w:r>
          <w:rPr>
            <w:rFonts w:ascii="仿宋" w:eastAsia="仿宋" w:hAnsi="仿宋" w:cs="仿宋" w:hint="eastAsia"/>
            <w:lang w:eastAsia="zh-CN"/>
          </w:rPr>
          <w:t>(四)、土建工程建设指标</w:t>
        </w:r>
        <w:r>
          <w:tab/>
        </w:r>
        <w:r>
          <w:fldChar w:fldCharType="begin"/>
        </w:r>
        <w:r>
          <w:instrText xml:space="preserve"> PAGEREF _Toc27662 \h </w:instrText>
        </w:r>
        <w:r>
          <w:fldChar w:fldCharType="separate"/>
        </w:r>
        <w:r>
          <w:t>10</w:t>
        </w:r>
        <w:r>
          <w:fldChar w:fldCharType="end"/>
        </w:r>
      </w:hyperlink>
    </w:p>
    <w:p>
      <w:pPr>
        <w:pStyle w:val="TOC1"/>
        <w:tabs>
          <w:tab w:val="right" w:leader="dot" w:pos="8306"/>
        </w:tabs>
      </w:pPr>
      <w:hyperlink w:anchor="_Toc8151" w:history="1">
        <w:r>
          <w:rPr>
            <w:rFonts w:ascii="仿宋" w:eastAsia="仿宋" w:hAnsi="仿宋" w:cs="仿宋" w:hint="eastAsia"/>
            <w:lang w:eastAsia="zh-CN"/>
          </w:rPr>
          <w:t>三、静止气象卫星接收处理系统项目建设单位说明</w:t>
        </w:r>
        <w:r>
          <w:tab/>
        </w:r>
        <w:r>
          <w:fldChar w:fldCharType="begin"/>
        </w:r>
        <w:r>
          <w:instrText xml:space="preserve"> PAGEREF _Toc8151 \h </w:instrText>
        </w:r>
        <w:r>
          <w:fldChar w:fldCharType="separate"/>
        </w:r>
        <w:r>
          <w:t>10</w:t>
        </w:r>
        <w:r>
          <w:fldChar w:fldCharType="end"/>
        </w:r>
      </w:hyperlink>
    </w:p>
    <w:p>
      <w:pPr>
        <w:pStyle w:val="TOC2"/>
        <w:tabs>
          <w:tab w:val="right" w:leader="dot" w:pos="8306"/>
        </w:tabs>
      </w:pPr>
      <w:hyperlink w:anchor="_Toc5584" w:history="1">
        <w:r>
          <w:rPr>
            <w:rFonts w:ascii="仿宋" w:eastAsia="仿宋" w:hAnsi="仿宋" w:cs="仿宋" w:hint="eastAsia"/>
            <w:lang w:eastAsia="zh-CN"/>
          </w:rPr>
          <w:t>(一)、静止气象卫星接收处理系统项目承办单位基本情况</w:t>
        </w:r>
        <w:r>
          <w:tab/>
        </w:r>
        <w:r>
          <w:fldChar w:fldCharType="begin"/>
        </w:r>
        <w:r>
          <w:instrText xml:space="preserve"> PAGEREF _Toc5584 \h </w:instrText>
        </w:r>
        <w:r>
          <w:fldChar w:fldCharType="separate"/>
        </w:r>
        <w:r>
          <w:t>10</w:t>
        </w:r>
        <w:r>
          <w:fldChar w:fldCharType="end"/>
        </w:r>
      </w:hyperlink>
    </w:p>
    <w:p>
      <w:pPr>
        <w:pStyle w:val="TOC2"/>
        <w:tabs>
          <w:tab w:val="right" w:leader="dot" w:pos="8306"/>
        </w:tabs>
      </w:pPr>
      <w:hyperlink w:anchor="_Toc8411" w:history="1">
        <w:r>
          <w:rPr>
            <w:rFonts w:ascii="仿宋" w:eastAsia="仿宋" w:hAnsi="仿宋" w:cs="仿宋" w:hint="eastAsia"/>
            <w:lang w:eastAsia="zh-CN"/>
          </w:rPr>
          <w:t>(二)、公司经济效益分析</w:t>
        </w:r>
        <w:r>
          <w:tab/>
        </w:r>
        <w:r>
          <w:fldChar w:fldCharType="begin"/>
        </w:r>
        <w:r>
          <w:instrText xml:space="preserve"> PAGEREF _Toc8411 \h </w:instrText>
        </w:r>
        <w:r>
          <w:fldChar w:fldCharType="separate"/>
        </w:r>
        <w:r>
          <w:t>11</w:t>
        </w:r>
        <w:r>
          <w:fldChar w:fldCharType="end"/>
        </w:r>
      </w:hyperlink>
    </w:p>
    <w:p>
      <w:pPr>
        <w:pStyle w:val="TOC1"/>
        <w:tabs>
          <w:tab w:val="right" w:leader="dot" w:pos="8306"/>
        </w:tabs>
      </w:pPr>
      <w:hyperlink w:anchor="_Toc5641" w:history="1">
        <w:r>
          <w:rPr>
            <w:rFonts w:ascii="仿宋" w:eastAsia="仿宋" w:hAnsi="仿宋" w:cs="仿宋" w:hint="eastAsia"/>
            <w:lang w:eastAsia="zh-CN"/>
          </w:rPr>
          <w:t>四、静止气象卫星接收处理系统项目可持续发展</w:t>
        </w:r>
        <w:r>
          <w:tab/>
        </w:r>
        <w:r>
          <w:fldChar w:fldCharType="begin"/>
        </w:r>
        <w:r>
          <w:instrText xml:space="preserve"> PAGEREF _Toc5641 \h </w:instrText>
        </w:r>
        <w:r>
          <w:fldChar w:fldCharType="separate"/>
        </w:r>
        <w:r>
          <w:t>12</w:t>
        </w:r>
        <w:r>
          <w:fldChar w:fldCharType="end"/>
        </w:r>
      </w:hyperlink>
    </w:p>
    <w:p>
      <w:pPr>
        <w:pStyle w:val="TOC2"/>
        <w:tabs>
          <w:tab w:val="right" w:leader="dot" w:pos="8306"/>
        </w:tabs>
      </w:pPr>
      <w:hyperlink w:anchor="_Toc7169" w:history="1">
        <w:r>
          <w:rPr>
            <w:rFonts w:ascii="仿宋" w:eastAsia="仿宋" w:hAnsi="仿宋" w:cs="仿宋" w:hint="eastAsia"/>
            <w:lang w:eastAsia="zh-CN"/>
          </w:rPr>
          <w:t>(一)、可持续战略与实践</w:t>
        </w:r>
        <w:r>
          <w:tab/>
        </w:r>
        <w:r>
          <w:fldChar w:fldCharType="begin"/>
        </w:r>
        <w:r>
          <w:instrText xml:space="preserve"> PAGEREF _Toc7169 \h </w:instrText>
        </w:r>
        <w:r>
          <w:fldChar w:fldCharType="separate"/>
        </w:r>
        <w:r>
          <w:t>12</w:t>
        </w:r>
        <w:r>
          <w:fldChar w:fldCharType="end"/>
        </w:r>
      </w:hyperlink>
    </w:p>
    <w:p>
      <w:pPr>
        <w:pStyle w:val="TOC2"/>
        <w:tabs>
          <w:tab w:val="right" w:leader="dot" w:pos="8306"/>
        </w:tabs>
      </w:pPr>
      <w:hyperlink w:anchor="_Toc8258" w:history="1">
        <w:r>
          <w:rPr>
            <w:rFonts w:ascii="仿宋" w:eastAsia="仿宋" w:hAnsi="仿宋" w:cs="仿宋" w:hint="eastAsia"/>
            <w:lang w:eastAsia="zh-CN"/>
          </w:rPr>
          <w:t>(二)、环保与社会责任</w:t>
        </w:r>
        <w:r>
          <w:tab/>
        </w:r>
        <w:r>
          <w:fldChar w:fldCharType="begin"/>
        </w:r>
        <w:r>
          <w:instrText xml:space="preserve"> PAGEREF _Toc8258 \h </w:instrText>
        </w:r>
        <w:r>
          <w:fldChar w:fldCharType="separate"/>
        </w:r>
        <w:r>
          <w:t>12</w:t>
        </w:r>
        <w:r>
          <w:fldChar w:fldCharType="end"/>
        </w:r>
      </w:hyperlink>
    </w:p>
    <w:p>
      <w:pPr>
        <w:pStyle w:val="TOC1"/>
        <w:tabs>
          <w:tab w:val="right" w:leader="dot" w:pos="8306"/>
        </w:tabs>
      </w:pPr>
      <w:hyperlink w:anchor="_Toc15602" w:history="1">
        <w:r>
          <w:rPr>
            <w:rFonts w:ascii="仿宋" w:eastAsia="仿宋" w:hAnsi="仿宋" w:cs="仿宋" w:hint="eastAsia"/>
            <w:lang w:eastAsia="zh-CN"/>
          </w:rPr>
          <w:t>五、工艺说明</w:t>
        </w:r>
        <w:r>
          <w:tab/>
        </w:r>
        <w:r>
          <w:fldChar w:fldCharType="begin"/>
        </w:r>
        <w:r>
          <w:instrText xml:space="preserve"> PAGEREF _Toc15602 \h </w:instrText>
        </w:r>
        <w:r>
          <w:fldChar w:fldCharType="separate"/>
        </w:r>
        <w:r>
          <w:t>14</w:t>
        </w:r>
        <w:r>
          <w:fldChar w:fldCharType="end"/>
        </w:r>
      </w:hyperlink>
    </w:p>
    <w:p>
      <w:pPr>
        <w:pStyle w:val="TOC2"/>
        <w:tabs>
          <w:tab w:val="right" w:leader="dot" w:pos="8306"/>
        </w:tabs>
      </w:pPr>
      <w:hyperlink w:anchor="_Toc26300" w:history="1">
        <w:r>
          <w:rPr>
            <w:rFonts w:ascii="仿宋" w:eastAsia="仿宋" w:hAnsi="仿宋" w:cs="仿宋" w:hint="eastAsia"/>
            <w:lang w:eastAsia="zh-CN"/>
          </w:rPr>
          <w:t>(一)、技术管理特点</w:t>
        </w:r>
        <w:r>
          <w:tab/>
        </w:r>
        <w:r>
          <w:fldChar w:fldCharType="begin"/>
        </w:r>
        <w:r>
          <w:instrText xml:space="preserve"> PAGEREF _Toc26300 \h </w:instrText>
        </w:r>
        <w:r>
          <w:fldChar w:fldCharType="separate"/>
        </w:r>
        <w:r>
          <w:t>14</w:t>
        </w:r>
        <w:r>
          <w:fldChar w:fldCharType="end"/>
        </w:r>
      </w:hyperlink>
    </w:p>
    <w:p>
      <w:pPr>
        <w:pStyle w:val="TOC2"/>
        <w:tabs>
          <w:tab w:val="right" w:leader="dot" w:pos="8306"/>
        </w:tabs>
      </w:pPr>
      <w:hyperlink w:anchor="_Toc13626" w:history="1">
        <w:r>
          <w:rPr>
            <w:rFonts w:ascii="仿宋" w:eastAsia="仿宋" w:hAnsi="仿宋" w:cs="仿宋" w:hint="eastAsia"/>
            <w:lang w:eastAsia="zh-CN"/>
          </w:rPr>
          <w:t>(二)、静止气象卫星接收处理系统项目工艺技术设计方案</w:t>
        </w:r>
        <w:r>
          <w:tab/>
        </w:r>
        <w:r>
          <w:fldChar w:fldCharType="begin"/>
        </w:r>
        <w:r>
          <w:instrText xml:space="preserve"> PAGEREF _Toc13626 \h </w:instrText>
        </w:r>
        <w:r>
          <w:fldChar w:fldCharType="separate"/>
        </w:r>
        <w:r>
          <w:t>15</w:t>
        </w:r>
        <w:r>
          <w:fldChar w:fldCharType="end"/>
        </w:r>
      </w:hyperlink>
    </w:p>
    <w:p>
      <w:pPr>
        <w:pStyle w:val="TOC2"/>
        <w:tabs>
          <w:tab w:val="right" w:leader="dot" w:pos="8306"/>
        </w:tabs>
      </w:pPr>
      <w:hyperlink w:anchor="_Toc17374" w:history="1">
        <w:r>
          <w:rPr>
            <w:rFonts w:ascii="仿宋" w:eastAsia="仿宋" w:hAnsi="仿宋" w:cs="仿宋" w:hint="eastAsia"/>
            <w:lang w:eastAsia="zh-CN"/>
          </w:rPr>
          <w:t>(三)、设备选型方案</w:t>
        </w:r>
        <w:r>
          <w:tab/>
        </w:r>
        <w:r>
          <w:fldChar w:fldCharType="begin"/>
        </w:r>
        <w:r>
          <w:instrText xml:space="preserve"> PAGEREF _Toc17374 \h </w:instrText>
        </w:r>
        <w:r>
          <w:fldChar w:fldCharType="separate"/>
        </w:r>
        <w:r>
          <w:t>16</w:t>
        </w:r>
        <w:r>
          <w:fldChar w:fldCharType="end"/>
        </w:r>
      </w:hyperlink>
    </w:p>
    <w:p>
      <w:pPr>
        <w:pStyle w:val="TOC1"/>
        <w:tabs>
          <w:tab w:val="right" w:leader="dot" w:pos="8306"/>
        </w:tabs>
      </w:pPr>
      <w:hyperlink w:anchor="_Toc20618" w:history="1">
        <w:r>
          <w:rPr>
            <w:rFonts w:ascii="仿宋" w:eastAsia="仿宋" w:hAnsi="仿宋" w:cs="仿宋" w:hint="eastAsia"/>
            <w:lang w:eastAsia="zh-CN"/>
          </w:rPr>
          <w:t>六、静止气象卫星接收处理系统项目概论</w:t>
        </w:r>
        <w:r>
          <w:tab/>
        </w:r>
        <w:r>
          <w:fldChar w:fldCharType="begin"/>
        </w:r>
        <w:r>
          <w:instrText xml:space="preserve"> PAGEREF _Toc20618 \h </w:instrText>
        </w:r>
        <w:r>
          <w:fldChar w:fldCharType="separate"/>
        </w:r>
        <w:r>
          <w:t>18</w:t>
        </w:r>
        <w:r>
          <w:fldChar w:fldCharType="end"/>
        </w:r>
      </w:hyperlink>
    </w:p>
    <w:p>
      <w:pPr>
        <w:pStyle w:val="TOC2"/>
        <w:tabs>
          <w:tab w:val="right" w:leader="dot" w:pos="8306"/>
        </w:tabs>
      </w:pPr>
      <w:hyperlink w:anchor="_Toc19435" w:history="1">
        <w:r>
          <w:rPr>
            <w:rFonts w:ascii="仿宋" w:eastAsia="仿宋" w:hAnsi="仿宋" w:cs="仿宋" w:hint="eastAsia"/>
            <w:lang w:eastAsia="zh-CN"/>
          </w:rPr>
          <w:t>(一)、静止气象卫星接收处理系统项目概况</w:t>
        </w:r>
        <w:r>
          <w:tab/>
        </w:r>
        <w:r>
          <w:fldChar w:fldCharType="begin"/>
        </w:r>
        <w:r>
          <w:instrText xml:space="preserve"> PAGEREF _Toc19435 \h </w:instrText>
        </w:r>
        <w:r>
          <w:fldChar w:fldCharType="separate"/>
        </w:r>
        <w:r>
          <w:t>18</w:t>
        </w:r>
        <w:r>
          <w:fldChar w:fldCharType="end"/>
        </w:r>
      </w:hyperlink>
    </w:p>
    <w:p>
      <w:pPr>
        <w:pStyle w:val="TOC2"/>
        <w:tabs>
          <w:tab w:val="right" w:leader="dot" w:pos="8306"/>
        </w:tabs>
      </w:pPr>
      <w:hyperlink w:anchor="_Toc21514" w:history="1">
        <w:r>
          <w:rPr>
            <w:rFonts w:ascii="仿宋" w:eastAsia="仿宋" w:hAnsi="仿宋" w:cs="仿宋" w:hint="eastAsia"/>
            <w:lang w:eastAsia="zh-CN"/>
          </w:rPr>
          <w:t>(二)、静止气象卫星接收处理系统项目目标</w:t>
        </w:r>
        <w:r>
          <w:tab/>
        </w:r>
        <w:r>
          <w:fldChar w:fldCharType="begin"/>
        </w:r>
        <w:r>
          <w:instrText xml:space="preserve"> PAGEREF _Toc21514 \h </w:instrText>
        </w:r>
        <w:r>
          <w:fldChar w:fldCharType="separate"/>
        </w:r>
        <w:r>
          <w:t>20</w:t>
        </w:r>
        <w:r>
          <w:fldChar w:fldCharType="end"/>
        </w:r>
      </w:hyperlink>
    </w:p>
    <w:p>
      <w:pPr>
        <w:pStyle w:val="TOC2"/>
        <w:tabs>
          <w:tab w:val="right" w:leader="dot" w:pos="8306"/>
        </w:tabs>
      </w:pPr>
      <w:hyperlink w:anchor="_Toc29081" w:history="1">
        <w:r>
          <w:rPr>
            <w:rFonts w:ascii="仿宋" w:eastAsia="仿宋" w:hAnsi="仿宋" w:cs="仿宋" w:hint="eastAsia"/>
            <w:lang w:eastAsia="zh-CN"/>
          </w:rPr>
          <w:t>(三)、静止气象卫星接收处理系统项目提出的理由</w:t>
        </w:r>
        <w:r>
          <w:tab/>
        </w:r>
        <w:r>
          <w:fldChar w:fldCharType="begin"/>
        </w:r>
        <w:r>
          <w:instrText xml:space="preserve"> PAGEREF _Toc29081 \h </w:instrText>
        </w:r>
        <w:r>
          <w:fldChar w:fldCharType="separate"/>
        </w:r>
        <w:r>
          <w:t>21</w:t>
        </w:r>
        <w:r>
          <w:fldChar w:fldCharType="end"/>
        </w:r>
      </w:hyperlink>
    </w:p>
    <w:p>
      <w:pPr>
        <w:pStyle w:val="TOC2"/>
        <w:tabs>
          <w:tab w:val="right" w:leader="dot" w:pos="8306"/>
        </w:tabs>
      </w:pPr>
      <w:hyperlink w:anchor="_Toc18711" w:history="1">
        <w:r>
          <w:rPr>
            <w:rFonts w:ascii="仿宋" w:eastAsia="仿宋" w:hAnsi="仿宋" w:cs="仿宋" w:hint="eastAsia"/>
            <w:lang w:eastAsia="zh-CN"/>
          </w:rPr>
          <w:t>(四)、静止气象卫星接收处理系统项目意义</w:t>
        </w:r>
        <w:r>
          <w:tab/>
        </w:r>
        <w:r>
          <w:fldChar w:fldCharType="begin"/>
        </w:r>
        <w:r>
          <w:instrText xml:space="preserve"> PAGEREF _Toc18711 \h </w:instrText>
        </w:r>
        <w:r>
          <w:fldChar w:fldCharType="separate"/>
        </w:r>
        <w:r>
          <w:t>23</w:t>
        </w:r>
        <w:r>
          <w:fldChar w:fldCharType="end"/>
        </w:r>
      </w:hyperlink>
    </w:p>
    <w:p>
      <w:pPr>
        <w:pStyle w:val="TOC2"/>
        <w:tabs>
          <w:tab w:val="right" w:leader="dot" w:pos="8306"/>
        </w:tabs>
      </w:pPr>
      <w:hyperlink w:anchor="_Toc31815" w:history="1">
        <w:r>
          <w:rPr>
            <w:rFonts w:ascii="仿宋" w:eastAsia="仿宋" w:hAnsi="仿宋" w:cs="仿宋" w:hint="eastAsia"/>
            <w:lang w:eastAsia="zh-CN"/>
          </w:rPr>
          <w:t>(五)、静止气象卫星接收处理系统项目背景</w:t>
        </w:r>
        <w:r>
          <w:tab/>
        </w:r>
        <w:r>
          <w:fldChar w:fldCharType="begin"/>
        </w:r>
        <w:r>
          <w:instrText xml:space="preserve"> PAGEREF _Toc31815 \h </w:instrText>
        </w:r>
        <w:r>
          <w:fldChar w:fldCharType="separate"/>
        </w:r>
        <w:r>
          <w:t>24</w:t>
        </w:r>
        <w:r>
          <w:fldChar w:fldCharType="end"/>
        </w:r>
      </w:hyperlink>
    </w:p>
    <w:p>
      <w:pPr>
        <w:pStyle w:val="TOC1"/>
        <w:tabs>
          <w:tab w:val="right" w:leader="dot" w:pos="8306"/>
        </w:tabs>
      </w:pPr>
      <w:hyperlink w:anchor="_Toc5930" w:history="1">
        <w:r>
          <w:rPr>
            <w:rFonts w:ascii="仿宋" w:eastAsia="仿宋" w:hAnsi="仿宋" w:cs="仿宋" w:hint="eastAsia"/>
            <w:lang w:eastAsia="zh-CN"/>
          </w:rPr>
          <w:t>七、静止气象卫星接收处理系统项目技术管理</w:t>
        </w:r>
        <w:r>
          <w:tab/>
        </w:r>
        <w:r>
          <w:fldChar w:fldCharType="begin"/>
        </w:r>
        <w:r>
          <w:instrText xml:space="preserve"> PAGEREF _Toc5930 \h </w:instrText>
        </w:r>
        <w:r>
          <w:fldChar w:fldCharType="separate"/>
        </w:r>
        <w:r>
          <w:t>25</w:t>
        </w:r>
        <w:r>
          <w:fldChar w:fldCharType="end"/>
        </w:r>
      </w:hyperlink>
    </w:p>
    <w:p>
      <w:pPr>
        <w:pStyle w:val="TOC2"/>
        <w:tabs>
          <w:tab w:val="right" w:leader="dot" w:pos="8306"/>
        </w:tabs>
      </w:pPr>
      <w:hyperlink w:anchor="_Toc17625" w:history="1">
        <w:r>
          <w:rPr>
            <w:rFonts w:ascii="仿宋" w:eastAsia="仿宋" w:hAnsi="仿宋" w:cs="仿宋" w:hint="eastAsia"/>
            <w:lang w:eastAsia="zh-CN"/>
          </w:rPr>
          <w:t>(一)、技术方案选用方向</w:t>
        </w:r>
        <w:r>
          <w:tab/>
        </w:r>
        <w:r>
          <w:fldChar w:fldCharType="begin"/>
        </w:r>
        <w:r>
          <w:instrText xml:space="preserve"> PAGEREF _Toc17625 \h </w:instrText>
        </w:r>
        <w:r>
          <w:fldChar w:fldCharType="separate"/>
        </w:r>
        <w:r>
          <w:t>25</w:t>
        </w:r>
        <w:r>
          <w:fldChar w:fldCharType="end"/>
        </w:r>
      </w:hyperlink>
    </w:p>
    <w:p>
      <w:pPr>
        <w:pStyle w:val="TOC2"/>
        <w:tabs>
          <w:tab w:val="right" w:leader="dot" w:pos="8306"/>
        </w:tabs>
      </w:pPr>
      <w:hyperlink w:anchor="_Toc11703" w:history="1">
        <w:r>
          <w:rPr>
            <w:rFonts w:ascii="仿宋" w:eastAsia="仿宋" w:hAnsi="仿宋" w:cs="仿宋" w:hint="eastAsia"/>
            <w:lang w:eastAsia="zh-CN"/>
          </w:rPr>
          <w:t>(二)、工艺技术方案选用原则</w:t>
        </w:r>
        <w:r>
          <w:tab/>
        </w:r>
        <w:r>
          <w:fldChar w:fldCharType="begin"/>
        </w:r>
        <w:r>
          <w:instrText xml:space="preserve"> PAGEREF _Toc11703 \h </w:instrText>
        </w:r>
        <w:r>
          <w:fldChar w:fldCharType="separate"/>
        </w:r>
        <w:r>
          <w:t>27</w:t>
        </w:r>
        <w:r>
          <w:fldChar w:fldCharType="end"/>
        </w:r>
      </w:hyperlink>
    </w:p>
    <w:p>
      <w:pPr>
        <w:pStyle w:val="TOC2"/>
        <w:tabs>
          <w:tab w:val="right" w:leader="dot" w:pos="8306"/>
        </w:tabs>
      </w:pPr>
      <w:hyperlink w:anchor="_Toc5768" w:history="1">
        <w:r>
          <w:rPr>
            <w:rFonts w:ascii="仿宋" w:eastAsia="仿宋" w:hAnsi="仿宋" w:cs="仿宋" w:hint="eastAsia"/>
            <w:lang w:eastAsia="zh-CN"/>
          </w:rPr>
          <w:t>(三)、工艺技术方案要求</w:t>
        </w:r>
        <w:r>
          <w:tab/>
        </w:r>
        <w:r>
          <w:fldChar w:fldCharType="begin"/>
        </w:r>
        <w:r>
          <w:instrText xml:space="preserve"> PAGEREF _Toc5768 \h </w:instrText>
        </w:r>
        <w:r>
          <w:fldChar w:fldCharType="separate"/>
        </w:r>
        <w:r>
          <w:t>29</w:t>
        </w:r>
        <w:r>
          <w:fldChar w:fldCharType="end"/>
        </w:r>
      </w:hyperlink>
    </w:p>
    <w:p>
      <w:pPr>
        <w:pStyle w:val="TOC1"/>
        <w:tabs>
          <w:tab w:val="right" w:leader="dot" w:pos="8306"/>
        </w:tabs>
      </w:pPr>
      <w:hyperlink w:anchor="_Toc17990" w:history="1">
        <w:r>
          <w:rPr>
            <w:rFonts w:ascii="仿宋" w:eastAsia="仿宋" w:hAnsi="仿宋" w:cs="仿宋" w:hint="eastAsia"/>
            <w:lang w:eastAsia="zh-CN"/>
          </w:rPr>
          <w:t>八、静止气象卫星接收处理系统项目投资规划</w:t>
        </w:r>
        <w:r>
          <w:tab/>
        </w:r>
        <w:r>
          <w:fldChar w:fldCharType="begin"/>
        </w:r>
        <w:r>
          <w:instrText xml:space="preserve"> PAGEREF _Toc17990 \h </w:instrText>
        </w:r>
        <w:r>
          <w:fldChar w:fldCharType="separate"/>
        </w:r>
        <w:r>
          <w:t>31</w:t>
        </w:r>
        <w:r>
          <w:fldChar w:fldCharType="end"/>
        </w:r>
      </w:hyperlink>
    </w:p>
    <w:p>
      <w:pPr>
        <w:pStyle w:val="TOC2"/>
        <w:tabs>
          <w:tab w:val="right" w:leader="dot" w:pos="8306"/>
        </w:tabs>
      </w:pPr>
      <w:hyperlink w:anchor="_Toc15146" w:history="1">
        <w:r>
          <w:rPr>
            <w:rFonts w:ascii="仿宋" w:eastAsia="仿宋" w:hAnsi="仿宋" w:cs="仿宋" w:hint="eastAsia"/>
            <w:lang w:eastAsia="zh-CN"/>
          </w:rPr>
          <w:t>(一)、静止气象卫星接收处理系统项目总投资估算</w:t>
        </w:r>
        <w:r>
          <w:tab/>
        </w:r>
        <w:r>
          <w:fldChar w:fldCharType="begin"/>
        </w:r>
        <w:r>
          <w:instrText xml:space="preserve"> PAGEREF _Toc15146 \h </w:instrText>
        </w:r>
        <w:r>
          <w:fldChar w:fldCharType="separate"/>
        </w:r>
        <w:r>
          <w:t>31</w:t>
        </w:r>
        <w:r>
          <w:fldChar w:fldCharType="end"/>
        </w:r>
      </w:hyperlink>
    </w:p>
    <w:p>
      <w:pPr>
        <w:pStyle w:val="TOC2"/>
        <w:tabs>
          <w:tab w:val="right" w:leader="dot" w:pos="8306"/>
        </w:tabs>
      </w:pPr>
      <w:hyperlink w:anchor="_Toc18453" w:history="1">
        <w:r>
          <w:rPr>
            <w:rFonts w:ascii="仿宋" w:eastAsia="仿宋" w:hAnsi="仿宋" w:cs="仿宋" w:hint="eastAsia"/>
            <w:lang w:eastAsia="zh-CN"/>
          </w:rPr>
          <w:t>(二)、资金筹措</w:t>
        </w:r>
        <w:r>
          <w:tab/>
        </w:r>
        <w:r>
          <w:fldChar w:fldCharType="begin"/>
        </w:r>
        <w:r>
          <w:instrText xml:space="preserve"> PAGEREF _Toc18453 \h </w:instrText>
        </w:r>
        <w:r>
          <w:fldChar w:fldCharType="separate"/>
        </w:r>
        <w:r>
          <w:t>33</w:t>
        </w:r>
        <w:r>
          <w:fldChar w:fldCharType="end"/>
        </w:r>
      </w:hyperlink>
    </w:p>
    <w:p>
      <w:pPr>
        <w:pStyle w:val="TOC1"/>
        <w:tabs>
          <w:tab w:val="right" w:leader="dot" w:pos="8306"/>
        </w:tabs>
      </w:pPr>
      <w:hyperlink w:anchor="_Toc14012" w:history="1">
        <w:r>
          <w:rPr>
            <w:rFonts w:ascii="仿宋" w:eastAsia="仿宋" w:hAnsi="仿宋" w:cs="仿宋" w:hint="eastAsia"/>
            <w:lang w:eastAsia="zh-CN"/>
          </w:rPr>
          <w:t>九、生产安全保护</w:t>
        </w:r>
        <w:r>
          <w:tab/>
        </w:r>
        <w:r>
          <w:fldChar w:fldCharType="begin"/>
        </w:r>
        <w:r>
          <w:instrText xml:space="preserve"> PAGEREF _Toc14012 \h </w:instrText>
        </w:r>
        <w:r>
          <w:fldChar w:fldCharType="separate"/>
        </w:r>
        <w:r>
          <w:t>34</w:t>
        </w:r>
        <w:r>
          <w:fldChar w:fldCharType="end"/>
        </w:r>
      </w:hyperlink>
    </w:p>
    <w:p>
      <w:pPr>
        <w:pStyle w:val="TOC2"/>
        <w:tabs>
          <w:tab w:val="right" w:leader="dot" w:pos="8306"/>
        </w:tabs>
      </w:pPr>
      <w:hyperlink w:anchor="_Toc25089" w:history="1">
        <w:r>
          <w:rPr>
            <w:rFonts w:ascii="仿宋" w:eastAsia="仿宋" w:hAnsi="仿宋" w:cs="仿宋" w:hint="eastAsia"/>
            <w:lang w:eastAsia="zh-CN"/>
          </w:rPr>
          <w:t>(一)、消防安全</w:t>
        </w:r>
        <w:r>
          <w:tab/>
        </w:r>
        <w:r>
          <w:fldChar w:fldCharType="begin"/>
        </w:r>
        <w:r>
          <w:instrText xml:space="preserve"> PAGEREF _Toc25089 \h </w:instrText>
        </w:r>
        <w:r>
          <w:fldChar w:fldCharType="separate"/>
        </w:r>
        <w:r>
          <w:t>34</w:t>
        </w:r>
        <w:r>
          <w:fldChar w:fldCharType="end"/>
        </w:r>
      </w:hyperlink>
    </w:p>
    <w:p>
      <w:pPr>
        <w:pStyle w:val="TOC2"/>
        <w:tabs>
          <w:tab w:val="right" w:leader="dot" w:pos="8306"/>
        </w:tabs>
      </w:pPr>
      <w:hyperlink w:anchor="_Toc5171" w:history="1">
        <w:r>
          <w:rPr>
            <w:rFonts w:ascii="仿宋" w:eastAsia="仿宋" w:hAnsi="仿宋" w:cs="仿宋" w:hint="eastAsia"/>
            <w:lang w:eastAsia="zh-CN"/>
          </w:rPr>
          <w:t>(二)、防火防爆总图布置措施</w:t>
        </w:r>
        <w:r>
          <w:tab/>
        </w:r>
        <w:r>
          <w:fldChar w:fldCharType="begin"/>
        </w:r>
        <w:r>
          <w:instrText xml:space="preserve"> PAGEREF _Toc5171 \h </w:instrText>
        </w:r>
        <w:r>
          <w:fldChar w:fldCharType="separate"/>
        </w:r>
        <w:r>
          <w:t>35</w:t>
        </w:r>
        <w:r>
          <w:fldChar w:fldCharType="end"/>
        </w:r>
      </w:hyperlink>
    </w:p>
    <w:p>
      <w:pPr>
        <w:pStyle w:val="TOC2"/>
        <w:tabs>
          <w:tab w:val="right" w:leader="dot" w:pos="8306"/>
        </w:tabs>
      </w:pPr>
      <w:hyperlink w:anchor="_Toc21645" w:history="1">
        <w:r>
          <w:rPr>
            <w:rFonts w:ascii="仿宋" w:eastAsia="仿宋" w:hAnsi="仿宋" w:cs="仿宋" w:hint="eastAsia"/>
            <w:lang w:eastAsia="zh-CN"/>
          </w:rPr>
          <w:t>(三)、自然灾害防范措施</w:t>
        </w:r>
        <w:r>
          <w:tab/>
        </w:r>
        <w:r>
          <w:fldChar w:fldCharType="begin"/>
        </w:r>
        <w:r>
          <w:instrText xml:space="preserve"> PAGEREF _Toc21645 \h </w:instrText>
        </w:r>
        <w:r>
          <w:fldChar w:fldCharType="separate"/>
        </w:r>
        <w:r>
          <w:t>36</w:t>
        </w:r>
        <w:r>
          <w:fldChar w:fldCharType="end"/>
        </w:r>
      </w:hyperlink>
    </w:p>
    <w:p>
      <w:pPr>
        <w:pStyle w:val="TOC2"/>
        <w:tabs>
          <w:tab w:val="right" w:leader="dot" w:pos="8306"/>
        </w:tabs>
      </w:pPr>
      <w:hyperlink w:anchor="_Toc30175" w:history="1">
        <w:r>
          <w:rPr>
            <w:rFonts w:ascii="仿宋" w:eastAsia="仿宋" w:hAnsi="仿宋" w:cs="仿宋" w:hint="eastAsia"/>
            <w:lang w:eastAsia="zh-CN"/>
          </w:rPr>
          <w:t>(四)、安全色及安全标志使用要求</w:t>
        </w:r>
        <w:r>
          <w:tab/>
        </w:r>
        <w:r>
          <w:fldChar w:fldCharType="begin"/>
        </w:r>
        <w:r>
          <w:instrText xml:space="preserve"> PAGEREF _Toc30175 \h </w:instrText>
        </w:r>
        <w:r>
          <w:fldChar w:fldCharType="separate"/>
        </w:r>
        <w:r>
          <w:t>38</w:t>
        </w:r>
        <w:r>
          <w:fldChar w:fldCharType="end"/>
        </w:r>
      </w:hyperlink>
    </w:p>
    <w:p>
      <w:pPr>
        <w:pStyle w:val="TOC2"/>
        <w:tabs>
          <w:tab w:val="right" w:leader="dot" w:pos="8306"/>
        </w:tabs>
      </w:pPr>
      <w:hyperlink w:anchor="_Toc30010" w:history="1">
        <w:r>
          <w:rPr>
            <w:rFonts w:ascii="仿宋" w:eastAsia="仿宋" w:hAnsi="仿宋" w:cs="仿宋" w:hint="eastAsia"/>
            <w:lang w:eastAsia="zh-CN"/>
          </w:rPr>
          <w:t>(五)、防尘防毒措施</w:t>
        </w:r>
        <w:r>
          <w:tab/>
        </w:r>
        <w:r>
          <w:fldChar w:fldCharType="begin"/>
        </w:r>
        <w:r>
          <w:instrText xml:space="preserve"> PAGEREF _Toc30010 \h </w:instrText>
        </w:r>
        <w:r>
          <w:fldChar w:fldCharType="separate"/>
        </w:r>
        <w:r>
          <w:t>39</w:t>
        </w:r>
        <w:r>
          <w:fldChar w:fldCharType="end"/>
        </w:r>
      </w:hyperlink>
    </w:p>
    <w:p>
      <w:pPr>
        <w:pStyle w:val="TOC2"/>
        <w:tabs>
          <w:tab w:val="right" w:leader="dot" w:pos="8306"/>
        </w:tabs>
      </w:pPr>
      <w:hyperlink w:anchor="_Toc28136" w:history="1">
        <w:r>
          <w:rPr>
            <w:rFonts w:ascii="仿宋" w:eastAsia="仿宋" w:hAnsi="仿宋" w:cs="仿宋" w:hint="eastAsia"/>
            <w:lang w:eastAsia="zh-CN"/>
          </w:rPr>
          <w:t>(六)、防静电、触电防护及防雷措施</w:t>
        </w:r>
        <w:r>
          <w:tab/>
        </w:r>
        <w:r>
          <w:fldChar w:fldCharType="begin"/>
        </w:r>
        <w:r>
          <w:instrText xml:space="preserve"> PAGEREF _Toc28136 \h </w:instrText>
        </w:r>
        <w:r>
          <w:fldChar w:fldCharType="separate"/>
        </w:r>
        <w:r>
          <w:t>40</w:t>
        </w:r>
        <w:r>
          <w:fldChar w:fldCharType="end"/>
        </w:r>
      </w:hyperlink>
    </w:p>
    <w:p>
      <w:pPr>
        <w:pStyle w:val="TOC2"/>
        <w:tabs>
          <w:tab w:val="right" w:leader="dot" w:pos="8306"/>
        </w:tabs>
      </w:pPr>
      <w:hyperlink w:anchor="_Toc32145" w:history="1">
        <w:r>
          <w:rPr>
            <w:rFonts w:ascii="仿宋" w:eastAsia="仿宋" w:hAnsi="仿宋" w:cs="仿宋" w:hint="eastAsia"/>
            <w:lang w:eastAsia="zh-CN"/>
          </w:rPr>
          <w:t>(七)、机械设备安全保障措施</w:t>
        </w:r>
        <w:r>
          <w:tab/>
        </w:r>
        <w:r>
          <w:fldChar w:fldCharType="begin"/>
        </w:r>
        <w:r>
          <w:instrText xml:space="preserve"> PAGEREF _Toc32145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 w:history="1">
        <w:r>
          <w:rPr>
            <w:rFonts w:ascii="仿宋" w:eastAsia="仿宋" w:hAnsi="仿宋" w:cs="仿宋" w:hint="eastAsia"/>
            <w:lang w:eastAsia="zh-CN"/>
          </w:rPr>
          <w:t>十、静止气象卫星接收处理系统项目财务管理</w:t>
        </w:r>
        <w:r>
          <w:tab/>
        </w:r>
        <w:r>
          <w:fldChar w:fldCharType="begin"/>
        </w:r>
        <w:r>
          <w:instrText xml:space="preserve"> PAGEREF _Toc1963 \h </w:instrText>
        </w:r>
        <w:r>
          <w:fldChar w:fldCharType="separate"/>
        </w:r>
        <w:r>
          <w:t>43</w:t>
        </w:r>
        <w:r>
          <w:fldChar w:fldCharType="end"/>
        </w:r>
      </w:hyperlink>
    </w:p>
    <w:p>
      <w:pPr>
        <w:pStyle w:val="TOC2"/>
        <w:tabs>
          <w:tab w:val="right" w:leader="dot" w:pos="8306"/>
        </w:tabs>
      </w:pPr>
      <w:hyperlink w:anchor="_Toc2957" w:history="1">
        <w:r>
          <w:rPr>
            <w:rFonts w:ascii="仿宋" w:eastAsia="仿宋" w:hAnsi="仿宋" w:cs="仿宋" w:hint="eastAsia"/>
            <w:lang w:eastAsia="zh-CN"/>
          </w:rPr>
          <w:t>(一)、资金需求大</w:t>
        </w:r>
        <w:r>
          <w:tab/>
        </w:r>
        <w:r>
          <w:fldChar w:fldCharType="begin"/>
        </w:r>
        <w:r>
          <w:instrText xml:space="preserve"> PAGEREF _Toc2957 \h </w:instrText>
        </w:r>
        <w:r>
          <w:fldChar w:fldCharType="separate"/>
        </w:r>
        <w:r>
          <w:t>43</w:t>
        </w:r>
        <w:r>
          <w:fldChar w:fldCharType="end"/>
        </w:r>
      </w:hyperlink>
    </w:p>
    <w:p>
      <w:pPr>
        <w:pStyle w:val="TOC2"/>
        <w:tabs>
          <w:tab w:val="right" w:leader="dot" w:pos="8306"/>
        </w:tabs>
      </w:pPr>
      <w:hyperlink w:anchor="_Toc28929" w:history="1">
        <w:r>
          <w:rPr>
            <w:rFonts w:ascii="仿宋" w:eastAsia="仿宋" w:hAnsi="仿宋" w:cs="仿宋" w:hint="eastAsia"/>
            <w:lang w:eastAsia="zh-CN"/>
          </w:rPr>
          <w:t>(二)、研发周期长</w:t>
        </w:r>
        <w:r>
          <w:tab/>
        </w:r>
        <w:r>
          <w:fldChar w:fldCharType="begin"/>
        </w:r>
        <w:r>
          <w:instrText xml:space="preserve"> PAGEREF _Toc28929 \h </w:instrText>
        </w:r>
        <w:r>
          <w:fldChar w:fldCharType="separate"/>
        </w:r>
        <w:r>
          <w:t>44</w:t>
        </w:r>
        <w:r>
          <w:fldChar w:fldCharType="end"/>
        </w:r>
      </w:hyperlink>
    </w:p>
    <w:p>
      <w:pPr>
        <w:pStyle w:val="TOC2"/>
        <w:tabs>
          <w:tab w:val="right" w:leader="dot" w:pos="8306"/>
        </w:tabs>
      </w:pPr>
      <w:hyperlink w:anchor="_Toc9803" w:history="1">
        <w:r>
          <w:rPr>
            <w:rFonts w:ascii="仿宋" w:eastAsia="仿宋" w:hAnsi="仿宋" w:cs="仿宋" w:hint="eastAsia"/>
            <w:lang w:eastAsia="zh-CN"/>
          </w:rPr>
          <w:t>(三)、市场风险大</w:t>
        </w:r>
        <w:r>
          <w:tab/>
        </w:r>
        <w:r>
          <w:fldChar w:fldCharType="begin"/>
        </w:r>
        <w:r>
          <w:instrText xml:space="preserve"> PAGEREF _Toc9803 \h </w:instrText>
        </w:r>
        <w:r>
          <w:fldChar w:fldCharType="separate"/>
        </w:r>
        <w:r>
          <w:t>45</w:t>
        </w:r>
        <w:r>
          <w:fldChar w:fldCharType="end"/>
        </w:r>
      </w:hyperlink>
    </w:p>
    <w:p>
      <w:pPr>
        <w:pStyle w:val="TOC2"/>
        <w:tabs>
          <w:tab w:val="right" w:leader="dot" w:pos="8306"/>
        </w:tabs>
      </w:pPr>
      <w:hyperlink w:anchor="_Toc27313" w:history="1">
        <w:r>
          <w:rPr>
            <w:rFonts w:ascii="仿宋" w:eastAsia="仿宋" w:hAnsi="仿宋" w:cs="仿宋" w:hint="eastAsia"/>
            <w:lang w:eastAsia="zh-CN"/>
          </w:rPr>
          <w:t>(四)、利润率高</w:t>
        </w:r>
        <w:r>
          <w:tab/>
        </w:r>
        <w:r>
          <w:fldChar w:fldCharType="begin"/>
        </w:r>
        <w:r>
          <w:instrText xml:space="preserve"> PAGEREF _Toc27313 \h </w:instrText>
        </w:r>
        <w:r>
          <w:fldChar w:fldCharType="separate"/>
        </w:r>
        <w:r>
          <w:t>48</w:t>
        </w:r>
        <w:r>
          <w:fldChar w:fldCharType="end"/>
        </w:r>
      </w:hyperlink>
    </w:p>
    <w:p>
      <w:pPr>
        <w:pStyle w:val="TOC1"/>
        <w:tabs>
          <w:tab w:val="right" w:leader="dot" w:pos="8306"/>
        </w:tabs>
      </w:pPr>
      <w:hyperlink w:anchor="_Toc28957" w:history="1">
        <w:r>
          <w:rPr>
            <w:rFonts w:ascii="仿宋" w:eastAsia="仿宋" w:hAnsi="仿宋" w:cs="仿宋" w:hint="eastAsia"/>
            <w:lang w:eastAsia="zh-CN"/>
          </w:rPr>
          <w:t>十一、静止气象卫星接收处理系统项目人力资源管理</w:t>
        </w:r>
        <w:r>
          <w:tab/>
        </w:r>
        <w:r>
          <w:fldChar w:fldCharType="begin"/>
        </w:r>
        <w:r>
          <w:instrText xml:space="preserve"> PAGEREF _Toc28957 \h </w:instrText>
        </w:r>
        <w:r>
          <w:fldChar w:fldCharType="separate"/>
        </w:r>
        <w:r>
          <w:t>50</w:t>
        </w:r>
        <w:r>
          <w:fldChar w:fldCharType="end"/>
        </w:r>
      </w:hyperlink>
    </w:p>
    <w:p>
      <w:pPr>
        <w:pStyle w:val="TOC2"/>
        <w:tabs>
          <w:tab w:val="right" w:leader="dot" w:pos="8306"/>
        </w:tabs>
      </w:pPr>
      <w:hyperlink w:anchor="_Toc8618" w:history="1">
        <w:r>
          <w:rPr>
            <w:rFonts w:ascii="仿宋" w:eastAsia="仿宋" w:hAnsi="仿宋" w:cs="仿宋" w:hint="eastAsia"/>
            <w:lang w:eastAsia="zh-CN"/>
          </w:rPr>
          <w:t>(一)、建立健全的预算管理制度</w:t>
        </w:r>
        <w:r>
          <w:tab/>
        </w:r>
        <w:r>
          <w:fldChar w:fldCharType="begin"/>
        </w:r>
        <w:r>
          <w:instrText xml:space="preserve"> PAGEREF _Toc8618 \h </w:instrText>
        </w:r>
        <w:r>
          <w:fldChar w:fldCharType="separate"/>
        </w:r>
        <w:r>
          <w:t>50</w:t>
        </w:r>
        <w:r>
          <w:fldChar w:fldCharType="end"/>
        </w:r>
      </w:hyperlink>
    </w:p>
    <w:p>
      <w:pPr>
        <w:pStyle w:val="TOC2"/>
        <w:tabs>
          <w:tab w:val="right" w:leader="dot" w:pos="8306"/>
        </w:tabs>
      </w:pPr>
      <w:hyperlink w:anchor="_Toc18563" w:history="1">
        <w:r>
          <w:rPr>
            <w:rFonts w:ascii="仿宋" w:eastAsia="仿宋" w:hAnsi="仿宋" w:cs="仿宋" w:hint="eastAsia"/>
            <w:lang w:eastAsia="zh-CN"/>
          </w:rPr>
          <w:t>(二)、加强资金流动监控</w:t>
        </w:r>
        <w:r>
          <w:tab/>
        </w:r>
        <w:r>
          <w:fldChar w:fldCharType="begin"/>
        </w:r>
        <w:r>
          <w:instrText xml:space="preserve"> PAGEREF _Toc18563 \h </w:instrText>
        </w:r>
        <w:r>
          <w:fldChar w:fldCharType="separate"/>
        </w:r>
        <w:r>
          <w:t>52</w:t>
        </w:r>
        <w:r>
          <w:fldChar w:fldCharType="end"/>
        </w:r>
      </w:hyperlink>
    </w:p>
    <w:p>
      <w:pPr>
        <w:pStyle w:val="TOC2"/>
        <w:tabs>
          <w:tab w:val="right" w:leader="dot" w:pos="8306"/>
        </w:tabs>
      </w:pPr>
      <w:hyperlink w:anchor="_Toc24233" w:history="1">
        <w:r>
          <w:rPr>
            <w:rFonts w:ascii="仿宋" w:eastAsia="仿宋" w:hAnsi="仿宋" w:cs="仿宋" w:hint="eastAsia"/>
            <w:lang w:eastAsia="zh-CN"/>
          </w:rPr>
          <w:t>(三)、制定完善的风险控制机制</w:t>
        </w:r>
        <w:r>
          <w:tab/>
        </w:r>
        <w:r>
          <w:fldChar w:fldCharType="begin"/>
        </w:r>
        <w:r>
          <w:instrText xml:space="preserve"> PAGEREF _Toc24233 \h </w:instrText>
        </w:r>
        <w:r>
          <w:fldChar w:fldCharType="separate"/>
        </w:r>
        <w:r>
          <w:t>54</w:t>
        </w:r>
        <w:r>
          <w:fldChar w:fldCharType="end"/>
        </w:r>
      </w:hyperlink>
    </w:p>
    <w:p>
      <w:pPr>
        <w:pStyle w:val="TOC2"/>
        <w:tabs>
          <w:tab w:val="right" w:leader="dot" w:pos="8306"/>
        </w:tabs>
      </w:pPr>
      <w:hyperlink w:anchor="_Toc8081" w:history="1">
        <w:r>
          <w:rPr>
            <w:rFonts w:ascii="仿宋" w:eastAsia="仿宋" w:hAnsi="仿宋" w:cs="仿宋" w:hint="eastAsia"/>
            <w:lang w:eastAsia="zh-CN"/>
          </w:rPr>
          <w:t>(四)、优化成本管理</w:t>
        </w:r>
        <w:r>
          <w:tab/>
        </w:r>
        <w:r>
          <w:fldChar w:fldCharType="begin"/>
        </w:r>
        <w:r>
          <w:instrText xml:space="preserve"> PAGEREF _Toc8081 \h </w:instrText>
        </w:r>
        <w:r>
          <w:fldChar w:fldCharType="separate"/>
        </w:r>
        <w:r>
          <w:t>55</w:t>
        </w:r>
        <w:r>
          <w:fldChar w:fldCharType="end"/>
        </w:r>
      </w:hyperlink>
    </w:p>
    <w:p>
      <w:pPr>
        <w:pStyle w:val="TOC1"/>
        <w:tabs>
          <w:tab w:val="right" w:leader="dot" w:pos="8306"/>
        </w:tabs>
      </w:pPr>
      <w:hyperlink w:anchor="_Toc10364" w:history="1">
        <w:r>
          <w:rPr>
            <w:rFonts w:ascii="仿宋" w:eastAsia="仿宋" w:hAnsi="仿宋" w:cs="仿宋" w:hint="eastAsia"/>
            <w:lang w:eastAsia="zh-CN"/>
          </w:rPr>
          <w:t>十二、静止气象卫星接收处理系统项目计划安排</w:t>
        </w:r>
        <w:r>
          <w:tab/>
        </w:r>
        <w:r>
          <w:fldChar w:fldCharType="begin"/>
        </w:r>
        <w:r>
          <w:instrText xml:space="preserve"> PAGEREF _Toc10364 \h </w:instrText>
        </w:r>
        <w:r>
          <w:fldChar w:fldCharType="separate"/>
        </w:r>
        <w:r>
          <w:t>57</w:t>
        </w:r>
        <w:r>
          <w:fldChar w:fldCharType="end"/>
        </w:r>
      </w:hyperlink>
    </w:p>
    <w:p>
      <w:pPr>
        <w:pStyle w:val="TOC2"/>
        <w:tabs>
          <w:tab w:val="right" w:leader="dot" w:pos="8306"/>
        </w:tabs>
      </w:pPr>
      <w:hyperlink w:anchor="_Toc27076" w:history="1">
        <w:r>
          <w:rPr>
            <w:rFonts w:ascii="仿宋" w:eastAsia="仿宋" w:hAnsi="仿宋" w:cs="仿宋" w:hint="eastAsia"/>
            <w:lang w:eastAsia="zh-CN"/>
          </w:rPr>
          <w:t>(一)、建设周期</w:t>
        </w:r>
        <w:r>
          <w:tab/>
        </w:r>
        <w:r>
          <w:fldChar w:fldCharType="begin"/>
        </w:r>
        <w:r>
          <w:instrText xml:space="preserve"> PAGEREF _Toc27076 \h </w:instrText>
        </w:r>
        <w:r>
          <w:fldChar w:fldCharType="separate"/>
        </w:r>
        <w:r>
          <w:t>57</w:t>
        </w:r>
        <w:r>
          <w:fldChar w:fldCharType="end"/>
        </w:r>
      </w:hyperlink>
    </w:p>
    <w:p>
      <w:pPr>
        <w:pStyle w:val="TOC2"/>
        <w:tabs>
          <w:tab w:val="right" w:leader="dot" w:pos="8306"/>
        </w:tabs>
      </w:pPr>
      <w:hyperlink w:anchor="_Toc5383" w:history="1">
        <w:r>
          <w:rPr>
            <w:rFonts w:ascii="仿宋" w:eastAsia="仿宋" w:hAnsi="仿宋" w:cs="仿宋" w:hint="eastAsia"/>
            <w:lang w:eastAsia="zh-CN"/>
          </w:rPr>
          <w:t>(二)、建设进度</w:t>
        </w:r>
        <w:r>
          <w:tab/>
        </w:r>
        <w:r>
          <w:fldChar w:fldCharType="begin"/>
        </w:r>
        <w:r>
          <w:instrText xml:space="preserve"> PAGEREF _Toc5383 \h </w:instrText>
        </w:r>
        <w:r>
          <w:fldChar w:fldCharType="separate"/>
        </w:r>
        <w:r>
          <w:t>58</w:t>
        </w:r>
        <w:r>
          <w:fldChar w:fldCharType="end"/>
        </w:r>
      </w:hyperlink>
    </w:p>
    <w:p>
      <w:pPr>
        <w:pStyle w:val="TOC2"/>
        <w:tabs>
          <w:tab w:val="right" w:leader="dot" w:pos="8306"/>
        </w:tabs>
      </w:pPr>
      <w:hyperlink w:anchor="_Toc31837" w:history="1">
        <w:r>
          <w:rPr>
            <w:rFonts w:ascii="仿宋" w:eastAsia="仿宋" w:hAnsi="仿宋" w:cs="仿宋" w:hint="eastAsia"/>
            <w:lang w:eastAsia="zh-CN"/>
          </w:rPr>
          <w:t>(三)、进度安排注意事项</w:t>
        </w:r>
        <w:r>
          <w:tab/>
        </w:r>
        <w:r>
          <w:fldChar w:fldCharType="begin"/>
        </w:r>
        <w:r>
          <w:instrText xml:space="preserve"> PAGEREF _Toc31837 \h </w:instrText>
        </w:r>
        <w:r>
          <w:fldChar w:fldCharType="separate"/>
        </w:r>
        <w:r>
          <w:t>59</w:t>
        </w:r>
        <w:r>
          <w:fldChar w:fldCharType="end"/>
        </w:r>
      </w:hyperlink>
    </w:p>
    <w:p>
      <w:pPr>
        <w:pStyle w:val="TOC2"/>
        <w:tabs>
          <w:tab w:val="right" w:leader="dot" w:pos="8306"/>
        </w:tabs>
      </w:pPr>
      <w:hyperlink w:anchor="_Toc10156" w:history="1">
        <w:r>
          <w:rPr>
            <w:rFonts w:ascii="仿宋" w:eastAsia="仿宋" w:hAnsi="仿宋" w:cs="仿宋" w:hint="eastAsia"/>
            <w:lang w:eastAsia="zh-CN"/>
          </w:rPr>
          <w:t>(四)、人力资源配置</w:t>
        </w:r>
        <w:r>
          <w:tab/>
        </w:r>
        <w:r>
          <w:fldChar w:fldCharType="begin"/>
        </w:r>
        <w:r>
          <w:instrText xml:space="preserve"> PAGEREF _Toc10156 \h </w:instrText>
        </w:r>
        <w:r>
          <w:fldChar w:fldCharType="separate"/>
        </w:r>
        <w:r>
          <w:t>60</w:t>
        </w:r>
        <w:r>
          <w:fldChar w:fldCharType="end"/>
        </w:r>
      </w:hyperlink>
    </w:p>
    <w:p>
      <w:pPr>
        <w:pStyle w:val="TOC1"/>
        <w:tabs>
          <w:tab w:val="right" w:leader="dot" w:pos="8306"/>
        </w:tabs>
      </w:pPr>
      <w:hyperlink w:anchor="_Toc27578" w:history="1">
        <w:r>
          <w:rPr>
            <w:rFonts w:ascii="仿宋" w:eastAsia="仿宋" w:hAnsi="仿宋" w:cs="仿宋" w:hint="eastAsia"/>
            <w:lang w:eastAsia="zh-CN"/>
          </w:rPr>
          <w:t>十三、静止气象卫星接收处理系统项目实施时间节点</w:t>
        </w:r>
        <w:r>
          <w:tab/>
        </w:r>
        <w:r>
          <w:fldChar w:fldCharType="begin"/>
        </w:r>
        <w:r>
          <w:instrText xml:space="preserve"> PAGEREF _Toc27578 \h </w:instrText>
        </w:r>
        <w:r>
          <w:fldChar w:fldCharType="separate"/>
        </w:r>
        <w:r>
          <w:t>61</w:t>
        </w:r>
        <w:r>
          <w:fldChar w:fldCharType="end"/>
        </w:r>
      </w:hyperlink>
    </w:p>
    <w:p>
      <w:pPr>
        <w:pStyle w:val="TOC2"/>
        <w:tabs>
          <w:tab w:val="right" w:leader="dot" w:pos="8306"/>
        </w:tabs>
      </w:pPr>
      <w:hyperlink w:anchor="_Toc20431" w:history="1">
        <w:r>
          <w:rPr>
            <w:rFonts w:ascii="仿宋" w:eastAsia="仿宋" w:hAnsi="仿宋" w:cs="仿宋" w:hint="eastAsia"/>
            <w:lang w:eastAsia="zh-CN"/>
          </w:rPr>
          <w:t>(一)、静止气象卫星接收处理系统项目启动阶段时间节点</w:t>
        </w:r>
        <w:r>
          <w:tab/>
        </w:r>
        <w:r>
          <w:fldChar w:fldCharType="begin"/>
        </w:r>
        <w:r>
          <w:instrText xml:space="preserve"> PAGEREF _Toc20431 \h </w:instrText>
        </w:r>
        <w:r>
          <w:fldChar w:fldCharType="separate"/>
        </w:r>
        <w:r>
          <w:t>61</w:t>
        </w:r>
        <w:r>
          <w:fldChar w:fldCharType="end"/>
        </w:r>
      </w:hyperlink>
    </w:p>
    <w:p>
      <w:pPr>
        <w:pStyle w:val="TOC2"/>
        <w:tabs>
          <w:tab w:val="right" w:leader="dot" w:pos="8306"/>
        </w:tabs>
      </w:pPr>
      <w:hyperlink w:anchor="_Toc19523" w:history="1">
        <w:r>
          <w:rPr>
            <w:rFonts w:ascii="仿宋" w:eastAsia="仿宋" w:hAnsi="仿宋" w:cs="仿宋" w:hint="eastAsia"/>
            <w:lang w:eastAsia="zh-CN"/>
          </w:rPr>
          <w:t>(二)、静止气象卫星接收处理系统项目执行阶段时间节点</w:t>
        </w:r>
        <w:r>
          <w:tab/>
        </w:r>
        <w:r>
          <w:fldChar w:fldCharType="begin"/>
        </w:r>
        <w:r>
          <w:instrText xml:space="preserve"> PAGEREF _Toc19523 \h </w:instrText>
        </w:r>
        <w:r>
          <w:fldChar w:fldCharType="separate"/>
        </w:r>
        <w:r>
          <w:t>63</w:t>
        </w:r>
        <w:r>
          <w:fldChar w:fldCharType="end"/>
        </w:r>
      </w:hyperlink>
    </w:p>
    <w:p>
      <w:pPr>
        <w:pStyle w:val="TOC2"/>
        <w:tabs>
          <w:tab w:val="right" w:leader="dot" w:pos="8306"/>
        </w:tabs>
      </w:pPr>
      <w:hyperlink w:anchor="_Toc28802" w:history="1">
        <w:r>
          <w:rPr>
            <w:rFonts w:ascii="仿宋" w:eastAsia="仿宋" w:hAnsi="仿宋" w:cs="仿宋" w:hint="eastAsia"/>
            <w:lang w:eastAsia="zh-CN"/>
          </w:rPr>
          <w:t>(三)、静止气象卫星接收处理系统项目完成阶段时间节点</w:t>
        </w:r>
        <w:r>
          <w:tab/>
        </w:r>
        <w:r>
          <w:fldChar w:fldCharType="begin"/>
        </w:r>
        <w:r>
          <w:instrText xml:space="preserve"> PAGEREF _Toc28802 \h </w:instrText>
        </w:r>
        <w:r>
          <w:fldChar w:fldCharType="separate"/>
        </w:r>
        <w:r>
          <w:t>64</w:t>
        </w:r>
        <w:r>
          <w:fldChar w:fldCharType="end"/>
        </w:r>
      </w:hyperlink>
    </w:p>
    <w:p>
      <w:pPr>
        <w:pStyle w:val="TOC1"/>
        <w:tabs>
          <w:tab w:val="right" w:leader="dot" w:pos="8306"/>
        </w:tabs>
      </w:pPr>
      <w:hyperlink w:anchor="_Toc15327" w:history="1">
        <w:r>
          <w:rPr>
            <w:rFonts w:ascii="仿宋" w:eastAsia="仿宋" w:hAnsi="仿宋" w:cs="仿宋" w:hint="eastAsia"/>
            <w:lang w:eastAsia="zh-CN"/>
          </w:rPr>
          <w:t>十四、风险识别与分类</w:t>
        </w:r>
        <w:r>
          <w:tab/>
        </w:r>
        <w:r>
          <w:fldChar w:fldCharType="begin"/>
        </w:r>
        <w:r>
          <w:instrText xml:space="preserve"> PAGEREF _Toc15327 \h </w:instrText>
        </w:r>
        <w:r>
          <w:fldChar w:fldCharType="separate"/>
        </w:r>
        <w:r>
          <w:t>65</w:t>
        </w:r>
        <w:r>
          <w:fldChar w:fldCharType="end"/>
        </w:r>
      </w:hyperlink>
    </w:p>
    <w:p>
      <w:pPr>
        <w:pStyle w:val="TOC2"/>
        <w:tabs>
          <w:tab w:val="right" w:leader="dot" w:pos="8306"/>
        </w:tabs>
      </w:pPr>
      <w:hyperlink w:anchor="_Toc25257" w:history="1">
        <w:r>
          <w:rPr>
            <w:rFonts w:ascii="仿宋" w:eastAsia="仿宋" w:hAnsi="仿宋" w:cs="仿宋" w:hint="eastAsia"/>
            <w:lang w:eastAsia="zh-CN"/>
          </w:rPr>
          <w:t>(一)、风险识别</w:t>
        </w:r>
        <w:r>
          <w:tab/>
        </w:r>
        <w:r>
          <w:fldChar w:fldCharType="begin"/>
        </w:r>
        <w:r>
          <w:instrText xml:space="preserve"> PAGEREF _Toc25257 \h </w:instrText>
        </w:r>
        <w:r>
          <w:fldChar w:fldCharType="separate"/>
        </w:r>
        <w:r>
          <w:t>65</w:t>
        </w:r>
        <w:r>
          <w:fldChar w:fldCharType="end"/>
        </w:r>
      </w:hyperlink>
    </w:p>
    <w:p>
      <w:pPr>
        <w:pStyle w:val="TOC2"/>
        <w:tabs>
          <w:tab w:val="right" w:leader="dot" w:pos="8306"/>
        </w:tabs>
      </w:pPr>
      <w:hyperlink w:anchor="_Toc25" w:history="1">
        <w:r>
          <w:rPr>
            <w:rFonts w:ascii="仿宋" w:eastAsia="仿宋" w:hAnsi="仿宋" w:cs="仿宋" w:hint="eastAsia"/>
            <w:lang w:eastAsia="zh-CN"/>
          </w:rPr>
          <w:t>(二)、风险分类</w:t>
        </w:r>
        <w:r>
          <w:tab/>
        </w:r>
        <w:r>
          <w:fldChar w:fldCharType="begin"/>
        </w:r>
        <w:r>
          <w:instrText xml:space="preserve"> PAGEREF _Toc25 \h </w:instrText>
        </w:r>
        <w:r>
          <w:fldChar w:fldCharType="separate"/>
        </w:r>
        <w:r>
          <w:t>66</w:t>
        </w:r>
        <w:r>
          <w:fldChar w:fldCharType="end"/>
        </w:r>
      </w:hyperlink>
    </w:p>
    <w:p>
      <w:pPr>
        <w:pStyle w:val="TOC1"/>
        <w:tabs>
          <w:tab w:val="right" w:leader="dot" w:pos="8306"/>
        </w:tabs>
      </w:pPr>
      <w:hyperlink w:anchor="_Toc11533" w:history="1">
        <w:r>
          <w:rPr>
            <w:rFonts w:ascii="仿宋" w:eastAsia="仿宋" w:hAnsi="仿宋" w:cs="仿宋" w:hint="eastAsia"/>
            <w:lang w:eastAsia="zh-CN"/>
          </w:rPr>
          <w:t>十五、供应链管理</w:t>
        </w:r>
        <w:r>
          <w:tab/>
        </w:r>
        <w:r>
          <w:fldChar w:fldCharType="begin"/>
        </w:r>
        <w:r>
          <w:instrText xml:space="preserve"> PAGEREF _Toc11533 \h </w:instrText>
        </w:r>
        <w:r>
          <w:fldChar w:fldCharType="separate"/>
        </w:r>
        <w:r>
          <w:t>68</w:t>
        </w:r>
        <w:r>
          <w:fldChar w:fldCharType="end"/>
        </w:r>
      </w:hyperlink>
    </w:p>
    <w:p>
      <w:pPr>
        <w:pStyle w:val="TOC2"/>
        <w:tabs>
          <w:tab w:val="right" w:leader="dot" w:pos="8306"/>
        </w:tabs>
      </w:pPr>
      <w:hyperlink w:anchor="_Toc9815" w:history="1">
        <w:r>
          <w:rPr>
            <w:rFonts w:ascii="仿宋" w:eastAsia="仿宋" w:hAnsi="仿宋" w:cs="仿宋" w:hint="eastAsia"/>
            <w:lang w:eastAsia="zh-CN"/>
          </w:rPr>
          <w:t>(一)、供应链战略规划</w:t>
        </w:r>
        <w:r>
          <w:tab/>
        </w:r>
        <w:r>
          <w:fldChar w:fldCharType="begin"/>
        </w:r>
        <w:r>
          <w:instrText xml:space="preserve"> PAGEREF _Toc9815 \h </w:instrText>
        </w:r>
        <w:r>
          <w:fldChar w:fldCharType="separate"/>
        </w:r>
        <w:r>
          <w:t>68</w:t>
        </w:r>
        <w:r>
          <w:fldChar w:fldCharType="end"/>
        </w:r>
      </w:hyperlink>
    </w:p>
    <w:p>
      <w:pPr>
        <w:pStyle w:val="TOC2"/>
        <w:tabs>
          <w:tab w:val="right" w:leader="dot" w:pos="8306"/>
        </w:tabs>
      </w:pPr>
      <w:hyperlink w:anchor="_Toc19000" w:history="1">
        <w:r>
          <w:rPr>
            <w:rFonts w:ascii="仿宋" w:eastAsia="仿宋" w:hAnsi="仿宋" w:cs="仿宋" w:hint="eastAsia"/>
            <w:lang w:eastAsia="zh-CN"/>
          </w:rPr>
          <w:t>(二)、供应商选择与合作</w:t>
        </w:r>
        <w:r>
          <w:tab/>
        </w:r>
        <w:r>
          <w:fldChar w:fldCharType="begin"/>
        </w:r>
        <w:r>
          <w:instrText xml:space="preserve"> PAGEREF _Toc19000 \h </w:instrText>
        </w:r>
        <w:r>
          <w:fldChar w:fldCharType="separate"/>
        </w:r>
        <w:r>
          <w:t>70</w:t>
        </w:r>
        <w:r>
          <w:fldChar w:fldCharType="end"/>
        </w:r>
      </w:hyperlink>
    </w:p>
    <w:p>
      <w:pPr>
        <w:pStyle w:val="TOC2"/>
        <w:tabs>
          <w:tab w:val="right" w:leader="dot" w:pos="8306"/>
        </w:tabs>
      </w:pPr>
      <w:hyperlink w:anchor="_Toc16076" w:history="1">
        <w:r>
          <w:rPr>
            <w:rFonts w:ascii="仿宋" w:eastAsia="仿宋" w:hAnsi="仿宋" w:cs="仿宋" w:hint="eastAsia"/>
            <w:lang w:eastAsia="zh-CN"/>
          </w:rPr>
          <w:t>(三)、物流与库存管理</w:t>
        </w:r>
        <w:r>
          <w:tab/>
        </w:r>
        <w:r>
          <w:fldChar w:fldCharType="begin"/>
        </w:r>
        <w:r>
          <w:instrText xml:space="preserve"> PAGEREF _Toc16076 \h </w:instrText>
        </w:r>
        <w:r>
          <w:fldChar w:fldCharType="separate"/>
        </w:r>
        <w:r>
          <w:t>71</w:t>
        </w:r>
        <w:r>
          <w:fldChar w:fldCharType="end"/>
        </w:r>
      </w:hyperlink>
    </w:p>
    <w:p>
      <w:pPr>
        <w:pStyle w:val="TOC1"/>
        <w:tabs>
          <w:tab w:val="right" w:leader="dot" w:pos="8306"/>
        </w:tabs>
      </w:pPr>
      <w:hyperlink w:anchor="_Toc21014" w:history="1">
        <w:r>
          <w:rPr>
            <w:rFonts w:ascii="仿宋" w:eastAsia="仿宋" w:hAnsi="仿宋" w:cs="仿宋" w:hint="eastAsia"/>
            <w:lang w:eastAsia="zh-CN"/>
          </w:rPr>
          <w:t>十六、利益相关者分析与沟通计划</w:t>
        </w:r>
        <w:r>
          <w:tab/>
        </w:r>
        <w:r>
          <w:fldChar w:fldCharType="begin"/>
        </w:r>
        <w:r>
          <w:instrText xml:space="preserve"> PAGEREF _Toc21014 \h </w:instrText>
        </w:r>
        <w:r>
          <w:fldChar w:fldCharType="separate"/>
        </w:r>
        <w:r>
          <w:t>73</w:t>
        </w:r>
        <w:r>
          <w:fldChar w:fldCharType="end"/>
        </w:r>
      </w:hyperlink>
    </w:p>
    <w:p>
      <w:pPr>
        <w:pStyle w:val="TOC2"/>
        <w:tabs>
          <w:tab w:val="right" w:leader="dot" w:pos="8306"/>
        </w:tabs>
      </w:pPr>
      <w:hyperlink w:anchor="_Toc20503" w:history="1">
        <w:r>
          <w:rPr>
            <w:rFonts w:ascii="仿宋" w:eastAsia="仿宋" w:hAnsi="仿宋" w:cs="仿宋" w:hint="eastAsia"/>
            <w:lang w:eastAsia="zh-CN"/>
          </w:rPr>
          <w:t>(一)、利益相关者分析</w:t>
        </w:r>
        <w:r>
          <w:tab/>
        </w:r>
        <w:r>
          <w:fldChar w:fldCharType="begin"/>
        </w:r>
        <w:r>
          <w:instrText xml:space="preserve"> PAGEREF _Toc20503 \h </w:instrText>
        </w:r>
        <w:r>
          <w:fldChar w:fldCharType="separate"/>
        </w:r>
        <w:r>
          <w:t>73</w:t>
        </w:r>
        <w:r>
          <w:fldChar w:fldCharType="end"/>
        </w:r>
      </w:hyperlink>
    </w:p>
    <w:p>
      <w:pPr>
        <w:pStyle w:val="TOC2"/>
        <w:tabs>
          <w:tab w:val="right" w:leader="dot" w:pos="8306"/>
        </w:tabs>
      </w:pPr>
      <w:hyperlink w:anchor="_Toc19880" w:history="1">
        <w:r>
          <w:rPr>
            <w:rFonts w:ascii="仿宋" w:eastAsia="仿宋" w:hAnsi="仿宋" w:cs="仿宋" w:hint="eastAsia"/>
            <w:lang w:eastAsia="zh-CN"/>
          </w:rPr>
          <w:t>(二)、沟通计划</w:t>
        </w:r>
        <w:r>
          <w:tab/>
        </w:r>
        <w:r>
          <w:fldChar w:fldCharType="begin"/>
        </w:r>
        <w:r>
          <w:instrText xml:space="preserve"> PAGEREF _Toc19880 \h </w:instrText>
        </w:r>
        <w:r>
          <w:fldChar w:fldCharType="separate"/>
        </w:r>
        <w:r>
          <w:t>74</w:t>
        </w:r>
        <w:r>
          <w:fldChar w:fldCharType="end"/>
        </w:r>
      </w:hyperlink>
    </w:p>
    <w:p>
      <w:pPr>
        <w:pStyle w:val="TOC1"/>
        <w:tabs>
          <w:tab w:val="right" w:leader="dot" w:pos="8306"/>
        </w:tabs>
      </w:pPr>
      <w:hyperlink w:anchor="_Toc20645" w:history="1">
        <w:r>
          <w:rPr>
            <w:rFonts w:ascii="仿宋" w:eastAsia="仿宋" w:hAnsi="仿宋" w:cs="仿宋" w:hint="eastAsia"/>
            <w:lang w:eastAsia="zh-CN"/>
          </w:rPr>
          <w:t>十七、静止气象卫星接收处理系统项目工程方案分析</w:t>
        </w:r>
        <w:r>
          <w:tab/>
        </w:r>
        <w:r>
          <w:fldChar w:fldCharType="begin"/>
        </w:r>
        <w:r>
          <w:instrText xml:space="preserve"> PAGEREF _Toc20645 \h </w:instrText>
        </w:r>
        <w:r>
          <w:fldChar w:fldCharType="separate"/>
        </w:r>
        <w:r>
          <w:t>75</w:t>
        </w:r>
        <w:r>
          <w:fldChar w:fldCharType="end"/>
        </w:r>
      </w:hyperlink>
    </w:p>
    <w:p>
      <w:pPr>
        <w:pStyle w:val="TOC2"/>
        <w:tabs>
          <w:tab w:val="right" w:leader="dot" w:pos="8306"/>
        </w:tabs>
      </w:pPr>
      <w:hyperlink w:anchor="_Toc27986" w:history="1">
        <w:r>
          <w:rPr>
            <w:rFonts w:ascii="仿宋" w:eastAsia="仿宋" w:hAnsi="仿宋" w:cs="仿宋" w:hint="eastAsia"/>
            <w:lang w:eastAsia="zh-CN"/>
          </w:rPr>
          <w:t>(一)、建筑工程设计原则</w:t>
        </w:r>
        <w:r>
          <w:tab/>
        </w:r>
        <w:r>
          <w:fldChar w:fldCharType="begin"/>
        </w:r>
        <w:r>
          <w:instrText xml:space="preserve"> PAGEREF _Toc27986 \h </w:instrText>
        </w:r>
        <w:r>
          <w:fldChar w:fldCharType="separate"/>
        </w:r>
        <w:r>
          <w:t>75</w:t>
        </w:r>
        <w:r>
          <w:fldChar w:fldCharType="end"/>
        </w:r>
      </w:hyperlink>
    </w:p>
    <w:p>
      <w:pPr>
        <w:pStyle w:val="TOC2"/>
        <w:tabs>
          <w:tab w:val="right" w:leader="dot" w:pos="8306"/>
        </w:tabs>
      </w:pPr>
      <w:hyperlink w:anchor="_Toc7245" w:history="1">
        <w:r>
          <w:rPr>
            <w:rFonts w:ascii="仿宋" w:eastAsia="仿宋" w:hAnsi="仿宋" w:cs="仿宋" w:hint="eastAsia"/>
            <w:lang w:eastAsia="zh-CN"/>
          </w:rPr>
          <w:t>(二)、土建工程建设指标</w:t>
        </w:r>
        <w:r>
          <w:tab/>
        </w:r>
        <w:r>
          <w:fldChar w:fldCharType="begin"/>
        </w:r>
        <w:r>
          <w:instrText xml:space="preserve"> PAGEREF _Toc7245 \h </w:instrText>
        </w:r>
        <w:r>
          <w:fldChar w:fldCharType="separate"/>
        </w:r>
        <w:r>
          <w:t>78</w:t>
        </w:r>
        <w:r>
          <w:fldChar w:fldCharType="end"/>
        </w:r>
      </w:hyperlink>
    </w:p>
    <w:p>
      <w:pPr>
        <w:pStyle w:val="TOC1"/>
        <w:tabs>
          <w:tab w:val="right" w:leader="dot" w:pos="8306"/>
        </w:tabs>
      </w:pPr>
      <w:hyperlink w:anchor="_Toc24198" w:history="1">
        <w:r>
          <w:rPr>
            <w:rFonts w:ascii="仿宋" w:eastAsia="仿宋" w:hAnsi="仿宋" w:cs="仿宋" w:hint="eastAsia"/>
            <w:lang w:eastAsia="zh-CN"/>
          </w:rPr>
          <w:t>十八、静止气象卫星接收处理系统项目变更管理</w:t>
        </w:r>
        <w:r>
          <w:tab/>
        </w:r>
        <w:r>
          <w:fldChar w:fldCharType="begin"/>
        </w:r>
        <w:r>
          <w:instrText xml:space="preserve"> PAGEREF _Toc24198 \h </w:instrText>
        </w:r>
        <w:r>
          <w:fldChar w:fldCharType="separate"/>
        </w:r>
        <w:r>
          <w:t>80</w:t>
        </w:r>
        <w:r>
          <w:fldChar w:fldCharType="end"/>
        </w:r>
      </w:hyperlink>
    </w:p>
    <w:p>
      <w:pPr>
        <w:pStyle w:val="TOC2"/>
        <w:tabs>
          <w:tab w:val="right" w:leader="dot" w:pos="8306"/>
        </w:tabs>
      </w:pPr>
      <w:hyperlink w:anchor="_Toc20427" w:history="1">
        <w:r>
          <w:rPr>
            <w:rFonts w:ascii="仿宋" w:eastAsia="仿宋" w:hAnsi="仿宋" w:cs="仿宋" w:hint="eastAsia"/>
            <w:lang w:eastAsia="zh-CN"/>
          </w:rPr>
          <w:t>(一)、变更申请与评估</w:t>
        </w:r>
        <w:r>
          <w:tab/>
        </w:r>
        <w:r>
          <w:fldChar w:fldCharType="begin"/>
        </w:r>
        <w:r>
          <w:instrText xml:space="preserve"> PAGEREF _Toc20427 \h </w:instrText>
        </w:r>
        <w:r>
          <w:fldChar w:fldCharType="separate"/>
        </w:r>
        <w:r>
          <w:t>80</w:t>
        </w:r>
        <w:r>
          <w:fldChar w:fldCharType="end"/>
        </w:r>
      </w:hyperlink>
    </w:p>
    <w:p>
      <w:pPr>
        <w:pStyle w:val="TOC2"/>
        <w:tabs>
          <w:tab w:val="right" w:leader="dot" w:pos="8306"/>
        </w:tabs>
      </w:pPr>
      <w:hyperlink w:anchor="_Toc9179" w:history="1">
        <w:r>
          <w:rPr>
            <w:rFonts w:ascii="仿宋" w:eastAsia="仿宋" w:hAnsi="仿宋" w:cs="仿宋" w:hint="eastAsia"/>
            <w:lang w:eastAsia="zh-CN"/>
          </w:rPr>
          <w:t>(二)、变更实施与控制</w:t>
        </w:r>
        <w:r>
          <w:tab/>
        </w:r>
        <w:r>
          <w:fldChar w:fldCharType="begin"/>
        </w:r>
        <w:r>
          <w:instrText xml:space="preserve"> PAGEREF _Toc9179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396"/>
      <w:r>
        <w:rPr>
          <w:rFonts w:ascii="仿宋" w:eastAsia="仿宋" w:hAnsi="仿宋" w:cs="仿宋" w:hint="eastAsia"/>
          <w:sz w:val="28"/>
          <w:lang w:eastAsia="zh-CN"/>
        </w:rPr>
        <w:t>一、静止气象卫星接收处理系统项目绩效评估</w:t>
      </w:r>
      <w:bookmarkEnd w:id="2"/>
    </w:p>
    <w:p>
      <w:pPr>
        <w:pStyle w:val="Heading2"/>
        <w:rPr>
          <w:rFonts w:ascii="仿宋" w:eastAsia="仿宋" w:hAnsi="仿宋" w:cs="仿宋" w:hint="eastAsia"/>
          <w:lang w:eastAsia="zh-CN"/>
        </w:rPr>
      </w:pPr>
      <w:bookmarkStart w:id="3" w:name="_Toc1013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中，我们设计了一套全面的绩效评估指标，以确保静止气象卫星接收处理系统项目的可控和成功交付。这些指标跨足静止气象卫星接收处理系统项目目标、成本、进度和质量等多个维度，为我们提供了全面洞察静止气象卫星接收处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目标达成率是我们关注的首要指标。我们设定了明确的目标，并通过定期监测和评估，迅速发现并应对潜在的目标偏差。这为静止气象卫星接收处理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成本绩效是另一个核心关注点。通过实际成本与预算成本的对比分析，我们深入了解成本差异的原因，及时调整资源分配，保持静止气象卫星接收处理系统项目在经济效益方面的合理水平。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进度作为关键的绩效指标之一，得到了精心的关注。我们制定了详细的静止气象卫星接收处理系统项目进度计划，并设立了进度符合度指标，确保实际进度与计划进度保持一致。这使我们能够快速发现和解决潜在的进度问题，保持静止气象卫星接收处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静止气象卫星接收处理系统项目绩效的不可或缺的一环。我们引入了一系列的质量标准和客户满意度指标，以确保静止气象卫星接收处理系统项目交付的成果在质量上达到或超越预期水平。通过持续监测这些指标，我们努力提升静止气象卫星接收处理系统项目整体质量水平，为静止气象卫星接收处理系统项目的成功交付提供有力保障。通过这些科学且全面的绩效评估，我们能够更好地引导静止气象卫星接收处理系统项目的持续改进，确保静止气象卫星接收处理系统项目目标的顺利达成。</w:t>
      </w:r>
    </w:p>
    <w:p>
      <w:pPr>
        <w:pStyle w:val="Heading2"/>
        <w:ind w:firstLine="560" w:firstLineChars="200"/>
        <w:rPr>
          <w:rFonts w:ascii="仿宋" w:eastAsia="仿宋" w:hAnsi="仿宋" w:cs="仿宋" w:hint="eastAsia"/>
          <w:sz w:val="28"/>
          <w:lang w:eastAsia="zh-CN"/>
        </w:rPr>
      </w:pPr>
      <w:bookmarkStart w:id="4" w:name="_Toc185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绩效评估是静止气象卫星接收处理系统项目中的关键环节，为确保静止气象卫星接收处理系统项目达到预期目标，我们采用了多层次、多维度的绩效评估方法。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从定性角度来看，我们注重静止气象卫星接收处理系统项目的战略目标对齐，确保每个决策和行动都与静止气象卫星接收处理系统项目整体目标保持一致。团队会定期召开战略对齐会议，审视当前工作与静止气象卫星接收处理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静止气象卫星接收处理系统项目进度、质量、成本和风险等方面。这些指标通过数据收集和分析，为静止气象卫星接收处理系统项目管理团队提供了客观的评估依据。例如，我们通过静止气象卫星接收处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静止气象卫星接收处理系统项目内部，还考虑了静止气象卫星接收处理系统项目对外部环境的影响。我们定期进行干系人满意度调查，以了解各利益相关方对静止气象卫星接收处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这种多层次、多角度的绩效评估方法，使得我们能够全面了解静止气象卫星接收处理系统项目的运行状态，及时做出调整，确保静止气象卫星接收处理系统项目在不断变化的环境中保持稳健前行。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3048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为了确保静止气象卫星接收处理系统项目的有效管理和不断优化，我们采用了精心设计的绩效评估周期。这个周期旨在实现灵活、实时和全面的评估，以适应静止气象卫星接收处理系统项目执行中的各种挑战。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静止气象卫星接收处理系统项目的不同需求，分为短期、中期和长期。短期评估关注每个迭代或工作周期，以及时发现和解决当前任务中的问题。中期评估涵盖几个迭代，深入了解整体静止气象卫星接收处理系统项目的趋势和性能。长期评估则着眼于整个静止气象卫星接收处理系统项目阶段，确保静止气象卫星接收处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静止气象卫星接收处理系统项目管理工具和协作平台，团队成员能够随时更新和分享静止气象卫星接收处理系统项目数据。这种实时性的反馈机制使我们能够及时察觉潜在问题，快速调整，保持静止气象卫星接收处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静止气象卫星接收处理系统项目的决策制定密不可分。每个周期的静止气象卫星接收处理系统项目回顾会议成为集体总结经验、识别问题深层次原因并找到创新解决方案的平台。这种定期的反思与调整机制使静止气象卫星接收处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406"/>
      <w:r>
        <w:rPr>
          <w:rFonts w:ascii="仿宋" w:eastAsia="仿宋" w:hAnsi="仿宋" w:cs="仿宋" w:hint="eastAsia"/>
          <w:sz w:val="28"/>
          <w:lang w:eastAsia="zh-CN"/>
        </w:rPr>
        <w:t>二、静止气象卫星接收处理系统项目土建工程</w:t>
      </w:r>
      <w:bookmarkEnd w:id="6"/>
    </w:p>
    <w:p>
      <w:pPr>
        <w:pStyle w:val="Heading2"/>
        <w:rPr>
          <w:rFonts w:ascii="仿宋" w:eastAsia="仿宋" w:hAnsi="仿宋" w:cs="仿宋" w:hint="eastAsia"/>
          <w:lang w:eastAsia="zh-CN"/>
        </w:rPr>
      </w:pPr>
      <w:bookmarkStart w:id="7" w:name="_Toc2172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在静止气象卫星接收处理系统项目的建筑工程设计中，我们将秉承一系列重要的设计原则，以确保静止气象卫星接收处理系统项目建筑在功能、美观、可持续性等方面达到最佳效果。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首要原则是确保建筑的功能性得到最大化的发挥。我们将充分理解静止气象卫星接收处理系统项目的实际需求，合理布局各个功能区域，保证建筑在满足业务需求的同时，提供高效的工作环境。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在建筑设计中，我们将综合考虑建设和运营成本。通过精细的经济效益分析，确保设计方案在高效利用资源的同时，对静止气象卫星接收处理系统项目的长期盈利能力有积极的贡献。</w:t>
      </w:r>
    </w:p>
    <w:p>
      <w:pPr>
        <w:pStyle w:val="Heading2"/>
        <w:ind w:firstLine="560" w:firstLineChars="200"/>
        <w:rPr>
          <w:rFonts w:ascii="仿宋" w:eastAsia="仿宋" w:hAnsi="仿宋" w:cs="仿宋" w:hint="eastAsia"/>
          <w:sz w:val="28"/>
          <w:lang w:eastAsia="zh-CN"/>
        </w:rPr>
      </w:pPr>
      <w:bookmarkStart w:id="8" w:name="_Toc3137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的土建工程设计中，我们将精准设定设计年限，结合静止气象卫星接收处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静止气象卫星接收处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2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静止气象卫星接收处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静止气象卫星接收处理系统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静止气象卫星接收处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66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本期工程静止气象卫星接收处理系统项目预计总建筑面积XXX平方米，其中：计容建筑面积XXX平方米，计划建筑工程投资XX万元，占静止气象卫星接收处理系统项目总投资的XX%。</w:t>
      </w:r>
    </w:p>
    <w:p>
      <w:pPr>
        <w:pStyle w:val="Heading1"/>
        <w:ind w:firstLine="560" w:firstLineChars="200"/>
        <w:rPr>
          <w:rFonts w:ascii="仿宋" w:eastAsia="仿宋" w:hAnsi="仿宋" w:cs="仿宋" w:hint="eastAsia"/>
          <w:sz w:val="28"/>
          <w:lang w:eastAsia="zh-CN"/>
        </w:rPr>
      </w:pPr>
      <w:bookmarkStart w:id="11" w:name="_Toc8151"/>
      <w:r>
        <w:rPr>
          <w:rFonts w:ascii="仿宋" w:eastAsia="仿宋" w:hAnsi="仿宋" w:cs="仿宋" w:hint="eastAsia"/>
          <w:sz w:val="28"/>
          <w:lang w:eastAsia="zh-CN"/>
        </w:rPr>
        <w:t>三、静止气象卫星接收处理系统项目建设单位说明</w:t>
      </w:r>
      <w:bookmarkEnd w:id="11"/>
    </w:p>
    <w:p>
      <w:pPr>
        <w:pStyle w:val="Heading2"/>
        <w:rPr>
          <w:rFonts w:ascii="仿宋" w:eastAsia="仿宋" w:hAnsi="仿宋" w:cs="仿宋" w:hint="eastAsia"/>
          <w:lang w:eastAsia="zh-CN"/>
        </w:rPr>
      </w:pPr>
      <w:bookmarkStart w:id="12" w:name="_Toc5584"/>
      <w:r>
        <w:rPr>
          <w:rFonts w:ascii="仿宋" w:eastAsia="仿宋" w:hAnsi="仿宋" w:cs="仿宋" w:hint="eastAsia"/>
          <w:lang w:eastAsia="zh-CN"/>
        </w:rPr>
        <w:t>(一)、静止气象卫星接收处理系统项目承办单位基本情况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841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静止气象卫星接收处理系统项目承办单位的XXXX，我们着眼于实现可持续的经济效益。通过技术创新和解决方案的提供，公司预计在静止气象卫星接收处理系统项目执行期间将获得可观的收入增长。这一收入来源主要包括静止气象卫星接收处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同时，我们注重成本控制和效率提升，以确保静止气象卫星接收处理系统项目的可持续盈利。透过精细的管理和资源优化，公司期望实现静止气象卫星接收处理系统项目利润最大化。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静止气象卫星接收处理系统项目实施进行全面的投资评估，包括静止气象卫星接收处理系统项目启动阶段的资金投入和后续运营成本。通过对静止气象卫星接收处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静止气象卫星接收处理系统项目实施过程中具备足够的资金流动性，公司将进行详尽的现金流分析。这包括资金需求的合理预测、静止气象卫星接收处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5641"/>
      <w:r>
        <w:rPr>
          <w:rFonts w:ascii="仿宋" w:eastAsia="仿宋" w:hAnsi="仿宋" w:cs="仿宋" w:hint="eastAsia"/>
          <w:sz w:val="28"/>
          <w:lang w:eastAsia="zh-CN"/>
        </w:rPr>
        <w:t>四、静止气象卫星接收处理系统项目可持续发展</w:t>
      </w:r>
      <w:bookmarkEnd w:id="14"/>
    </w:p>
    <w:p>
      <w:pPr>
        <w:pStyle w:val="Heading2"/>
        <w:rPr>
          <w:rFonts w:ascii="仿宋" w:eastAsia="仿宋" w:hAnsi="仿宋" w:cs="仿宋" w:hint="eastAsia"/>
          <w:lang w:eastAsia="zh-CN"/>
        </w:rPr>
      </w:pPr>
      <w:bookmarkStart w:id="15" w:name="_Toc716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止气象卫星接收处理系统项目中，静止气象卫星接收处理系统项目团队着眼于未来，明确了可持续发展的战略方向。制定的具体可持续发展目标包括降低资源使用、采用环保技术、最大化社会效益等。这一步骤不仅有助于静止气象卫星接收处理系统项目在环保和社会责任方面达到最高标准，也为未来提供了明确的指引，确保静止气象卫星接收处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可持续实践的融入静止气象卫星接收处理系统项目管理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静止气象卫星接收处理系统项目管理周期。从静止气象卫星接收处理系统项目规划开始，静止气象卫星接收处理系统项目团队就考虑了环境和社会的因素。在执行阶段，静止气象卫星接收处理系统项目团队积极推动绿色技术的应用，优化资源利用。此外，关注员工的社会责任，通过培训和沟通活动提高员工对可持续发展的认知，使他们能够在日常工作中践行可持续实践。这些举措不仅为静止气象卫星接收处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258"/>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静止气象卫星接收处理系统项目的可持续发展理念，我们深信环保与社会责任是静止气象卫星接收处理系统项目成功的关键支柱。在静止气象卫星接收处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团队通过引入先进的环保技术、建立高效的废物处理系统以及推动能源节约措施，积极履行环保责任。定期的环保监测和评估确保静止气象卫星接收处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不仅致力于自身可持续发展，还注重对社会的回馈。通过支持社区静止气象卫星接收处理系统项目、参与慈善事业、提供培训机会等方式，静止气象卫星接收处理系统项目积极履行社会责任。与当地社区建立积极互动，关注员工的工作与生活平衡，以及员工的身心健康，是静止气象卫星接收处理系统项目在社会责任层面的关键举措。这样的实践不仅增强了静止气象卫星接收处理系统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1560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630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静止气象卫星接收处理系统项目的技术管理特点体现在其创新导向。通过引入最先进的技术趋势和解决方案，静止气象卫星接收处理系统项目致力于提升科技含量、提高质量和效率水平。这意味着我们将采用最新的工具和方法，确保静止气象卫星接收处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静止气象卫星接收处理系统项目技术管理的显著特征。通过整合不同领域的技术资源，我们实现了跨学科的协同工作。这有助于优化技术架构，提高整体效能。此外，整合性策略还促进了不同技术团队之间的紧密沟通和高效合作，确保静止气象卫星接收处理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静止气象卫星接收处理系统项目所采用的技术。通过不断优化技术方案，静止气象卫星接收处理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静止气象卫星接收处理系统项目团队将在静止气象卫星接收处理系统项目初期识别可能的技术风险，并采取相应的预防和应对措施。通过建立健全的风险评估机制，静止气象卫星接收处理系统项目能够在实施过程中及时发现并解决潜在的技术问题，保障静止气象卫星接收处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静止气象卫星接收处理系统项目中，技术将成为静止气象卫星接收处理系统项目成功的有力支持。这一深度剖析揭示了技术管理在静止气象卫星接收处理系统项目实施中的关键作用，为静止气象卫星接收处理系统项目的技术基础奠定了坚实的基础。</w:t>
      </w:r>
    </w:p>
    <w:p>
      <w:pPr>
        <w:pStyle w:val="Heading2"/>
        <w:ind w:firstLine="560" w:firstLineChars="200"/>
        <w:rPr>
          <w:rFonts w:ascii="仿宋" w:eastAsia="仿宋" w:hAnsi="仿宋" w:cs="仿宋" w:hint="eastAsia"/>
          <w:sz w:val="28"/>
          <w:lang w:eastAsia="zh-CN"/>
        </w:rPr>
      </w:pPr>
      <w:bookmarkStart w:id="19" w:name="_Toc13626"/>
      <w:r>
        <w:rPr>
          <w:rFonts w:ascii="仿宋" w:eastAsia="仿宋" w:hAnsi="仿宋" w:cs="仿宋" w:hint="eastAsia"/>
          <w:sz w:val="28"/>
          <w:lang w:eastAsia="zh-CN"/>
        </w:rPr>
        <w:t>(二)、静止气象卫星接收处理系统项目工艺技术设计方案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静止气象卫星接收处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静止气象卫星接收处理系统项目将严格按照相关行业规范要求进行组织。通过有效控制产品质量，静止气象卫星接收处理系统项目将致力于为顾客提供优质的静止气象卫星接收处理系统项目产品和良好的服务。这体现了静止气象卫星接收处理系统项目对于生产活动合规性和质量标准的高度重视，为静止气象卫星接收处理系统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静止气象卫星接收处理系统项目注重生态效益和清洁生产原则。静止气象卫星接收处理系统项目建设将紧密结合地方特色经济发展，与社会经济发展规划和区域环境保护规划方案相协调一致。通过与当地区域自然生态系统的结合，静止气象卫星接收处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静止气象卫星接收处理系统项目产品具有多样化的客户需求和个性化的特点。因此，静止气象卫星接收处理系统项目产品规格品种多样，且单批生产数量较小。为满足这一特点，静止气象卫星接收处理系统项目承办单位将建设先进的柔性制造生产线。通过广泛应用柔性制造技术，静止气象卫星接收处理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静止气象卫星接收处理系统项目采用的技术具有较高的技术含量和自动化水平，处于国内先进水平。这一技术选用不仅体现了对生产效率、质量和环境友好性的高标准要求，同时为静止气象卫星接收处理系统项目的可持续发展奠定了坚实的基础。</w:t>
      </w:r>
    </w:p>
    <w:p>
      <w:pPr>
        <w:pStyle w:val="Heading2"/>
        <w:ind w:firstLine="560" w:firstLineChars="200"/>
        <w:rPr>
          <w:rFonts w:ascii="仿宋" w:eastAsia="仿宋" w:hAnsi="仿宋" w:cs="仿宋" w:hint="eastAsia"/>
          <w:sz w:val="28"/>
          <w:lang w:eastAsia="zh-CN"/>
        </w:rPr>
      </w:pPr>
      <w:bookmarkStart w:id="20" w:name="_Toc1737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为确保静止气象卫星接收处理系统项目的高效生产和技术实施，我们制定了一套精心设计的设备选型方案，以满足静止气象卫星接收处理系统项目生产、质量和环保的要求。该方案的主要特点如下：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https://d.book118.com/526053101203010101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静止气象卫星接收处理系统项目规划设计方案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C00E3C"/>
    <w:rsid w:val="31C00E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605310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2024-03-02T09:41:00Z</dcterms:created>
  <dcterms:modified xsi:type="dcterms:W3CDTF">2024-03-02T09:41:47Z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941F593AE8274128914B761A098C6B51_11</vt:lpwstr>
  </property>
  <property fmtid="{D5CDD505-2E9C-101B-9397-08002B2CF9AE}" pid="3" name="KSOProductBuildVer">
    <vt:lpwstr>2052-12.1.0.16388</vt:lpwstr>
  </property>
</Properties>
</file>