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2"/>
        <w:keepNext w:val="0"/>
        <w:spacing w:before="0" w:after="299"/>
        <w:jc w:val="center"/>
        <w:rPr>
          <w:rFonts w:ascii="Times New Roman" w:eastAsia="Times New Roman" w:hAnsi="Times New Roman" w:cs="Times New Roman"/>
          <w:sz w:val="36"/>
          <w:szCs w:val="36"/>
        </w:rPr>
      </w:pPr>
      <w:r>
        <w:rPr>
          <w:rFonts w:ascii="SimSun" w:eastAsia="SimSun" w:hAnsi="SimSun" w:cs="SimSun"/>
          <w:i w:val="0"/>
          <w:iCs w:val="0"/>
          <w:sz w:val="36"/>
          <w:szCs w:val="36"/>
        </w:rPr>
        <w:t>山西省太原市第五十六中学高三生物下学期期末试卷含解析</w:t>
      </w:r>
    </w:p>
    <w:p>
      <w:pPr>
        <w:pStyle w:val="Heading4"/>
        <w:keepNext w:val="0"/>
        <w:spacing w:before="0" w:after="319"/>
        <w:rPr>
          <w:rFonts w:ascii="Times New Roman" w:eastAsia="Times New Roman" w:hAnsi="Times New Roman" w:cs="Times New Roman"/>
        </w:rPr>
      </w:pPr>
      <w:r>
        <w:rPr>
          <w:rFonts w:ascii="SimSun" w:eastAsia="SimSun" w:hAnsi="SimSun" w:cs="SimSun"/>
          <w:sz w:val="24"/>
          <w:szCs w:val="24"/>
        </w:rPr>
        <w:t>一、</w:t>
      </w:r>
      <w:r>
        <w:rPr>
          <w:rFonts w:ascii="Times New Roman" w:eastAsia="Times New Roman" w:hAnsi="Times New Roman" w:cs="Times New Roman"/>
          <w:sz w:val="24"/>
          <w:szCs w:val="24"/>
        </w:rPr>
        <w:t xml:space="preserve"> </w:t>
      </w:r>
      <w:r>
        <w:rPr>
          <w:rFonts w:ascii="SimSun" w:eastAsia="SimSun" w:hAnsi="SimSun" w:cs="SimSun"/>
          <w:sz w:val="24"/>
          <w:szCs w:val="24"/>
        </w:rPr>
        <w:t>选择题（本题共</w:t>
      </w:r>
      <w:r>
        <w:rPr>
          <w:rFonts w:ascii="Times New Roman" w:eastAsia="Times New Roman" w:hAnsi="Times New Roman" w:cs="Times New Roman"/>
          <w:sz w:val="24"/>
          <w:szCs w:val="24"/>
        </w:rPr>
        <w:t>40</w:t>
      </w:r>
      <w:r>
        <w:rPr>
          <w:rFonts w:ascii="SimSun" w:eastAsia="SimSun" w:hAnsi="SimSun" w:cs="SimSun"/>
          <w:sz w:val="24"/>
          <w:szCs w:val="24"/>
        </w:rPr>
        <w:t>小题，每小题</w:t>
      </w:r>
      <w:r>
        <w:rPr>
          <w:rFonts w:ascii="Times New Roman" w:eastAsia="Times New Roman" w:hAnsi="Times New Roman" w:cs="Times New Roman"/>
          <w:sz w:val="24"/>
          <w:szCs w:val="24"/>
        </w:rPr>
        <w:t>1.5</w:t>
      </w:r>
      <w:r>
        <w:rPr>
          <w:rFonts w:ascii="SimSun" w:eastAsia="SimSun" w:hAnsi="SimSun" w:cs="SimSun"/>
          <w:sz w:val="24"/>
          <w:szCs w:val="24"/>
        </w:rPr>
        <w:t>分。在每小题给出的四个选项中，只有一项是符合题目要求的。）</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 </w:t>
      </w:r>
      <w:r>
        <w:rPr>
          <w:rFonts w:ascii="SimSun" w:eastAsia="SimSun" w:hAnsi="SimSun" w:cs="SimSun"/>
        </w:rPr>
        <w:t>水在生物体及细胞内的生命活动中具有非常重要的生理功能，下列叙述正确的是</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A</w:t>
      </w:r>
      <w:r>
        <w:rPr>
          <w:rFonts w:ascii="宋体" w:eastAsia="宋体" w:hAnsi="宋体" w:cs="宋体"/>
        </w:rPr>
        <w:t>．在有氧呼吸过程中，水既是反应物又是生成物</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B</w:t>
      </w:r>
      <w:r>
        <w:rPr>
          <w:rFonts w:ascii="宋体" w:eastAsia="宋体" w:hAnsi="宋体" w:cs="宋体"/>
        </w:rPr>
        <w:t>．不同种生物细胞的自由水和结合水的比值相同，它们的代谢强度也相同</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C</w:t>
      </w:r>
      <w:r>
        <w:rPr>
          <w:rFonts w:ascii="宋体" w:eastAsia="宋体" w:hAnsi="宋体" w:cs="宋体"/>
        </w:rPr>
        <w:t>．水分过多与水分过少对生物新陈代谢活动的影响相同</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D</w:t>
      </w:r>
      <w:r>
        <w:rPr>
          <w:rFonts w:ascii="宋体" w:eastAsia="宋体" w:hAnsi="宋体" w:cs="宋体"/>
        </w:rPr>
        <w:t>．线粒体、核糖体、中心体等在其活动中都可以产生水</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w:t>
      </w:r>
      <w:r>
        <w:rPr>
          <w:rFonts w:ascii="宋体" w:eastAsia="宋体" w:hAnsi="宋体" w:cs="宋体"/>
          <w:sz w:val="22"/>
          <w:szCs w:val="22"/>
        </w:rPr>
        <w:t>下图表示人体的特异性免疫过程，请据图判断下列说法正确的是</w:t>
      </w:r>
      <w:r>
        <w:rPr>
          <w:rFonts w:ascii="宋体" w:eastAsia="宋体" w:hAnsi="宋体" w:cs="宋体"/>
          <w:sz w:val="22"/>
          <w:szCs w:val="22"/>
        </w:rPr>
        <w:t>（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xml:space="preserve">    </w:t>
      </w:r>
      <w:r>
        <w:rPr>
          <w:rFonts w:ascii="Times New Roman" w:eastAsia="Times New Roman" w:hAnsi="Times New Roman" w:cs="Times New Roman"/>
          <w:strike w:val="0"/>
          <w:sz w:val="22"/>
          <w:szCs w:val="22"/>
          <w:u w:val="none"/>
        </w:rPr>
        <w:drawing>
          <wp:inline>
            <wp:extent cx="304843" cy="304843"/>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304843" cy="304843"/>
                    </a:xfrm>
                    <a:prstGeom prst="rect">
                      <a:avLst/>
                    </a:prstGeom>
                  </pic:spPr>
                </pic:pic>
              </a:graphicData>
            </a:graphic>
          </wp:inline>
        </w:drawing>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w:t>
      </w:r>
      <w:r>
        <w:rPr>
          <w:rFonts w:ascii="宋体" w:eastAsia="宋体" w:hAnsi="宋体" w:cs="宋体"/>
          <w:sz w:val="22"/>
          <w:szCs w:val="22"/>
        </w:rPr>
        <w:t>⑤⑥</w:t>
      </w:r>
      <w:r>
        <w:rPr>
          <w:rFonts w:ascii="宋体" w:eastAsia="宋体" w:hAnsi="宋体" w:cs="宋体"/>
          <w:sz w:val="22"/>
          <w:szCs w:val="22"/>
        </w:rPr>
        <w:t>两种免疫依次表示体液免疫和细胞免疫</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B．能特异性识别抗原的细胞有a、b、c、d、f</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C．HIV侵入人体对</w:t>
      </w:r>
      <w:r>
        <w:rPr>
          <w:rFonts w:ascii="宋体" w:eastAsia="宋体" w:hAnsi="宋体" w:cs="宋体"/>
          <w:sz w:val="22"/>
          <w:szCs w:val="22"/>
        </w:rPr>
        <w:t>⑤⑥</w:t>
      </w:r>
      <w:r>
        <w:rPr>
          <w:rFonts w:ascii="宋体" w:eastAsia="宋体" w:hAnsi="宋体" w:cs="宋体"/>
          <w:sz w:val="22"/>
          <w:szCs w:val="22"/>
        </w:rPr>
        <w:t>尤其是</w:t>
      </w:r>
      <w:r>
        <w:rPr>
          <w:rFonts w:ascii="宋体" w:eastAsia="宋体" w:hAnsi="宋体" w:cs="宋体"/>
          <w:sz w:val="22"/>
          <w:szCs w:val="22"/>
        </w:rPr>
        <w:t>⑤</w:t>
      </w:r>
      <w:r>
        <w:rPr>
          <w:rFonts w:ascii="宋体" w:eastAsia="宋体" w:hAnsi="宋体" w:cs="宋体"/>
          <w:sz w:val="22"/>
          <w:szCs w:val="22"/>
        </w:rPr>
        <w:t>有破坏作用</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D．细胞e</w:t>
      </w:r>
      <w:r>
        <w:rPr>
          <w:rFonts w:ascii="宋体" w:eastAsia="宋体" w:hAnsi="宋体" w:cs="宋体"/>
          <w:sz w:val="22"/>
          <w:szCs w:val="22"/>
        </w:rPr>
        <w:t>→</w:t>
      </w:r>
      <w:r>
        <w:rPr>
          <w:rFonts w:ascii="宋体" w:eastAsia="宋体" w:hAnsi="宋体" w:cs="宋体"/>
          <w:sz w:val="22"/>
          <w:szCs w:val="22"/>
        </w:rPr>
        <w:t>细胞d</w:t>
      </w:r>
      <w:r>
        <w:rPr>
          <w:rFonts w:ascii="宋体" w:eastAsia="宋体" w:hAnsi="宋体" w:cs="宋体"/>
          <w:sz w:val="22"/>
          <w:szCs w:val="22"/>
        </w:rPr>
        <w:t>→③</w:t>
      </w:r>
      <w:r>
        <w:rPr>
          <w:rFonts w:ascii="宋体" w:eastAsia="宋体" w:hAnsi="宋体" w:cs="宋体"/>
          <w:sz w:val="22"/>
          <w:szCs w:val="22"/>
        </w:rPr>
        <w:t>作用的过程发生在机体首次接触抗原时</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3. </w:t>
      </w:r>
      <w:r>
        <w:rPr>
          <w:rFonts w:ascii="SimSun" w:eastAsia="SimSun" w:hAnsi="SimSun" w:cs="SimSun"/>
        </w:rPr>
        <w:t>下列有关细胞中元素和化合物的叙述，正确的是</w:t>
      </w:r>
      <w:r>
        <w:rPr>
          <w:rFonts w:ascii="Times New Roman" w:eastAsia="Times New Roman" w:hAnsi="Times New Roman" w:cs="Times New Roman"/>
          <w:lang w:val="en-US" w:eastAsia="en-US"/>
        </w:rPr>
        <w:t xml:space="preserve">                      </w:t>
      </w:r>
      <w:r>
        <w:rPr>
          <w:rFonts w:ascii="SimSun" w:eastAsia="SimSun" w:hAnsi="SimSun" w:cs="SimSun"/>
        </w:rPr>
        <w:t>（</w:t>
      </w:r>
      <w:r>
        <w:rPr>
          <w:rFonts w:ascii="Times New Roman" w:eastAsia="Times New Roman" w:hAnsi="Times New Roman" w:cs="Times New Roman"/>
          <w:lang w:val="en-US" w:eastAsia="en-US"/>
        </w:rPr>
        <w:t xml:space="preserve">    </w:t>
      </w:r>
      <w:r>
        <w:rPr>
          <w:rFonts w:ascii="SimSun" w:eastAsia="SimSun" w:hAnsi="SimSun" w:cs="SimSun"/>
        </w:rPr>
        <w:t>）</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A</w:t>
      </w:r>
      <w:r>
        <w:rPr>
          <w:rFonts w:ascii="宋体" w:eastAsia="宋体" w:hAnsi="宋体" w:cs="宋体"/>
        </w:rPr>
        <w:t>．氨基酸脱水缩合产生水，水中的氢都来自氨基</w:t>
      </w:r>
    </w:p>
    <w:p>
      <w:pPr>
        <w:pStyle w:val="MsoNormal"/>
        <w:spacing w:before="240" w:after="240" w:line="360" w:lineRule="auto"/>
        <w:rPr>
          <w:rFonts w:ascii="Times New Roman" w:eastAsia="Times New Roman" w:hAnsi="Times New Roman" w:cs="Times New Roman"/>
        </w:rPr>
        <w:sectPr>
          <w:pgSz w:w="12240" w:h="15840"/>
          <w:pgMar w:top="1440" w:right="1800" w:bottom="1440" w:left="1800" w:header="708" w:footer="708" w:gutter="0"/>
          <w:cols w:space="708"/>
          <w:docGrid w:linePitch="360"/>
        </w:sectPr>
      </w:pPr>
      <w:r>
        <w:rPr>
          <w:rFonts w:ascii="宋体" w:eastAsia="宋体" w:hAnsi="宋体" w:cs="宋体"/>
          <w:lang w:val="en-US" w:eastAsia="en-US"/>
        </w:rPr>
        <w:t>   B</w:t>
      </w:r>
      <w:r>
        <w:rPr>
          <w:rFonts w:ascii="宋体" w:eastAsia="宋体" w:hAnsi="宋体" w:cs="宋体"/>
        </w:rPr>
        <w:t>．纤维素与脂肪都是由</w:t>
      </w:r>
      <w:r>
        <w:rPr>
          <w:rFonts w:ascii="宋体" w:eastAsia="宋体" w:hAnsi="宋体" w:cs="宋体"/>
          <w:lang w:val="en-US" w:eastAsia="en-US"/>
        </w:rPr>
        <w:t>C</w:t>
      </w:r>
      <w:r>
        <w:rPr>
          <w:rFonts w:ascii="宋体" w:eastAsia="宋体" w:hAnsi="宋体" w:cs="宋体"/>
        </w:rPr>
        <w:t>、</w:t>
      </w:r>
      <w:r>
        <w:rPr>
          <w:rFonts w:ascii="宋体" w:eastAsia="宋体" w:hAnsi="宋体" w:cs="宋体"/>
          <w:lang w:val="en-US" w:eastAsia="en-US"/>
        </w:rPr>
        <w:t>H</w:t>
      </w:r>
      <w:r>
        <w:rPr>
          <w:rFonts w:ascii="宋体" w:eastAsia="宋体" w:hAnsi="宋体" w:cs="宋体"/>
        </w:rPr>
        <w:t>、</w:t>
      </w:r>
      <w:r>
        <w:rPr>
          <w:rFonts w:ascii="宋体" w:eastAsia="宋体" w:hAnsi="宋体" w:cs="宋体"/>
          <w:lang w:val="en-US" w:eastAsia="en-US"/>
        </w:rPr>
        <w:t>O</w:t>
      </w:r>
      <w:r>
        <w:rPr>
          <w:rFonts w:ascii="宋体" w:eastAsia="宋体" w:hAnsi="宋体" w:cs="宋体"/>
        </w:rPr>
        <w:t>元素组成的</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C</w:t>
      </w:r>
      <w:r>
        <w:rPr>
          <w:rFonts w:ascii="宋体" w:eastAsia="宋体" w:hAnsi="宋体" w:cs="宋体"/>
        </w:rPr>
        <w:t>．蛋白质是组成生物膜的主要成分，可被苏丹</w:t>
      </w:r>
      <w:r>
        <w:rPr>
          <w:rFonts w:ascii="宋体" w:eastAsia="宋体" w:hAnsi="宋体" w:cs="宋体"/>
          <w:lang w:val="en-US" w:eastAsia="en-US"/>
        </w:rPr>
        <w:t>III</w:t>
      </w:r>
      <w:r>
        <w:rPr>
          <w:rFonts w:ascii="宋体" w:eastAsia="宋体" w:hAnsi="宋体" w:cs="宋体"/>
        </w:rPr>
        <w:t>染成紫色</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D</w:t>
      </w:r>
      <w:r>
        <w:rPr>
          <w:rFonts w:ascii="宋体" w:eastAsia="宋体" w:hAnsi="宋体" w:cs="宋体"/>
        </w:rPr>
        <w:t>．组成</w:t>
      </w:r>
      <w:r>
        <w:rPr>
          <w:rFonts w:ascii="宋体" w:eastAsia="宋体" w:hAnsi="宋体" w:cs="宋体"/>
          <w:lang w:val="en-US" w:eastAsia="en-US"/>
        </w:rPr>
        <w:t>RNA</w:t>
      </w:r>
      <w:r>
        <w:rPr>
          <w:rFonts w:ascii="宋体" w:eastAsia="宋体" w:hAnsi="宋体" w:cs="宋体"/>
        </w:rPr>
        <w:t>和</w:t>
      </w:r>
      <w:r>
        <w:rPr>
          <w:rFonts w:ascii="宋体" w:eastAsia="宋体" w:hAnsi="宋体" w:cs="宋体"/>
          <w:lang w:val="en-US" w:eastAsia="en-US"/>
        </w:rPr>
        <w:t>DNA</w:t>
      </w:r>
      <w:r>
        <w:rPr>
          <w:rFonts w:ascii="宋体" w:eastAsia="宋体" w:hAnsi="宋体" w:cs="宋体"/>
        </w:rPr>
        <w:t>的元素种类不同，碱基种类相同</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B</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4. </w:t>
      </w:r>
      <w:r>
        <w:rPr>
          <w:rFonts w:ascii="Times New Roman" w:eastAsia="Times New Roman" w:hAnsi="Times New Roman" w:cs="Times New Roman"/>
          <w:strike w:val="0"/>
          <w:u w:val="none"/>
        </w:rPr>
        <w:drawing>
          <wp:inline>
            <wp:extent cx="1676400" cy="1343025"/>
            <wp:docPr id="1000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5"/>
                    <a:stretch>
                      <a:fillRect/>
                    </a:stretch>
                  </pic:blipFill>
                  <pic:spPr>
                    <a:xfrm>
                      <a:off x="0" y="0"/>
                      <a:ext cx="1676400" cy="1343025"/>
                    </a:xfrm>
                    <a:prstGeom prst="rect">
                      <a:avLst/>
                    </a:prstGeom>
                  </pic:spPr>
                </pic:pic>
              </a:graphicData>
            </a:graphic>
          </wp:inline>
        </w:drawing>
      </w:r>
      <w:r>
        <w:rPr>
          <w:rFonts w:ascii="宋体" w:eastAsia="宋体" w:hAnsi="宋体" w:cs="宋体"/>
        </w:rPr>
        <w:t>右图为不同培养阶段酵母菌种群数量、葡萄糖浓度和乙醇浓度的变化曲线，下列说法错误的是</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A.</w:t>
      </w:r>
      <w:r>
        <w:rPr>
          <w:rFonts w:ascii="宋体" w:eastAsia="宋体" w:hAnsi="宋体" w:cs="宋体"/>
        </w:rPr>
        <w:t>曲线</w:t>
      </w:r>
      <w:r>
        <w:rPr>
          <w:rFonts w:ascii="宋体" w:eastAsia="宋体" w:hAnsi="宋体" w:cs="宋体"/>
          <w:lang w:val="en-US" w:eastAsia="en-US"/>
        </w:rPr>
        <w:t>AB</w:t>
      </w:r>
      <w:r>
        <w:rPr>
          <w:rFonts w:ascii="宋体" w:eastAsia="宋体" w:hAnsi="宋体" w:cs="宋体"/>
        </w:rPr>
        <w:t>段酵母菌呼吸发生的场所是细胞溶胶和线粒体</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曲线</w:t>
      </w:r>
      <w:r>
        <w:rPr>
          <w:rFonts w:ascii="宋体" w:eastAsia="宋体" w:hAnsi="宋体" w:cs="宋体"/>
          <w:lang w:val="en-US" w:eastAsia="en-US"/>
        </w:rPr>
        <w:t>BC</w:t>
      </w:r>
      <w:r>
        <w:rPr>
          <w:rFonts w:ascii="宋体" w:eastAsia="宋体" w:hAnsi="宋体" w:cs="宋体"/>
        </w:rPr>
        <w:t>段酵母菌呼吸的方式为厌氧呼吸</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C.</w:t>
      </w:r>
      <w:r>
        <w:rPr>
          <w:rFonts w:ascii="宋体" w:eastAsia="宋体" w:hAnsi="宋体" w:cs="宋体"/>
        </w:rPr>
        <w:t>酵母菌种群数量从</w:t>
      </w:r>
      <w:r>
        <w:rPr>
          <w:rFonts w:ascii="宋体" w:eastAsia="宋体" w:hAnsi="宋体" w:cs="宋体"/>
          <w:lang w:val="en-US" w:eastAsia="en-US"/>
        </w:rPr>
        <w:t>C</w:t>
      </w:r>
      <w:r>
        <w:rPr>
          <w:rFonts w:ascii="宋体" w:eastAsia="宋体" w:hAnsi="宋体" w:cs="宋体"/>
        </w:rPr>
        <w:t>点开始下降的主要原因除葡萄糖大量消耗外，还有乙醇的含量过高及溶液</w:t>
      </w:r>
      <w:r>
        <w:rPr>
          <w:rFonts w:ascii="宋体" w:eastAsia="宋体" w:hAnsi="宋体" w:cs="宋体"/>
          <w:lang w:val="en-US" w:eastAsia="en-US"/>
        </w:rPr>
        <w:t>PH</w:t>
      </w:r>
      <w:r>
        <w:rPr>
          <w:rFonts w:ascii="宋体" w:eastAsia="宋体" w:hAnsi="宋体" w:cs="宋体"/>
        </w:rPr>
        <w:t>下降</w:t>
      </w:r>
      <w:r>
        <w:rPr>
          <w:rFonts w:ascii="宋体" w:eastAsia="宋体" w:hAnsi="宋体" w:cs="宋体"/>
          <w:lang w:val="en-US" w:eastAsia="en-US"/>
        </w:rPr>
        <w:t>[</w:t>
      </w:r>
      <w:r>
        <w:rPr>
          <w:rFonts w:ascii="宋体" w:eastAsia="宋体" w:hAnsi="宋体" w:cs="宋体"/>
        </w:rPr>
        <w:t>来源</w:t>
      </w:r>
      <w:r>
        <w:rPr>
          <w:rFonts w:ascii="宋体" w:eastAsia="宋体" w:hAnsi="宋体" w:cs="宋体"/>
          <w:lang w:val="en-US" w:eastAsia="en-US"/>
        </w:rPr>
        <w:t>: http://wx.jtyjy.com/]</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D</w:t>
      </w:r>
      <w:r>
        <w:rPr>
          <w:rFonts w:ascii="宋体" w:eastAsia="宋体" w:hAnsi="宋体" w:cs="宋体"/>
        </w:rPr>
        <w:t>．在</w:t>
      </w:r>
      <w:r>
        <w:rPr>
          <w:rFonts w:ascii="宋体" w:eastAsia="宋体" w:hAnsi="宋体" w:cs="宋体"/>
          <w:lang w:val="en-US" w:eastAsia="en-US"/>
        </w:rPr>
        <w:t>T1</w:t>
      </w:r>
      <w:r>
        <w:rPr>
          <w:rFonts w:ascii="宋体" w:eastAsia="宋体" w:hAnsi="宋体" w:cs="宋体"/>
        </w:rPr>
        <w:t>一</w:t>
      </w:r>
      <w:r>
        <w:rPr>
          <w:rFonts w:ascii="宋体" w:eastAsia="宋体" w:hAnsi="宋体" w:cs="宋体"/>
          <w:lang w:val="en-US" w:eastAsia="en-US"/>
        </w:rPr>
        <w:t>T2</w:t>
      </w:r>
      <w:r>
        <w:rPr>
          <w:rFonts w:ascii="宋体" w:eastAsia="宋体" w:hAnsi="宋体" w:cs="宋体"/>
        </w:rPr>
        <w:t>时段，单位时间内酵母菌消耗葡萄糖量迅速增加的原因可能是酵母菌种群数量增多</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2"/>
          <w:cols w:space="708"/>
          <w:titlePg w:val="0"/>
          <w:docGrid w:linePitch="360"/>
        </w:sectPr>
      </w:pPr>
      <w:r>
        <w:rPr>
          <w:rFonts w:ascii="Times New Roman" w:eastAsia="Times New Roman" w:hAnsi="Times New Roman" w:cs="Times New Roman"/>
          <w:lang w:val="en-US" w:eastAsia="en-US"/>
        </w:rPr>
        <w:t>B</w:t>
      </w:r>
    </w:p>
    <w:p>
      <w:pPr>
        <w:pStyle w:val="MsoNormal"/>
        <w:spacing w:after="240"/>
        <w:rPr>
          <w:rFonts w:ascii="Times New Roman" w:eastAsia="Times New Roman" w:hAnsi="Times New Roman" w:cs="Times New Roman"/>
        </w:rPr>
      </w:pPr>
      <w:r>
        <w:rPr>
          <w:rFonts w:ascii="Times New Roman" w:eastAsia="Times New Roman" w:hAnsi="Times New Roman" w:cs="Times New Roman"/>
        </w:rPr>
        <w:t xml:space="preserve">5. </w:t>
      </w:r>
      <w:r>
        <w:rPr>
          <w:rFonts w:ascii="宋体" w:eastAsia="宋体" w:hAnsi="宋体" w:cs="宋体"/>
        </w:rPr>
        <w:t>精子形成过程中出现联会现象时，</w:t>
      </w:r>
      <w:r>
        <w:rPr>
          <w:lang w:val="en-US" w:eastAsia="en-US"/>
        </w:rPr>
        <w:t>DNA</w:t>
      </w:r>
      <w:r>
        <w:rPr>
          <w:rFonts w:ascii="宋体" w:eastAsia="宋体" w:hAnsi="宋体" w:cs="宋体"/>
        </w:rPr>
        <w:t>分子数与染色体数之比是</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A</w:t>
      </w:r>
      <w:r>
        <w:rPr>
          <w:rFonts w:ascii="宋体" w:eastAsia="宋体" w:hAnsi="宋体" w:cs="宋体"/>
        </w:rPr>
        <w:t>．</w:t>
      </w:r>
      <w:r>
        <w:rPr>
          <w:rFonts w:ascii="Times New Roman" w:eastAsia="Times New Roman" w:hAnsi="Times New Roman" w:cs="Times New Roman"/>
          <w:lang w:val="en-US" w:eastAsia="en-US"/>
        </w:rPr>
        <w:t>1</w:t>
      </w:r>
      <w:r>
        <w:rPr>
          <w:rFonts w:ascii="宋体" w:eastAsia="宋体" w:hAnsi="宋体" w:cs="宋体"/>
        </w:rPr>
        <w:t>：</w:t>
      </w:r>
      <w:r>
        <w:rPr>
          <w:rFonts w:ascii="Times New Roman" w:eastAsia="Times New Roman" w:hAnsi="Times New Roman" w:cs="Times New Roman"/>
          <w:lang w:val="en-US" w:eastAsia="en-US"/>
        </w:rPr>
        <w:t xml:space="preserve">1    </w:t>
      </w:r>
      <w:r>
        <w:rPr>
          <w:rFonts w:ascii="宋体" w:eastAsia="宋体" w:hAnsi="宋体" w:cs="宋体"/>
        </w:rPr>
        <w:t>　</w:t>
      </w:r>
      <w:r>
        <w:rPr>
          <w:rFonts w:ascii="Times New Roman" w:eastAsia="Times New Roman" w:hAnsi="Times New Roman" w:cs="Times New Roman"/>
        </w:rPr>
        <w:t xml:space="preserve">   </w:t>
      </w:r>
      <w:r>
        <w:rPr>
          <w:rFonts w:ascii="Times New Roman" w:eastAsia="Times New Roman" w:hAnsi="Times New Roman" w:cs="Times New Roman"/>
          <w:lang w:val="en-US" w:eastAsia="en-US"/>
        </w:rPr>
        <w:t>B</w:t>
      </w:r>
      <w:r>
        <w:rPr>
          <w:rFonts w:ascii="宋体" w:eastAsia="宋体" w:hAnsi="宋体" w:cs="宋体"/>
        </w:rPr>
        <w:t>．</w:t>
      </w:r>
      <w:r>
        <w:rPr>
          <w:rFonts w:ascii="Times New Roman" w:eastAsia="Times New Roman" w:hAnsi="Times New Roman" w:cs="Times New Roman"/>
          <w:lang w:val="en-US" w:eastAsia="en-US"/>
        </w:rPr>
        <w:t>1</w:t>
      </w:r>
      <w:r>
        <w:rPr>
          <w:rFonts w:ascii="宋体" w:eastAsia="宋体" w:hAnsi="宋体" w:cs="宋体"/>
        </w:rPr>
        <w:t>：</w:t>
      </w:r>
      <w:r>
        <w:rPr>
          <w:rFonts w:ascii="Times New Roman" w:eastAsia="Times New Roman" w:hAnsi="Times New Roman" w:cs="Times New Roman"/>
          <w:lang w:val="en-US" w:eastAsia="en-US"/>
        </w:rPr>
        <w:t>2           C</w:t>
      </w:r>
      <w:r>
        <w:rPr>
          <w:rFonts w:ascii="宋体" w:eastAsia="宋体" w:hAnsi="宋体" w:cs="宋体"/>
        </w:rPr>
        <w:t>．</w:t>
      </w:r>
      <w:r>
        <w:rPr>
          <w:rFonts w:ascii="Times New Roman" w:eastAsia="Times New Roman" w:hAnsi="Times New Roman" w:cs="Times New Roman"/>
          <w:lang w:val="en-US" w:eastAsia="en-US"/>
        </w:rPr>
        <w:t>2</w:t>
      </w:r>
      <w:r>
        <w:rPr>
          <w:rFonts w:ascii="宋体" w:eastAsia="宋体" w:hAnsi="宋体" w:cs="宋体"/>
        </w:rPr>
        <w:t>：</w:t>
      </w:r>
      <w:r>
        <w:rPr>
          <w:rFonts w:ascii="Times New Roman" w:eastAsia="Times New Roman" w:hAnsi="Times New Roman" w:cs="Times New Roman"/>
          <w:lang w:val="en-US" w:eastAsia="en-US"/>
        </w:rPr>
        <w:t xml:space="preserve">1   </w:t>
      </w:r>
      <w:r>
        <w:rPr>
          <w:rFonts w:ascii="宋体" w:eastAsia="宋体" w:hAnsi="宋体" w:cs="宋体"/>
        </w:rPr>
        <w:t>　</w:t>
      </w:r>
      <w:r>
        <w:rPr>
          <w:rFonts w:ascii="Times New Roman" w:eastAsia="Times New Roman" w:hAnsi="Times New Roman" w:cs="Times New Roman"/>
          <w:lang w:val="en-US" w:eastAsia="en-US"/>
        </w:rPr>
        <w:t>    D</w:t>
      </w:r>
      <w:r>
        <w:rPr>
          <w:rFonts w:ascii="宋体" w:eastAsia="宋体" w:hAnsi="宋体" w:cs="宋体"/>
        </w:rPr>
        <w:t>．</w:t>
      </w:r>
      <w:r>
        <w:rPr>
          <w:rFonts w:ascii="Times New Roman" w:eastAsia="Times New Roman" w:hAnsi="Times New Roman" w:cs="Times New Roman"/>
          <w:lang w:val="en-US" w:eastAsia="en-US"/>
        </w:rPr>
        <w:t>4</w:t>
      </w:r>
      <w:r>
        <w:rPr>
          <w:rFonts w:ascii="宋体" w:eastAsia="宋体" w:hAnsi="宋体" w:cs="宋体"/>
        </w:rPr>
        <w:t>：</w:t>
      </w:r>
      <w:r>
        <w:rPr>
          <w:rFonts w:ascii="Times New Roman" w:eastAsia="Times New Roman" w:hAnsi="Times New Roman" w:cs="Times New Roman"/>
          <w:lang w:val="en-US" w:eastAsia="en-US"/>
        </w:rPr>
        <w:t>1</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rPr>
          <w:rFonts w:ascii="Times New Roman" w:eastAsia="Times New Roman" w:hAnsi="Times New Roman" w:cs="Times New Roman"/>
        </w:rPr>
      </w:pPr>
      <w:r>
        <w:rPr>
          <w:rFonts w:ascii="Times New Roman" w:eastAsia="Times New Roman" w:hAnsi="Times New Roman" w:cs="Times New Roman"/>
          <w:lang w:val="en-US" w:eastAsia="en-US"/>
        </w:rPr>
        <w:t>C</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6. </w:t>
      </w:r>
      <w:r>
        <w:rPr>
          <w:rFonts w:ascii="SimSun" w:eastAsia="SimSun" w:hAnsi="SimSun" w:cs="SimSun"/>
        </w:rPr>
        <w:t>下列说法正确的是：</w:t>
      </w:r>
      <w:r>
        <w:rPr>
          <w:rFonts w:ascii="Times New Roman" w:eastAsia="Times New Roman" w:hAnsi="Times New Roman" w:cs="Times New Roman"/>
          <w:lang w:val="en-US" w:eastAsia="en-US"/>
        </w:rPr>
        <w:t xml:space="preserve">  </w:t>
      </w:r>
      <w:r>
        <w:rPr>
          <w:rFonts w:ascii="SimSun" w:eastAsia="SimSun" w:hAnsi="SimSun" w:cs="SimSun"/>
        </w:rPr>
        <w:t>（</w:t>
      </w:r>
      <w:r>
        <w:rPr>
          <w:rFonts w:ascii="Times New Roman" w:eastAsia="Times New Roman" w:hAnsi="Times New Roman" w:cs="Times New Roman"/>
          <w:lang w:val="en-US" w:eastAsia="en-US"/>
        </w:rPr>
        <w:t xml:space="preserve">   </w:t>
      </w:r>
      <w:r>
        <w:rPr>
          <w:rFonts w:ascii="SimSun" w:eastAsia="SimSun" w:hAnsi="SimSun" w:cs="SimSun"/>
        </w:rPr>
        <w:t>）</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．每个癌细胞在诱导下都能产生原癌基因</w:t>
      </w:r>
      <w:r>
        <w:rPr>
          <w:rFonts w:ascii="宋体" w:eastAsia="宋体" w:hAnsi="宋体" w:cs="宋体"/>
          <w:lang w:val="en-US" w:eastAsia="en-US"/>
        </w:rPr>
        <w:t xml:space="preserve">     </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．细胞分化仅发生在胚胎期</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．多细胞生物体细胞分化的结果是形成不同的细胞和组织</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rPr>
        <w:t>．细胞分化导致细胞中的遗传物质发生改变</w:t>
      </w:r>
    </w:p>
    <w:p>
      <w:pPr>
        <w:spacing w:after="240"/>
        <w:rPr>
          <w:rFonts w:ascii="Times New Roman" w:eastAsia="Times New Roman" w:hAnsi="Times New Roman" w:cs="Times New Roman"/>
          <w:b/>
          <w:bCs/>
        </w:rPr>
      </w:pPr>
      <w:r>
        <w:rPr>
          <w:rFonts w:ascii="SimSun" w:eastAsia="SimSun" w:hAnsi="SimSun" w:cs="SimSun"/>
          <w:b/>
          <w:bCs/>
        </w:rPr>
        <w:t>参考答案：</w:t>
      </w:r>
    </w:p>
    <w:p w:rsidR="00A77B3E">
      <w:r>
        <w:rPr>
          <w:rFonts w:ascii="Times New Roman" w:eastAsia="Times New Roman" w:hAnsi="Times New Roman" w:cs="Times New Roman"/>
          <w:lang w:val="en-US" w:eastAsia="en-US"/>
        </w:rPr>
        <w:t>C</w:t>
      </w:r>
      <w:r>
        <w:rPr>
          <w:rFonts w:ascii="Times New Roman" w:eastAsia="Times New Roman" w:hAnsi="Times New Roman" w:cs="Times New Roman"/>
          <w:lang w:val="en-US" w:eastAsia="en-US"/>
        </w:rPr>
        <w:t xml:space="preserve"> </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7. </w:t>
      </w:r>
      <w:r>
        <w:rPr>
          <w:rFonts w:ascii="宋体" w:eastAsia="宋体" w:hAnsi="宋体" w:cs="宋体"/>
        </w:rPr>
        <w:t>对于一块骨来说，其传导声波的特点之一是</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A</w:t>
      </w:r>
      <w:r>
        <w:rPr>
          <w:rFonts w:ascii="宋体" w:eastAsia="宋体" w:hAnsi="宋体" w:cs="宋体"/>
        </w:rPr>
        <w:t xml:space="preserve">．对方向性敏感 </w:t>
      </w:r>
      <w:r>
        <w:rPr>
          <w:rFonts w:ascii="宋体" w:eastAsia="宋体" w:hAnsi="宋体" w:cs="宋体"/>
        </w:rPr>
        <w:t xml:space="preserve">                        </w:t>
      </w:r>
      <w:r>
        <w:rPr>
          <w:rFonts w:ascii="宋体" w:eastAsia="宋体" w:hAnsi="宋体" w:cs="宋体"/>
        </w:rPr>
        <w:t>B</w:t>
      </w:r>
      <w:r>
        <w:rPr>
          <w:rFonts w:ascii="宋体" w:eastAsia="宋体" w:hAnsi="宋体" w:cs="宋体"/>
        </w:rPr>
        <w:t xml:space="preserve">．低频感应强 </w:t>
      </w:r>
      <w:r>
        <w:rPr>
          <w:rFonts w:ascii="宋体" w:eastAsia="宋体" w:hAnsi="宋体" w:cs="宋体"/>
        </w:rPr>
        <w:t xml:space="preserve">      </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C</w:t>
      </w:r>
      <w:r>
        <w:rPr>
          <w:rFonts w:ascii="宋体" w:eastAsia="宋体" w:hAnsi="宋体" w:cs="宋体"/>
        </w:rPr>
        <w:t xml:space="preserve">．效率较高 </w:t>
      </w:r>
      <w:r>
        <w:rPr>
          <w:rFonts w:ascii="宋体" w:eastAsia="宋体" w:hAnsi="宋体" w:cs="宋体"/>
        </w:rPr>
        <w:t xml:space="preserve">                            </w:t>
      </w:r>
      <w:r>
        <w:rPr>
          <w:rFonts w:ascii="宋体" w:eastAsia="宋体" w:hAnsi="宋体" w:cs="宋体"/>
        </w:rPr>
        <w:t>D</w:t>
      </w:r>
      <w:r>
        <w:rPr>
          <w:rFonts w:ascii="宋体" w:eastAsia="宋体" w:hAnsi="宋体" w:cs="宋体"/>
        </w:rPr>
        <w:t>．随年龄增大传音功能下降</w:t>
      </w:r>
    </w:p>
    <w:p>
      <w:pPr>
        <w:spacing w:after="240"/>
        <w:rPr>
          <w:rFonts w:ascii="Times New Roman" w:eastAsia="Times New Roman" w:hAnsi="Times New Roman" w:cs="Times New Roman"/>
          <w:b/>
          <w:bCs/>
        </w:rPr>
      </w:pPr>
      <w:r>
        <w:rPr>
          <w:rFonts w:ascii="SimSun" w:eastAsia="SimSun" w:hAnsi="SimSun" w:cs="SimSun"/>
          <w:b/>
          <w:bCs/>
        </w:rPr>
        <w:t>参考答案：</w:t>
      </w:r>
    </w:p>
    <w:p>
      <w:pPr>
        <w:rPr>
          <w:rFonts w:ascii="Times New Roman" w:eastAsia="Times New Roman" w:hAnsi="Times New Roman" w:cs="Times New Roman"/>
        </w:rPr>
      </w:pPr>
      <w:r>
        <w:rPr>
          <w:rFonts w:ascii="宋体" w:eastAsia="宋体" w:hAnsi="宋体" w:cs="宋体"/>
          <w:b/>
          <w:bCs/>
          <w:sz w:val="22"/>
          <w:szCs w:val="22"/>
        </w:rPr>
        <w:t>B</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8. </w:t>
      </w:r>
      <w:r>
        <w:rPr>
          <w:rFonts w:ascii="宋体" w:eastAsia="宋体" w:hAnsi="宋体" w:cs="宋体"/>
          <w:sz w:val="22"/>
          <w:szCs w:val="22"/>
        </w:rPr>
        <w:t>在夏季白天不同的两种条件下，水稻光合作用强度的变化曲线正确的是</w:t>
      </w:r>
    </w:p>
    <w:p>
      <w:pPr>
        <w:widowControl w:val="0"/>
        <w:spacing w:before="0" w:after="0" w:line="360" w:lineRule="auto"/>
        <w:ind w:left="0" w:right="0"/>
        <w:rPr>
          <w:rFonts w:ascii="Times New Roman" w:eastAsia="Times New Roman" w:hAnsi="Times New Roman" w:cs="Times New Roman"/>
          <w:sz w:val="22"/>
          <w:szCs w:val="22"/>
        </w:rPr>
        <w:sectPr>
          <w:type w:val="nextPage"/>
          <w:pgSz w:w="12240" w:h="15840"/>
          <w:pgMar w:top="1440" w:right="1800" w:bottom="1440" w:left="1800" w:header="708" w:footer="708" w:gutter="0"/>
          <w:pgNumType w:start="3"/>
          <w:cols w:space="708"/>
          <w:titlePg w:val="0"/>
          <w:docGrid w:linePitch="360"/>
        </w:sectPr>
      </w:pPr>
      <w:r>
        <w:rPr>
          <w:rFonts w:ascii="宋体" w:eastAsia="宋体" w:hAnsi="宋体" w:cs="宋体"/>
          <w:sz w:val="22"/>
          <w:szCs w:val="22"/>
        </w:rPr>
        <w:t xml:space="preserve">A. </w:t>
      </w:r>
      <w:r>
        <w:rPr>
          <w:rFonts w:ascii="Times New Roman" w:eastAsia="Times New Roman" w:hAnsi="Times New Roman" w:cs="Times New Roman"/>
          <w:strike w:val="0"/>
          <w:sz w:val="22"/>
          <w:szCs w:val="22"/>
          <w:u w:val="none"/>
        </w:rPr>
        <w:drawing>
          <wp:inline>
            <wp:extent cx="1590897" cy="114316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1590897" cy="1143160"/>
                    </a:xfrm>
                    <a:prstGeom prst="rect">
                      <a:avLst/>
                    </a:prstGeom>
                  </pic:spPr>
                </pic:pic>
              </a:graphicData>
            </a:graphic>
          </wp:inline>
        </w:drawing>
      </w:r>
      <w:r>
        <w:rPr>
          <w:rFonts w:ascii="宋体" w:eastAsia="宋体" w:hAnsi="宋体" w:cs="宋体"/>
          <w:sz w:val="22"/>
          <w:szCs w:val="22"/>
        </w:rPr>
        <w:t xml:space="preserve">    B. </w:t>
      </w:r>
      <w:r>
        <w:rPr>
          <w:rFonts w:ascii="Times New Roman" w:eastAsia="Times New Roman" w:hAnsi="Times New Roman" w:cs="Times New Roman"/>
          <w:strike w:val="0"/>
          <w:sz w:val="22"/>
          <w:szCs w:val="22"/>
          <w:u w:val="none"/>
        </w:rPr>
        <w:drawing>
          <wp:inline>
            <wp:extent cx="1514686" cy="1038370"/>
            <wp:docPr id="1000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7"/>
                    <a:stretch>
                      <a:fillRect/>
                    </a:stretch>
                  </pic:blipFill>
                  <pic:spPr>
                    <a:xfrm>
                      <a:off x="0" y="0"/>
                      <a:ext cx="1514686" cy="1038370"/>
                    </a:xfrm>
                    <a:prstGeom prst="rect">
                      <a:avLst/>
                    </a:prstGeom>
                  </pic:spPr>
                </pic:pic>
              </a:graphicData>
            </a:graphic>
          </wp:inline>
        </w:drawing>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C. </w:t>
      </w:r>
      <w:r>
        <w:rPr>
          <w:rFonts w:ascii="Times New Roman" w:eastAsia="Times New Roman" w:hAnsi="Times New Roman" w:cs="Times New Roman"/>
          <w:strike w:val="0"/>
          <w:sz w:val="22"/>
          <w:szCs w:val="22"/>
          <w:u w:val="none"/>
        </w:rPr>
        <w:drawing>
          <wp:inline>
            <wp:extent cx="1524213" cy="1019317"/>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1524213" cy="1019317"/>
                    </a:xfrm>
                    <a:prstGeom prst="rect">
                      <a:avLst/>
                    </a:prstGeom>
                  </pic:spPr>
                </pic:pic>
              </a:graphicData>
            </a:graphic>
          </wp:inline>
        </w:drawing>
      </w:r>
      <w:r>
        <w:rPr>
          <w:rFonts w:ascii="宋体" w:eastAsia="宋体" w:hAnsi="宋体" w:cs="宋体"/>
          <w:sz w:val="22"/>
          <w:szCs w:val="22"/>
        </w:rPr>
        <w:t xml:space="preserve">    D. </w:t>
      </w:r>
      <w:r>
        <w:rPr>
          <w:rFonts w:ascii="Times New Roman" w:eastAsia="Times New Roman" w:hAnsi="Times New Roman" w:cs="Times New Roman"/>
          <w:strike w:val="0"/>
          <w:sz w:val="22"/>
          <w:szCs w:val="22"/>
          <w:u w:val="none"/>
        </w:rPr>
        <w:drawing>
          <wp:inline>
            <wp:extent cx="1505160" cy="1009791"/>
            <wp:docPr id="10000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1"/>
                    </pic:cNvPicPr>
                  </pic:nvPicPr>
                  <pic:blipFill>
                    <a:blip xmlns:r="http://schemas.openxmlformats.org/officeDocument/2006/relationships" r:embed="rId9"/>
                    <a:stretch>
                      <a:fillRect/>
                    </a:stretch>
                  </pic:blipFill>
                  <pic:spPr>
                    <a:xfrm>
                      <a:off x="0" y="0"/>
                      <a:ext cx="1505160" cy="1009791"/>
                    </a:xfrm>
                    <a:prstGeom prst="rect">
                      <a:avLst/>
                    </a:prstGeom>
                  </pic:spPr>
                </pic:pic>
              </a:graphicData>
            </a:graphic>
          </wp:inline>
        </w:drawing>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SimSun" w:eastAsia="SimSun" w:hAnsi="SimSun" w:cs="SimSun"/>
          <w:sz w:val="22"/>
          <w:szCs w:val="22"/>
        </w:rPr>
        <w:t>试题分析：水稻在夏天晴朗中午光照强度过强，温度过高，导致气孔关闭，二氧化碳供应不足，光合作用强度变弱，出现光合午休现象，阴天不会出现光合午休，但阴天光照不足可能降低光合速率．</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故选：B．</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9. </w:t>
      </w:r>
      <w:r>
        <w:rPr>
          <w:rFonts w:ascii="SimSun" w:eastAsia="SimSun" w:hAnsi="SimSun" w:cs="SimSun"/>
        </w:rPr>
        <w:t>下列各组物质中，由相同种类元素组成的是</w:t>
      </w:r>
      <w:r>
        <w:rPr>
          <w:rFonts w:ascii="Times New Roman" w:eastAsia="Times New Roman" w:hAnsi="Times New Roman" w:cs="Times New Roman"/>
          <w:lang w:val="en-US" w:eastAsia="en-US"/>
        </w:rPr>
        <w:t>(</w:t>
      </w:r>
      <w:r>
        <w:rPr>
          <w:rFonts w:ascii="SimSun" w:eastAsia="SimSun" w:hAnsi="SimSun" w:cs="SimSun"/>
        </w:rPr>
        <w:t>　　</w:t>
      </w:r>
      <w:r>
        <w:rPr>
          <w:rFonts w:ascii="Times New Roman" w:eastAsia="Times New Roman" w:hAnsi="Times New Roman" w:cs="Times New Roman"/>
          <w:lang w:val="en-US" w:eastAsia="en-US"/>
        </w:rPr>
        <w:t>)</w:t>
      </w:r>
    </w:p>
    <w:p>
      <w:pPr>
        <w:pStyle w:val="MsoNormal"/>
        <w:spacing w:before="240" w:after="240" w:line="360" w:lineRule="auto"/>
        <w:ind w:firstLine="220"/>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．胆固醇、脂肪酸、脂肪酶</w:t>
      </w:r>
      <w:r>
        <w:rPr>
          <w:rFonts w:ascii="宋体" w:eastAsia="宋体" w:hAnsi="宋体" w:cs="宋体"/>
          <w:lang w:val="en-US" w:eastAsia="en-US"/>
        </w:rPr>
        <w:t>                 B</w:t>
      </w:r>
      <w:r>
        <w:rPr>
          <w:rFonts w:ascii="宋体" w:eastAsia="宋体" w:hAnsi="宋体" w:cs="宋体"/>
        </w:rPr>
        <w:t>．淀粉、半乳糖、糖原</w:t>
      </w:r>
    </w:p>
    <w:p>
      <w:pPr>
        <w:pStyle w:val="MsoNormal"/>
        <w:spacing w:before="240" w:after="240" w:line="360" w:lineRule="auto"/>
        <w:ind w:firstLine="220"/>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．氨基酸、核苷酸、丙酮酸</w:t>
      </w:r>
      <w:r>
        <w:rPr>
          <w:rFonts w:ascii="宋体" w:eastAsia="宋体" w:hAnsi="宋体" w:cs="宋体"/>
          <w:lang w:val="en-US" w:eastAsia="en-US"/>
        </w:rPr>
        <w:t>                 D</w:t>
      </w:r>
      <w:r>
        <w:rPr>
          <w:rFonts w:ascii="宋体" w:eastAsia="宋体" w:hAnsi="宋体" w:cs="宋体"/>
        </w:rPr>
        <w:t>．性激素、生长激素、胰岛素</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B</w:t>
      </w:r>
    </w:p>
    <w:p>
      <w:pPr>
        <w:spacing w:before="0" w:after="0" w:line="360" w:lineRule="auto"/>
        <w:ind w:left="0" w:right="0"/>
        <w:rPr>
          <w:rFonts w:ascii="Times New Roman" w:eastAsia="Times New Roman" w:hAnsi="Times New Roman" w:cs="Times New Roman"/>
        </w:rPr>
      </w:pPr>
      <w:r>
        <w:rPr>
          <w:rFonts w:ascii="Times New Roman" w:eastAsia="Times New Roman" w:hAnsi="Times New Roman" w:cs="Times New Roman"/>
        </w:rPr>
        <w:t xml:space="preserve">10. </w:t>
      </w:r>
      <w:r>
        <w:rPr>
          <w:rFonts w:ascii="Times New Roman" w:eastAsia="Times New Roman" w:hAnsi="Times New Roman" w:cs="Times New Roman"/>
          <w:strike w:val="0"/>
          <w:u w:val="none"/>
        </w:rPr>
        <w:drawing>
          <wp:anchor simplePos="0" relativeHeight="251658240" behindDoc="0" locked="0" layoutInCell="1" allowOverlap="0">
            <wp:simplePos x="0" y="0"/>
            <wp:positionH relativeFrom="column">
              <wp:align>right</wp:align>
            </wp:positionH>
            <wp:positionV relativeFrom="line">
              <wp:posOffset>0</wp:posOffset>
            </wp:positionV>
            <wp:extent cx="1533525" cy="1133475"/>
            <wp:wrapSquare wrapText="bothSides"/>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4"/>
                    <a:stretch>
                      <a:fillRect/>
                    </a:stretch>
                  </pic:blipFill>
                  <pic:spPr>
                    <a:xfrm>
                      <a:off x="0" y="0"/>
                      <a:ext cx="1533525" cy="1133475"/>
                    </a:xfrm>
                    <a:prstGeom prst="rect">
                      <a:avLst/>
                    </a:prstGeom>
                  </pic:spPr>
                </pic:pic>
              </a:graphicData>
            </a:graphic>
          </wp:anchor>
        </w:drawing>
      </w:r>
      <w:r>
        <w:rPr>
          <w:rFonts w:ascii="宋体" w:eastAsia="宋体" w:hAnsi="宋体" w:cs="宋体"/>
          <w:sz w:val="22"/>
          <w:szCs w:val="22"/>
        </w:rPr>
        <w:t>（</w:t>
      </w:r>
      <w:r>
        <w:rPr>
          <w:rFonts w:ascii="宋体" w:eastAsia="宋体" w:hAnsi="宋体" w:cs="宋体"/>
          <w:sz w:val="22"/>
          <w:szCs w:val="22"/>
        </w:rPr>
        <w:t>05</w:t>
      </w:r>
      <w:r>
        <w:rPr>
          <w:rFonts w:ascii="宋体" w:eastAsia="宋体" w:hAnsi="宋体" w:cs="宋体"/>
          <w:sz w:val="22"/>
          <w:szCs w:val="22"/>
        </w:rPr>
        <w:t>芜湖一中</w:t>
      </w:r>
      <w:r>
        <w:rPr>
          <w:rFonts w:ascii="宋体" w:eastAsia="宋体" w:hAnsi="宋体" w:cs="宋体"/>
          <w:sz w:val="22"/>
          <w:szCs w:val="22"/>
        </w:rPr>
        <w:t>5</w:t>
      </w:r>
      <w:r>
        <w:rPr>
          <w:rFonts w:ascii="宋体" w:eastAsia="宋体" w:hAnsi="宋体" w:cs="宋体"/>
          <w:sz w:val="22"/>
          <w:szCs w:val="22"/>
        </w:rPr>
        <w:t>月模拟</w:t>
      </w:r>
      <w:r>
        <w:rPr>
          <w:rFonts w:ascii="宋体" w:eastAsia="宋体" w:hAnsi="宋体" w:cs="宋体"/>
          <w:sz w:val="22"/>
          <w:szCs w:val="22"/>
        </w:rPr>
        <w:t>）</w:t>
      </w:r>
      <w:r>
        <w:rPr>
          <w:rFonts w:ascii="宋体" w:eastAsia="宋体" w:hAnsi="宋体" w:cs="宋体"/>
          <w:sz w:val="22"/>
          <w:szCs w:val="22"/>
        </w:rPr>
        <w:t>向日葵种子粒大（</w:t>
      </w:r>
      <w:r>
        <w:rPr>
          <w:rFonts w:ascii="宋体" w:eastAsia="宋体" w:hAnsi="宋体" w:cs="宋体"/>
          <w:sz w:val="22"/>
          <w:szCs w:val="22"/>
        </w:rPr>
        <w:t>B</w:t>
      </w:r>
      <w:r>
        <w:rPr>
          <w:rFonts w:ascii="宋体" w:eastAsia="宋体" w:hAnsi="宋体" w:cs="宋体"/>
          <w:sz w:val="22"/>
          <w:szCs w:val="22"/>
        </w:rPr>
        <w:t>）对粒小（</w:t>
      </w:r>
      <w:r>
        <w:rPr>
          <w:rFonts w:ascii="宋体" w:eastAsia="宋体" w:hAnsi="宋体" w:cs="宋体"/>
          <w:sz w:val="22"/>
          <w:szCs w:val="22"/>
        </w:rPr>
        <w:t>b</w:t>
      </w:r>
      <w:r>
        <w:rPr>
          <w:rFonts w:ascii="宋体" w:eastAsia="宋体" w:hAnsi="宋体" w:cs="宋体"/>
          <w:sz w:val="22"/>
          <w:szCs w:val="22"/>
        </w:rPr>
        <w:t>）是显性，含油少（</w:t>
      </w:r>
      <w:r>
        <w:rPr>
          <w:rFonts w:ascii="宋体" w:eastAsia="宋体" w:hAnsi="宋体" w:cs="宋体"/>
          <w:sz w:val="22"/>
          <w:szCs w:val="22"/>
        </w:rPr>
        <w:t>S</w:t>
      </w:r>
      <w:r>
        <w:rPr>
          <w:rFonts w:ascii="宋体" w:eastAsia="宋体" w:hAnsi="宋体" w:cs="宋体"/>
          <w:sz w:val="22"/>
          <w:szCs w:val="22"/>
        </w:rPr>
        <w:t>）对含油多（</w:t>
      </w:r>
      <w:r>
        <w:rPr>
          <w:rFonts w:ascii="宋体" w:eastAsia="宋体" w:hAnsi="宋体" w:cs="宋体"/>
          <w:sz w:val="22"/>
          <w:szCs w:val="22"/>
        </w:rPr>
        <w:t>s</w:t>
      </w:r>
      <w:r>
        <w:rPr>
          <w:rFonts w:ascii="宋体" w:eastAsia="宋体" w:hAnsi="宋体" w:cs="宋体"/>
          <w:sz w:val="22"/>
          <w:szCs w:val="22"/>
        </w:rPr>
        <w:t>）是显性，某人用粒大油少和粒大油多的向日葵进行杂交，结果如下图所示。这些杂交后代的基因型种类是</w:t>
      </w:r>
    </w:p>
    <w:p>
      <w:pPr>
        <w:pStyle w:val="MsoNormal"/>
        <w:spacing w:before="240" w:after="240" w:line="360" w:lineRule="auto"/>
        <w:rPr>
          <w:rFonts w:ascii="Times New Roman" w:eastAsia="Times New Roman" w:hAnsi="Times New Roman" w:cs="Times New Roman"/>
        </w:rPr>
      </w:pPr>
      <w:r>
        <w:rPr>
          <w:rFonts w:ascii="宋体" w:eastAsia="宋体" w:hAnsi="宋体" w:cs="宋体"/>
          <w:color w:val="000000"/>
        </w:rPr>
        <w:t>　</w:t>
      </w:r>
      <w:r>
        <w:rPr>
          <w:rFonts w:ascii="宋体" w:eastAsia="宋体" w:hAnsi="宋体" w:cs="宋体"/>
          <w:color w:val="000000"/>
        </w:rPr>
        <w:t xml:space="preserve"> </w:t>
      </w:r>
      <w:r>
        <w:rPr>
          <w:rFonts w:ascii="宋体" w:eastAsia="宋体" w:hAnsi="宋体" w:cs="宋体"/>
          <w:color w:val="000000"/>
        </w:rPr>
        <w:t>A</w:t>
      </w:r>
      <w:r>
        <w:rPr>
          <w:rFonts w:ascii="宋体" w:eastAsia="宋体" w:hAnsi="宋体" w:cs="宋体"/>
          <w:color w:val="000000"/>
        </w:rPr>
        <w:t>．</w:t>
      </w:r>
      <w:r>
        <w:rPr>
          <w:rFonts w:ascii="宋体" w:eastAsia="宋体" w:hAnsi="宋体" w:cs="宋体"/>
          <w:color w:val="000000"/>
        </w:rPr>
        <w:t>4</w:t>
      </w:r>
      <w:r>
        <w:rPr>
          <w:rFonts w:ascii="宋体" w:eastAsia="宋体" w:hAnsi="宋体" w:cs="宋体"/>
          <w:color w:val="000000"/>
        </w:rPr>
        <w:t>种　　　</w:t>
      </w:r>
      <w:r>
        <w:rPr>
          <w:rFonts w:ascii="宋体" w:eastAsia="宋体" w:hAnsi="宋体" w:cs="宋体"/>
          <w:color w:val="000000"/>
        </w:rPr>
        <w:t xml:space="preserve"> </w:t>
      </w:r>
      <w:r>
        <w:rPr>
          <w:rFonts w:ascii="宋体" w:eastAsia="宋体" w:hAnsi="宋体" w:cs="宋体"/>
          <w:color w:val="000000"/>
        </w:rPr>
        <w:t xml:space="preserve">       </w:t>
      </w:r>
      <w:r>
        <w:rPr>
          <w:rFonts w:ascii="宋体" w:eastAsia="宋体" w:hAnsi="宋体" w:cs="宋体"/>
          <w:color w:val="000000"/>
        </w:rPr>
        <w:t xml:space="preserve">    </w:t>
      </w:r>
      <w:r>
        <w:rPr>
          <w:rFonts w:ascii="宋体" w:eastAsia="宋体" w:hAnsi="宋体" w:cs="宋体"/>
          <w:color w:val="000000"/>
        </w:rPr>
        <w:t>B</w:t>
      </w:r>
      <w:r>
        <w:rPr>
          <w:rFonts w:ascii="宋体" w:eastAsia="宋体" w:hAnsi="宋体" w:cs="宋体"/>
          <w:color w:val="000000"/>
        </w:rPr>
        <w:t>．</w:t>
      </w:r>
      <w:r>
        <w:rPr>
          <w:rFonts w:ascii="宋体" w:eastAsia="宋体" w:hAnsi="宋体" w:cs="宋体"/>
          <w:color w:val="000000"/>
        </w:rPr>
        <w:t>6</w:t>
      </w:r>
      <w:r>
        <w:rPr>
          <w:rFonts w:ascii="宋体" w:eastAsia="宋体" w:hAnsi="宋体" w:cs="宋体"/>
          <w:color w:val="000000"/>
        </w:rPr>
        <w:t>种　</w:t>
      </w:r>
    </w:p>
    <w:p>
      <w:pPr>
        <w:pStyle w:val="MsoNormal"/>
        <w:spacing w:before="240" w:after="240" w:line="360" w:lineRule="auto"/>
        <w:rPr>
          <w:rFonts w:ascii="Times New Roman" w:eastAsia="Times New Roman" w:hAnsi="Times New Roman" w:cs="Times New Roman"/>
        </w:rPr>
      </w:pPr>
      <w:r>
        <w:rPr>
          <w:rFonts w:ascii="宋体" w:eastAsia="宋体" w:hAnsi="宋体" w:cs="宋体"/>
          <w:color w:val="000000"/>
        </w:rPr>
        <w:t xml:space="preserve">   </w:t>
      </w:r>
      <w:r>
        <w:rPr>
          <w:rFonts w:ascii="宋体" w:eastAsia="宋体" w:hAnsi="宋体" w:cs="宋体"/>
          <w:color w:val="000000"/>
        </w:rPr>
        <w:t>C</w:t>
      </w:r>
      <w:r>
        <w:rPr>
          <w:rFonts w:ascii="宋体" w:eastAsia="宋体" w:hAnsi="宋体" w:cs="宋体"/>
          <w:color w:val="000000"/>
        </w:rPr>
        <w:t>．</w:t>
      </w:r>
      <w:r>
        <w:rPr>
          <w:rFonts w:ascii="宋体" w:eastAsia="宋体" w:hAnsi="宋体" w:cs="宋体"/>
          <w:color w:val="000000"/>
        </w:rPr>
        <w:t>8</w:t>
      </w:r>
      <w:r>
        <w:rPr>
          <w:rFonts w:ascii="宋体" w:eastAsia="宋体" w:hAnsi="宋体" w:cs="宋体"/>
          <w:color w:val="000000"/>
        </w:rPr>
        <w:t>种　　　　</w:t>
      </w:r>
      <w:r>
        <w:rPr>
          <w:rFonts w:ascii="宋体" w:eastAsia="宋体" w:hAnsi="宋体" w:cs="宋体"/>
          <w:color w:val="000000"/>
        </w:rPr>
        <w:t xml:space="preserve">      </w:t>
      </w:r>
      <w:r>
        <w:rPr>
          <w:rFonts w:ascii="宋体" w:eastAsia="宋体" w:hAnsi="宋体" w:cs="宋体"/>
          <w:color w:val="000000"/>
        </w:rPr>
        <w:t xml:space="preserve">    </w:t>
      </w:r>
      <w:r>
        <w:rPr>
          <w:rFonts w:ascii="宋体" w:eastAsia="宋体" w:hAnsi="宋体" w:cs="宋体"/>
          <w:color w:val="000000"/>
        </w:rPr>
        <w:t>D</w:t>
      </w:r>
      <w:r>
        <w:rPr>
          <w:rFonts w:ascii="宋体" w:eastAsia="宋体" w:hAnsi="宋体" w:cs="宋体"/>
          <w:color w:val="000000"/>
        </w:rPr>
        <w:t>．</w:t>
      </w:r>
      <w:r>
        <w:rPr>
          <w:rFonts w:ascii="宋体" w:eastAsia="宋体" w:hAnsi="宋体" w:cs="宋体"/>
          <w:color w:val="000000"/>
        </w:rPr>
        <w:t>9</w:t>
      </w:r>
      <w:r>
        <w:rPr>
          <w:rFonts w:ascii="宋体" w:eastAsia="宋体" w:hAnsi="宋体" w:cs="宋体"/>
          <w:color w:val="000000"/>
        </w:rPr>
        <w:t>种</w:t>
      </w:r>
    </w:p>
    <w:p>
      <w:pPr>
        <w:spacing w:after="240"/>
        <w:rPr>
          <w:rFonts w:ascii="Times New Roman" w:eastAsia="Times New Roman" w:hAnsi="Times New Roman" w:cs="Times New Roman"/>
          <w:b/>
          <w:bCs/>
        </w:rPr>
      </w:pPr>
      <w:r>
        <w:rPr>
          <w:rFonts w:ascii="SimSun" w:eastAsia="SimSun" w:hAnsi="SimSun" w:cs="SimSun"/>
          <w:b/>
          <w:bCs/>
        </w:rPr>
        <w:t>参考答案：</w:t>
      </w:r>
    </w:p>
    <w:p>
      <w:pPr>
        <w:rPr>
          <w:rFonts w:ascii="Times New Roman" w:eastAsia="Times New Roman" w:hAnsi="Times New Roman" w:cs="Times New Roman"/>
        </w:rPr>
        <w:sectPr>
          <w:type w:val="nextPage"/>
          <w:pgSz w:w="12240" w:h="15840"/>
          <w:pgMar w:top="1440" w:right="1800" w:bottom="1440" w:left="1800" w:header="708" w:footer="708" w:gutter="0"/>
          <w:pgNumType w:start="4"/>
          <w:cols w:space="708"/>
          <w:titlePg w:val="0"/>
          <w:docGrid w:linePitch="360"/>
        </w:sectPr>
      </w:pPr>
      <w:r>
        <w:rPr>
          <w:rFonts w:ascii="宋体" w:eastAsia="宋体" w:hAnsi="宋体" w:cs="宋体"/>
          <w:b/>
          <w:bCs/>
          <w:sz w:val="22"/>
          <w:szCs w:val="22"/>
        </w:rPr>
        <w:t>答案：B</w:t>
      </w:r>
    </w:p>
    <w:p>
      <w:pPr>
        <w:spacing w:after="220" w:line="36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11. </w:t>
      </w:r>
      <w:r>
        <w:rPr>
          <w:rFonts w:ascii="宋体" w:eastAsia="宋体" w:hAnsi="宋体" w:cs="宋体"/>
          <w:sz w:val="22"/>
          <w:szCs w:val="22"/>
        </w:rPr>
        <w:t>生物膜将真核细胞分隔成不同的区室，使得细胞内能够同时进行多种化学反应，而不会相互干扰．下列叙述正确的是（　　）</w:t>
      </w:r>
    </w:p>
    <w:p>
      <w:pPr>
        <w:spacing w:before="220" w:after="220" w:line="360" w:lineRule="auto"/>
        <w:rPr>
          <w:rFonts w:ascii="Times New Roman" w:eastAsia="Times New Roman" w:hAnsi="Times New Roman" w:cs="Times New Roman"/>
          <w:sz w:val="22"/>
          <w:szCs w:val="22"/>
        </w:rPr>
      </w:pPr>
      <w:r>
        <w:rPr>
          <w:sz w:val="22"/>
          <w:szCs w:val="22"/>
        </w:rPr>
        <w:t>A</w:t>
      </w:r>
      <w:r>
        <w:rPr>
          <w:rFonts w:ascii="宋体" w:eastAsia="宋体" w:hAnsi="宋体" w:cs="宋体"/>
          <w:sz w:val="22"/>
          <w:szCs w:val="22"/>
        </w:rPr>
        <w:t>．高尔基体是肽链合成和加工的场所</w:t>
      </w:r>
    </w:p>
    <w:p>
      <w:pPr>
        <w:spacing w:before="220" w:after="220" w:line="360" w:lineRule="auto"/>
        <w:rPr>
          <w:rFonts w:ascii="Times New Roman" w:eastAsia="Times New Roman" w:hAnsi="Times New Roman" w:cs="Times New Roman"/>
          <w:sz w:val="22"/>
          <w:szCs w:val="22"/>
        </w:rPr>
      </w:pPr>
      <w:r>
        <w:rPr>
          <w:sz w:val="22"/>
          <w:szCs w:val="22"/>
        </w:rPr>
        <w:t>B</w:t>
      </w:r>
      <w:r>
        <w:rPr>
          <w:rFonts w:ascii="宋体" w:eastAsia="宋体" w:hAnsi="宋体" w:cs="宋体"/>
          <w:sz w:val="22"/>
          <w:szCs w:val="22"/>
        </w:rPr>
        <w:t>．细胞核是</w:t>
      </w:r>
      <w:r>
        <w:rPr>
          <w:sz w:val="22"/>
          <w:szCs w:val="22"/>
        </w:rPr>
        <w:t>mRNA</w:t>
      </w:r>
      <w:r>
        <w:rPr>
          <w:rFonts w:ascii="宋体" w:eastAsia="宋体" w:hAnsi="宋体" w:cs="宋体"/>
          <w:sz w:val="22"/>
          <w:szCs w:val="22"/>
        </w:rPr>
        <w:t>合成和加工的场所</w:t>
      </w:r>
    </w:p>
    <w:p>
      <w:pPr>
        <w:spacing w:before="220" w:after="220" w:line="360" w:lineRule="auto"/>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．线粒体将葡萄糖氧化分解成</w:t>
      </w:r>
      <w:r>
        <w:rPr>
          <w:sz w:val="22"/>
          <w:szCs w:val="22"/>
        </w:rPr>
        <w:t>CO</w:t>
      </w:r>
      <w:r>
        <w:rPr>
          <w:sz w:val="21"/>
          <w:szCs w:val="21"/>
          <w:vertAlign w:val="subscript"/>
        </w:rPr>
        <w:t>2</w:t>
      </w:r>
      <w:r>
        <w:rPr>
          <w:rFonts w:ascii="宋体" w:eastAsia="宋体" w:hAnsi="宋体" w:cs="宋体"/>
          <w:sz w:val="22"/>
          <w:szCs w:val="22"/>
        </w:rPr>
        <w:t>和</w:t>
      </w:r>
      <w:r>
        <w:rPr>
          <w:sz w:val="22"/>
          <w:szCs w:val="22"/>
        </w:rPr>
        <w:t>H</w:t>
      </w:r>
      <w:r>
        <w:rPr>
          <w:sz w:val="21"/>
          <w:szCs w:val="21"/>
          <w:vertAlign w:val="subscript"/>
        </w:rPr>
        <w:t>2</w:t>
      </w:r>
      <w:r>
        <w:rPr>
          <w:sz w:val="22"/>
          <w:szCs w:val="22"/>
        </w:rPr>
        <w:t>O</w:t>
      </w:r>
    </w:p>
    <w:p>
      <w:pPr>
        <w:spacing w:before="220" w:after="220" w:line="360" w:lineRule="auto"/>
        <w:rPr>
          <w:rFonts w:ascii="Times New Roman" w:eastAsia="Times New Roman" w:hAnsi="Times New Roman" w:cs="Times New Roman"/>
          <w:sz w:val="22"/>
          <w:szCs w:val="22"/>
        </w:rPr>
      </w:pPr>
      <w:r>
        <w:rPr>
          <w:sz w:val="22"/>
          <w:szCs w:val="22"/>
        </w:rPr>
        <w:t>D</w:t>
      </w:r>
      <w:r>
        <w:rPr>
          <w:rFonts w:ascii="宋体" w:eastAsia="宋体" w:hAnsi="宋体" w:cs="宋体"/>
          <w:sz w:val="22"/>
          <w:szCs w:val="22"/>
        </w:rPr>
        <w:t>．外层核膜与光面内质网膜直接相连，不与粗面内质网相连</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【考点】细胞的生物膜系统；有氧呼吸的过程和意义；遗传信息的转录和翻译．</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【分析】</w:t>
      </w:r>
      <w:r>
        <w:rPr>
          <w:sz w:val="22"/>
          <w:szCs w:val="22"/>
        </w:rPr>
        <w:t>1</w:t>
      </w:r>
      <w:r>
        <w:rPr>
          <w:rFonts w:ascii="宋体" w:eastAsia="宋体" w:hAnsi="宋体" w:cs="宋体"/>
          <w:sz w:val="22"/>
          <w:szCs w:val="22"/>
        </w:rPr>
        <w:t>、核糖体是肽链合成场所，高尔基体是加工场所之一；</w:t>
      </w:r>
    </w:p>
    <w:p>
      <w:pPr>
        <w:spacing w:before="0" w:after="0" w:line="360" w:lineRule="auto"/>
        <w:ind w:left="0" w:right="0"/>
        <w:rPr>
          <w:rFonts w:ascii="Times New Roman" w:eastAsia="Times New Roman" w:hAnsi="Times New Roman" w:cs="Times New Roman"/>
          <w:sz w:val="22"/>
          <w:szCs w:val="22"/>
        </w:rPr>
      </w:pPr>
      <w:r>
        <w:rPr>
          <w:sz w:val="22"/>
          <w:szCs w:val="22"/>
        </w:rPr>
        <w:t>2</w:t>
      </w:r>
      <w:r>
        <w:rPr>
          <w:rFonts w:ascii="宋体" w:eastAsia="宋体" w:hAnsi="宋体" w:cs="宋体"/>
          <w:sz w:val="22"/>
          <w:szCs w:val="22"/>
        </w:rPr>
        <w:t>、真核细胞的转录在细胞核内进行，</w:t>
      </w:r>
      <w:r>
        <w:rPr>
          <w:sz w:val="22"/>
          <w:szCs w:val="22"/>
        </w:rPr>
        <w:t>DNA</w:t>
      </w:r>
      <w:r>
        <w:rPr>
          <w:rFonts w:ascii="宋体" w:eastAsia="宋体" w:hAnsi="宋体" w:cs="宋体"/>
          <w:sz w:val="22"/>
          <w:szCs w:val="22"/>
        </w:rPr>
        <w:t>首先转录出相应的前体</w:t>
      </w:r>
      <w:r>
        <w:rPr>
          <w:sz w:val="22"/>
          <w:szCs w:val="22"/>
        </w:rPr>
        <w:t>RNA</w:t>
      </w:r>
      <w:r>
        <w:rPr>
          <w:rFonts w:ascii="宋体" w:eastAsia="宋体" w:hAnsi="宋体" w:cs="宋体"/>
          <w:sz w:val="22"/>
          <w:szCs w:val="22"/>
        </w:rPr>
        <w:t>，通过加工，剪切掉内含子转录出的部分片段后，加工成为成熟的</w:t>
      </w:r>
      <w:r>
        <w:rPr>
          <w:sz w:val="22"/>
          <w:szCs w:val="22"/>
        </w:rPr>
        <w:t>mRNA</w:t>
      </w:r>
      <w:r>
        <w:rPr>
          <w:rFonts w:ascii="宋体" w:eastAsia="宋体" w:hAnsi="宋体" w:cs="宋体"/>
          <w:sz w:val="22"/>
          <w:szCs w:val="22"/>
        </w:rPr>
        <w:t>；</w:t>
      </w:r>
    </w:p>
    <w:p>
      <w:pPr>
        <w:spacing w:before="0" w:after="0" w:line="360" w:lineRule="auto"/>
        <w:ind w:left="0" w:right="0"/>
        <w:rPr>
          <w:rFonts w:ascii="Times New Roman" w:eastAsia="Times New Roman" w:hAnsi="Times New Roman" w:cs="Times New Roman"/>
          <w:sz w:val="22"/>
          <w:szCs w:val="22"/>
        </w:rPr>
      </w:pPr>
      <w:r>
        <w:rPr>
          <w:sz w:val="22"/>
          <w:szCs w:val="22"/>
        </w:rPr>
        <w:t>3</w:t>
      </w:r>
      <w:r>
        <w:rPr>
          <w:rFonts w:ascii="宋体" w:eastAsia="宋体" w:hAnsi="宋体" w:cs="宋体"/>
          <w:sz w:val="22"/>
          <w:szCs w:val="22"/>
        </w:rPr>
        <w:t>、线粒体不能直接利用葡萄糖，以葡萄糖为底物的有氧呼吸过程中，葡萄糖首先在细胞质基质中分解成丙酮酸，之后丙酮酸进入线粒体内进一步氧化分解成</w:t>
      </w:r>
      <w:r>
        <w:rPr>
          <w:sz w:val="22"/>
          <w:szCs w:val="22"/>
        </w:rPr>
        <w:t>CO</w:t>
      </w:r>
      <w:r>
        <w:rPr>
          <w:sz w:val="21"/>
          <w:szCs w:val="21"/>
          <w:vertAlign w:val="subscript"/>
        </w:rPr>
        <w:t>2</w:t>
      </w:r>
      <w:r>
        <w:rPr>
          <w:rFonts w:ascii="宋体" w:eastAsia="宋体" w:hAnsi="宋体" w:cs="宋体"/>
          <w:sz w:val="22"/>
          <w:szCs w:val="22"/>
        </w:rPr>
        <w:t>和</w:t>
      </w:r>
      <w:r>
        <w:rPr>
          <w:sz w:val="22"/>
          <w:szCs w:val="22"/>
        </w:rPr>
        <w:t>H</w:t>
      </w:r>
      <w:r>
        <w:rPr>
          <w:sz w:val="21"/>
          <w:szCs w:val="21"/>
          <w:vertAlign w:val="subscript"/>
        </w:rPr>
        <w:t>2</w:t>
      </w:r>
      <w:r>
        <w:rPr>
          <w:sz w:val="22"/>
          <w:szCs w:val="22"/>
        </w:rPr>
        <w:t>O</w:t>
      </w:r>
      <w:r>
        <w:rPr>
          <w:rFonts w:ascii="宋体" w:eastAsia="宋体" w:hAnsi="宋体" w:cs="宋体"/>
          <w:sz w:val="22"/>
          <w:szCs w:val="22"/>
        </w:rPr>
        <w:t>；</w:t>
      </w:r>
    </w:p>
    <w:p>
      <w:pPr>
        <w:spacing w:before="0" w:after="0" w:line="360" w:lineRule="auto"/>
        <w:ind w:left="0" w:right="0"/>
        <w:rPr>
          <w:rFonts w:ascii="Times New Roman" w:eastAsia="Times New Roman" w:hAnsi="Times New Roman" w:cs="Times New Roman"/>
          <w:sz w:val="22"/>
          <w:szCs w:val="22"/>
        </w:rPr>
      </w:pPr>
      <w:r>
        <w:rPr>
          <w:sz w:val="22"/>
          <w:szCs w:val="22"/>
        </w:rPr>
        <w:t>4</w:t>
      </w:r>
      <w:r>
        <w:rPr>
          <w:rFonts w:ascii="宋体" w:eastAsia="宋体" w:hAnsi="宋体" w:cs="宋体"/>
          <w:sz w:val="22"/>
          <w:szCs w:val="22"/>
        </w:rPr>
        <w:t>、内质网内与细胞核的核膜的外膜相连，外与细胞膜相连，使细胞成为一个统一的整体，不论是粗面内质网还是滑面内质网都可以与核膜相连．</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【解答】解：</w:t>
      </w:r>
      <w:r>
        <w:rPr>
          <w:sz w:val="22"/>
          <w:szCs w:val="22"/>
        </w:rPr>
        <w:t>A</w:t>
      </w:r>
      <w:r>
        <w:rPr>
          <w:rFonts w:ascii="宋体" w:eastAsia="宋体" w:hAnsi="宋体" w:cs="宋体"/>
          <w:sz w:val="22"/>
          <w:szCs w:val="22"/>
        </w:rPr>
        <w:t>、核糖体是肽链合成场所，高尔基体是加工场所之一，</w:t>
      </w:r>
      <w:r>
        <w:rPr>
          <w:sz w:val="22"/>
          <w:szCs w:val="22"/>
        </w:rPr>
        <w:t>A</w:t>
      </w:r>
      <w:r>
        <w:rPr>
          <w:rFonts w:ascii="宋体" w:eastAsia="宋体" w:hAnsi="宋体" w:cs="宋体"/>
          <w:sz w:val="22"/>
          <w:szCs w:val="22"/>
        </w:rPr>
        <w:t>错误；</w:t>
      </w:r>
    </w:p>
    <w:p>
      <w:pPr>
        <w:spacing w:before="0" w:after="0" w:line="360" w:lineRule="auto"/>
        <w:ind w:left="0" w:right="0"/>
        <w:rPr>
          <w:rFonts w:ascii="Times New Roman" w:eastAsia="Times New Roman" w:hAnsi="Times New Roman" w:cs="Times New Roman"/>
          <w:sz w:val="22"/>
          <w:szCs w:val="22"/>
        </w:rPr>
      </w:pPr>
      <w:r>
        <w:rPr>
          <w:sz w:val="22"/>
          <w:szCs w:val="22"/>
        </w:rPr>
        <w:t>B</w:t>
      </w:r>
      <w:r>
        <w:rPr>
          <w:rFonts w:ascii="宋体" w:eastAsia="宋体" w:hAnsi="宋体" w:cs="宋体"/>
          <w:sz w:val="22"/>
          <w:szCs w:val="22"/>
        </w:rPr>
        <w:t>、真核细胞的转录形成成熟的</w:t>
      </w:r>
      <w:r>
        <w:rPr>
          <w:sz w:val="22"/>
          <w:szCs w:val="22"/>
        </w:rPr>
        <w:t>mRNA</w:t>
      </w:r>
      <w:r>
        <w:rPr>
          <w:rFonts w:ascii="宋体" w:eastAsia="宋体" w:hAnsi="宋体" w:cs="宋体"/>
          <w:sz w:val="22"/>
          <w:szCs w:val="22"/>
        </w:rPr>
        <w:t>的过程是在细胞核内进行，</w:t>
      </w:r>
      <w:r>
        <w:rPr>
          <w:sz w:val="22"/>
          <w:szCs w:val="22"/>
        </w:rPr>
        <w:t>B</w:t>
      </w:r>
      <w:r>
        <w:rPr>
          <w:rFonts w:ascii="宋体" w:eastAsia="宋体" w:hAnsi="宋体" w:cs="宋体"/>
          <w:sz w:val="22"/>
          <w:szCs w:val="22"/>
        </w:rPr>
        <w:t>正确；</w:t>
      </w:r>
    </w:p>
    <w:p>
      <w:pPr>
        <w:spacing w:before="0" w:after="0" w:line="360" w:lineRule="auto"/>
        <w:ind w:left="0" w:right="0"/>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、线粒体可以将丙酮酸氧化分解成</w:t>
      </w:r>
      <w:r>
        <w:rPr>
          <w:sz w:val="22"/>
          <w:szCs w:val="22"/>
        </w:rPr>
        <w:t>CO</w:t>
      </w:r>
      <w:r>
        <w:rPr>
          <w:sz w:val="21"/>
          <w:szCs w:val="21"/>
          <w:vertAlign w:val="subscript"/>
        </w:rPr>
        <w:t>2</w:t>
      </w:r>
      <w:r>
        <w:rPr>
          <w:rFonts w:ascii="宋体" w:eastAsia="宋体" w:hAnsi="宋体" w:cs="宋体"/>
          <w:sz w:val="22"/>
          <w:szCs w:val="22"/>
        </w:rPr>
        <w:t>和</w:t>
      </w:r>
      <w:r>
        <w:rPr>
          <w:sz w:val="22"/>
          <w:szCs w:val="22"/>
        </w:rPr>
        <w:t>H</w:t>
      </w:r>
      <w:r>
        <w:rPr>
          <w:sz w:val="21"/>
          <w:szCs w:val="21"/>
          <w:vertAlign w:val="subscript"/>
        </w:rPr>
        <w:t>2</w:t>
      </w:r>
      <w:r>
        <w:rPr>
          <w:sz w:val="22"/>
          <w:szCs w:val="22"/>
        </w:rPr>
        <w:t>O</w:t>
      </w:r>
      <w:r>
        <w:rPr>
          <w:rFonts w:ascii="宋体" w:eastAsia="宋体" w:hAnsi="宋体" w:cs="宋体"/>
          <w:sz w:val="22"/>
          <w:szCs w:val="22"/>
        </w:rPr>
        <w:t>，</w:t>
      </w:r>
      <w:r>
        <w:rPr>
          <w:sz w:val="22"/>
          <w:szCs w:val="22"/>
        </w:rPr>
        <w:t>C</w:t>
      </w:r>
      <w:r>
        <w:rPr>
          <w:rFonts w:ascii="宋体" w:eastAsia="宋体" w:hAnsi="宋体" w:cs="宋体"/>
          <w:sz w:val="22"/>
          <w:szCs w:val="22"/>
        </w:rPr>
        <w:t>错误；</w:t>
      </w:r>
    </w:p>
    <w:p>
      <w:pPr>
        <w:spacing w:before="0" w:after="0" w:line="360" w:lineRule="auto"/>
        <w:ind w:left="0" w:right="0"/>
        <w:rPr>
          <w:rFonts w:ascii="Times New Roman" w:eastAsia="Times New Roman" w:hAnsi="Times New Roman" w:cs="Times New Roman"/>
          <w:sz w:val="22"/>
          <w:szCs w:val="22"/>
        </w:rPr>
      </w:pPr>
      <w:r>
        <w:rPr>
          <w:sz w:val="22"/>
          <w:szCs w:val="22"/>
        </w:rPr>
        <w:t>D</w:t>
      </w:r>
      <w:r>
        <w:rPr>
          <w:rFonts w:ascii="宋体" w:eastAsia="宋体" w:hAnsi="宋体" w:cs="宋体"/>
          <w:sz w:val="22"/>
          <w:szCs w:val="22"/>
        </w:rPr>
        <w:t>、不论是粗面内质网还是滑面内质网都可以与核膜相连，</w:t>
      </w:r>
      <w:r>
        <w:rPr>
          <w:sz w:val="22"/>
          <w:szCs w:val="22"/>
        </w:rPr>
        <w:t>D</w:t>
      </w:r>
      <w:r>
        <w:rPr>
          <w:rFonts w:ascii="宋体" w:eastAsia="宋体" w:hAnsi="宋体" w:cs="宋体"/>
          <w:sz w:val="22"/>
          <w:szCs w:val="22"/>
        </w:rPr>
        <w:t>错误．</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故选：</w:t>
      </w:r>
      <w:r>
        <w:rPr>
          <w:sz w:val="22"/>
          <w:szCs w:val="22"/>
        </w:rPr>
        <w:t>B</w:t>
      </w:r>
      <w:r>
        <w:rPr>
          <w:rFonts w:ascii="宋体" w:eastAsia="宋体" w:hAnsi="宋体" w:cs="宋体"/>
          <w:sz w:val="22"/>
          <w:szCs w:val="22"/>
        </w:rPr>
        <w:t>．</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【点评】本题考查生物膜系统、有氧呼吸过程、遗传信息的转录的相关知识，意在考查考生能理解所学知识要点，能运用所学知识做出合理的判断或得出正确的结论的能力．</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5"/>
          <w:cols w:space="708"/>
          <w:titlePg w:val="0"/>
          <w:docGrid w:linePitch="360"/>
        </w:sectPr>
      </w:pPr>
      <w:r>
        <w:rPr>
          <w:rFonts w:ascii="Times New Roman" w:eastAsia="Times New Roman" w:hAnsi="Times New Roman" w:cs="Times New Roman"/>
          <w:sz w:val="22"/>
          <w:szCs w:val="22"/>
        </w:rPr>
        <w:t xml:space="preserve">12. </w:t>
      </w:r>
      <w:r>
        <w:rPr>
          <w:rFonts w:ascii="宋体" w:eastAsia="宋体" w:hAnsi="宋体" w:cs="宋体"/>
          <w:sz w:val="22"/>
          <w:szCs w:val="22"/>
        </w:rPr>
        <w:t xml:space="preserve">如图为真核细胞中多聚核糖体合成蛋白质的示意图，下列说法正确的是 </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2124372" cy="724001"/>
            <wp:docPr id="10000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1"/>
                    </pic:cNvPicPr>
                  </pic:nvPicPr>
                  <pic:blipFill>
                    <a:blip xmlns:r="http://schemas.openxmlformats.org/officeDocument/2006/relationships" r:embed="rId10"/>
                    <a:stretch>
                      <a:fillRect/>
                    </a:stretch>
                  </pic:blipFill>
                  <pic:spPr>
                    <a:xfrm>
                      <a:off x="0" y="0"/>
                      <a:ext cx="2124372" cy="724001"/>
                    </a:xfrm>
                    <a:prstGeom prst="rect">
                      <a:avLst/>
                    </a:prstGeom>
                  </pic:spPr>
                </pic:pic>
              </a:graphicData>
            </a:graphic>
          </wp:inline>
        </w:drawing>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 该图表示翻译过程，方向从右到左</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 ①上的四种脱氧核苷酸可组合成64种密码子，代表20种氨基酸</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 ①上的一个密码子只决定一种氨基酸，一种氨基酸只由一种tRNA转运</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 若①中有一个碱基发生改变，则合成的多肽链的结构一定发生改变</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分析题图：图示表示细胞中多聚核糖体合成蛋白质的过程，其中①是</w:t>
      </w:r>
      <w:r>
        <w:rPr>
          <w:rFonts w:ascii="宋体" w:eastAsia="宋体" w:hAnsi="宋体" w:cs="宋体"/>
          <w:sz w:val="22"/>
          <w:szCs w:val="22"/>
        </w:rPr>
        <w:t>mRNA</w:t>
      </w:r>
      <w:r>
        <w:rPr>
          <w:rFonts w:ascii="宋体" w:eastAsia="宋体" w:hAnsi="宋体" w:cs="宋体"/>
          <w:sz w:val="22"/>
          <w:szCs w:val="22"/>
        </w:rPr>
        <w:t>，作为翻译的模板；②③④⑤都是脱水缩合形成的多肽链，由于控制这四条多肽链合成的模板相同，因此这四条多肽链的氨基酸顺序相同；⑥是核糖体，是翻译的场所</w:t>
      </w:r>
      <w:r>
        <w:rPr>
          <w:rFonts w:ascii="宋体" w:eastAsia="宋体" w:hAnsi="宋体" w:cs="宋体"/>
          <w:sz w:val="22"/>
          <w:szCs w:val="22"/>
        </w:rPr>
        <w:t>。</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【详解】根据多肽链的长度可知，图示翻译过程从右向左进行</w:t>
      </w:r>
      <w:r>
        <w:rPr>
          <w:rFonts w:ascii="宋体" w:eastAsia="宋体" w:hAnsi="宋体" w:cs="宋体"/>
          <w:sz w:val="22"/>
          <w:szCs w:val="22"/>
        </w:rPr>
        <w:t>，A</w:t>
      </w:r>
      <w:r>
        <w:rPr>
          <w:rFonts w:ascii="宋体" w:eastAsia="宋体" w:hAnsi="宋体" w:cs="宋体"/>
          <w:sz w:val="22"/>
          <w:szCs w:val="22"/>
        </w:rPr>
        <w:t>正确；图中①是mRNA，其基本单位是四种核糖核苷酸，B错误；mRNA上的一个密码子只能决定一种氨基酸，而一种氨基酸可以由多个密码子决定，因此一种氨基酸可以由多种tRNA转运，C错误；若mRNA上有一个碱基发生改变，说明密码子肯定发生了改变，由于密码子的简并性，其决定的氨基酸不一定发生改变，因此合成的多肽链的结构不一定发生改变，D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【点睛】解答本题的关键是了解遗传信息的转录和翻译过程，熟记翻译的相关知识点，能够准确判断图中各种数字代表的物质的名称</w:t>
      </w:r>
      <w:r>
        <w:rPr>
          <w:rFonts w:ascii="宋体" w:eastAsia="宋体" w:hAnsi="宋体" w:cs="宋体"/>
          <w:sz w:val="22"/>
          <w:szCs w:val="22"/>
        </w:rPr>
        <w:t>。</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13. </w:t>
      </w:r>
      <w:r>
        <w:rPr>
          <w:rFonts w:ascii="宋体" w:eastAsia="宋体" w:hAnsi="宋体" w:cs="宋体"/>
        </w:rPr>
        <w:t>（</w:t>
      </w:r>
      <w:r>
        <w:rPr>
          <w:rFonts w:ascii="宋体" w:eastAsia="宋体" w:hAnsi="宋体" w:cs="宋体"/>
        </w:rPr>
        <w:t>03</w:t>
      </w:r>
      <w:r>
        <w:rPr>
          <w:rFonts w:ascii="宋体" w:eastAsia="宋体" w:hAnsi="宋体" w:cs="宋体"/>
        </w:rPr>
        <w:t>广东卷）</w:t>
      </w:r>
      <w:r>
        <w:rPr>
          <w:rFonts w:ascii="宋体" w:eastAsia="宋体" w:hAnsi="宋体" w:cs="宋体"/>
        </w:rPr>
        <w:t>人在情绪激动的情况下，心跳加速、汗液分泌增加，是由于</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A</w:t>
      </w:r>
      <w:r>
        <w:rPr>
          <w:rFonts w:ascii="宋体" w:eastAsia="宋体" w:hAnsi="宋体" w:cs="宋体"/>
        </w:rPr>
        <w:t>．交感神经兴奋性增强、副交感神经兴奋性减弱</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B</w:t>
      </w:r>
      <w:r>
        <w:rPr>
          <w:rFonts w:ascii="宋体" w:eastAsia="宋体" w:hAnsi="宋体" w:cs="宋体"/>
        </w:rPr>
        <w:t>．交感神经兴奋性增强、副交感神经兴奋性增强</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C</w:t>
      </w:r>
      <w:r>
        <w:rPr>
          <w:rFonts w:ascii="宋体" w:eastAsia="宋体" w:hAnsi="宋体" w:cs="宋体"/>
        </w:rPr>
        <w:t>．交感神经兴奋性减弱、副交感神经兴奋性增强</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D</w:t>
      </w:r>
      <w:r>
        <w:rPr>
          <w:rFonts w:ascii="宋体" w:eastAsia="宋体" w:hAnsi="宋体" w:cs="宋体"/>
        </w:rPr>
        <w:t>．交感神经兴奋性减弱、副交感神经兴奋性减弱</w:t>
      </w:r>
    </w:p>
    <w:p>
      <w:pPr>
        <w:spacing w:after="240"/>
        <w:rPr>
          <w:rFonts w:ascii="Times New Roman" w:eastAsia="Times New Roman" w:hAnsi="Times New Roman" w:cs="Times New Roman"/>
          <w:b/>
          <w:bCs/>
        </w:rPr>
        <w:sectPr>
          <w:type w:val="nextPage"/>
          <w:pgSz w:w="12240" w:h="15840"/>
          <w:pgMar w:top="1440" w:right="1800" w:bottom="1440" w:left="1800" w:header="708" w:footer="708" w:gutter="0"/>
          <w:pgNumType w:start="6"/>
          <w:cols w:space="708"/>
          <w:titlePg w:val="0"/>
          <w:docGrid w:linePitch="360"/>
        </w:sect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宋体" w:eastAsia="宋体" w:hAnsi="宋体" w:cs="宋体"/>
          <w:b/>
          <w:bCs/>
        </w:rPr>
        <w:t>答案</w:t>
      </w:r>
      <w:r>
        <w:rPr>
          <w:rFonts w:ascii="宋体" w:eastAsia="宋体" w:hAnsi="宋体" w:cs="宋体"/>
          <w:b/>
          <w:bCs/>
        </w:rPr>
        <w:t>：</w:t>
      </w:r>
      <w:r>
        <w:rPr>
          <w:rFonts w:ascii="宋体" w:eastAsia="宋体" w:hAnsi="宋体" w:cs="宋体"/>
          <w:b/>
          <w:bCs/>
        </w:rPr>
        <w:t xml:space="preserve">A </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14. </w:t>
      </w:r>
      <w:r>
        <w:rPr>
          <w:rFonts w:ascii="SimSun" w:eastAsia="SimSun" w:hAnsi="SimSun" w:cs="SimSun"/>
        </w:rPr>
        <w:t>下列关于高等动物体内细胞的生命历程的叙述</w:t>
      </w:r>
      <w:r>
        <w:rPr>
          <w:rFonts w:ascii="SimSun" w:eastAsia="SimSun" w:hAnsi="SimSun" w:cs="SimSun"/>
        </w:rPr>
        <w:t>不正确</w:t>
      </w:r>
      <w:r>
        <w:rPr>
          <w:rFonts w:ascii="SimSun" w:eastAsia="SimSun" w:hAnsi="SimSun" w:cs="SimSun"/>
        </w:rPr>
        <w:t>的是</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．细胞增殖包括物质准备和细胞分裂整个连续的过程</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．细胞的分化有利于提高生物体各种生理功能的效率</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．细胞在癌变的过程中发生了基因突变和基因重组</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rPr>
        <w:t>．细胞的衰老与凋亡并不能说明动物个体已经衰老</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C</w:t>
      </w:r>
    </w:p>
    <w:p>
      <w:pPr>
        <w:pStyle w:val="MsoNormal"/>
        <w:spacing w:after="240"/>
        <w:rPr>
          <w:rFonts w:ascii="Times New Roman" w:eastAsia="Times New Roman" w:hAnsi="Times New Roman" w:cs="Times New Roman"/>
        </w:rPr>
      </w:pPr>
      <w:r>
        <w:rPr>
          <w:rFonts w:ascii="Times New Roman" w:eastAsia="Times New Roman" w:hAnsi="Times New Roman" w:cs="Times New Roman"/>
        </w:rPr>
        <w:t xml:space="preserve">15. </w:t>
      </w:r>
      <w:r>
        <w:rPr>
          <w:rFonts w:ascii="Times New Roman" w:eastAsia="Times New Roman" w:hAnsi="Times New Roman" w:cs="Times New Roman"/>
          <w:lang w:val="en-US" w:eastAsia="en-US"/>
        </w:rPr>
        <w:t>2009</w:t>
      </w:r>
      <w:r>
        <w:rPr>
          <w:rFonts w:ascii="宋体" w:eastAsia="宋体" w:hAnsi="宋体" w:cs="宋体"/>
        </w:rPr>
        <w:t>年</w:t>
      </w:r>
      <w:r>
        <w:rPr>
          <w:rFonts w:ascii="Times New Roman" w:eastAsia="Times New Roman" w:hAnsi="Times New Roman" w:cs="Times New Roman"/>
          <w:lang w:val="en-US" w:eastAsia="en-US"/>
        </w:rPr>
        <w:t>11</w:t>
      </w:r>
      <w:r>
        <w:rPr>
          <w:rFonts w:ascii="宋体" w:eastAsia="宋体" w:hAnsi="宋体" w:cs="宋体"/>
        </w:rPr>
        <w:t>月，美国《时代》杂志报道，一个由美、英等多国科学家组成的国际研究团队宣布，他们已经绘出了猪（</w:t>
      </w:r>
      <w:r>
        <w:rPr>
          <w:rFonts w:ascii="Times New Roman" w:eastAsia="Times New Roman" w:hAnsi="Times New Roman" w:cs="Times New Roman"/>
          <w:lang w:val="en-US" w:eastAsia="en-US"/>
        </w:rPr>
        <w:t>19</w:t>
      </w:r>
      <w:r>
        <w:rPr>
          <w:rFonts w:ascii="宋体" w:eastAsia="宋体" w:hAnsi="宋体" w:cs="宋体"/>
        </w:rPr>
        <w:t>对染色体）的基因组草图。对其评价不准确的是（</w:t>
      </w:r>
      <w:r>
        <w:rPr>
          <w:rFonts w:ascii="Times New Roman" w:eastAsia="Times New Roman" w:hAnsi="Times New Roman" w:cs="Times New Roman"/>
          <w:lang w:val="en-US" w:eastAsia="en-US"/>
        </w:rPr>
        <w:t xml:space="preserve">    </w:t>
      </w:r>
      <w:r>
        <w:rPr>
          <w:rFonts w:ascii="宋体" w:eastAsia="宋体" w:hAnsi="宋体" w:cs="宋体"/>
        </w:rPr>
        <w:t>）</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A</w:t>
      </w:r>
      <w:r>
        <w:rPr>
          <w:rFonts w:ascii="宋体" w:eastAsia="宋体" w:hAnsi="宋体" w:cs="宋体"/>
        </w:rPr>
        <w:t>．有助于提升猪繁殖、猪肉营养等方面的研究</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B</w:t>
      </w:r>
      <w:r>
        <w:rPr>
          <w:rFonts w:ascii="宋体" w:eastAsia="宋体" w:hAnsi="宋体" w:cs="宋体"/>
        </w:rPr>
        <w:t>．基因组草图的绘制完成意味着后基因组时代的到来</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C</w:t>
      </w:r>
      <w:r>
        <w:rPr>
          <w:rFonts w:ascii="宋体" w:eastAsia="宋体" w:hAnsi="宋体" w:cs="宋体"/>
        </w:rPr>
        <w:t>．有助于器官移植等涉及人类健康技术的研发</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D</w:t>
      </w:r>
      <w:r>
        <w:rPr>
          <w:rFonts w:ascii="宋体" w:eastAsia="宋体" w:hAnsi="宋体" w:cs="宋体"/>
        </w:rPr>
        <w:t>．猪的基因组研究需要测定</w:t>
      </w:r>
      <w:r>
        <w:rPr>
          <w:rFonts w:ascii="Times New Roman" w:eastAsia="Times New Roman" w:hAnsi="Times New Roman" w:cs="Times New Roman"/>
          <w:lang w:val="en-US" w:eastAsia="en-US"/>
        </w:rPr>
        <w:t>19</w:t>
      </w:r>
      <w:r>
        <w:rPr>
          <w:rFonts w:ascii="宋体" w:eastAsia="宋体" w:hAnsi="宋体" w:cs="宋体"/>
        </w:rPr>
        <w:t>条染色体中的</w:t>
      </w:r>
      <w:r>
        <w:rPr>
          <w:rFonts w:ascii="Times New Roman" w:eastAsia="Times New Roman" w:hAnsi="Times New Roman" w:cs="Times New Roman"/>
          <w:lang w:val="en-US" w:eastAsia="en-US"/>
        </w:rPr>
        <w:t>DNA</w:t>
      </w:r>
      <w:r>
        <w:rPr>
          <w:rFonts w:ascii="宋体" w:eastAsia="宋体" w:hAnsi="宋体" w:cs="宋体"/>
        </w:rPr>
        <w:t>分子</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rPr>
          <w:rFonts w:ascii="Times New Roman" w:eastAsia="Times New Roman" w:hAnsi="Times New Roman" w:cs="Times New Roman"/>
        </w:rPr>
      </w:pPr>
      <w:r>
        <w:rPr>
          <w:rFonts w:ascii="Times New Roman" w:eastAsia="Times New Roman" w:hAnsi="Times New Roman" w:cs="Times New Roman"/>
          <w:lang w:val="en-US" w:eastAsia="en-US"/>
        </w:rPr>
        <w:t>D</w:t>
      </w:r>
    </w:p>
    <w:p>
      <w:pPr>
        <w:pStyle w:val="MsoNormal"/>
        <w:spacing w:before="240" w:after="240"/>
        <w:rPr>
          <w:rFonts w:ascii="Times New Roman" w:eastAsia="Times New Roman" w:hAnsi="Times New Roman" w:cs="Times New Roman"/>
        </w:rPr>
      </w:pPr>
      <w:r>
        <w:rPr>
          <w:rFonts w:ascii="SimSun" w:eastAsia="SimSun" w:hAnsi="SimSun" w:cs="SimSun"/>
        </w:rPr>
        <w:t>略</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7"/>
          <w:cols w:space="708"/>
          <w:titlePg w:val="0"/>
          <w:docGrid w:linePitch="360"/>
        </w:sectPr>
      </w:pPr>
      <w:r>
        <w:rPr>
          <w:rFonts w:ascii="Times New Roman" w:eastAsia="Times New Roman" w:hAnsi="Times New Roman" w:cs="Times New Roman"/>
          <w:sz w:val="22"/>
          <w:szCs w:val="22"/>
        </w:rPr>
        <w:t xml:space="preserve">16. </w:t>
      </w:r>
      <w:r>
        <w:rPr>
          <w:rFonts w:ascii="宋体" w:eastAsia="宋体" w:hAnsi="宋体" w:cs="宋体"/>
          <w:sz w:val="22"/>
          <w:szCs w:val="22"/>
        </w:rPr>
        <w:t xml:space="preserve">下图为人体内体温与水平衡调节的示意图，下列叙述正确的是   </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5067300" cy="1552575"/>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1"/>
                    <a:stretch>
                      <a:fillRect/>
                    </a:stretch>
                  </pic:blipFill>
                  <pic:spPr>
                    <a:xfrm>
                      <a:off x="0" y="0"/>
                      <a:ext cx="5067300" cy="1552575"/>
                    </a:xfrm>
                    <a:prstGeom prst="rect">
                      <a:avLst/>
                    </a:prstGeom>
                  </pic:spPr>
                </pic:pic>
              </a:graphicData>
            </a:graphic>
          </wp:inline>
        </w:drawing>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①当受到寒冷刺激时，</w:t>
      </w:r>
      <w:r>
        <w:rPr>
          <w:rFonts w:ascii="宋体" w:eastAsia="宋体" w:hAnsi="宋体" w:cs="宋体"/>
          <w:sz w:val="22"/>
          <w:szCs w:val="22"/>
        </w:rPr>
        <w:t>a</w:t>
      </w:r>
      <w:r>
        <w:rPr>
          <w:rFonts w:ascii="宋体" w:eastAsia="宋体" w:hAnsi="宋体" w:cs="宋体"/>
          <w:sz w:val="22"/>
          <w:szCs w:val="22"/>
        </w:rPr>
        <w:t>、</w:t>
      </w:r>
      <w:r>
        <w:rPr>
          <w:rFonts w:ascii="宋体" w:eastAsia="宋体" w:hAnsi="宋体" w:cs="宋体"/>
          <w:sz w:val="22"/>
          <w:szCs w:val="22"/>
        </w:rPr>
        <w:t>b</w:t>
      </w:r>
      <w:r>
        <w:rPr>
          <w:rFonts w:ascii="宋体" w:eastAsia="宋体" w:hAnsi="宋体" w:cs="宋体"/>
          <w:sz w:val="22"/>
          <w:szCs w:val="22"/>
        </w:rPr>
        <w:t>、</w:t>
      </w:r>
      <w:r>
        <w:rPr>
          <w:rFonts w:ascii="宋体" w:eastAsia="宋体" w:hAnsi="宋体" w:cs="宋体"/>
          <w:sz w:val="22"/>
          <w:szCs w:val="22"/>
        </w:rPr>
        <w:t>c</w:t>
      </w:r>
      <w:r>
        <w:rPr>
          <w:rFonts w:ascii="宋体" w:eastAsia="宋体" w:hAnsi="宋体" w:cs="宋体"/>
          <w:sz w:val="22"/>
          <w:szCs w:val="22"/>
        </w:rPr>
        <w:t>、</w:t>
      </w:r>
      <w:r>
        <w:rPr>
          <w:rFonts w:ascii="宋体" w:eastAsia="宋体" w:hAnsi="宋体" w:cs="宋体"/>
          <w:sz w:val="22"/>
          <w:szCs w:val="22"/>
        </w:rPr>
        <w:t>d</w:t>
      </w:r>
      <w:r>
        <w:rPr>
          <w:rFonts w:ascii="宋体" w:eastAsia="宋体" w:hAnsi="宋体" w:cs="宋体"/>
          <w:sz w:val="22"/>
          <w:szCs w:val="22"/>
        </w:rPr>
        <w:t>激素的分泌均会增加</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②</w:t>
      </w:r>
      <w:r>
        <w:rPr>
          <w:rFonts w:ascii="宋体" w:eastAsia="宋体" w:hAnsi="宋体" w:cs="宋体"/>
          <w:sz w:val="22"/>
          <w:szCs w:val="22"/>
        </w:rPr>
        <w:t>c</w:t>
      </w:r>
      <w:r>
        <w:rPr>
          <w:rFonts w:ascii="宋体" w:eastAsia="宋体" w:hAnsi="宋体" w:cs="宋体"/>
          <w:sz w:val="22"/>
          <w:szCs w:val="22"/>
        </w:rPr>
        <w:t>、</w:t>
      </w:r>
      <w:r>
        <w:rPr>
          <w:rFonts w:ascii="宋体" w:eastAsia="宋体" w:hAnsi="宋体" w:cs="宋体"/>
          <w:sz w:val="22"/>
          <w:szCs w:val="22"/>
        </w:rPr>
        <w:t>d</w:t>
      </w:r>
      <w:r>
        <w:rPr>
          <w:rFonts w:ascii="宋体" w:eastAsia="宋体" w:hAnsi="宋体" w:cs="宋体"/>
          <w:sz w:val="22"/>
          <w:szCs w:val="22"/>
        </w:rPr>
        <w:t>激素分泌增多，可促进骨骼肌与内脏代谢活动增强，产热量增加</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③下丘脑是感觉体温变化的主要中枢，是形成冷觉、热觉的部位</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④下丘脑具有渗透压感受器功能，同时能合成、分泌</w:t>
      </w:r>
      <w:r>
        <w:rPr>
          <w:rFonts w:ascii="宋体" w:eastAsia="宋体" w:hAnsi="宋体" w:cs="宋体"/>
          <w:sz w:val="22"/>
          <w:szCs w:val="22"/>
        </w:rPr>
        <w:t>e</w:t>
      </w:r>
      <w:r>
        <w:rPr>
          <w:rFonts w:ascii="宋体" w:eastAsia="宋体" w:hAnsi="宋体" w:cs="宋体"/>
          <w:sz w:val="22"/>
          <w:szCs w:val="22"/>
        </w:rPr>
        <w:t>激素</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⑤寒冷刺激使下丘脑分泌促甲状腺激素释放激素，通过促进甲状腺的活动来调节体温</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⑥上图所示的神经调节过程中，肾上腺、皮肤、骨骼肌均为效应器</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xml:space="preserve">A. </w:t>
      </w:r>
      <w:r>
        <w:rPr>
          <w:rFonts w:ascii="宋体" w:eastAsia="宋体" w:hAnsi="宋体" w:cs="宋体"/>
          <w:sz w:val="22"/>
          <w:szCs w:val="22"/>
        </w:rPr>
        <w:t>①②③</w:t>
      </w:r>
      <w:r>
        <w:rPr>
          <w:rFonts w:ascii="宋体" w:eastAsia="宋体" w:hAnsi="宋体" w:cs="宋体"/>
          <w:sz w:val="22"/>
          <w:szCs w:val="22"/>
        </w:rPr>
        <w:t>    B.</w:t>
      </w:r>
      <w:r>
        <w:rPr>
          <w:rFonts w:ascii="宋体" w:eastAsia="宋体" w:hAnsi="宋体" w:cs="宋体"/>
          <w:sz w:val="22"/>
          <w:szCs w:val="22"/>
        </w:rPr>
        <w:t>③④⑤</w:t>
      </w:r>
      <w:r>
        <w:rPr>
          <w:rFonts w:ascii="宋体" w:eastAsia="宋体" w:hAnsi="宋体" w:cs="宋体"/>
          <w:sz w:val="22"/>
          <w:szCs w:val="22"/>
        </w:rPr>
        <w:t xml:space="preserve">    </w:t>
      </w:r>
      <w:r>
        <w:rPr>
          <w:rFonts w:ascii="宋体" w:eastAsia="宋体" w:hAnsi="宋体" w:cs="宋体"/>
          <w:sz w:val="22"/>
          <w:szCs w:val="22"/>
        </w:rPr>
        <w:t>C</w:t>
      </w:r>
      <w:r>
        <w:rPr>
          <w:rFonts w:ascii="宋体" w:eastAsia="宋体" w:hAnsi="宋体" w:cs="宋体"/>
          <w:sz w:val="22"/>
          <w:szCs w:val="22"/>
        </w:rPr>
        <w:t xml:space="preserve">. </w:t>
      </w:r>
      <w:r>
        <w:rPr>
          <w:rFonts w:ascii="宋体" w:eastAsia="宋体" w:hAnsi="宋体" w:cs="宋体"/>
          <w:sz w:val="22"/>
          <w:szCs w:val="22"/>
        </w:rPr>
        <w:t>④⑤⑥    D</w:t>
      </w:r>
      <w:r>
        <w:rPr>
          <w:rFonts w:ascii="宋体" w:eastAsia="宋体" w:hAnsi="宋体" w:cs="宋体"/>
          <w:sz w:val="22"/>
          <w:szCs w:val="22"/>
        </w:rPr>
        <w:t xml:space="preserve">. </w:t>
      </w:r>
      <w:r>
        <w:rPr>
          <w:rFonts w:ascii="宋体" w:eastAsia="宋体" w:hAnsi="宋体" w:cs="宋体"/>
          <w:sz w:val="22"/>
          <w:szCs w:val="22"/>
        </w:rPr>
        <w:t>①②④</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17. </w:t>
      </w:r>
      <w:r>
        <w:rPr>
          <w:rFonts w:ascii="宋体" w:eastAsia="宋体" w:hAnsi="宋体" w:cs="宋体"/>
          <w:sz w:val="22"/>
          <w:szCs w:val="22"/>
        </w:rPr>
        <w:t>右图是离体实验条件下神经突触后膜的膜电位变化示意图，下列各项中，不会引发异常膜电位的是</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2190750" cy="1162050"/>
            <wp:docPr id="10001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
                    <pic:cNvPicPr>
                      <a:picLocks noChangeAspect="1"/>
                    </pic:cNvPicPr>
                  </pic:nvPicPr>
                  <pic:blipFill>
                    <a:blip xmlns:r="http://schemas.openxmlformats.org/officeDocument/2006/relationships" r:embed="rId12"/>
                    <a:stretch>
                      <a:fillRect/>
                    </a:stretch>
                  </pic:blipFill>
                  <pic:spPr>
                    <a:xfrm>
                      <a:off x="0" y="0"/>
                      <a:ext cx="2190750" cy="1162050"/>
                    </a:xfrm>
                    <a:prstGeom prst="rect">
                      <a:avLst/>
                    </a:prstGeom>
                  </pic:spPr>
                </pic:pic>
              </a:graphicData>
            </a:graphic>
          </wp:inline>
        </w:drawing>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A．突触前膜的乙酰胆碱释放量减少</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B．突触间隙中乙酰胆碱未及时分解</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C．部分受体与乙酰胆碱的结合受阻</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D．该神经突触处于低 Na</w:t>
      </w:r>
      <w:r>
        <w:rPr>
          <w:rFonts w:ascii="宋体" w:eastAsia="宋体" w:hAnsi="宋体" w:cs="宋体"/>
          <w:sz w:val="21"/>
          <w:szCs w:val="21"/>
          <w:vertAlign w:val="superscript"/>
        </w:rPr>
        <w:t>+</w:t>
      </w:r>
      <w:r>
        <w:rPr>
          <w:rFonts w:ascii="宋体" w:eastAsia="宋体" w:hAnsi="宋体" w:cs="宋体"/>
          <w:sz w:val="22"/>
          <w:szCs w:val="22"/>
        </w:rPr>
        <w:t xml:space="preserve"> 溶液中</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p>
      <w:pPr>
        <w:pStyle w:val="MsoNormal"/>
        <w:spacing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8"/>
          <w:cols w:space="708"/>
          <w:titlePg w:val="0"/>
          <w:docGrid w:linePitch="360"/>
        </w:sectPr>
      </w:pPr>
      <w:r>
        <w:rPr>
          <w:rFonts w:ascii="Times New Roman" w:eastAsia="Times New Roman" w:hAnsi="Times New Roman" w:cs="Times New Roman"/>
        </w:rPr>
        <w:t xml:space="preserve">18. </w:t>
      </w:r>
      <w:r>
        <w:rPr>
          <w:rFonts w:ascii="SimSun" w:eastAsia="SimSun" w:hAnsi="SimSun" w:cs="SimSun"/>
        </w:rPr>
        <w:t>下列有关</w:t>
      </w:r>
      <w:r>
        <w:rPr>
          <w:rFonts w:ascii="Times New Roman" w:eastAsia="Times New Roman" w:hAnsi="Times New Roman" w:cs="Times New Roman"/>
          <w:lang w:val="en-US" w:eastAsia="en-US"/>
        </w:rPr>
        <w:t>“S”</w:t>
      </w:r>
      <w:r>
        <w:rPr>
          <w:rFonts w:ascii="SimSun" w:eastAsia="SimSun" w:hAnsi="SimSun" w:cs="SimSun"/>
        </w:rPr>
        <w:t>型曲线</w:t>
      </w:r>
      <w:r>
        <w:rPr>
          <w:rFonts w:ascii="Times New Roman" w:eastAsia="Times New Roman" w:hAnsi="Times New Roman" w:cs="Times New Roman"/>
          <w:lang w:val="en-US" w:eastAsia="en-US"/>
        </w:rPr>
        <w:t>K</w:t>
      </w:r>
      <w:r>
        <w:rPr>
          <w:rFonts w:ascii="SimSun" w:eastAsia="SimSun" w:hAnsi="SimSun" w:cs="SimSun"/>
        </w:rPr>
        <w:t>值的改变与事实相符合的叙述是</w:t>
      </w:r>
    </w:p>
    <w:p>
      <w:pPr>
        <w:pStyle w:val="MsoNormal"/>
        <w:spacing w:before="240" w:after="240" w:line="360" w:lineRule="auto"/>
        <w:ind w:firstLine="420"/>
        <w:jc w:val="left"/>
        <w:rPr>
          <w:rFonts w:ascii="Times New Roman" w:eastAsia="Times New Roman" w:hAnsi="Times New Roman" w:cs="Times New Roman"/>
        </w:rPr>
      </w:pPr>
      <w:r>
        <w:rPr>
          <w:rFonts w:ascii="宋体" w:eastAsia="宋体" w:hAnsi="宋体" w:cs="宋体"/>
          <w:strike w:val="0"/>
          <w:u w:val="none"/>
          <w:lang w:val="en-US" w:eastAsia="en-US"/>
        </w:rPr>
        <w:drawing>
          <wp:inline>
            <wp:extent cx="971550" cy="847725"/>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3"/>
                    <a:stretch>
                      <a:fillRect/>
                    </a:stretch>
                  </pic:blipFill>
                  <pic:spPr>
                    <a:xfrm>
                      <a:off x="0" y="0"/>
                      <a:ext cx="971550" cy="847725"/>
                    </a:xfrm>
                    <a:prstGeom prst="rect">
                      <a:avLst/>
                    </a:prstGeom>
                  </pic:spPr>
                </pic:pic>
              </a:graphicData>
            </a:graphic>
          </wp:inline>
        </w:drawing>
      </w:r>
    </w:p>
    <w:p>
      <w:pPr>
        <w:pStyle w:val="MsoNormal"/>
        <w:spacing w:before="240" w:after="240" w:line="360" w:lineRule="auto"/>
        <w:ind w:firstLine="420"/>
        <w:jc w:val="left"/>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w:t>
      </w:r>
      <w:r>
        <w:rPr>
          <w:rFonts w:ascii="宋体" w:eastAsia="宋体" w:hAnsi="宋体" w:cs="宋体"/>
          <w:lang w:val="en-US" w:eastAsia="en-US"/>
        </w:rPr>
        <w:t>X</w:t>
      </w:r>
      <w:r>
        <w:rPr>
          <w:rFonts w:ascii="宋体" w:eastAsia="宋体" w:hAnsi="宋体" w:cs="宋体"/>
        </w:rPr>
        <w:t>轴为外界蔗糖液浓度，</w:t>
      </w:r>
      <w:r>
        <w:rPr>
          <w:rFonts w:ascii="宋体" w:eastAsia="宋体" w:hAnsi="宋体" w:cs="宋体"/>
          <w:lang w:val="en-US" w:eastAsia="en-US"/>
        </w:rPr>
        <w:t>Y</w:t>
      </w:r>
      <w:r>
        <w:rPr>
          <w:rFonts w:ascii="宋体" w:eastAsia="宋体" w:hAnsi="宋体" w:cs="宋体"/>
        </w:rPr>
        <w:t>轴为叶肉细胞渗透失水量，在</w:t>
      </w:r>
      <w:r>
        <w:rPr>
          <w:rFonts w:ascii="宋体" w:eastAsia="宋体" w:hAnsi="宋体" w:cs="宋体"/>
          <w:lang w:val="en-US" w:eastAsia="en-US"/>
        </w:rPr>
        <w:t>c</w:t>
      </w:r>
      <w:r>
        <w:rPr>
          <w:rFonts w:ascii="宋体" w:eastAsia="宋体" w:hAnsi="宋体" w:cs="宋体"/>
        </w:rPr>
        <w:t>点时，去除细胞壁，</w:t>
      </w:r>
      <w:r>
        <w:rPr>
          <w:rFonts w:ascii="宋体" w:eastAsia="宋体" w:hAnsi="宋体" w:cs="宋体"/>
          <w:lang w:val="en-US" w:eastAsia="en-US"/>
        </w:rPr>
        <w:t>K</w:t>
      </w:r>
      <w:r>
        <w:rPr>
          <w:rFonts w:ascii="宋体" w:eastAsia="宋体" w:hAnsi="宋体" w:cs="宋体"/>
        </w:rPr>
        <w:t>值将不改变</w:t>
      </w:r>
    </w:p>
    <w:p>
      <w:pPr>
        <w:pStyle w:val="MsoNormal"/>
        <w:spacing w:before="240" w:after="240" w:line="360" w:lineRule="auto"/>
        <w:ind w:firstLine="420"/>
        <w:jc w:val="left"/>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w:t>
      </w:r>
      <w:r>
        <w:rPr>
          <w:rFonts w:ascii="宋体" w:eastAsia="宋体" w:hAnsi="宋体" w:cs="宋体"/>
          <w:lang w:val="en-US" w:eastAsia="en-US"/>
        </w:rPr>
        <w:t>X</w:t>
      </w:r>
      <w:r>
        <w:rPr>
          <w:rFonts w:ascii="宋体" w:eastAsia="宋体" w:hAnsi="宋体" w:cs="宋体"/>
        </w:rPr>
        <w:t>轴为光照强度，</w:t>
      </w:r>
      <w:r>
        <w:rPr>
          <w:rFonts w:ascii="宋体" w:eastAsia="宋体" w:hAnsi="宋体" w:cs="宋体"/>
          <w:lang w:val="en-US" w:eastAsia="en-US"/>
        </w:rPr>
        <w:t>Y</w:t>
      </w:r>
      <w:r>
        <w:rPr>
          <w:rFonts w:ascii="宋体" w:eastAsia="宋体" w:hAnsi="宋体" w:cs="宋体"/>
        </w:rPr>
        <w:t>轴为绿色植物实际光合作用量，在</w:t>
      </w:r>
      <w:r>
        <w:rPr>
          <w:rFonts w:ascii="宋体" w:eastAsia="宋体" w:hAnsi="宋体" w:cs="宋体"/>
          <w:lang w:val="en-US" w:eastAsia="en-US"/>
        </w:rPr>
        <w:t>b</w:t>
      </w:r>
      <w:r>
        <w:rPr>
          <w:rFonts w:ascii="宋体" w:eastAsia="宋体" w:hAnsi="宋体" w:cs="宋体"/>
        </w:rPr>
        <w:t>点提高</w:t>
      </w:r>
      <w:r>
        <w:rPr>
          <w:rFonts w:ascii="宋体" w:eastAsia="宋体" w:hAnsi="宋体" w:cs="宋体"/>
          <w:lang w:val="en-US" w:eastAsia="en-US"/>
        </w:rPr>
        <w:t>CO</w:t>
      </w:r>
      <w:r>
        <w:rPr>
          <w:rFonts w:ascii="宋体" w:eastAsia="宋体" w:hAnsi="宋体" w:cs="宋体"/>
          <w:sz w:val="30"/>
          <w:szCs w:val="30"/>
          <w:vertAlign w:val="subscript"/>
          <w:lang w:val="en-US" w:eastAsia="en-US"/>
        </w:rPr>
        <w:t>2</w:t>
      </w:r>
      <w:r>
        <w:rPr>
          <w:rFonts w:ascii="宋体" w:eastAsia="宋体" w:hAnsi="宋体" w:cs="宋体"/>
        </w:rPr>
        <w:t>的浓度，</w:t>
      </w:r>
      <w:r>
        <w:rPr>
          <w:rFonts w:ascii="宋体" w:eastAsia="宋体" w:hAnsi="宋体" w:cs="宋体"/>
          <w:lang w:val="en-US" w:eastAsia="en-US"/>
        </w:rPr>
        <w:t>K</w:t>
      </w:r>
      <w:r>
        <w:rPr>
          <w:rFonts w:ascii="宋体" w:eastAsia="宋体" w:hAnsi="宋体" w:cs="宋体"/>
        </w:rPr>
        <w:t>值将不改变</w:t>
      </w:r>
    </w:p>
    <w:p>
      <w:pPr>
        <w:pStyle w:val="MsoNormal"/>
        <w:spacing w:before="240" w:after="240" w:line="360" w:lineRule="auto"/>
        <w:ind w:firstLine="420"/>
        <w:jc w:val="left"/>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w:t>
      </w:r>
      <w:r>
        <w:rPr>
          <w:rFonts w:ascii="宋体" w:eastAsia="宋体" w:hAnsi="宋体" w:cs="宋体"/>
          <w:lang w:val="en-US" w:eastAsia="en-US"/>
        </w:rPr>
        <w:t>X</w:t>
      </w:r>
      <w:r>
        <w:rPr>
          <w:rFonts w:ascii="宋体" w:eastAsia="宋体" w:hAnsi="宋体" w:cs="宋体"/>
        </w:rPr>
        <w:t>轴为氧气分压，</w:t>
      </w:r>
      <w:r>
        <w:rPr>
          <w:rFonts w:ascii="宋体" w:eastAsia="宋体" w:hAnsi="宋体" w:cs="宋体"/>
          <w:lang w:val="en-US" w:eastAsia="en-US"/>
        </w:rPr>
        <w:t>Y</w:t>
      </w:r>
      <w:r>
        <w:rPr>
          <w:rFonts w:ascii="宋体" w:eastAsia="宋体" w:hAnsi="宋体" w:cs="宋体"/>
        </w:rPr>
        <w:t>轴为水稻根细胞对硅的吸收速率，在</w:t>
      </w:r>
      <w:r>
        <w:rPr>
          <w:rFonts w:ascii="宋体" w:eastAsia="宋体" w:hAnsi="宋体" w:cs="宋体"/>
          <w:lang w:val="en-US" w:eastAsia="en-US"/>
        </w:rPr>
        <w:t>c</w:t>
      </w:r>
      <w:r>
        <w:rPr>
          <w:rFonts w:ascii="宋体" w:eastAsia="宋体" w:hAnsi="宋体" w:cs="宋体"/>
        </w:rPr>
        <w:t>点时中耕松土，</w:t>
      </w:r>
      <w:r>
        <w:rPr>
          <w:rFonts w:ascii="宋体" w:eastAsia="宋体" w:hAnsi="宋体" w:cs="宋体"/>
          <w:lang w:val="en-US" w:eastAsia="en-US"/>
        </w:rPr>
        <w:t>K</w:t>
      </w:r>
      <w:r>
        <w:rPr>
          <w:rFonts w:ascii="宋体" w:eastAsia="宋体" w:hAnsi="宋体" w:cs="宋体"/>
        </w:rPr>
        <w:t>值将降低</w:t>
      </w:r>
    </w:p>
    <w:p>
      <w:pPr>
        <w:pStyle w:val="MsoPlainText"/>
        <w:spacing w:before="240" w:after="240" w:line="360" w:lineRule="auto"/>
        <w:ind w:firstLine="510"/>
        <w:jc w:val="left"/>
        <w:rPr>
          <w:rFonts w:ascii="Times New Roman" w:eastAsia="Times New Roman" w:hAnsi="Times New Roman" w:cs="Times New Roman"/>
        </w:rPr>
      </w:pPr>
      <w:r>
        <w:rPr>
          <w:rFonts w:ascii="Times New Roman" w:eastAsia="Times New Roman" w:hAnsi="Times New Roman" w:cs="Times New Roman"/>
          <w:lang w:val="en-US" w:eastAsia="en-US"/>
        </w:rPr>
        <w:t>D</w:t>
      </w:r>
      <w:r>
        <w:rPr>
          <w:rFonts w:ascii="SimSun" w:eastAsia="SimSun" w:hAnsi="SimSun" w:cs="SimSun"/>
        </w:rPr>
        <w:t>．</w:t>
      </w:r>
      <w:r>
        <w:rPr>
          <w:rFonts w:ascii="Times New Roman" w:eastAsia="Times New Roman" w:hAnsi="Times New Roman" w:cs="Times New Roman"/>
          <w:lang w:val="en-US" w:eastAsia="en-US"/>
        </w:rPr>
        <w:t>X</w:t>
      </w:r>
      <w:r>
        <w:rPr>
          <w:rFonts w:ascii="SimSun" w:eastAsia="SimSun" w:hAnsi="SimSun" w:cs="SimSun"/>
        </w:rPr>
        <w:t>轴为时间，</w:t>
      </w:r>
      <w:r>
        <w:rPr>
          <w:rFonts w:ascii="Times New Roman" w:eastAsia="Times New Roman" w:hAnsi="Times New Roman" w:cs="Times New Roman"/>
          <w:lang w:val="en-US" w:eastAsia="en-US"/>
        </w:rPr>
        <w:t>Y</w:t>
      </w:r>
      <w:r>
        <w:rPr>
          <w:rFonts w:ascii="SimSun" w:eastAsia="SimSun" w:hAnsi="SimSun" w:cs="SimSun"/>
        </w:rPr>
        <w:t>轴为某种群个体数，在</w:t>
      </w:r>
      <w:r>
        <w:rPr>
          <w:rFonts w:ascii="Times New Roman" w:eastAsia="Times New Roman" w:hAnsi="Times New Roman" w:cs="Times New Roman"/>
          <w:lang w:val="en-US" w:eastAsia="en-US"/>
        </w:rPr>
        <w:t>b</w:t>
      </w:r>
      <w:r>
        <w:rPr>
          <w:rFonts w:ascii="SimSun" w:eastAsia="SimSun" w:hAnsi="SimSun" w:cs="SimSun"/>
        </w:rPr>
        <w:t>点改变环境条件或种群遗传因素，</w:t>
      </w:r>
      <w:r>
        <w:rPr>
          <w:rFonts w:ascii="Times New Roman" w:eastAsia="Times New Roman" w:hAnsi="Times New Roman" w:cs="Times New Roman"/>
          <w:lang w:val="en-US" w:eastAsia="en-US"/>
        </w:rPr>
        <w:t>K</w:t>
      </w:r>
      <w:r>
        <w:rPr>
          <w:rFonts w:ascii="SimSun" w:eastAsia="SimSun" w:hAnsi="SimSun" w:cs="SimSun"/>
        </w:rPr>
        <w:t>值将提高</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19. </w:t>
      </w:r>
      <w:r>
        <w:rPr>
          <w:rFonts w:ascii="宋体" w:eastAsia="宋体" w:hAnsi="宋体" w:cs="宋体"/>
          <w:sz w:val="22"/>
          <w:szCs w:val="22"/>
        </w:rPr>
        <w:t>如图为人体细胞正常分裂时有关物质或结构数量变化曲线，下列分析错误的是（　　）</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2743200" cy="1600200"/>
            <wp:docPr id="10001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1"/>
                    </pic:cNvPicPr>
                  </pic:nvPicPr>
                  <pic:blipFill>
                    <a:blip xmlns:r="http://schemas.openxmlformats.org/officeDocument/2006/relationships" r:embed="rId14"/>
                    <a:stretch>
                      <a:fillRect/>
                    </a:stretch>
                  </pic:blipFill>
                  <pic:spPr>
                    <a:xfrm>
                      <a:off x="0" y="0"/>
                      <a:ext cx="2743200" cy="1600200"/>
                    </a:xfrm>
                    <a:prstGeom prst="rect">
                      <a:avLst/>
                    </a:prstGeom>
                  </pic:spPr>
                </pic:pic>
              </a:graphicData>
            </a:graphic>
          </wp:inline>
        </w:drawing>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A．若曲线表示减数分裂每条染色体上DNA分子数目变化的部分曲线，则n等于1</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B．若曲线表示有丝分裂染色体数目变化的部分曲线，则n等于46</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C．若曲线表示减数第一次分裂核DNA分子数目变化的部分曲线，则n等于23</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9"/>
          <w:cols w:space="708"/>
          <w:titlePg w:val="0"/>
          <w:docGrid w:linePitch="360"/>
        </w:sectPr>
      </w:pPr>
      <w:r>
        <w:rPr>
          <w:rFonts w:ascii="宋体" w:eastAsia="宋体" w:hAnsi="宋体" w:cs="宋体"/>
          <w:sz w:val="22"/>
          <w:szCs w:val="22"/>
        </w:rPr>
        <w:t>D．若曲线表示有丝分裂染色体组数数目变化的部分曲线，则n等于2</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【考点】有丝分裂过程及其变化规律；减数分裂过程中染色体和DNA的规律性变化．</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【分析】有丝分裂和减数分裂过程中，染色体、DNA、染色单体和染色体组数变化规律：</w:t>
      </w:r>
    </w:p>
    <w:tbl>
      <w:tblPr>
        <w:tblStyle w:val="TableNormal"/>
        <w:tblInd w:w="128" w:type="dxa"/>
        <w:tblCellMar>
          <w:top w:w="0" w:type="dxa"/>
          <w:left w:w="0" w:type="dxa"/>
          <w:bottom w:w="0" w:type="dxa"/>
          <w:right w:w="0" w:type="dxa"/>
        </w:tblCellMar>
      </w:tblPr>
      <w:tblGrid>
        <w:gridCol w:w="556"/>
        <w:gridCol w:w="1091"/>
        <w:gridCol w:w="1359"/>
        <w:gridCol w:w="1336"/>
        <w:gridCol w:w="1336"/>
        <w:gridCol w:w="1336"/>
        <w:gridCol w:w="1336"/>
      </w:tblGrid>
      <w:tr>
        <w:tblPrEx>
          <w:tblInd w:w="128" w:type="dxa"/>
          <w:tblCellMar>
            <w:top w:w="0" w:type="dxa"/>
            <w:left w:w="0" w:type="dxa"/>
            <w:bottom w:w="0" w:type="dxa"/>
            <w:right w:w="0" w:type="dxa"/>
          </w:tblCellMar>
        </w:tblPrEx>
        <w:tc>
          <w:tcPr>
            <w:gridSpan w:val="3"/>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结  构</w:t>
            </w:r>
          </w:p>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时  期</w:t>
            </w:r>
          </w:p>
        </w:tc>
        <w:tc>
          <w:tcPr>
            <w:tcW w:w="800" w:type="pct"/>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染色体</w:t>
            </w:r>
          </w:p>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数</w:t>
            </w:r>
          </w:p>
        </w:tc>
        <w:tc>
          <w:tcPr>
            <w:tcW w:w="800" w:type="pct"/>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染色单</w:t>
            </w:r>
          </w:p>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体数</w:t>
            </w:r>
          </w:p>
        </w:tc>
        <w:tc>
          <w:tcPr>
            <w:tcW w:w="800" w:type="pct"/>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DNA</w:t>
            </w:r>
          </w:p>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分子数</w:t>
            </w:r>
          </w:p>
        </w:tc>
        <w:tc>
          <w:tcPr>
            <w:tcW w:w="800" w:type="pct"/>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染色体组数</w:t>
            </w:r>
          </w:p>
        </w:tc>
      </w:tr>
      <w:tr>
        <w:tblPrEx>
          <w:tblInd w:w="128" w:type="dxa"/>
          <w:tblCellMar>
            <w:top w:w="0" w:type="dxa"/>
            <w:left w:w="0" w:type="dxa"/>
            <w:bottom w:w="0" w:type="dxa"/>
            <w:right w:w="0" w:type="dxa"/>
          </w:tblCellMar>
        </w:tblPrEx>
        <w:tc>
          <w:tcPr>
            <w:vMerge w:val="restart"/>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有</w:t>
            </w:r>
          </w:p>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丝</w:t>
            </w:r>
          </w:p>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分</w:t>
            </w:r>
          </w:p>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裂</w:t>
            </w:r>
          </w:p>
        </w:tc>
        <w:tc>
          <w:tcPr>
            <w:gridSpan w:val="2"/>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间期</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0→4n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2n→4n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w:t>
            </w:r>
          </w:p>
        </w:tc>
      </w:tr>
      <w:tr>
        <w:tblPrEx>
          <w:tblInd w:w="128" w:type="dxa"/>
          <w:tblCellMar>
            <w:top w:w="0" w:type="dxa"/>
            <w:left w:w="0" w:type="dxa"/>
            <w:bottom w:w="0" w:type="dxa"/>
            <w:right w:w="0" w:type="dxa"/>
          </w:tblCellMar>
        </w:tblPrEx>
        <w:tc>
          <w:tcPr>
            <w:vMerge/>
            <w:tcBorders>
              <w:top w:val="single" w:sz="8" w:space="0" w:color="000000"/>
              <w:left w:val="single" w:sz="8" w:space="0" w:color="000000"/>
              <w:bottom w:val="single" w:sz="8" w:space="0" w:color="000000"/>
              <w:right w:val="single" w:sz="8" w:space="0" w:color="000000"/>
            </w:tcBorders>
            <w:vAlign w:val="center"/>
            <w:hideMark/>
          </w:tcPr>
          <w:p>
            <w:pPr>
              <w:rPr>
                <w:rFonts w:ascii="宋体" w:eastAsia="宋体" w:hAnsi="宋体" w:cs="宋体"/>
                <w:b w:val="0"/>
                <w:bCs w:val="0"/>
                <w:i w:val="0"/>
                <w:iCs w:val="0"/>
                <w:smallCaps w:val="0"/>
                <w:color w:val="000000"/>
                <w:sz w:val="22"/>
                <w:szCs w:val="22"/>
              </w:rPr>
            </w:pPr>
          </w:p>
        </w:tc>
        <w:tc>
          <w:tcPr>
            <w:vMerge w:val="restart"/>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分裂期</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前、中期</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4n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4n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w:t>
            </w:r>
          </w:p>
        </w:tc>
      </w:tr>
      <w:tr>
        <w:tblPrEx>
          <w:tblInd w:w="128" w:type="dxa"/>
          <w:tblCellMar>
            <w:top w:w="0" w:type="dxa"/>
            <w:left w:w="0" w:type="dxa"/>
            <w:bottom w:w="0" w:type="dxa"/>
            <w:right w:w="0" w:type="dxa"/>
          </w:tblCellMar>
        </w:tblPrEx>
        <w:tc>
          <w:tcPr>
            <w:vMerge/>
            <w:tcBorders>
              <w:top w:val="single" w:sz="8" w:space="0" w:color="000000"/>
              <w:left w:val="single" w:sz="8" w:space="0" w:color="000000"/>
              <w:bottom w:val="single" w:sz="8" w:space="0" w:color="000000"/>
              <w:right w:val="single" w:sz="8" w:space="0" w:color="000000"/>
            </w:tcBorders>
            <w:vAlign w:val="center"/>
            <w:hideMark/>
          </w:tcPr>
          <w:p>
            <w:pPr>
              <w:rPr>
                <w:rFonts w:ascii="宋体" w:eastAsia="宋体" w:hAnsi="宋体" w:cs="宋体"/>
                <w:b w:val="0"/>
                <w:bCs w:val="0"/>
                <w:i w:val="0"/>
                <w:iCs w:val="0"/>
                <w:smallCaps w:val="0"/>
                <w:color w:val="000000"/>
                <w:sz w:val="22"/>
                <w:szCs w:val="22"/>
              </w:rPr>
            </w:pPr>
          </w:p>
        </w:tc>
        <w:tc>
          <w:tcPr>
            <w:vMerge/>
            <w:tcBorders>
              <w:top w:val="single" w:sz="8" w:space="0" w:color="000000"/>
              <w:left w:val="single" w:sz="8" w:space="0" w:color="000000"/>
              <w:bottom w:val="single" w:sz="8" w:space="0" w:color="000000"/>
              <w:right w:val="single" w:sz="8" w:space="0" w:color="000000"/>
            </w:tcBorders>
            <w:vAlign w:val="center"/>
            <w:hideMark/>
          </w:tcPr>
          <w:p>
            <w:pPr>
              <w:rPr>
                <w:rFonts w:ascii="宋体" w:eastAsia="宋体" w:hAnsi="宋体" w:cs="宋体"/>
                <w:b w:val="0"/>
                <w:bCs w:val="0"/>
                <w:i w:val="0"/>
                <w:iCs w:val="0"/>
                <w:smallCaps w:val="0"/>
                <w:color w:val="000000"/>
                <w:sz w:val="22"/>
                <w:szCs w:val="22"/>
              </w:rPr>
            </w:pP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后期</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2n→4n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4n→0</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4n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2→4</w:t>
            </w:r>
          </w:p>
        </w:tc>
      </w:tr>
      <w:tr>
        <w:tblPrEx>
          <w:tblInd w:w="128" w:type="dxa"/>
          <w:tblCellMar>
            <w:top w:w="0" w:type="dxa"/>
            <w:left w:w="0" w:type="dxa"/>
            <w:bottom w:w="0" w:type="dxa"/>
            <w:right w:w="0" w:type="dxa"/>
          </w:tblCellMar>
        </w:tblPrEx>
        <w:tc>
          <w:tcPr>
            <w:vMerge/>
            <w:tcBorders>
              <w:top w:val="single" w:sz="8" w:space="0" w:color="000000"/>
              <w:left w:val="single" w:sz="8" w:space="0" w:color="000000"/>
              <w:bottom w:val="single" w:sz="8" w:space="0" w:color="000000"/>
              <w:right w:val="single" w:sz="8" w:space="0" w:color="000000"/>
            </w:tcBorders>
            <w:vAlign w:val="center"/>
            <w:hideMark/>
          </w:tcPr>
          <w:p>
            <w:pPr>
              <w:rPr>
                <w:rFonts w:ascii="宋体" w:eastAsia="宋体" w:hAnsi="宋体" w:cs="宋体"/>
                <w:b w:val="0"/>
                <w:bCs w:val="0"/>
                <w:i w:val="0"/>
                <w:iCs w:val="0"/>
                <w:smallCaps w:val="0"/>
                <w:color w:val="000000"/>
                <w:sz w:val="22"/>
                <w:szCs w:val="22"/>
              </w:rPr>
            </w:pPr>
          </w:p>
        </w:tc>
        <w:tc>
          <w:tcPr>
            <w:vMerge/>
            <w:tcBorders>
              <w:top w:val="single" w:sz="8" w:space="0" w:color="000000"/>
              <w:left w:val="single" w:sz="8" w:space="0" w:color="000000"/>
              <w:bottom w:val="single" w:sz="8" w:space="0" w:color="000000"/>
              <w:right w:val="single" w:sz="8" w:space="0" w:color="000000"/>
            </w:tcBorders>
            <w:vAlign w:val="center"/>
            <w:hideMark/>
          </w:tcPr>
          <w:p>
            <w:pPr>
              <w:rPr>
                <w:rFonts w:ascii="宋体" w:eastAsia="宋体" w:hAnsi="宋体" w:cs="宋体"/>
                <w:b w:val="0"/>
                <w:bCs w:val="0"/>
                <w:i w:val="0"/>
                <w:iCs w:val="0"/>
                <w:smallCaps w:val="0"/>
                <w:color w:val="000000"/>
                <w:sz w:val="22"/>
                <w:szCs w:val="22"/>
              </w:rPr>
            </w:pP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末期</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4n→2n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4n→2n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4→2</w:t>
            </w:r>
          </w:p>
        </w:tc>
      </w:tr>
      <w:tr>
        <w:tblPrEx>
          <w:tblInd w:w="128" w:type="dxa"/>
          <w:tblCellMar>
            <w:top w:w="0" w:type="dxa"/>
            <w:left w:w="0" w:type="dxa"/>
            <w:bottom w:w="0" w:type="dxa"/>
            <w:right w:w="0" w:type="dxa"/>
          </w:tblCellMar>
        </w:tblPrEx>
        <w:tc>
          <w:tcPr>
            <w:vMerge w:val="restart"/>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减</w:t>
            </w:r>
          </w:p>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数</w:t>
            </w:r>
          </w:p>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分</w:t>
            </w:r>
          </w:p>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裂</w:t>
            </w:r>
          </w:p>
        </w:tc>
        <w:tc>
          <w:tcPr>
            <w:gridSpan w:val="2"/>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间期</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0→4n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2n→4n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w:t>
            </w:r>
          </w:p>
        </w:tc>
      </w:tr>
      <w:tr>
        <w:tblPrEx>
          <w:tblInd w:w="128" w:type="dxa"/>
          <w:tblCellMar>
            <w:top w:w="0" w:type="dxa"/>
            <w:left w:w="0" w:type="dxa"/>
            <w:bottom w:w="0" w:type="dxa"/>
            <w:right w:w="0" w:type="dxa"/>
          </w:tblCellMar>
        </w:tblPrEx>
        <w:tc>
          <w:tcPr>
            <w:vMerge/>
            <w:tcBorders>
              <w:top w:val="single" w:sz="8" w:space="0" w:color="000000"/>
              <w:left w:val="single" w:sz="8" w:space="0" w:color="000000"/>
              <w:bottom w:val="single" w:sz="8" w:space="0" w:color="000000"/>
              <w:right w:val="single" w:sz="8" w:space="0" w:color="000000"/>
            </w:tcBorders>
            <w:vAlign w:val="center"/>
            <w:hideMark/>
          </w:tcPr>
          <w:p>
            <w:pPr>
              <w:rPr>
                <w:rFonts w:ascii="宋体" w:eastAsia="宋体" w:hAnsi="宋体" w:cs="宋体"/>
                <w:b w:val="0"/>
                <w:bCs w:val="0"/>
                <w:i w:val="0"/>
                <w:iCs w:val="0"/>
                <w:smallCaps w:val="0"/>
                <w:color w:val="000000"/>
                <w:sz w:val="22"/>
                <w:szCs w:val="22"/>
              </w:rPr>
            </w:pPr>
          </w:p>
        </w:tc>
        <w:tc>
          <w:tcPr>
            <w:vMerge w:val="restart"/>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减</w:t>
            </w:r>
          </w:p>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Ⅰ</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前、中期</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4n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4n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w:t>
            </w:r>
          </w:p>
        </w:tc>
      </w:tr>
      <w:tr>
        <w:tblPrEx>
          <w:tblInd w:w="128" w:type="dxa"/>
          <w:tblCellMar>
            <w:top w:w="0" w:type="dxa"/>
            <w:left w:w="0" w:type="dxa"/>
            <w:bottom w:w="0" w:type="dxa"/>
            <w:right w:w="0" w:type="dxa"/>
          </w:tblCellMar>
        </w:tblPrEx>
        <w:tc>
          <w:tcPr>
            <w:vMerge/>
            <w:tcBorders>
              <w:top w:val="single" w:sz="8" w:space="0" w:color="000000"/>
              <w:left w:val="single" w:sz="8" w:space="0" w:color="000000"/>
              <w:bottom w:val="single" w:sz="8" w:space="0" w:color="000000"/>
              <w:right w:val="single" w:sz="8" w:space="0" w:color="000000"/>
            </w:tcBorders>
            <w:vAlign w:val="center"/>
            <w:hideMark/>
          </w:tcPr>
          <w:p>
            <w:pPr>
              <w:rPr>
                <w:rFonts w:ascii="宋体" w:eastAsia="宋体" w:hAnsi="宋体" w:cs="宋体"/>
                <w:b w:val="0"/>
                <w:bCs w:val="0"/>
                <w:i w:val="0"/>
                <w:iCs w:val="0"/>
                <w:smallCaps w:val="0"/>
                <w:color w:val="000000"/>
                <w:sz w:val="22"/>
                <w:szCs w:val="22"/>
              </w:rPr>
            </w:pPr>
          </w:p>
        </w:tc>
        <w:tc>
          <w:tcPr>
            <w:vMerge/>
            <w:tcBorders>
              <w:top w:val="single" w:sz="8" w:space="0" w:color="000000"/>
              <w:left w:val="single" w:sz="8" w:space="0" w:color="000000"/>
              <w:bottom w:val="single" w:sz="8" w:space="0" w:color="000000"/>
              <w:right w:val="single" w:sz="8" w:space="0" w:color="000000"/>
            </w:tcBorders>
            <w:vAlign w:val="center"/>
            <w:hideMark/>
          </w:tcPr>
          <w:p>
            <w:pPr>
              <w:rPr>
                <w:rFonts w:ascii="宋体" w:eastAsia="宋体" w:hAnsi="宋体" w:cs="宋体"/>
                <w:b w:val="0"/>
                <w:bCs w:val="0"/>
                <w:i w:val="0"/>
                <w:iCs w:val="0"/>
                <w:smallCaps w:val="0"/>
                <w:color w:val="000000"/>
                <w:sz w:val="22"/>
                <w:szCs w:val="22"/>
              </w:rPr>
            </w:pP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后期</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4n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4n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w:t>
            </w:r>
          </w:p>
        </w:tc>
      </w:tr>
      <w:tr>
        <w:tblPrEx>
          <w:tblInd w:w="128" w:type="dxa"/>
          <w:tblCellMar>
            <w:top w:w="0" w:type="dxa"/>
            <w:left w:w="0" w:type="dxa"/>
            <w:bottom w:w="0" w:type="dxa"/>
            <w:right w:w="0" w:type="dxa"/>
          </w:tblCellMar>
        </w:tblPrEx>
        <w:tc>
          <w:tcPr>
            <w:vMerge/>
            <w:tcBorders>
              <w:top w:val="single" w:sz="8" w:space="0" w:color="000000"/>
              <w:left w:val="single" w:sz="8" w:space="0" w:color="000000"/>
              <w:bottom w:val="single" w:sz="8" w:space="0" w:color="000000"/>
              <w:right w:val="single" w:sz="8" w:space="0" w:color="000000"/>
            </w:tcBorders>
            <w:vAlign w:val="center"/>
            <w:hideMark/>
          </w:tcPr>
          <w:p>
            <w:pPr>
              <w:rPr>
                <w:rFonts w:ascii="宋体" w:eastAsia="宋体" w:hAnsi="宋体" w:cs="宋体"/>
                <w:b w:val="0"/>
                <w:bCs w:val="0"/>
                <w:i w:val="0"/>
                <w:iCs w:val="0"/>
                <w:smallCaps w:val="0"/>
                <w:color w:val="000000"/>
                <w:sz w:val="22"/>
                <w:szCs w:val="22"/>
              </w:rPr>
            </w:pPr>
          </w:p>
        </w:tc>
        <w:tc>
          <w:tcPr>
            <w:vMerge/>
            <w:tcBorders>
              <w:top w:val="single" w:sz="8" w:space="0" w:color="000000"/>
              <w:left w:val="single" w:sz="8" w:space="0" w:color="000000"/>
              <w:bottom w:val="single" w:sz="8" w:space="0" w:color="000000"/>
              <w:right w:val="single" w:sz="8" w:space="0" w:color="000000"/>
            </w:tcBorders>
            <w:vAlign w:val="center"/>
            <w:hideMark/>
          </w:tcPr>
          <w:p>
            <w:pPr>
              <w:rPr>
                <w:rFonts w:ascii="宋体" w:eastAsia="宋体" w:hAnsi="宋体" w:cs="宋体"/>
                <w:b w:val="0"/>
                <w:bCs w:val="0"/>
                <w:i w:val="0"/>
                <w:iCs w:val="0"/>
                <w:smallCaps w:val="0"/>
                <w:color w:val="000000"/>
                <w:sz w:val="22"/>
                <w:szCs w:val="22"/>
              </w:rPr>
            </w:pP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末期</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2n→n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4n→2n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4n→2n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2→1</w:t>
            </w:r>
          </w:p>
        </w:tc>
      </w:tr>
      <w:tr>
        <w:tblPrEx>
          <w:tblInd w:w="128" w:type="dxa"/>
          <w:tblCellMar>
            <w:top w:w="0" w:type="dxa"/>
            <w:left w:w="0" w:type="dxa"/>
            <w:bottom w:w="0" w:type="dxa"/>
            <w:right w:w="0" w:type="dxa"/>
          </w:tblCellMar>
        </w:tblPrEx>
        <w:tc>
          <w:tcPr>
            <w:vMerge/>
            <w:tcBorders>
              <w:top w:val="single" w:sz="8" w:space="0" w:color="000000"/>
              <w:left w:val="single" w:sz="8" w:space="0" w:color="000000"/>
              <w:bottom w:val="single" w:sz="8" w:space="0" w:color="000000"/>
              <w:right w:val="single" w:sz="8" w:space="0" w:color="000000"/>
            </w:tcBorders>
            <w:vAlign w:val="center"/>
            <w:hideMark/>
          </w:tcPr>
          <w:p>
            <w:pPr>
              <w:rPr>
                <w:rFonts w:ascii="宋体" w:eastAsia="宋体" w:hAnsi="宋体" w:cs="宋体"/>
                <w:b w:val="0"/>
                <w:bCs w:val="0"/>
                <w:i w:val="0"/>
                <w:iCs w:val="0"/>
                <w:smallCaps w:val="0"/>
                <w:color w:val="000000"/>
                <w:sz w:val="22"/>
                <w:szCs w:val="22"/>
              </w:rPr>
            </w:pPr>
          </w:p>
        </w:tc>
        <w:tc>
          <w:tcPr>
            <w:vMerge w:val="restart"/>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减</w:t>
            </w:r>
            <w:r>
              <w:rPr>
                <w:rFonts w:ascii="宋体" w:eastAsia="宋体" w:hAnsi="宋体" w:cs="宋体"/>
                <w:b w:val="0"/>
                <w:bCs w:val="0"/>
                <w:i w:val="0"/>
                <w:iCs w:val="0"/>
                <w:smallCaps w:val="0"/>
                <w:color w:val="000000"/>
                <w:sz w:val="22"/>
                <w:szCs w:val="22"/>
              </w:rPr>
              <w:t>Ⅱ</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前、中期</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1</w:t>
            </w:r>
          </w:p>
        </w:tc>
      </w:tr>
      <w:tr>
        <w:tblPrEx>
          <w:tblInd w:w="128" w:type="dxa"/>
          <w:tblCellMar>
            <w:top w:w="0" w:type="dxa"/>
            <w:left w:w="0" w:type="dxa"/>
            <w:bottom w:w="0" w:type="dxa"/>
            <w:right w:w="0" w:type="dxa"/>
          </w:tblCellMar>
        </w:tblPrEx>
        <w:tc>
          <w:tcPr>
            <w:vMerge/>
            <w:tcBorders>
              <w:top w:val="single" w:sz="8" w:space="0" w:color="000000"/>
              <w:left w:val="single" w:sz="8" w:space="0" w:color="000000"/>
              <w:bottom w:val="single" w:sz="8" w:space="0" w:color="000000"/>
              <w:right w:val="single" w:sz="8" w:space="0" w:color="000000"/>
            </w:tcBorders>
            <w:vAlign w:val="center"/>
            <w:hideMark/>
          </w:tcPr>
          <w:p>
            <w:pPr>
              <w:rPr>
                <w:rFonts w:ascii="宋体" w:eastAsia="宋体" w:hAnsi="宋体" w:cs="宋体"/>
                <w:b w:val="0"/>
                <w:bCs w:val="0"/>
                <w:i w:val="0"/>
                <w:iCs w:val="0"/>
                <w:smallCaps w:val="0"/>
                <w:color w:val="000000"/>
                <w:sz w:val="22"/>
                <w:szCs w:val="22"/>
              </w:rPr>
            </w:pPr>
          </w:p>
        </w:tc>
        <w:tc>
          <w:tcPr>
            <w:vMerge/>
            <w:tcBorders>
              <w:top w:val="single" w:sz="8" w:space="0" w:color="000000"/>
              <w:left w:val="single" w:sz="8" w:space="0" w:color="000000"/>
              <w:bottom w:val="single" w:sz="8" w:space="0" w:color="000000"/>
              <w:right w:val="single" w:sz="8" w:space="0" w:color="000000"/>
            </w:tcBorders>
            <w:vAlign w:val="center"/>
            <w:hideMark/>
          </w:tcPr>
          <w:p>
            <w:pPr>
              <w:rPr>
                <w:rFonts w:ascii="宋体" w:eastAsia="宋体" w:hAnsi="宋体" w:cs="宋体"/>
                <w:b w:val="0"/>
                <w:bCs w:val="0"/>
                <w:i w:val="0"/>
                <w:iCs w:val="0"/>
                <w:smallCaps w:val="0"/>
                <w:color w:val="000000"/>
                <w:sz w:val="22"/>
                <w:szCs w:val="22"/>
              </w:rPr>
            </w:pP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后期</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n→2n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2n→0</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w:t>
            </w:r>
          </w:p>
        </w:tc>
      </w:tr>
      <w:tr>
        <w:tblPrEx>
          <w:tblInd w:w="128" w:type="dxa"/>
          <w:tblCellMar>
            <w:top w:w="0" w:type="dxa"/>
            <w:left w:w="0" w:type="dxa"/>
            <w:bottom w:w="0" w:type="dxa"/>
            <w:right w:w="0" w:type="dxa"/>
          </w:tblCellMar>
        </w:tblPrEx>
        <w:tc>
          <w:tcPr>
            <w:vMerge/>
            <w:tcBorders>
              <w:top w:val="single" w:sz="8" w:space="0" w:color="000000"/>
              <w:left w:val="single" w:sz="8" w:space="0" w:color="000000"/>
              <w:bottom w:val="single" w:sz="8" w:space="0" w:color="000000"/>
              <w:right w:val="single" w:sz="8" w:space="0" w:color="000000"/>
            </w:tcBorders>
            <w:vAlign w:val="center"/>
            <w:hideMark/>
          </w:tcPr>
          <w:p>
            <w:pPr>
              <w:rPr>
                <w:rFonts w:ascii="宋体" w:eastAsia="宋体" w:hAnsi="宋体" w:cs="宋体"/>
                <w:b w:val="0"/>
                <w:bCs w:val="0"/>
                <w:i w:val="0"/>
                <w:iCs w:val="0"/>
                <w:smallCaps w:val="0"/>
                <w:color w:val="000000"/>
                <w:sz w:val="22"/>
                <w:szCs w:val="22"/>
              </w:rPr>
            </w:pPr>
          </w:p>
        </w:tc>
        <w:tc>
          <w:tcPr>
            <w:vMerge/>
            <w:tcBorders>
              <w:top w:val="single" w:sz="8" w:space="0" w:color="000000"/>
              <w:left w:val="single" w:sz="8" w:space="0" w:color="000000"/>
              <w:bottom w:val="single" w:sz="8" w:space="0" w:color="000000"/>
              <w:right w:val="single" w:sz="8" w:space="0" w:color="000000"/>
            </w:tcBorders>
            <w:vAlign w:val="center"/>
            <w:hideMark/>
          </w:tcPr>
          <w:p>
            <w:pPr>
              <w:rPr>
                <w:rFonts w:ascii="宋体" w:eastAsia="宋体" w:hAnsi="宋体" w:cs="宋体"/>
                <w:b w:val="0"/>
                <w:bCs w:val="0"/>
                <w:i w:val="0"/>
                <w:iCs w:val="0"/>
                <w:smallCaps w:val="0"/>
                <w:color w:val="000000"/>
                <w:sz w:val="22"/>
                <w:szCs w:val="22"/>
              </w:rPr>
            </w:pP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末期</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2n→n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0</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2n→n</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2→1</w:t>
            </w:r>
          </w:p>
        </w:tc>
      </w:tr>
    </w:tbl>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【解答】解：A、减数分裂过程中，每条染色体上DNA数目为1或2，因此n=1，A正确；</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B、人体细胞有丝分裂过程中染色体数目最少时为46个，最多时为92个，因此，n=46个，B正确；</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C、人体细胞减数第一次分裂过程中，核DNA分子数目均为92，因此n=46，C错误；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D、人体有丝分裂过程中，染色体组数为2或4（后期），因此n=2，D正确．</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故选：C．</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点评】本题结合曲线图，考查细胞有丝分裂和减数分裂过程及变化规律，要求考生识记细胞减数分裂过程中染色体数目、核DNA分子数及染色体组数变化规律，能结合曲线图作出准确的判断，属于考纲理解层次的考查．</w:t>
      </w:r>
    </w:p>
    <w:p>
      <w:pPr>
        <w:widowControl w:val="0"/>
        <w:spacing w:before="0" w:after="0"/>
        <w:ind w:left="0" w:right="0"/>
        <w:jc w:val="both"/>
        <w:rPr>
          <w:rFonts w:ascii="Times New Roman" w:eastAsia="Times New Roman" w:hAnsi="Times New Roman" w:cs="Times New Roman"/>
        </w:rPr>
        <w:sectPr>
          <w:type w:val="nextPage"/>
          <w:pgSz w:w="12240" w:h="15840"/>
          <w:pgMar w:top="1440" w:right="1800" w:bottom="1440" w:left="1800" w:header="708" w:footer="708" w:gutter="0"/>
          <w:pgNumType w:start="10"/>
          <w:cols w:space="708"/>
          <w:titlePg w:val="0"/>
          <w:docGrid w:linePitch="360"/>
        </w:sectPr>
      </w:pPr>
      <w:r>
        <w:rPr>
          <w:rFonts w:ascii="宋体" w:eastAsia="宋体" w:hAnsi="宋体" w:cs="宋体"/>
          <w:sz w:val="22"/>
          <w:szCs w:val="22"/>
        </w:rPr>
        <w:t> </w:t>
      </w:r>
    </w:p>
    <w:p>
      <w:pPr>
        <w:spacing w:after="220" w:line="36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20. </w:t>
      </w:r>
      <w:r>
        <w:rPr>
          <w:rFonts w:ascii="宋体" w:eastAsia="宋体" w:hAnsi="宋体" w:cs="宋体"/>
          <w:sz w:val="22"/>
          <w:szCs w:val="22"/>
        </w:rPr>
        <w:t>人体内的某种有机化合物只含有</w:t>
      </w:r>
      <w:r>
        <w:rPr>
          <w:sz w:val="22"/>
          <w:szCs w:val="22"/>
        </w:rPr>
        <w:t>C</w:t>
      </w:r>
      <w:r>
        <w:rPr>
          <w:rFonts w:ascii="宋体" w:eastAsia="宋体" w:hAnsi="宋体" w:cs="宋体"/>
          <w:sz w:val="22"/>
          <w:szCs w:val="22"/>
        </w:rPr>
        <w:t>、</w:t>
      </w:r>
      <w:r>
        <w:rPr>
          <w:sz w:val="22"/>
          <w:szCs w:val="22"/>
        </w:rPr>
        <w:t>H</w:t>
      </w:r>
      <w:r>
        <w:rPr>
          <w:rFonts w:ascii="宋体" w:eastAsia="宋体" w:hAnsi="宋体" w:cs="宋体"/>
          <w:sz w:val="22"/>
          <w:szCs w:val="22"/>
        </w:rPr>
        <w:t>、</w:t>
      </w:r>
      <w:r>
        <w:rPr>
          <w:sz w:val="22"/>
          <w:szCs w:val="22"/>
        </w:rPr>
        <w:t>O</w:t>
      </w:r>
      <w:r>
        <w:rPr>
          <w:rFonts w:ascii="宋体" w:eastAsia="宋体" w:hAnsi="宋体" w:cs="宋体"/>
          <w:sz w:val="22"/>
          <w:szCs w:val="22"/>
        </w:rPr>
        <w:t>三种元素，下列对该种化合物的叙述中正确的是（　　）</w:t>
      </w:r>
    </w:p>
    <w:p>
      <w:pPr>
        <w:spacing w:before="220" w:after="220" w:line="360" w:lineRule="auto"/>
        <w:rPr>
          <w:rFonts w:ascii="Times New Roman" w:eastAsia="Times New Roman" w:hAnsi="Times New Roman" w:cs="Times New Roman"/>
          <w:sz w:val="22"/>
          <w:szCs w:val="22"/>
        </w:rPr>
      </w:pPr>
      <w:r>
        <w:rPr>
          <w:sz w:val="22"/>
          <w:szCs w:val="22"/>
        </w:rPr>
        <w:t>A</w:t>
      </w:r>
      <w:r>
        <w:rPr>
          <w:rFonts w:ascii="宋体" w:eastAsia="宋体" w:hAnsi="宋体" w:cs="宋体"/>
          <w:sz w:val="22"/>
          <w:szCs w:val="22"/>
        </w:rPr>
        <w:t>．与细胞膜的组成无关</w:t>
      </w:r>
    </w:p>
    <w:p>
      <w:pPr>
        <w:spacing w:before="220" w:after="220" w:line="360" w:lineRule="auto"/>
        <w:rPr>
          <w:rFonts w:ascii="Times New Roman" w:eastAsia="Times New Roman" w:hAnsi="Times New Roman" w:cs="Times New Roman"/>
          <w:sz w:val="22"/>
          <w:szCs w:val="22"/>
        </w:rPr>
      </w:pPr>
      <w:r>
        <w:rPr>
          <w:sz w:val="22"/>
          <w:szCs w:val="22"/>
        </w:rPr>
        <w:t>B</w:t>
      </w:r>
      <w:r>
        <w:rPr>
          <w:rFonts w:ascii="宋体" w:eastAsia="宋体" w:hAnsi="宋体" w:cs="宋体"/>
          <w:sz w:val="22"/>
          <w:szCs w:val="22"/>
        </w:rPr>
        <w:t>．不能作为能源物质为人体的生命活动提供能量</w:t>
      </w:r>
    </w:p>
    <w:p>
      <w:pPr>
        <w:spacing w:before="220" w:after="220" w:line="360" w:lineRule="auto"/>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．不是构成核酸的成分</w:t>
      </w:r>
    </w:p>
    <w:p>
      <w:pPr>
        <w:spacing w:before="220" w:after="220" w:line="360" w:lineRule="auto"/>
        <w:rPr>
          <w:rFonts w:ascii="Times New Roman" w:eastAsia="Times New Roman" w:hAnsi="Times New Roman" w:cs="Times New Roman"/>
          <w:sz w:val="22"/>
          <w:szCs w:val="22"/>
        </w:rPr>
      </w:pPr>
      <w:r>
        <w:rPr>
          <w:sz w:val="22"/>
          <w:szCs w:val="22"/>
        </w:rPr>
        <w:t>D</w:t>
      </w:r>
      <w:r>
        <w:rPr>
          <w:rFonts w:ascii="宋体" w:eastAsia="宋体" w:hAnsi="宋体" w:cs="宋体"/>
          <w:sz w:val="22"/>
          <w:szCs w:val="22"/>
        </w:rPr>
        <w:t>．对维持体温的相对恒定具有重要作用</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【考点】糖类的组成元素；糖类的种类及其分布和功能．</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【分析】糖类分子都是由</w:t>
      </w:r>
      <w:r>
        <w:rPr>
          <w:sz w:val="22"/>
          <w:szCs w:val="22"/>
        </w:rPr>
        <w:t>C</w:t>
      </w:r>
      <w:r>
        <w:rPr>
          <w:rFonts w:ascii="宋体" w:eastAsia="宋体" w:hAnsi="宋体" w:cs="宋体"/>
          <w:sz w:val="22"/>
          <w:szCs w:val="22"/>
        </w:rPr>
        <w:t>、</w:t>
      </w:r>
      <w:r>
        <w:rPr>
          <w:sz w:val="22"/>
          <w:szCs w:val="22"/>
        </w:rPr>
        <w:t>H</w:t>
      </w:r>
      <w:r>
        <w:rPr>
          <w:rFonts w:ascii="宋体" w:eastAsia="宋体" w:hAnsi="宋体" w:cs="宋体"/>
          <w:sz w:val="22"/>
          <w:szCs w:val="22"/>
        </w:rPr>
        <w:t>、</w:t>
      </w:r>
      <w:r>
        <w:rPr>
          <w:sz w:val="22"/>
          <w:szCs w:val="22"/>
        </w:rPr>
        <w:t>O</w:t>
      </w:r>
      <w:r>
        <w:rPr>
          <w:rFonts w:ascii="宋体" w:eastAsia="宋体" w:hAnsi="宋体" w:cs="宋体"/>
          <w:sz w:val="22"/>
          <w:szCs w:val="22"/>
        </w:rPr>
        <w:t>三种元素构成的，可以分为单糖，二糖和多糖．糖类是细胞内的主要能源物质，有些糖可以和细胞膜上的蛋白质结合形成糖蛋白，在细胞之间的信息交流过程中起重要的作用．据此分析解答．</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【解答】解：</w:t>
      </w:r>
      <w:r>
        <w:rPr>
          <w:sz w:val="22"/>
          <w:szCs w:val="22"/>
        </w:rPr>
        <w:t>A</w:t>
      </w:r>
      <w:r>
        <w:rPr>
          <w:rFonts w:ascii="宋体" w:eastAsia="宋体" w:hAnsi="宋体" w:cs="宋体"/>
          <w:sz w:val="22"/>
          <w:szCs w:val="22"/>
        </w:rPr>
        <w:t>、有些糖可以和细胞膜上的蛋白质结合形成糖蛋白，</w:t>
      </w:r>
      <w:r>
        <w:rPr>
          <w:sz w:val="22"/>
          <w:szCs w:val="22"/>
        </w:rPr>
        <w:t>A</w:t>
      </w:r>
      <w:r>
        <w:rPr>
          <w:rFonts w:ascii="宋体" w:eastAsia="宋体" w:hAnsi="宋体" w:cs="宋体"/>
          <w:sz w:val="22"/>
          <w:szCs w:val="22"/>
        </w:rPr>
        <w:t>错误；</w:t>
      </w:r>
    </w:p>
    <w:p>
      <w:pPr>
        <w:spacing w:before="0" w:after="0" w:line="360" w:lineRule="auto"/>
        <w:ind w:left="0" w:right="0"/>
        <w:rPr>
          <w:rFonts w:ascii="Times New Roman" w:eastAsia="Times New Roman" w:hAnsi="Times New Roman" w:cs="Times New Roman"/>
          <w:sz w:val="22"/>
          <w:szCs w:val="22"/>
        </w:rPr>
      </w:pPr>
      <w:r>
        <w:rPr>
          <w:sz w:val="22"/>
          <w:szCs w:val="22"/>
        </w:rPr>
        <w:t>B</w:t>
      </w:r>
      <w:r>
        <w:rPr>
          <w:rFonts w:ascii="宋体" w:eastAsia="宋体" w:hAnsi="宋体" w:cs="宋体"/>
          <w:sz w:val="22"/>
          <w:szCs w:val="22"/>
        </w:rPr>
        <w:t>、糖类是细胞内的主要能源物质，</w:t>
      </w:r>
      <w:r>
        <w:rPr>
          <w:sz w:val="22"/>
          <w:szCs w:val="22"/>
        </w:rPr>
        <w:t>B</w:t>
      </w:r>
      <w:r>
        <w:rPr>
          <w:rFonts w:ascii="宋体" w:eastAsia="宋体" w:hAnsi="宋体" w:cs="宋体"/>
          <w:sz w:val="22"/>
          <w:szCs w:val="22"/>
        </w:rPr>
        <w:t>错误；</w:t>
      </w:r>
    </w:p>
    <w:p>
      <w:pPr>
        <w:spacing w:before="0" w:after="0" w:line="360" w:lineRule="auto"/>
        <w:ind w:left="0" w:right="0"/>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、核酸含有五碳糖，</w:t>
      </w:r>
      <w:r>
        <w:rPr>
          <w:sz w:val="22"/>
          <w:szCs w:val="22"/>
        </w:rPr>
        <w:t>C</w:t>
      </w:r>
      <w:r>
        <w:rPr>
          <w:rFonts w:ascii="宋体" w:eastAsia="宋体" w:hAnsi="宋体" w:cs="宋体"/>
          <w:sz w:val="22"/>
          <w:szCs w:val="22"/>
        </w:rPr>
        <w:t>错误；</w:t>
      </w:r>
    </w:p>
    <w:p>
      <w:pPr>
        <w:spacing w:before="0" w:after="0" w:line="360" w:lineRule="auto"/>
        <w:ind w:left="0" w:right="0"/>
        <w:rPr>
          <w:rFonts w:ascii="Times New Roman" w:eastAsia="Times New Roman" w:hAnsi="Times New Roman" w:cs="Times New Roman"/>
          <w:sz w:val="22"/>
          <w:szCs w:val="22"/>
        </w:rPr>
      </w:pPr>
      <w:r>
        <w:rPr>
          <w:sz w:val="22"/>
          <w:szCs w:val="22"/>
        </w:rPr>
        <w:t>D</w:t>
      </w:r>
      <w:r>
        <w:rPr>
          <w:rFonts w:ascii="宋体" w:eastAsia="宋体" w:hAnsi="宋体" w:cs="宋体"/>
          <w:sz w:val="22"/>
          <w:szCs w:val="22"/>
        </w:rPr>
        <w:t>、糖类分解释放能量，其中有一部分用于生命活动，一部分以热能的形式散失，用于维持体温，</w:t>
      </w:r>
      <w:r>
        <w:rPr>
          <w:sz w:val="22"/>
          <w:szCs w:val="22"/>
        </w:rPr>
        <w:t>D</w:t>
      </w:r>
      <w:r>
        <w:rPr>
          <w:rFonts w:ascii="宋体" w:eastAsia="宋体" w:hAnsi="宋体" w:cs="宋体"/>
          <w:sz w:val="22"/>
          <w:szCs w:val="22"/>
        </w:rPr>
        <w:t>正确．</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故选：</w:t>
      </w:r>
      <w:r>
        <w:rPr>
          <w:sz w:val="22"/>
          <w:szCs w:val="22"/>
        </w:rPr>
        <w:t>D</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【点评】此题主要考查糖类的元素组成以及主要作用，意在考查学生对基础知识的理解掌握，难度适中．</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21. </w:t>
      </w:r>
      <w:r>
        <w:rPr>
          <w:rFonts w:ascii="SimSun" w:eastAsia="SimSun" w:hAnsi="SimSun" w:cs="SimSun"/>
        </w:rPr>
        <w:t>下列对果胶酶的作用的叙述中，错误的是　　　　　　　　　　　　　</w:t>
      </w:r>
      <w:r>
        <w:rPr>
          <w:rFonts w:ascii="Times New Roman" w:eastAsia="Times New Roman" w:hAnsi="Times New Roman" w:cs="Times New Roman"/>
        </w:rPr>
        <w:t>(</w:t>
      </w:r>
      <w:r>
        <w:rPr>
          <w:rFonts w:ascii="SimSun" w:eastAsia="SimSun" w:hAnsi="SimSun" w:cs="SimSun"/>
        </w:rPr>
        <w:t>　　</w:t>
      </w:r>
      <w:r>
        <w:rPr>
          <w:rFonts w:ascii="Times New Roman" w:eastAsia="Times New Roman" w:hAnsi="Times New Roman" w:cs="Times New Roman"/>
        </w:rPr>
        <w:t>)</w:t>
      </w:r>
    </w:p>
    <w:p>
      <w:pPr>
        <w:pStyle w:val="MsoPlainText"/>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rPr>
        <w:t>A</w:t>
      </w:r>
      <w:r>
        <w:rPr>
          <w:rFonts w:ascii="SimSun" w:eastAsia="SimSun" w:hAnsi="SimSun" w:cs="SimSun"/>
        </w:rPr>
        <w:t>．果胶酶是一种催化剂，可以改变反应速度</w:t>
      </w:r>
    </w:p>
    <w:p>
      <w:pPr>
        <w:pStyle w:val="MsoPlainText"/>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rPr>
        <w:t>B</w:t>
      </w:r>
      <w:r>
        <w:rPr>
          <w:rFonts w:ascii="SimSun" w:eastAsia="SimSun" w:hAnsi="SimSun" w:cs="SimSun"/>
        </w:rPr>
        <w:t>．在果汁中加入果胶酶后可使果汁变得澄清</w:t>
      </w:r>
    </w:p>
    <w:p>
      <w:pPr>
        <w:pStyle w:val="MsoPlainText"/>
        <w:spacing w:before="240" w:after="240" w:line="360" w:lineRule="auto"/>
        <w:ind w:firstLine="420"/>
        <w:rPr>
          <w:rFonts w:ascii="Times New Roman" w:eastAsia="Times New Roman" w:hAnsi="Times New Roman" w:cs="Times New Roman"/>
        </w:rPr>
        <w:sectPr>
          <w:type w:val="nextPage"/>
          <w:pgSz w:w="12240" w:h="15840"/>
          <w:pgMar w:top="1440" w:right="1800" w:bottom="1440" w:left="1800" w:header="708" w:footer="708" w:gutter="0"/>
          <w:pgNumType w:start="11"/>
          <w:cols w:space="708"/>
          <w:titlePg w:val="0"/>
          <w:docGrid w:linePitch="360"/>
        </w:sectPr>
      </w:pPr>
      <w:r>
        <w:rPr>
          <w:rFonts w:ascii="Times New Roman" w:eastAsia="Times New Roman" w:hAnsi="Times New Roman" w:cs="Times New Roman"/>
        </w:rPr>
        <w:t>C</w:t>
      </w:r>
      <w:r>
        <w:rPr>
          <w:rFonts w:ascii="SimSun" w:eastAsia="SimSun" w:hAnsi="SimSun" w:cs="SimSun"/>
        </w:rPr>
        <w:t>．果胶酶能将乳糖醛酸分解成半乳糖醛酸</w:t>
      </w:r>
    </w:p>
    <w:p>
      <w:pPr>
        <w:pStyle w:val="MsoPlainText"/>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rPr>
        <w:t>D</w:t>
      </w:r>
      <w:r>
        <w:rPr>
          <w:rFonts w:ascii="SimSun" w:eastAsia="SimSun" w:hAnsi="SimSun" w:cs="SimSun"/>
        </w:rPr>
        <w:t>．果胶酶能瓦解植物的细胞壁及胞间层</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22. </w:t>
      </w:r>
      <w:r>
        <w:rPr>
          <w:rFonts w:ascii="宋体" w:eastAsia="宋体" w:hAnsi="宋体" w:cs="宋体"/>
          <w:sz w:val="22"/>
          <w:szCs w:val="22"/>
        </w:rPr>
        <w:t>下列有关细胞生命历程的叙述，</w:t>
      </w:r>
      <w:r>
        <w:rPr>
          <w:rFonts w:ascii="宋体" w:eastAsia="宋体" w:hAnsi="宋体" w:cs="宋体"/>
          <w:sz w:val="22"/>
          <w:szCs w:val="22"/>
        </w:rPr>
        <w:t>错误</w:t>
      </w:r>
      <w:r>
        <w:rPr>
          <w:rFonts w:ascii="宋体" w:eastAsia="宋体" w:hAnsi="宋体" w:cs="宋体"/>
          <w:sz w:val="22"/>
          <w:szCs w:val="22"/>
        </w:rPr>
        <w:t>的是</w:t>
      </w:r>
      <w:r>
        <w:rPr>
          <w:rFonts w:ascii="宋体" w:eastAsia="宋体" w:hAnsi="宋体" w:cs="宋体"/>
          <w:sz w:val="22"/>
          <w:szCs w:val="22"/>
        </w:rPr>
        <w:t>（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xml:space="preserve">  </w:t>
      </w:r>
      <w:r>
        <w:rPr>
          <w:rFonts w:ascii="宋体" w:eastAsia="宋体" w:hAnsi="宋体" w:cs="宋体"/>
          <w:sz w:val="22"/>
          <w:szCs w:val="22"/>
        </w:rPr>
        <w:t>A．</w:t>
      </w:r>
      <w:r>
        <w:rPr>
          <w:rFonts w:ascii="宋体" w:eastAsia="宋体" w:hAnsi="宋体" w:cs="宋体"/>
          <w:sz w:val="22"/>
          <w:szCs w:val="22"/>
        </w:rPr>
        <w:t>格登的非洲爪蟾实验证明动物体细胞核具有全能性</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xml:space="preserve">  </w:t>
      </w:r>
      <w:r>
        <w:rPr>
          <w:rFonts w:ascii="宋体" w:eastAsia="宋体" w:hAnsi="宋体" w:cs="宋体"/>
          <w:sz w:val="22"/>
          <w:szCs w:val="22"/>
        </w:rPr>
        <w:t>B．</w:t>
      </w:r>
      <w:r>
        <w:rPr>
          <w:rFonts w:ascii="宋体" w:eastAsia="宋体" w:hAnsi="宋体" w:cs="宋体"/>
          <w:sz w:val="22"/>
          <w:szCs w:val="22"/>
        </w:rPr>
        <w:t>已经分化的终端细胞恢复分裂能力，有可能是癌变的征兆</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xml:space="preserve">  </w:t>
      </w:r>
      <w:r>
        <w:rPr>
          <w:rFonts w:ascii="宋体" w:eastAsia="宋体" w:hAnsi="宋体" w:cs="宋体"/>
          <w:sz w:val="22"/>
          <w:szCs w:val="22"/>
        </w:rPr>
        <w:t>C．细胞分化是一种可逆的、持久的变化过程</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xml:space="preserve">  </w:t>
      </w:r>
      <w:r>
        <w:rPr>
          <w:rFonts w:ascii="宋体" w:eastAsia="宋体" w:hAnsi="宋体" w:cs="宋体"/>
          <w:sz w:val="22"/>
          <w:szCs w:val="22"/>
        </w:rPr>
        <w:t>D．通过移植骨髓</w:t>
      </w:r>
      <w:r>
        <w:rPr>
          <w:rFonts w:ascii="宋体" w:eastAsia="宋体" w:hAnsi="宋体" w:cs="宋体"/>
          <w:sz w:val="22"/>
          <w:szCs w:val="22"/>
        </w:rPr>
        <w:t>可为白血病患者</w:t>
      </w:r>
      <w:r>
        <w:rPr>
          <w:rFonts w:ascii="宋体" w:eastAsia="宋体" w:hAnsi="宋体" w:cs="宋体"/>
          <w:sz w:val="22"/>
          <w:szCs w:val="22"/>
        </w:rPr>
        <w:t>提供造血干细胞</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23. </w:t>
      </w:r>
      <w:r>
        <w:rPr>
          <w:rFonts w:ascii="SimSun" w:eastAsia="SimSun" w:hAnsi="SimSun" w:cs="SimSun"/>
          <w:sz w:val="22"/>
          <w:szCs w:val="22"/>
        </w:rPr>
        <w:t>芥酸会降低菜籽油的品质。油菜有两对独立遗传的等位基因（</w:t>
      </w:r>
      <w:r>
        <w:rPr>
          <w:rFonts w:ascii="Times New Roman" w:eastAsia="Times New Roman" w:hAnsi="Times New Roman" w:cs="Times New Roman"/>
          <w:sz w:val="22"/>
          <w:szCs w:val="22"/>
        </w:rPr>
        <w:t>H</w:t>
      </w:r>
      <w:r>
        <w:rPr>
          <w:rFonts w:ascii="SimSun" w:eastAsia="SimSun" w:hAnsi="SimSun" w:cs="SimSun"/>
          <w:sz w:val="22"/>
          <w:szCs w:val="22"/>
        </w:rPr>
        <w:t>和</w:t>
      </w:r>
      <w:r>
        <w:rPr>
          <w:rFonts w:ascii="Times New Roman" w:eastAsia="Times New Roman" w:hAnsi="Times New Roman" w:cs="Times New Roman"/>
          <w:sz w:val="22"/>
          <w:szCs w:val="22"/>
        </w:rPr>
        <w:t>h</w:t>
      </w:r>
      <w:r>
        <w:rPr>
          <w:rFonts w:ascii="SimSun" w:eastAsia="SimSun" w:hAnsi="SimSun" w:cs="SimSun"/>
          <w:sz w:val="22"/>
          <w:szCs w:val="22"/>
        </w:rPr>
        <w:t>，</w:t>
      </w:r>
      <w:r>
        <w:rPr>
          <w:rFonts w:ascii="Times New Roman" w:eastAsia="Times New Roman" w:hAnsi="Times New Roman" w:cs="Times New Roman"/>
          <w:sz w:val="22"/>
          <w:szCs w:val="22"/>
        </w:rPr>
        <w:t>G</w:t>
      </w:r>
      <w:r>
        <w:rPr>
          <w:rFonts w:ascii="SimSun" w:eastAsia="SimSun" w:hAnsi="SimSun" w:cs="SimSun"/>
          <w:sz w:val="22"/>
          <w:szCs w:val="22"/>
        </w:rPr>
        <w:t>和</w:t>
      </w:r>
      <w:r>
        <w:rPr>
          <w:rFonts w:ascii="Times New Roman" w:eastAsia="Times New Roman" w:hAnsi="Times New Roman" w:cs="Times New Roman"/>
          <w:sz w:val="22"/>
          <w:szCs w:val="22"/>
        </w:rPr>
        <w:t>g</w:t>
      </w:r>
      <w:r>
        <w:rPr>
          <w:rFonts w:ascii="SimSun" w:eastAsia="SimSun" w:hAnsi="SimSun" w:cs="SimSun"/>
          <w:sz w:val="22"/>
          <w:szCs w:val="22"/>
        </w:rPr>
        <w:t>）控制菜籽的芥酸含量，下图是获得低芥酸油菜新品种（</w:t>
      </w:r>
      <w:r>
        <w:rPr>
          <w:rFonts w:ascii="Times New Roman" w:eastAsia="Times New Roman" w:hAnsi="Times New Roman" w:cs="Times New Roman"/>
          <w:sz w:val="22"/>
          <w:szCs w:val="22"/>
        </w:rPr>
        <w:t>HHGG</w:t>
      </w:r>
      <w:r>
        <w:rPr>
          <w:rFonts w:ascii="SimSun" w:eastAsia="SimSun" w:hAnsi="SimSun" w:cs="SimSun"/>
          <w:sz w:val="22"/>
          <w:szCs w:val="22"/>
        </w:rPr>
        <w:t>）的技术路线。已知油菜单个花药由花药壁（</w:t>
      </w:r>
      <w:r>
        <w:rPr>
          <w:rFonts w:ascii="Times New Roman" w:eastAsia="Times New Roman" w:hAnsi="Times New Roman" w:cs="Times New Roman"/>
          <w:sz w:val="22"/>
          <w:szCs w:val="22"/>
        </w:rPr>
        <w:t>2n</w:t>
      </w:r>
      <w:r>
        <w:rPr>
          <w:rFonts w:ascii="SimSun" w:eastAsia="SimSun" w:hAnsi="SimSun" w:cs="SimSun"/>
          <w:sz w:val="22"/>
          <w:szCs w:val="22"/>
        </w:rPr>
        <w:t>）及大量花粉（</w:t>
      </w:r>
      <w:r>
        <w:rPr>
          <w:rFonts w:ascii="Times New Roman" w:eastAsia="Times New Roman" w:hAnsi="Times New Roman" w:cs="Times New Roman"/>
          <w:sz w:val="22"/>
          <w:szCs w:val="22"/>
        </w:rPr>
        <w:t>n</w:t>
      </w:r>
      <w:r>
        <w:rPr>
          <w:rFonts w:ascii="SimSun" w:eastAsia="SimSun" w:hAnsi="SimSun" w:cs="SimSun"/>
          <w:sz w:val="22"/>
          <w:szCs w:val="22"/>
        </w:rPr>
        <w:t>）等组分组成，这些组分的细胞都具有全能性。</w:t>
      </w:r>
    </w:p>
    <w:p>
      <w:pPr>
        <w:widowControl w:val="0"/>
        <w:spacing w:before="0" w:after="0" w:line="360" w:lineRule="auto"/>
        <w:ind w:left="315" w:right="0" w:hanging="315"/>
        <w:jc w:val="both"/>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5276850" cy="876300"/>
            <wp:docPr id="1000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5"/>
                    <a:stretch>
                      <a:fillRect/>
                    </a:stretch>
                  </pic:blipFill>
                  <pic:spPr>
                    <a:xfrm>
                      <a:off x="0" y="0"/>
                      <a:ext cx="5276850" cy="876300"/>
                    </a:xfrm>
                    <a:prstGeom prst="rect">
                      <a:avLst/>
                    </a:prstGeom>
                  </pic:spPr>
                </pic:pic>
              </a:graphicData>
            </a:graphic>
          </wp:inline>
        </w:drawing>
      </w:r>
    </w:p>
    <w:p>
      <w:pPr>
        <w:widowControl w:val="0"/>
        <w:spacing w:before="0" w:after="0" w:line="360" w:lineRule="auto"/>
        <w:ind w:left="315" w:right="0" w:hanging="315"/>
        <w:jc w:val="both"/>
        <w:rPr>
          <w:rFonts w:ascii="Times New Roman" w:eastAsia="Times New Roman" w:hAnsi="Times New Roman" w:cs="Times New Roman"/>
          <w:sz w:val="22"/>
          <w:szCs w:val="22"/>
        </w:rPr>
      </w:pPr>
      <w:r>
        <w:rPr>
          <w:rFonts w:ascii="宋体" w:eastAsia="宋体" w:hAnsi="宋体" w:cs="宋体"/>
          <w:sz w:val="22"/>
          <w:szCs w:val="22"/>
        </w:rPr>
        <w:t>据图分析，下列叙述</w:t>
      </w:r>
      <w:r>
        <w:rPr>
          <w:rFonts w:ascii="宋体" w:eastAsia="宋体" w:hAnsi="宋体" w:cs="宋体"/>
          <w:sz w:val="22"/>
          <w:szCs w:val="22"/>
        </w:rPr>
        <w:t>错误</w:t>
      </w:r>
      <w:r>
        <w:rPr>
          <w:rFonts w:ascii="宋体" w:eastAsia="宋体" w:hAnsi="宋体" w:cs="宋体"/>
          <w:sz w:val="22"/>
          <w:szCs w:val="22"/>
        </w:rPr>
        <w:t>的是</w:t>
      </w:r>
    </w:p>
    <w:p>
      <w:pPr>
        <w:widowControl w:val="0"/>
        <w:spacing w:before="0" w:after="0" w:line="360" w:lineRule="auto"/>
        <w:ind w:left="315" w:right="0" w:hanging="315"/>
        <w:jc w:val="both"/>
        <w:rPr>
          <w:rFonts w:ascii="Times New Roman" w:eastAsia="Times New Roman" w:hAnsi="Times New Roman" w:cs="Times New Roman"/>
          <w:sz w:val="22"/>
          <w:szCs w:val="22"/>
        </w:rPr>
      </w:pPr>
      <w:r>
        <w:rPr>
          <w:rFonts w:ascii="宋体" w:eastAsia="宋体" w:hAnsi="宋体" w:cs="宋体"/>
          <w:sz w:val="22"/>
          <w:szCs w:val="22"/>
        </w:rPr>
        <w:t>Ａ．①、②两过程均需要植物激素来诱导细胞脱分化</w:t>
      </w:r>
    </w:p>
    <w:p>
      <w:pPr>
        <w:widowControl w:val="0"/>
        <w:spacing w:before="0" w:after="0" w:line="360" w:lineRule="auto"/>
        <w:ind w:left="315" w:right="0" w:hanging="315"/>
        <w:jc w:val="both"/>
        <w:rPr>
          <w:rFonts w:ascii="Times New Roman" w:eastAsia="Times New Roman" w:hAnsi="Times New Roman" w:cs="Times New Roman"/>
          <w:sz w:val="22"/>
          <w:szCs w:val="22"/>
        </w:rPr>
      </w:pPr>
      <w:r>
        <w:rPr>
          <w:rFonts w:ascii="宋体" w:eastAsia="宋体" w:hAnsi="宋体" w:cs="宋体"/>
          <w:sz w:val="22"/>
          <w:szCs w:val="22"/>
        </w:rPr>
        <w:t>Ｂ．与④过程相比，③过程可能会产生二倍体再生植株</w:t>
      </w:r>
    </w:p>
    <w:p>
      <w:pPr>
        <w:widowControl w:val="0"/>
        <w:spacing w:before="0" w:after="0" w:line="360" w:lineRule="auto"/>
        <w:ind w:left="315" w:right="0" w:hanging="315"/>
        <w:jc w:val="both"/>
        <w:rPr>
          <w:rFonts w:ascii="Times New Roman" w:eastAsia="Times New Roman" w:hAnsi="Times New Roman" w:cs="Times New Roman"/>
          <w:sz w:val="22"/>
          <w:szCs w:val="22"/>
        </w:rPr>
      </w:pPr>
      <w:r>
        <w:rPr>
          <w:rFonts w:ascii="宋体" w:eastAsia="宋体" w:hAnsi="宋体" w:cs="宋体"/>
          <w:sz w:val="22"/>
          <w:szCs w:val="22"/>
        </w:rPr>
        <w:t>Ｃ．图中三种途径中，利用花粉培养筛选低芥酸植株（HHGG）的效率最高</w:t>
      </w:r>
    </w:p>
    <w:p>
      <w:pPr>
        <w:widowControl w:val="0"/>
        <w:spacing w:before="0" w:after="0" w:line="360" w:lineRule="auto"/>
        <w:ind w:left="315" w:right="0" w:hanging="315"/>
        <w:jc w:val="both"/>
        <w:rPr>
          <w:rFonts w:ascii="Times New Roman" w:eastAsia="Times New Roman" w:hAnsi="Times New Roman" w:cs="Times New Roman"/>
          <w:sz w:val="22"/>
          <w:szCs w:val="22"/>
        </w:rPr>
      </w:pPr>
      <w:r>
        <w:rPr>
          <w:rFonts w:ascii="宋体" w:eastAsia="宋体" w:hAnsi="宋体" w:cs="宋体"/>
          <w:sz w:val="22"/>
          <w:szCs w:val="22"/>
        </w:rPr>
        <w:t>Ｄ．①、②两过程均需要培养基，其中必须含有水、无机盐、蔗糖和激素等营养物质</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pStyle w:val="MsoNormal"/>
        <w:spacing w:after="240" w:line="360" w:lineRule="auto"/>
        <w:jc w:val="left"/>
        <w:rPr>
          <w:rFonts w:ascii="Times New Roman" w:eastAsia="Times New Roman" w:hAnsi="Times New Roman" w:cs="Times New Roman"/>
        </w:rPr>
      </w:pPr>
      <w:r>
        <w:rPr>
          <w:rFonts w:ascii="Times New Roman" w:eastAsia="Times New Roman" w:hAnsi="Times New Roman" w:cs="Times New Roman"/>
        </w:rPr>
        <w:t xml:space="preserve">24. </w:t>
      </w:r>
      <w:r>
        <w:rPr>
          <w:rFonts w:ascii="宋体" w:eastAsia="宋体" w:hAnsi="宋体" w:cs="宋体"/>
        </w:rPr>
        <w:t>关于细胞结构和功能的叙述，</w:t>
      </w:r>
      <w:r>
        <w:rPr>
          <w:rFonts w:ascii="宋体" w:eastAsia="宋体" w:hAnsi="宋体" w:cs="宋体"/>
        </w:rPr>
        <w:t>错误</w:t>
      </w:r>
      <w:r>
        <w:rPr>
          <w:rFonts w:ascii="宋体" w:eastAsia="宋体" w:hAnsi="宋体" w:cs="宋体"/>
        </w:rPr>
        <w:t>的是</w:t>
      </w:r>
      <w:r>
        <w:rPr>
          <w:rFonts w:ascii="宋体" w:eastAsia="宋体" w:hAnsi="宋体" w:cs="宋体"/>
        </w:rPr>
        <w:t>（</w:t>
      </w:r>
      <w:r>
        <w:t xml:space="preserve">   </w:t>
      </w:r>
      <w:r>
        <w:rPr>
          <w:rFonts w:ascii="宋体" w:eastAsia="宋体" w:hAnsi="宋体" w:cs="宋体"/>
        </w:rPr>
        <w:t>）</w:t>
      </w:r>
    </w:p>
    <w:p>
      <w:pPr>
        <w:pStyle w:val="MsoNormal"/>
        <w:spacing w:before="240" w:after="240" w:line="360" w:lineRule="auto"/>
        <w:jc w:val="left"/>
        <w:rPr>
          <w:rFonts w:ascii="Times New Roman" w:eastAsia="Times New Roman" w:hAnsi="Times New Roman" w:cs="Times New Roman"/>
        </w:rPr>
      </w:pPr>
      <w:r>
        <w:t>A</w:t>
      </w:r>
      <w:r>
        <w:rPr>
          <w:rFonts w:ascii="宋体" w:eastAsia="宋体" w:hAnsi="宋体" w:cs="宋体"/>
        </w:rPr>
        <w:t>．线粒体和叶绿体都能产生</w:t>
      </w:r>
      <w:r>
        <w:t>ATP</w:t>
      </w:r>
      <w:r>
        <w:rPr>
          <w:rFonts w:ascii="宋体" w:eastAsia="宋体" w:hAnsi="宋体" w:cs="宋体"/>
        </w:rPr>
        <w:t>和</w:t>
      </w:r>
      <w:r>
        <w:t>[H]</w:t>
      </w:r>
      <w:r>
        <w:rPr>
          <w:rFonts w:ascii="宋体" w:eastAsia="宋体" w:hAnsi="宋体" w:cs="宋体"/>
        </w:rPr>
        <w:t>，都能表达某些蛋白质</w:t>
      </w:r>
      <w:r>
        <w:rPr>
          <w:rFonts w:ascii="Times New Roman" w:eastAsia="Times New Roman" w:hAnsi="Times New Roman" w:cs="Times New Roman"/>
        </w:rPr>
        <w:br/>
      </w:r>
      <w:r>
        <w:rPr>
          <w:rFonts w:ascii="Times New Roman" w:eastAsia="Times New Roman" w:hAnsi="Times New Roman" w:cs="Times New Roma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https://d.book118.com/526102125101010100</w:t>
        </w:r>
      </w:hyperlink>
    </w:p>
    <w:p>
      <w:pPr>
        <w:pStyle w:val="MsoNormal"/>
        <w:spacing w:before="240" w:after="240" w:line="360" w:lineRule="auto"/>
        <w:jc w:val="left"/>
        <w:rPr>
          <w:rFonts w:ascii="Times New Roman" w:eastAsia="Times New Roman" w:hAnsi="Times New Roman" w:cs="Times New Roman"/>
        </w:rPr>
      </w:pPr>
    </w:p>
    <w:sectPr>
      <w:type w:val="nextPage"/>
      <w:pgSz w:w="12240" w:h="15840"/>
      <w:pgMar w:top="1440" w:right="1800" w:bottom="1440" w:left="1800" w:header="708" w:footer="708" w:gutter="0"/>
      <w:pgNumType w:start="12"/>
      <w:cols w:space="708"/>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next w:val="Normal"/>
    <w:qFormat/>
    <w:rsid w:val="00EF7B96"/>
    <w:pPr>
      <w:keepNext/>
      <w:spacing w:before="240" w:after="60"/>
      <w:outlineLvl w:val="1"/>
    </w:pPr>
    <w:rPr>
      <w:rFonts w:ascii="Arial" w:hAnsi="Arial" w:cs="Arial"/>
      <w:b/>
      <w:bCs/>
      <w:i/>
      <w:iCs/>
      <w:sz w:val="28"/>
      <w:szCs w:val="28"/>
    </w:rPr>
  </w:style>
  <w:style w:type="paragraph" w:styleId="Heading4">
    <w:name w:val="heading 4"/>
    <w:basedOn w:val="Normal"/>
    <w:next w:val="Normal"/>
    <w:qFormat/>
    <w:rsid w:val="00EF7B96"/>
    <w:pPr>
      <w:keepNext/>
      <w:spacing w:before="240" w:after="60"/>
      <w:outlineLvl w:val="3"/>
    </w:pPr>
    <w:rPr>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MsoNormal">
    <w:name w:val="MsoNormal"/>
    <w:basedOn w:val="Normal"/>
  </w:style>
  <w:style w:type="paragraph" w:customStyle="1" w:styleId="MsoPlainText">
    <w:name w:val="MsoPlainText"/>
    <w:basedOn w:val="Normal"/>
  </w:style>
  <w:style w:type="paragraph" w:customStyle="1" w:styleId="NewNewNewNewNew">
    <w:name w:val="NewNewNewNewNew"/>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png" /><Relationship Id="rId16" Type="http://schemas.openxmlformats.org/officeDocument/2006/relationships/hyperlink" Target="https://d.book118.com/526102125101010100" TargetMode="Externa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12</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