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35FF6" w14:paraId="66684FDE" w14:textId="77777777">
      <w:pPr>
        <w:autoSpaceDE w:val="0"/>
        <w:autoSpaceDN w:val="0"/>
        <w:adjustRightInd w:val="0"/>
        <w:rPr>
          <w:rFonts w:eastAsia="楷体_GB2312" w:hint="eastAsia"/>
          <w:b/>
          <w:color w:val="000000" w:themeColor="text1"/>
          <w:sz w:val="36"/>
        </w:rPr>
      </w:pPr>
    </w:p>
    <w:p w:rsidR="00235FF6" w14:paraId="4ACCF6A7" w14:textId="77777777">
      <w:pPr>
        <w:autoSpaceDE w:val="0"/>
        <w:autoSpaceDN w:val="0"/>
        <w:adjustRightInd w:val="0"/>
        <w:rPr>
          <w:rFonts w:eastAsia="楷体_GB2312" w:hint="eastAsia"/>
          <w:b/>
          <w:color w:val="000000" w:themeColor="text1"/>
          <w:sz w:val="36"/>
        </w:rPr>
      </w:pPr>
    </w:p>
    <w:p w:rsidR="00235FF6" w:rsidRPr="00911B4C" w14:paraId="341F39F0" w14:textId="77777777">
      <w:pPr>
        <w:autoSpaceDE w:val="0"/>
        <w:autoSpaceDN w:val="0"/>
        <w:adjustRightInd w:val="0"/>
        <w:rPr>
          <w:rFonts w:eastAsia="楷体_GB2312"/>
          <w:b/>
          <w:color w:val="000000" w:themeColor="text1"/>
          <w:sz w:val="36"/>
        </w:rPr>
      </w:pPr>
    </w:p>
    <w:p w:rsidR="004D51DB" w:rsidRPr="00235FF6" w:rsidP="00235FF6" w14:paraId="207CAEA7" w14:textId="590AD3D4">
      <w:pPr>
        <w:autoSpaceDE w:val="0"/>
        <w:autoSpaceDN w:val="0"/>
        <w:adjustRightInd w:val="0"/>
        <w:jc w:val="center"/>
        <w:rPr>
          <w:rFonts w:ascii="方正小标宋简体" w:eastAsia="方正小标宋简体" w:hint="eastAsia"/>
          <w:color w:val="000000" w:themeColor="text1"/>
        </w:rPr>
      </w:pPr>
      <w:r>
        <w:rPr>
          <w:rFonts w:ascii="方正小标宋简体" w:eastAsia="方正小标宋简体" w:hint="eastAsia"/>
          <w:color w:val="000000" w:themeColor="text1"/>
          <w:sz w:val="44"/>
        </w:rPr>
        <w:t>政务大数据</w:t>
      </w:r>
      <w:r w:rsidR="00570EAF">
        <w:rPr>
          <w:rFonts w:ascii="方正小标宋简体" w:eastAsia="方正小标宋简体" w:hint="eastAsia"/>
          <w:color w:val="000000" w:themeColor="text1"/>
          <w:sz w:val="44"/>
        </w:rPr>
        <w:t>密码</w:t>
      </w:r>
      <w:bookmarkStart w:id="0" w:name="_GoBack"/>
      <w:bookmarkEnd w:id="0"/>
      <w:r w:rsidR="00570EAF">
        <w:rPr>
          <w:rFonts w:ascii="方正小标宋简体" w:eastAsia="方正小标宋简体" w:hint="eastAsia"/>
          <w:color w:val="000000" w:themeColor="text1"/>
          <w:sz w:val="44"/>
        </w:rPr>
        <w:t>系统</w:t>
      </w:r>
      <w:r w:rsidRPr="00235FF6" w:rsidR="00235FF6">
        <w:rPr>
          <w:rFonts w:ascii="方正小标宋简体" w:eastAsia="方正小标宋简体" w:hint="eastAsia"/>
          <w:color w:val="000000" w:themeColor="text1"/>
          <w:sz w:val="44"/>
        </w:rPr>
        <w:t>方案</w:t>
      </w:r>
    </w:p>
    <w:p w:rsidR="004D51DB" w:rsidRPr="00235FF6" w:rsidP="00235FF6" w14:paraId="6A450785" w14:textId="32E35714">
      <w:pPr>
        <w:autoSpaceDE w:val="0"/>
        <w:autoSpaceDN w:val="0"/>
        <w:adjustRightInd w:val="0"/>
        <w:jc w:val="center"/>
        <w:rPr>
          <w:rFonts w:eastAsia="楷体_GB2312" w:hint="eastAsia"/>
          <w:b/>
          <w:color w:val="000000" w:themeColor="text1"/>
          <w:sz w:val="36"/>
        </w:rPr>
      </w:pPr>
    </w:p>
    <w:p w:rsidR="00235FF6" w:rsidRPr="00235FF6" w:rsidP="00235FF6" w14:paraId="2CFE7ACA" w14:textId="77777777">
      <w:pPr>
        <w:autoSpaceDE w:val="0"/>
        <w:autoSpaceDN w:val="0"/>
        <w:adjustRightInd w:val="0"/>
        <w:jc w:val="center"/>
        <w:rPr>
          <w:rFonts w:eastAsia="楷体_GB2312" w:hint="eastAsia"/>
          <w:b/>
          <w:color w:val="000000" w:themeColor="text1"/>
          <w:sz w:val="36"/>
        </w:rPr>
      </w:pPr>
    </w:p>
    <w:p w:rsidR="00235FF6" w:rsidRPr="00235FF6" w:rsidP="00235FF6" w14:paraId="39B95F9D" w14:textId="77777777">
      <w:pPr>
        <w:autoSpaceDE w:val="0"/>
        <w:autoSpaceDN w:val="0"/>
        <w:adjustRightInd w:val="0"/>
        <w:jc w:val="center"/>
        <w:rPr>
          <w:rFonts w:eastAsia="楷体_GB2312" w:hint="eastAsia"/>
          <w:b/>
          <w:color w:val="000000" w:themeColor="text1"/>
          <w:sz w:val="36"/>
        </w:rPr>
      </w:pPr>
    </w:p>
    <w:p w:rsidR="00235FF6" w:rsidRPr="00235FF6" w:rsidP="00235FF6" w14:paraId="1795E7C6" w14:textId="77777777">
      <w:pPr>
        <w:autoSpaceDE w:val="0"/>
        <w:autoSpaceDN w:val="0"/>
        <w:adjustRightInd w:val="0"/>
        <w:jc w:val="center"/>
        <w:rPr>
          <w:rFonts w:eastAsia="楷体_GB2312" w:hint="eastAsia"/>
          <w:b/>
          <w:color w:val="000000" w:themeColor="text1"/>
          <w:sz w:val="36"/>
        </w:rPr>
      </w:pPr>
    </w:p>
    <w:p w:rsidR="00235FF6" w:rsidRPr="00235FF6" w:rsidP="00235FF6" w14:paraId="6CE95352" w14:textId="77777777">
      <w:pPr>
        <w:autoSpaceDE w:val="0"/>
        <w:autoSpaceDN w:val="0"/>
        <w:adjustRightInd w:val="0"/>
        <w:jc w:val="center"/>
        <w:rPr>
          <w:rFonts w:eastAsia="楷体_GB2312" w:hint="eastAsia"/>
          <w:b/>
          <w:color w:val="000000" w:themeColor="text1"/>
          <w:sz w:val="36"/>
        </w:rPr>
      </w:pPr>
    </w:p>
    <w:p w:rsidR="00235FF6" w:rsidRPr="00235FF6" w:rsidP="00235FF6" w14:paraId="4E2E5A10" w14:textId="77777777">
      <w:pPr>
        <w:autoSpaceDE w:val="0"/>
        <w:autoSpaceDN w:val="0"/>
        <w:adjustRightInd w:val="0"/>
        <w:jc w:val="center"/>
        <w:rPr>
          <w:rFonts w:eastAsia="楷体_GB2312" w:hint="eastAsia"/>
          <w:b/>
          <w:color w:val="000000" w:themeColor="text1"/>
          <w:sz w:val="36"/>
        </w:rPr>
      </w:pPr>
    </w:p>
    <w:p w:rsidR="00235FF6" w:rsidRPr="00235FF6" w:rsidP="00235FF6" w14:paraId="6341F998" w14:textId="77777777">
      <w:pPr>
        <w:autoSpaceDE w:val="0"/>
        <w:autoSpaceDN w:val="0"/>
        <w:adjustRightInd w:val="0"/>
        <w:jc w:val="center"/>
        <w:rPr>
          <w:rFonts w:eastAsia="楷体_GB2312" w:hint="eastAsia"/>
          <w:b/>
          <w:color w:val="000000" w:themeColor="text1"/>
          <w:sz w:val="36"/>
        </w:rPr>
      </w:pPr>
    </w:p>
    <w:p w:rsidR="00235FF6" w:rsidP="00235FF6" w14:paraId="2BC46C68" w14:textId="77777777">
      <w:pPr>
        <w:autoSpaceDE w:val="0"/>
        <w:autoSpaceDN w:val="0"/>
        <w:adjustRightInd w:val="0"/>
        <w:jc w:val="center"/>
        <w:rPr>
          <w:rFonts w:eastAsia="楷体_GB2312" w:hint="eastAsia"/>
          <w:b/>
          <w:color w:val="000000" w:themeColor="text1"/>
          <w:sz w:val="36"/>
        </w:rPr>
      </w:pPr>
    </w:p>
    <w:p w:rsidR="00E2558B" w:rsidP="00235FF6" w14:paraId="6FDD0305" w14:textId="77777777">
      <w:pPr>
        <w:autoSpaceDE w:val="0"/>
        <w:autoSpaceDN w:val="0"/>
        <w:adjustRightInd w:val="0"/>
        <w:jc w:val="center"/>
        <w:rPr>
          <w:rFonts w:eastAsia="楷体_GB2312" w:hint="eastAsia"/>
          <w:b/>
          <w:color w:val="000000" w:themeColor="text1"/>
          <w:sz w:val="36"/>
        </w:rPr>
      </w:pPr>
    </w:p>
    <w:p w:rsidR="00E2558B" w:rsidP="00235FF6" w14:paraId="0CC9BD8C" w14:textId="77777777">
      <w:pPr>
        <w:autoSpaceDE w:val="0"/>
        <w:autoSpaceDN w:val="0"/>
        <w:adjustRightInd w:val="0"/>
        <w:jc w:val="center"/>
        <w:rPr>
          <w:rFonts w:eastAsia="楷体_GB2312" w:hint="eastAsia"/>
          <w:b/>
          <w:color w:val="000000" w:themeColor="text1"/>
          <w:sz w:val="36"/>
        </w:rPr>
      </w:pPr>
    </w:p>
    <w:p w:rsidR="004D51DB" w:rsidRPr="00235FF6" w:rsidP="00235FF6" w14:paraId="289A47E8" w14:textId="77777777">
      <w:pPr>
        <w:autoSpaceDE w:val="0"/>
        <w:autoSpaceDN w:val="0"/>
        <w:adjustRightInd w:val="0"/>
        <w:jc w:val="center"/>
        <w:rPr>
          <w:rFonts w:eastAsia="楷体_GB2312"/>
          <w:b/>
          <w:color w:val="000000" w:themeColor="text1"/>
          <w:sz w:val="36"/>
        </w:rPr>
      </w:pPr>
    </w:p>
    <w:p w:rsidR="004D51DB" w:rsidP="00235FF6" w14:paraId="41C55604" w14:textId="571129B7">
      <w:pPr>
        <w:autoSpaceDE w:val="0"/>
        <w:autoSpaceDN w:val="0"/>
        <w:adjustRightInd w:val="0"/>
        <w:jc w:val="center"/>
        <w:rPr>
          <w:rFonts w:ascii="方正小标宋简体" w:eastAsia="方正小标宋简体" w:hint="eastAsia"/>
          <w:color w:val="000000" w:themeColor="text1"/>
          <w:sz w:val="32"/>
        </w:rPr>
      </w:pPr>
      <w:r w:rsidRPr="00235FF6">
        <w:rPr>
          <w:rFonts w:ascii="方正小标宋简体" w:eastAsia="方正小标宋简体" w:hint="eastAsia"/>
          <w:color w:val="000000" w:themeColor="text1"/>
          <w:sz w:val="32"/>
        </w:rPr>
        <w:t>郑州信大先进技术研究院</w:t>
      </w:r>
    </w:p>
    <w:p w:rsidR="00570EAF" w:rsidRPr="00235FF6" w:rsidP="00235FF6" w14:paraId="57426011" w14:textId="77777777">
      <w:pPr>
        <w:autoSpaceDE w:val="0"/>
        <w:autoSpaceDN w:val="0"/>
        <w:adjustRightInd w:val="0"/>
        <w:jc w:val="center"/>
        <w:rPr>
          <w:rFonts w:ascii="方正小标宋简体" w:eastAsia="方正小标宋简体" w:hint="eastAsia"/>
          <w:color w:val="000000" w:themeColor="text1"/>
          <w:sz w:val="32"/>
        </w:rPr>
      </w:pPr>
    </w:p>
    <w:p w:rsidR="004D51DB" w:rsidRPr="00911B4C" w:rsidP="00235FF6" w14:paraId="696D7F18" w14:textId="18177724">
      <w:pPr>
        <w:autoSpaceDE w:val="0"/>
        <w:autoSpaceDN w:val="0"/>
        <w:adjustRightInd w:val="0"/>
        <w:jc w:val="center"/>
        <w:rPr>
          <w:rFonts w:eastAsia="楷体_GB2312"/>
          <w:b/>
          <w:color w:val="000000" w:themeColor="text1"/>
          <w:sz w:val="32"/>
        </w:rPr>
      </w:pPr>
      <w:r w:rsidRPr="00235FF6">
        <w:rPr>
          <w:rFonts w:ascii="方正小标宋简体" w:eastAsia="方正小标宋简体" w:hint="eastAsia"/>
          <w:color w:val="000000" w:themeColor="text1"/>
          <w:sz w:val="32"/>
        </w:rPr>
        <w:t>20</w:t>
      </w:r>
      <w:r w:rsidRPr="00235FF6" w:rsidR="00CA70CE">
        <w:rPr>
          <w:rFonts w:ascii="方正小标宋简体" w:eastAsia="方正小标宋简体" w:hint="eastAsia"/>
          <w:color w:val="000000" w:themeColor="text1"/>
          <w:sz w:val="32"/>
        </w:rPr>
        <w:t>20</w:t>
      </w:r>
      <w:r w:rsidR="00DF49EA">
        <w:rPr>
          <w:rFonts w:ascii="方正小标宋简体" w:eastAsia="方正小标宋简体" w:hint="eastAsia"/>
          <w:color w:val="000000" w:themeColor="text1"/>
          <w:sz w:val="32"/>
        </w:rPr>
        <w:t>.</w:t>
      </w:r>
      <w:r w:rsidRPr="00235FF6" w:rsidR="00CA70CE">
        <w:rPr>
          <w:rFonts w:ascii="方正小标宋简体" w:eastAsia="方正小标宋简体" w:hint="eastAsia"/>
          <w:color w:val="000000" w:themeColor="text1"/>
          <w:sz w:val="32"/>
        </w:rPr>
        <w:t>4</w:t>
      </w:r>
    </w:p>
    <w:p w:rsidR="00605055" w:rsidP="00605055" w14:paraId="2EBD8EC9" w14:textId="0E9C6C64">
      <w:pPr>
        <w:rPr>
          <w:rFonts w:eastAsia="仿宋_GB2312"/>
          <w:b/>
          <w:color w:val="000000" w:themeColor="text1"/>
          <w:sz w:val="32"/>
        </w:rPr>
        <w:sectPr w:rsidSect="00605055">
          <w:footerReference w:type="default" r:id="rId6"/>
          <w:pgSz w:w="11900" w:h="16840"/>
          <w:pgMar w:top="1418" w:right="1418" w:bottom="1418" w:left="1418" w:header="720" w:footer="720" w:gutter="0"/>
          <w:pgNumType w:start="1"/>
          <w:cols w:space="720"/>
          <w:titlePg/>
          <w:docGrid w:type="lines" w:linePitch="326"/>
        </w:sectPr>
      </w:pPr>
      <w:bookmarkStart w:id="1" w:name="_Toc489623409"/>
      <w:bookmarkStart w:id="2" w:name="_Toc490743166"/>
    </w:p>
    <w:sdt>
      <w:sdtPr>
        <w:rPr>
          <w:rFonts w:ascii="宋体" w:eastAsia="宋体" w:hAnsi="宋体" w:cs="宋体" w:hint="eastAsia"/>
          <w:lang w:val="zh-CN"/>
        </w:rPr>
        <w:id w:val="-1235851255"/>
        <w:docPartObj>
          <w:docPartGallery w:val="Table of Contents"/>
          <w:docPartUnique/>
        </w:docPartObj>
      </w:sdtPr>
      <w:sdtEndPr>
        <w:rPr>
          <w:rFonts w:ascii="Times New Roman" w:hAnsi="Times New Roman" w:eastAsiaTheme="minorHAnsi" w:cs="Times New Roman" w:hint="default"/>
          <w:color w:val="auto"/>
          <w:szCs w:val="22"/>
        </w:rPr>
      </w:sdtEndPr>
      <w:sdtContent>
        <w:p w:rsidR="00605055" w:rsidRPr="00605055" w:rsidP="00605055" w14:paraId="7A6A97B6" w14:textId="5FABC183">
          <w:pPr>
            <w:pStyle w:val="TOCHeading"/>
            <w:jc w:val="center"/>
            <w:rPr>
              <w:sz w:val="36"/>
            </w:rPr>
          </w:pPr>
          <w:r w:rsidRPr="00605055">
            <w:rPr>
              <w:rFonts w:ascii="宋体" w:eastAsia="宋体" w:hAnsi="宋体" w:cs="宋体" w:hint="eastAsia"/>
              <w:sz w:val="36"/>
              <w:lang w:val="zh-CN"/>
            </w:rPr>
            <w:t>目录</w:t>
          </w:r>
        </w:p>
        <w:p w:rsidR="00B33482" w14:paraId="446E0EBE" w14:textId="77777777">
          <w:pPr>
            <w:pStyle w:val="TOC1"/>
            <w:tabs>
              <w:tab w:val="right" w:leader="dot" w:pos="9054"/>
            </w:tabs>
            <w:rPr>
              <w:rFonts w:asciiTheme="minorHAnsi" w:eastAsiaTheme="minorEastAsia" w:hAnsiTheme="minorHAnsi" w:cstheme="minorBidi"/>
              <w:b w:val="0"/>
              <w:bCs w:val="0"/>
              <w:noProof/>
              <w:kern w:val="2"/>
              <w:sz w:val="21"/>
              <w:szCs w:val="22"/>
            </w:rPr>
          </w:pPr>
          <w:r w:rsidRPr="0017694D">
            <w:rPr>
              <w:sz w:val="32"/>
              <w:szCs w:val="28"/>
            </w:rPr>
            <w:fldChar w:fldCharType="begin"/>
          </w:r>
          <w:r w:rsidRPr="0017694D">
            <w:rPr>
              <w:sz w:val="32"/>
              <w:szCs w:val="28"/>
            </w:rPr>
            <w:instrText xml:space="preserve"> TOC \o "1-3" \h \z \u </w:instrText>
          </w:r>
          <w:r w:rsidRPr="0017694D">
            <w:rPr>
              <w:sz w:val="32"/>
              <w:szCs w:val="28"/>
            </w:rPr>
            <w:fldChar w:fldCharType="separate"/>
          </w:r>
          <w:hyperlink w:anchor="_Toc38633656" w:history="1">
            <w:r w:rsidRPr="004402AE">
              <w:rPr>
                <w:rStyle w:val="Hyperlink"/>
                <w:rFonts w:ascii="仿宋" w:eastAsia="仿宋" w:hAnsi="仿宋" w:hint="eastAsia"/>
                <w:noProof/>
              </w:rPr>
              <w:t>一、背景</w:t>
            </w:r>
            <w:r>
              <w:rPr>
                <w:noProof/>
                <w:webHidden/>
              </w:rPr>
              <w:tab/>
            </w:r>
            <w:r>
              <w:rPr>
                <w:noProof/>
                <w:webHidden/>
              </w:rPr>
              <w:fldChar w:fldCharType="begin"/>
            </w:r>
            <w:r>
              <w:rPr>
                <w:noProof/>
                <w:webHidden/>
              </w:rPr>
              <w:instrText xml:space="preserve"> PAGEREF _Toc38633656 \h </w:instrText>
            </w:r>
            <w:r>
              <w:rPr>
                <w:noProof/>
                <w:webHidden/>
              </w:rPr>
              <w:fldChar w:fldCharType="separate"/>
            </w:r>
            <w:r>
              <w:rPr>
                <w:noProof/>
                <w:webHidden/>
              </w:rPr>
              <w:t>1</w:t>
            </w:r>
            <w:r>
              <w:rPr>
                <w:noProof/>
                <w:webHidden/>
              </w:rPr>
              <w:fldChar w:fldCharType="end"/>
            </w:r>
          </w:hyperlink>
        </w:p>
        <w:p w:rsidR="00B33482" w14:paraId="4D38608C" w14:textId="77777777">
          <w:pPr>
            <w:pStyle w:val="TOC1"/>
            <w:tabs>
              <w:tab w:val="right" w:leader="dot" w:pos="9054"/>
            </w:tabs>
            <w:rPr>
              <w:rFonts w:asciiTheme="minorHAnsi" w:eastAsiaTheme="minorEastAsia" w:hAnsiTheme="minorHAnsi" w:cstheme="minorBidi"/>
              <w:b w:val="0"/>
              <w:bCs w:val="0"/>
              <w:noProof/>
              <w:kern w:val="2"/>
              <w:sz w:val="21"/>
              <w:szCs w:val="22"/>
            </w:rPr>
          </w:pPr>
          <w:hyperlink w:anchor="_Toc38633657" w:history="1">
            <w:r w:rsidRPr="004402AE">
              <w:rPr>
                <w:rStyle w:val="Hyperlink"/>
                <w:rFonts w:ascii="仿宋" w:eastAsia="仿宋" w:hAnsi="仿宋" w:hint="eastAsia"/>
                <w:noProof/>
              </w:rPr>
              <w:t>二、云密码应用需求</w:t>
            </w:r>
            <w:r>
              <w:rPr>
                <w:noProof/>
                <w:webHidden/>
              </w:rPr>
              <w:tab/>
            </w:r>
            <w:r>
              <w:rPr>
                <w:noProof/>
                <w:webHidden/>
              </w:rPr>
              <w:fldChar w:fldCharType="begin"/>
            </w:r>
            <w:r>
              <w:rPr>
                <w:noProof/>
                <w:webHidden/>
              </w:rPr>
              <w:instrText xml:space="preserve"> PAGEREF _Toc38633657 \h </w:instrText>
            </w:r>
            <w:r>
              <w:rPr>
                <w:noProof/>
                <w:webHidden/>
              </w:rPr>
              <w:fldChar w:fldCharType="separate"/>
            </w:r>
            <w:r>
              <w:rPr>
                <w:noProof/>
                <w:webHidden/>
              </w:rPr>
              <w:t>2</w:t>
            </w:r>
            <w:r>
              <w:rPr>
                <w:noProof/>
                <w:webHidden/>
              </w:rPr>
              <w:fldChar w:fldCharType="end"/>
            </w:r>
          </w:hyperlink>
        </w:p>
        <w:p w:rsidR="00B33482" w14:paraId="06DCA651" w14:textId="77777777">
          <w:pPr>
            <w:pStyle w:val="TOC2"/>
            <w:tabs>
              <w:tab w:val="right" w:leader="dot" w:pos="9054"/>
            </w:tabs>
            <w:rPr>
              <w:rFonts w:asciiTheme="minorHAnsi" w:eastAsiaTheme="minorEastAsia" w:hAnsiTheme="minorHAnsi" w:cstheme="minorBidi"/>
              <w:b w:val="0"/>
              <w:bCs w:val="0"/>
              <w:noProof/>
              <w:kern w:val="2"/>
              <w:sz w:val="21"/>
            </w:rPr>
          </w:pPr>
          <w:hyperlink w:anchor="_Toc38633658" w:history="1">
            <w:r w:rsidRPr="004402AE">
              <w:rPr>
                <w:rStyle w:val="Hyperlink"/>
                <w:rFonts w:ascii="仿宋" w:eastAsia="仿宋" w:hAnsi="仿宋"/>
                <w:noProof/>
              </w:rPr>
              <w:t>2.1</w:t>
            </w:r>
            <w:r w:rsidRPr="004402AE">
              <w:rPr>
                <w:rStyle w:val="Hyperlink"/>
                <w:rFonts w:ascii="仿宋" w:eastAsia="仿宋" w:hAnsi="仿宋" w:hint="eastAsia"/>
                <w:noProof/>
              </w:rPr>
              <w:t>密码应用合规性需求</w:t>
            </w:r>
            <w:r>
              <w:rPr>
                <w:noProof/>
                <w:webHidden/>
              </w:rPr>
              <w:tab/>
            </w:r>
            <w:r>
              <w:rPr>
                <w:noProof/>
                <w:webHidden/>
              </w:rPr>
              <w:fldChar w:fldCharType="begin"/>
            </w:r>
            <w:r>
              <w:rPr>
                <w:noProof/>
                <w:webHidden/>
              </w:rPr>
              <w:instrText xml:space="preserve"> PAGEREF _Toc38633658 \h </w:instrText>
            </w:r>
            <w:r>
              <w:rPr>
                <w:noProof/>
                <w:webHidden/>
              </w:rPr>
              <w:fldChar w:fldCharType="separate"/>
            </w:r>
            <w:r>
              <w:rPr>
                <w:noProof/>
                <w:webHidden/>
              </w:rPr>
              <w:t>2</w:t>
            </w:r>
            <w:r>
              <w:rPr>
                <w:noProof/>
                <w:webHidden/>
              </w:rPr>
              <w:fldChar w:fldCharType="end"/>
            </w:r>
          </w:hyperlink>
        </w:p>
        <w:p w:rsidR="00B33482" w14:paraId="59E52187" w14:textId="77777777">
          <w:pPr>
            <w:pStyle w:val="TOC3"/>
            <w:tabs>
              <w:tab w:val="right" w:leader="dot" w:pos="9054"/>
            </w:tabs>
            <w:rPr>
              <w:rFonts w:asciiTheme="minorHAnsi" w:eastAsiaTheme="minorEastAsia" w:hAnsiTheme="minorHAnsi" w:cstheme="minorBidi"/>
              <w:noProof/>
              <w:kern w:val="2"/>
              <w:sz w:val="21"/>
            </w:rPr>
          </w:pPr>
          <w:hyperlink w:anchor="_Toc38633659" w:history="1">
            <w:r w:rsidRPr="004402AE">
              <w:rPr>
                <w:rStyle w:val="Hyperlink"/>
                <w:rFonts w:eastAsia="仿宋"/>
                <w:noProof/>
              </w:rPr>
              <w:t>2.1.1</w:t>
            </w:r>
            <w:r w:rsidRPr="004402AE">
              <w:rPr>
                <w:rStyle w:val="Hyperlink"/>
                <w:rFonts w:eastAsia="仿宋" w:hint="eastAsia"/>
                <w:noProof/>
              </w:rPr>
              <w:t>国家法律法规合规性要求</w:t>
            </w:r>
            <w:r>
              <w:rPr>
                <w:noProof/>
                <w:webHidden/>
              </w:rPr>
              <w:tab/>
            </w:r>
            <w:r>
              <w:rPr>
                <w:noProof/>
                <w:webHidden/>
              </w:rPr>
              <w:fldChar w:fldCharType="begin"/>
            </w:r>
            <w:r>
              <w:rPr>
                <w:noProof/>
                <w:webHidden/>
              </w:rPr>
              <w:instrText xml:space="preserve"> PAGEREF _Toc38633659 \h </w:instrText>
            </w:r>
            <w:r>
              <w:rPr>
                <w:noProof/>
                <w:webHidden/>
              </w:rPr>
              <w:fldChar w:fldCharType="separate"/>
            </w:r>
            <w:r>
              <w:rPr>
                <w:noProof/>
                <w:webHidden/>
              </w:rPr>
              <w:t>2</w:t>
            </w:r>
            <w:r>
              <w:rPr>
                <w:noProof/>
                <w:webHidden/>
              </w:rPr>
              <w:fldChar w:fldCharType="end"/>
            </w:r>
          </w:hyperlink>
        </w:p>
        <w:p w:rsidR="00B33482" w14:paraId="46442969" w14:textId="77777777">
          <w:pPr>
            <w:pStyle w:val="TOC3"/>
            <w:tabs>
              <w:tab w:val="right" w:leader="dot" w:pos="9054"/>
            </w:tabs>
            <w:rPr>
              <w:rFonts w:asciiTheme="minorHAnsi" w:eastAsiaTheme="minorEastAsia" w:hAnsiTheme="minorHAnsi" w:cstheme="minorBidi"/>
              <w:noProof/>
              <w:kern w:val="2"/>
              <w:sz w:val="21"/>
            </w:rPr>
          </w:pPr>
          <w:hyperlink w:anchor="_Toc38633660" w:history="1">
            <w:r w:rsidRPr="004402AE">
              <w:rPr>
                <w:rStyle w:val="Hyperlink"/>
                <w:rFonts w:eastAsia="仿宋"/>
                <w:noProof/>
              </w:rPr>
              <w:t>2.1.2</w:t>
            </w:r>
            <w:r w:rsidRPr="004402AE">
              <w:rPr>
                <w:rStyle w:val="Hyperlink"/>
                <w:rFonts w:eastAsia="仿宋" w:hint="eastAsia"/>
                <w:noProof/>
              </w:rPr>
              <w:t>国家密码标准合规性要求</w:t>
            </w:r>
            <w:r>
              <w:rPr>
                <w:noProof/>
                <w:webHidden/>
              </w:rPr>
              <w:tab/>
            </w:r>
            <w:r>
              <w:rPr>
                <w:noProof/>
                <w:webHidden/>
              </w:rPr>
              <w:fldChar w:fldCharType="begin"/>
            </w:r>
            <w:r>
              <w:rPr>
                <w:noProof/>
                <w:webHidden/>
              </w:rPr>
              <w:instrText xml:space="preserve"> PAGEREF _Toc38633660 \h </w:instrText>
            </w:r>
            <w:r>
              <w:rPr>
                <w:noProof/>
                <w:webHidden/>
              </w:rPr>
              <w:fldChar w:fldCharType="separate"/>
            </w:r>
            <w:r>
              <w:rPr>
                <w:noProof/>
                <w:webHidden/>
              </w:rPr>
              <w:t>5</w:t>
            </w:r>
            <w:r>
              <w:rPr>
                <w:noProof/>
                <w:webHidden/>
              </w:rPr>
              <w:fldChar w:fldCharType="end"/>
            </w:r>
          </w:hyperlink>
        </w:p>
        <w:p w:rsidR="00B33482" w14:paraId="3FF5742A" w14:textId="77777777">
          <w:pPr>
            <w:pStyle w:val="TOC3"/>
            <w:tabs>
              <w:tab w:val="right" w:leader="dot" w:pos="9054"/>
            </w:tabs>
            <w:rPr>
              <w:rFonts w:asciiTheme="minorHAnsi" w:eastAsiaTheme="minorEastAsia" w:hAnsiTheme="minorHAnsi" w:cstheme="minorBidi"/>
              <w:noProof/>
              <w:kern w:val="2"/>
              <w:sz w:val="21"/>
            </w:rPr>
          </w:pPr>
          <w:hyperlink w:anchor="_Toc38633661" w:history="1">
            <w:r w:rsidRPr="004402AE">
              <w:rPr>
                <w:rStyle w:val="Hyperlink"/>
                <w:rFonts w:eastAsia="仿宋"/>
                <w:noProof/>
              </w:rPr>
              <w:t>2.1.3</w:t>
            </w:r>
            <w:r w:rsidRPr="004402AE">
              <w:rPr>
                <w:rStyle w:val="Hyperlink"/>
                <w:rFonts w:eastAsia="仿宋" w:hint="eastAsia"/>
                <w:noProof/>
              </w:rPr>
              <w:t>国产密码算法推广的要求</w:t>
            </w:r>
            <w:r>
              <w:rPr>
                <w:noProof/>
                <w:webHidden/>
              </w:rPr>
              <w:tab/>
            </w:r>
            <w:r>
              <w:rPr>
                <w:noProof/>
                <w:webHidden/>
              </w:rPr>
              <w:fldChar w:fldCharType="begin"/>
            </w:r>
            <w:r>
              <w:rPr>
                <w:noProof/>
                <w:webHidden/>
              </w:rPr>
              <w:instrText xml:space="preserve"> PAGEREF _Toc38633661 \h </w:instrText>
            </w:r>
            <w:r>
              <w:rPr>
                <w:noProof/>
                <w:webHidden/>
              </w:rPr>
              <w:fldChar w:fldCharType="separate"/>
            </w:r>
            <w:r>
              <w:rPr>
                <w:noProof/>
                <w:webHidden/>
              </w:rPr>
              <w:t>9</w:t>
            </w:r>
            <w:r>
              <w:rPr>
                <w:noProof/>
                <w:webHidden/>
              </w:rPr>
              <w:fldChar w:fldCharType="end"/>
            </w:r>
          </w:hyperlink>
        </w:p>
        <w:p w:rsidR="00B33482" w14:paraId="467652FD" w14:textId="77777777">
          <w:pPr>
            <w:pStyle w:val="TOC2"/>
            <w:tabs>
              <w:tab w:val="right" w:leader="dot" w:pos="9054"/>
            </w:tabs>
            <w:rPr>
              <w:rFonts w:asciiTheme="minorHAnsi" w:eastAsiaTheme="minorEastAsia" w:hAnsiTheme="minorHAnsi" w:cstheme="minorBidi"/>
              <w:b w:val="0"/>
              <w:bCs w:val="0"/>
              <w:noProof/>
              <w:kern w:val="2"/>
              <w:sz w:val="21"/>
            </w:rPr>
          </w:pPr>
          <w:hyperlink w:anchor="_Toc38633662" w:history="1">
            <w:r w:rsidRPr="004402AE">
              <w:rPr>
                <w:rStyle w:val="Hyperlink"/>
                <w:rFonts w:ascii="仿宋" w:eastAsia="仿宋" w:hAnsi="仿宋"/>
                <w:noProof/>
              </w:rPr>
              <w:t>2.2</w:t>
            </w:r>
            <w:r w:rsidRPr="004402AE">
              <w:rPr>
                <w:rStyle w:val="Hyperlink"/>
                <w:rFonts w:ascii="仿宋" w:eastAsia="仿宋" w:hAnsi="仿宋" w:hint="eastAsia"/>
                <w:noProof/>
              </w:rPr>
              <w:t>部署需求</w:t>
            </w:r>
            <w:r>
              <w:rPr>
                <w:noProof/>
                <w:webHidden/>
              </w:rPr>
              <w:tab/>
            </w:r>
            <w:r>
              <w:rPr>
                <w:noProof/>
                <w:webHidden/>
              </w:rPr>
              <w:fldChar w:fldCharType="begin"/>
            </w:r>
            <w:r>
              <w:rPr>
                <w:noProof/>
                <w:webHidden/>
              </w:rPr>
              <w:instrText xml:space="preserve"> PAGEREF _Toc38633662 \h </w:instrText>
            </w:r>
            <w:r>
              <w:rPr>
                <w:noProof/>
                <w:webHidden/>
              </w:rPr>
              <w:fldChar w:fldCharType="separate"/>
            </w:r>
            <w:r>
              <w:rPr>
                <w:noProof/>
                <w:webHidden/>
              </w:rPr>
              <w:t>9</w:t>
            </w:r>
            <w:r>
              <w:rPr>
                <w:noProof/>
                <w:webHidden/>
              </w:rPr>
              <w:fldChar w:fldCharType="end"/>
            </w:r>
          </w:hyperlink>
        </w:p>
        <w:p w:rsidR="00B33482" w14:paraId="445A84AF" w14:textId="77777777">
          <w:pPr>
            <w:pStyle w:val="TOC2"/>
            <w:tabs>
              <w:tab w:val="right" w:leader="dot" w:pos="9054"/>
            </w:tabs>
            <w:rPr>
              <w:rFonts w:asciiTheme="minorHAnsi" w:eastAsiaTheme="minorEastAsia" w:hAnsiTheme="minorHAnsi" w:cstheme="minorBidi"/>
              <w:b w:val="0"/>
              <w:bCs w:val="0"/>
              <w:noProof/>
              <w:kern w:val="2"/>
              <w:sz w:val="21"/>
            </w:rPr>
          </w:pPr>
          <w:hyperlink w:anchor="_Toc38633663" w:history="1">
            <w:r w:rsidRPr="004402AE">
              <w:rPr>
                <w:rStyle w:val="Hyperlink"/>
                <w:rFonts w:ascii="仿宋" w:eastAsia="仿宋" w:hAnsi="仿宋"/>
                <w:noProof/>
              </w:rPr>
              <w:t>2.3</w:t>
            </w:r>
            <w:r w:rsidRPr="004402AE">
              <w:rPr>
                <w:rStyle w:val="Hyperlink"/>
                <w:rFonts w:ascii="仿宋" w:eastAsia="仿宋" w:hAnsi="仿宋" w:hint="eastAsia"/>
                <w:noProof/>
              </w:rPr>
              <w:t>建设需求</w:t>
            </w:r>
            <w:r>
              <w:rPr>
                <w:noProof/>
                <w:webHidden/>
              </w:rPr>
              <w:tab/>
            </w:r>
            <w:r>
              <w:rPr>
                <w:noProof/>
                <w:webHidden/>
              </w:rPr>
              <w:fldChar w:fldCharType="begin"/>
            </w:r>
            <w:r>
              <w:rPr>
                <w:noProof/>
                <w:webHidden/>
              </w:rPr>
              <w:instrText xml:space="preserve"> PAGEREF _Toc38633663 \h </w:instrText>
            </w:r>
            <w:r>
              <w:rPr>
                <w:noProof/>
                <w:webHidden/>
              </w:rPr>
              <w:fldChar w:fldCharType="separate"/>
            </w:r>
            <w:r>
              <w:rPr>
                <w:noProof/>
                <w:webHidden/>
              </w:rPr>
              <w:t>10</w:t>
            </w:r>
            <w:r>
              <w:rPr>
                <w:noProof/>
                <w:webHidden/>
              </w:rPr>
              <w:fldChar w:fldCharType="end"/>
            </w:r>
          </w:hyperlink>
        </w:p>
        <w:p w:rsidR="00B33482" w14:paraId="5FA10012" w14:textId="77777777">
          <w:pPr>
            <w:pStyle w:val="TOC1"/>
            <w:tabs>
              <w:tab w:val="right" w:leader="dot" w:pos="9054"/>
            </w:tabs>
            <w:rPr>
              <w:rFonts w:asciiTheme="minorHAnsi" w:eastAsiaTheme="minorEastAsia" w:hAnsiTheme="minorHAnsi" w:cstheme="minorBidi"/>
              <w:b w:val="0"/>
              <w:bCs w:val="0"/>
              <w:noProof/>
              <w:kern w:val="2"/>
              <w:sz w:val="21"/>
              <w:szCs w:val="22"/>
            </w:rPr>
          </w:pPr>
          <w:hyperlink w:anchor="_Toc38633664" w:history="1">
            <w:r w:rsidRPr="004402AE">
              <w:rPr>
                <w:rStyle w:val="Hyperlink"/>
                <w:rFonts w:ascii="仿宋_GB2312" w:eastAsia="仿宋_GB2312" w:hint="eastAsia"/>
                <w:noProof/>
              </w:rPr>
              <w:t>三、密码基础设施支撑方案设计</w:t>
            </w:r>
            <w:r>
              <w:rPr>
                <w:noProof/>
                <w:webHidden/>
              </w:rPr>
              <w:tab/>
            </w:r>
            <w:r>
              <w:rPr>
                <w:noProof/>
                <w:webHidden/>
              </w:rPr>
              <w:fldChar w:fldCharType="begin"/>
            </w:r>
            <w:r>
              <w:rPr>
                <w:noProof/>
                <w:webHidden/>
              </w:rPr>
              <w:instrText xml:space="preserve"> PAGEREF _Toc38633664 \h </w:instrText>
            </w:r>
            <w:r>
              <w:rPr>
                <w:noProof/>
                <w:webHidden/>
              </w:rPr>
              <w:fldChar w:fldCharType="separate"/>
            </w:r>
            <w:r>
              <w:rPr>
                <w:noProof/>
                <w:webHidden/>
              </w:rPr>
              <w:t>12</w:t>
            </w:r>
            <w:r>
              <w:rPr>
                <w:noProof/>
                <w:webHidden/>
              </w:rPr>
              <w:fldChar w:fldCharType="end"/>
            </w:r>
          </w:hyperlink>
        </w:p>
        <w:p w:rsidR="00B33482" w14:paraId="3E8C8BDB" w14:textId="77777777">
          <w:pPr>
            <w:pStyle w:val="TOC2"/>
            <w:tabs>
              <w:tab w:val="right" w:leader="dot" w:pos="9054"/>
            </w:tabs>
            <w:rPr>
              <w:rFonts w:asciiTheme="minorHAnsi" w:eastAsiaTheme="minorEastAsia" w:hAnsiTheme="minorHAnsi" w:cstheme="minorBidi"/>
              <w:b w:val="0"/>
              <w:bCs w:val="0"/>
              <w:noProof/>
              <w:kern w:val="2"/>
              <w:sz w:val="21"/>
            </w:rPr>
          </w:pPr>
          <w:hyperlink w:anchor="_Toc38633665" w:history="1">
            <w:r w:rsidRPr="004402AE">
              <w:rPr>
                <w:rStyle w:val="Hyperlink"/>
                <w:rFonts w:ascii="仿宋_GB2312" w:eastAsia="仿宋_GB2312" w:hAnsi="仿宋" w:cs="仿宋"/>
                <w:noProof/>
              </w:rPr>
              <w:t>3.1</w:t>
            </w:r>
            <w:r w:rsidRPr="004402AE">
              <w:rPr>
                <w:rStyle w:val="Hyperlink"/>
                <w:rFonts w:ascii="仿宋_GB2312" w:eastAsia="仿宋_GB2312" w:hAnsi="仿宋" w:cs="仿宋" w:hint="eastAsia"/>
                <w:noProof/>
              </w:rPr>
              <w:t>云平台密码资源池</w:t>
            </w:r>
            <w:r>
              <w:rPr>
                <w:noProof/>
                <w:webHidden/>
              </w:rPr>
              <w:tab/>
            </w:r>
            <w:r>
              <w:rPr>
                <w:noProof/>
                <w:webHidden/>
              </w:rPr>
              <w:fldChar w:fldCharType="begin"/>
            </w:r>
            <w:r>
              <w:rPr>
                <w:noProof/>
                <w:webHidden/>
              </w:rPr>
              <w:instrText xml:space="preserve"> PAGEREF _Toc38633665 \h </w:instrText>
            </w:r>
            <w:r>
              <w:rPr>
                <w:noProof/>
                <w:webHidden/>
              </w:rPr>
              <w:fldChar w:fldCharType="separate"/>
            </w:r>
            <w:r>
              <w:rPr>
                <w:noProof/>
                <w:webHidden/>
              </w:rPr>
              <w:t>12</w:t>
            </w:r>
            <w:r>
              <w:rPr>
                <w:noProof/>
                <w:webHidden/>
              </w:rPr>
              <w:fldChar w:fldCharType="end"/>
            </w:r>
          </w:hyperlink>
        </w:p>
        <w:p w:rsidR="00B33482" w14:paraId="30DE17D1" w14:textId="77777777">
          <w:pPr>
            <w:pStyle w:val="TOC3"/>
            <w:tabs>
              <w:tab w:val="right" w:leader="dot" w:pos="9054"/>
            </w:tabs>
            <w:rPr>
              <w:rFonts w:asciiTheme="minorHAnsi" w:eastAsiaTheme="minorEastAsia" w:hAnsiTheme="minorHAnsi" w:cstheme="minorBidi"/>
              <w:noProof/>
              <w:kern w:val="2"/>
              <w:sz w:val="21"/>
            </w:rPr>
          </w:pPr>
          <w:hyperlink w:anchor="_Toc38633666" w:history="1">
            <w:r w:rsidRPr="004402AE">
              <w:rPr>
                <w:rStyle w:val="Hyperlink"/>
                <w:rFonts w:eastAsia="仿宋_GB2312"/>
                <w:noProof/>
              </w:rPr>
              <w:t>3.1.1</w:t>
            </w:r>
            <w:r w:rsidRPr="004402AE">
              <w:rPr>
                <w:rStyle w:val="Hyperlink"/>
                <w:rFonts w:eastAsia="仿宋_GB2312" w:hint="eastAsia"/>
                <w:noProof/>
              </w:rPr>
              <w:t>设计思路</w:t>
            </w:r>
            <w:r>
              <w:rPr>
                <w:noProof/>
                <w:webHidden/>
              </w:rPr>
              <w:tab/>
            </w:r>
            <w:r>
              <w:rPr>
                <w:noProof/>
                <w:webHidden/>
              </w:rPr>
              <w:fldChar w:fldCharType="begin"/>
            </w:r>
            <w:r>
              <w:rPr>
                <w:noProof/>
                <w:webHidden/>
              </w:rPr>
              <w:instrText xml:space="preserve"> PAGEREF _Toc38633666 \h </w:instrText>
            </w:r>
            <w:r>
              <w:rPr>
                <w:noProof/>
                <w:webHidden/>
              </w:rPr>
              <w:fldChar w:fldCharType="separate"/>
            </w:r>
            <w:r>
              <w:rPr>
                <w:noProof/>
                <w:webHidden/>
              </w:rPr>
              <w:t>12</w:t>
            </w:r>
            <w:r>
              <w:rPr>
                <w:noProof/>
                <w:webHidden/>
              </w:rPr>
              <w:fldChar w:fldCharType="end"/>
            </w:r>
          </w:hyperlink>
        </w:p>
        <w:p w:rsidR="00B33482" w14:paraId="53447CCC" w14:textId="77777777">
          <w:pPr>
            <w:pStyle w:val="TOC3"/>
            <w:tabs>
              <w:tab w:val="right" w:leader="dot" w:pos="9054"/>
            </w:tabs>
            <w:rPr>
              <w:rFonts w:asciiTheme="minorHAnsi" w:eastAsiaTheme="minorEastAsia" w:hAnsiTheme="minorHAnsi" w:cstheme="minorBidi"/>
              <w:noProof/>
              <w:kern w:val="2"/>
              <w:sz w:val="21"/>
            </w:rPr>
          </w:pPr>
          <w:hyperlink w:anchor="_Toc38633667" w:history="1">
            <w:r w:rsidRPr="004402AE">
              <w:rPr>
                <w:rStyle w:val="Hyperlink"/>
                <w:rFonts w:eastAsia="仿宋_GB2312"/>
                <w:noProof/>
              </w:rPr>
              <w:t>3.1.2</w:t>
            </w:r>
            <w:r w:rsidRPr="004402AE">
              <w:rPr>
                <w:rStyle w:val="Hyperlink"/>
                <w:rFonts w:eastAsia="仿宋_GB2312" w:hint="eastAsia"/>
                <w:noProof/>
              </w:rPr>
              <w:t>云密码机</w:t>
            </w:r>
            <w:r>
              <w:rPr>
                <w:noProof/>
                <w:webHidden/>
              </w:rPr>
              <w:tab/>
            </w:r>
            <w:r>
              <w:rPr>
                <w:noProof/>
                <w:webHidden/>
              </w:rPr>
              <w:fldChar w:fldCharType="begin"/>
            </w:r>
            <w:r>
              <w:rPr>
                <w:noProof/>
                <w:webHidden/>
              </w:rPr>
              <w:instrText xml:space="preserve"> PAGEREF _Toc38633667 \h </w:instrText>
            </w:r>
            <w:r>
              <w:rPr>
                <w:noProof/>
                <w:webHidden/>
              </w:rPr>
              <w:fldChar w:fldCharType="separate"/>
            </w:r>
            <w:r>
              <w:rPr>
                <w:noProof/>
                <w:webHidden/>
              </w:rPr>
              <w:t>13</w:t>
            </w:r>
            <w:r>
              <w:rPr>
                <w:noProof/>
                <w:webHidden/>
              </w:rPr>
              <w:fldChar w:fldCharType="end"/>
            </w:r>
          </w:hyperlink>
        </w:p>
        <w:p w:rsidR="00B33482" w14:paraId="05749014" w14:textId="77777777">
          <w:pPr>
            <w:pStyle w:val="TOC3"/>
            <w:tabs>
              <w:tab w:val="right" w:leader="dot" w:pos="9054"/>
            </w:tabs>
            <w:rPr>
              <w:rFonts w:asciiTheme="minorHAnsi" w:eastAsiaTheme="minorEastAsia" w:hAnsiTheme="minorHAnsi" w:cstheme="minorBidi"/>
              <w:noProof/>
              <w:kern w:val="2"/>
              <w:sz w:val="21"/>
            </w:rPr>
          </w:pPr>
          <w:hyperlink w:anchor="_Toc38633668" w:history="1">
            <w:r w:rsidRPr="004402AE">
              <w:rPr>
                <w:rStyle w:val="Hyperlink"/>
                <w:rFonts w:eastAsia="仿宋_GB2312"/>
                <w:noProof/>
              </w:rPr>
              <w:t>3.1.3</w:t>
            </w:r>
            <w:r w:rsidRPr="004402AE">
              <w:rPr>
                <w:rStyle w:val="Hyperlink"/>
                <w:rFonts w:eastAsia="仿宋_GB2312" w:hint="eastAsia"/>
                <w:noProof/>
              </w:rPr>
              <w:t>安全性设计</w:t>
            </w:r>
            <w:r>
              <w:rPr>
                <w:noProof/>
                <w:webHidden/>
              </w:rPr>
              <w:tab/>
            </w:r>
            <w:r>
              <w:rPr>
                <w:noProof/>
                <w:webHidden/>
              </w:rPr>
              <w:fldChar w:fldCharType="begin"/>
            </w:r>
            <w:r>
              <w:rPr>
                <w:noProof/>
                <w:webHidden/>
              </w:rPr>
              <w:instrText xml:space="preserve"> PAGEREF _Toc38633668 \h </w:instrText>
            </w:r>
            <w:r>
              <w:rPr>
                <w:noProof/>
                <w:webHidden/>
              </w:rPr>
              <w:fldChar w:fldCharType="separate"/>
            </w:r>
            <w:r>
              <w:rPr>
                <w:noProof/>
                <w:webHidden/>
              </w:rPr>
              <w:t>15</w:t>
            </w:r>
            <w:r>
              <w:rPr>
                <w:noProof/>
                <w:webHidden/>
              </w:rPr>
              <w:fldChar w:fldCharType="end"/>
            </w:r>
          </w:hyperlink>
        </w:p>
        <w:p w:rsidR="00B33482" w14:paraId="63C80D4E" w14:textId="77777777">
          <w:pPr>
            <w:pStyle w:val="TOC3"/>
            <w:tabs>
              <w:tab w:val="right" w:leader="dot" w:pos="9054"/>
            </w:tabs>
            <w:rPr>
              <w:rFonts w:asciiTheme="minorHAnsi" w:eastAsiaTheme="minorEastAsia" w:hAnsiTheme="minorHAnsi" w:cstheme="minorBidi"/>
              <w:noProof/>
              <w:kern w:val="2"/>
              <w:sz w:val="21"/>
            </w:rPr>
          </w:pPr>
          <w:hyperlink w:anchor="_Toc38633669" w:history="1">
            <w:r w:rsidRPr="004402AE">
              <w:rPr>
                <w:rStyle w:val="Hyperlink"/>
                <w:rFonts w:eastAsia="仿宋_GB2312"/>
                <w:noProof/>
              </w:rPr>
              <w:t>3.1.4</w:t>
            </w:r>
            <w:r w:rsidRPr="004402AE">
              <w:rPr>
                <w:rStyle w:val="Hyperlink"/>
                <w:rFonts w:eastAsia="仿宋_GB2312" w:hint="eastAsia"/>
                <w:noProof/>
              </w:rPr>
              <w:t>运维管理</w:t>
            </w:r>
            <w:r>
              <w:rPr>
                <w:noProof/>
                <w:webHidden/>
              </w:rPr>
              <w:tab/>
            </w:r>
            <w:r>
              <w:rPr>
                <w:noProof/>
                <w:webHidden/>
              </w:rPr>
              <w:fldChar w:fldCharType="begin"/>
            </w:r>
            <w:r>
              <w:rPr>
                <w:noProof/>
                <w:webHidden/>
              </w:rPr>
              <w:instrText xml:space="preserve"> PAGEREF _Toc38633669 \h </w:instrText>
            </w:r>
            <w:r>
              <w:rPr>
                <w:noProof/>
                <w:webHidden/>
              </w:rPr>
              <w:fldChar w:fldCharType="separate"/>
            </w:r>
            <w:r>
              <w:rPr>
                <w:noProof/>
                <w:webHidden/>
              </w:rPr>
              <w:t>17</w:t>
            </w:r>
            <w:r>
              <w:rPr>
                <w:noProof/>
                <w:webHidden/>
              </w:rPr>
              <w:fldChar w:fldCharType="end"/>
            </w:r>
          </w:hyperlink>
        </w:p>
        <w:p w:rsidR="00B33482" w14:paraId="0CB35277" w14:textId="77777777">
          <w:pPr>
            <w:pStyle w:val="TOC2"/>
            <w:tabs>
              <w:tab w:val="right" w:leader="dot" w:pos="9054"/>
            </w:tabs>
            <w:rPr>
              <w:rFonts w:asciiTheme="minorHAnsi" w:eastAsiaTheme="minorEastAsia" w:hAnsiTheme="minorHAnsi" w:cstheme="minorBidi"/>
              <w:b w:val="0"/>
              <w:bCs w:val="0"/>
              <w:noProof/>
              <w:kern w:val="2"/>
              <w:sz w:val="21"/>
            </w:rPr>
          </w:pPr>
          <w:hyperlink w:anchor="_Toc38633670" w:history="1">
            <w:r w:rsidRPr="004402AE">
              <w:rPr>
                <w:rStyle w:val="Hyperlink"/>
                <w:rFonts w:ascii="仿宋_GB2312" w:eastAsia="仿宋_GB2312" w:hAnsi="仿宋" w:cs="仿宋"/>
                <w:noProof/>
              </w:rPr>
              <w:t>3.2</w:t>
            </w:r>
            <w:r w:rsidRPr="004402AE">
              <w:rPr>
                <w:rStyle w:val="Hyperlink"/>
                <w:rFonts w:ascii="仿宋_GB2312" w:eastAsia="仿宋_GB2312" w:hAnsi="仿宋" w:cs="仿宋" w:hint="eastAsia"/>
                <w:noProof/>
              </w:rPr>
              <w:t>基础设施安全支撑平台</w:t>
            </w:r>
            <w:r>
              <w:rPr>
                <w:noProof/>
                <w:webHidden/>
              </w:rPr>
              <w:tab/>
            </w:r>
            <w:r>
              <w:rPr>
                <w:noProof/>
                <w:webHidden/>
              </w:rPr>
              <w:fldChar w:fldCharType="begin"/>
            </w:r>
            <w:r>
              <w:rPr>
                <w:noProof/>
                <w:webHidden/>
              </w:rPr>
              <w:instrText xml:space="preserve"> PAGEREF _Toc38633670 \h </w:instrText>
            </w:r>
            <w:r>
              <w:rPr>
                <w:noProof/>
                <w:webHidden/>
              </w:rPr>
              <w:fldChar w:fldCharType="separate"/>
            </w:r>
            <w:r>
              <w:rPr>
                <w:noProof/>
                <w:webHidden/>
              </w:rPr>
              <w:t>18</w:t>
            </w:r>
            <w:r>
              <w:rPr>
                <w:noProof/>
                <w:webHidden/>
              </w:rPr>
              <w:fldChar w:fldCharType="end"/>
            </w:r>
          </w:hyperlink>
        </w:p>
        <w:p w:rsidR="00B33482" w14:paraId="566F4CA3" w14:textId="77777777">
          <w:pPr>
            <w:pStyle w:val="TOC3"/>
            <w:tabs>
              <w:tab w:val="right" w:leader="dot" w:pos="9054"/>
            </w:tabs>
            <w:rPr>
              <w:rFonts w:asciiTheme="minorHAnsi" w:eastAsiaTheme="minorEastAsia" w:hAnsiTheme="minorHAnsi" w:cstheme="minorBidi"/>
              <w:noProof/>
              <w:kern w:val="2"/>
              <w:sz w:val="21"/>
            </w:rPr>
          </w:pPr>
          <w:hyperlink w:anchor="_Toc38633671" w:history="1">
            <w:r w:rsidRPr="004402AE">
              <w:rPr>
                <w:rStyle w:val="Hyperlink"/>
                <w:rFonts w:eastAsia="仿宋_GB2312"/>
                <w:noProof/>
              </w:rPr>
              <w:t>3.2.1</w:t>
            </w:r>
            <w:r w:rsidRPr="004402AE">
              <w:rPr>
                <w:rStyle w:val="Hyperlink"/>
                <w:rFonts w:eastAsia="仿宋_GB2312" w:hint="eastAsia"/>
                <w:noProof/>
              </w:rPr>
              <w:t>设计思路</w:t>
            </w:r>
            <w:r>
              <w:rPr>
                <w:noProof/>
                <w:webHidden/>
              </w:rPr>
              <w:tab/>
            </w:r>
            <w:r>
              <w:rPr>
                <w:noProof/>
                <w:webHidden/>
              </w:rPr>
              <w:fldChar w:fldCharType="begin"/>
            </w:r>
            <w:r>
              <w:rPr>
                <w:noProof/>
                <w:webHidden/>
              </w:rPr>
              <w:instrText xml:space="preserve"> PAGEREF _Toc38633671 \h </w:instrText>
            </w:r>
            <w:r>
              <w:rPr>
                <w:noProof/>
                <w:webHidden/>
              </w:rPr>
              <w:fldChar w:fldCharType="separate"/>
            </w:r>
            <w:r>
              <w:rPr>
                <w:noProof/>
                <w:webHidden/>
              </w:rPr>
              <w:t>18</w:t>
            </w:r>
            <w:r>
              <w:rPr>
                <w:noProof/>
                <w:webHidden/>
              </w:rPr>
              <w:fldChar w:fldCharType="end"/>
            </w:r>
          </w:hyperlink>
        </w:p>
        <w:p w:rsidR="00B33482" w14:paraId="06DBE5E8" w14:textId="77777777">
          <w:pPr>
            <w:pStyle w:val="TOC3"/>
            <w:tabs>
              <w:tab w:val="right" w:leader="dot" w:pos="9054"/>
            </w:tabs>
            <w:rPr>
              <w:rFonts w:asciiTheme="minorHAnsi" w:eastAsiaTheme="minorEastAsia" w:hAnsiTheme="minorHAnsi" w:cstheme="minorBidi"/>
              <w:noProof/>
              <w:kern w:val="2"/>
              <w:sz w:val="21"/>
            </w:rPr>
          </w:pPr>
          <w:hyperlink w:anchor="_Toc38633672" w:history="1">
            <w:r w:rsidRPr="004402AE">
              <w:rPr>
                <w:rStyle w:val="Hyperlink"/>
                <w:rFonts w:eastAsia="仿宋_GB2312"/>
                <w:noProof/>
              </w:rPr>
              <w:t>3.2.2 CA</w:t>
            </w:r>
            <w:r w:rsidRPr="004402AE">
              <w:rPr>
                <w:rStyle w:val="Hyperlink"/>
                <w:rFonts w:eastAsia="仿宋_GB2312" w:hint="eastAsia"/>
                <w:noProof/>
              </w:rPr>
              <w:t>自身安全设计</w:t>
            </w:r>
            <w:r>
              <w:rPr>
                <w:noProof/>
                <w:webHidden/>
              </w:rPr>
              <w:tab/>
            </w:r>
            <w:r>
              <w:rPr>
                <w:noProof/>
                <w:webHidden/>
              </w:rPr>
              <w:fldChar w:fldCharType="begin"/>
            </w:r>
            <w:r>
              <w:rPr>
                <w:noProof/>
                <w:webHidden/>
              </w:rPr>
              <w:instrText xml:space="preserve"> PAGEREF _Toc38633672 \h </w:instrText>
            </w:r>
            <w:r>
              <w:rPr>
                <w:noProof/>
                <w:webHidden/>
              </w:rPr>
              <w:fldChar w:fldCharType="separate"/>
            </w:r>
            <w:r>
              <w:rPr>
                <w:noProof/>
                <w:webHidden/>
              </w:rPr>
              <w:t>18</w:t>
            </w:r>
            <w:r>
              <w:rPr>
                <w:noProof/>
                <w:webHidden/>
              </w:rPr>
              <w:fldChar w:fldCharType="end"/>
            </w:r>
          </w:hyperlink>
        </w:p>
        <w:p w:rsidR="00B33482" w14:paraId="3D0F9CD8" w14:textId="77777777">
          <w:pPr>
            <w:pStyle w:val="TOC2"/>
            <w:tabs>
              <w:tab w:val="right" w:leader="dot" w:pos="9054"/>
            </w:tabs>
            <w:rPr>
              <w:rFonts w:asciiTheme="minorHAnsi" w:eastAsiaTheme="minorEastAsia" w:hAnsiTheme="minorHAnsi" w:cstheme="minorBidi"/>
              <w:b w:val="0"/>
              <w:bCs w:val="0"/>
              <w:noProof/>
              <w:kern w:val="2"/>
              <w:sz w:val="21"/>
            </w:rPr>
          </w:pPr>
          <w:hyperlink w:anchor="_Toc38633673" w:history="1">
            <w:r w:rsidRPr="004402AE">
              <w:rPr>
                <w:rStyle w:val="Hyperlink"/>
                <w:rFonts w:ascii="仿宋" w:eastAsia="仿宋" w:hAnsi="仿宋" w:cs="仿宋"/>
                <w:noProof/>
              </w:rPr>
              <w:t>3.3</w:t>
            </w:r>
            <w:r w:rsidRPr="004402AE">
              <w:rPr>
                <w:rStyle w:val="Hyperlink"/>
                <w:rFonts w:ascii="仿宋" w:eastAsia="仿宋" w:hAnsi="仿宋" w:cs="仿宋" w:hint="eastAsia"/>
                <w:noProof/>
              </w:rPr>
              <w:t>密钥管理</w:t>
            </w:r>
            <w:r>
              <w:rPr>
                <w:noProof/>
                <w:webHidden/>
              </w:rPr>
              <w:tab/>
            </w:r>
            <w:r>
              <w:rPr>
                <w:noProof/>
                <w:webHidden/>
              </w:rPr>
              <w:fldChar w:fldCharType="begin"/>
            </w:r>
            <w:r>
              <w:rPr>
                <w:noProof/>
                <w:webHidden/>
              </w:rPr>
              <w:instrText xml:space="preserve"> PAGEREF _Toc38633673 \h </w:instrText>
            </w:r>
            <w:r>
              <w:rPr>
                <w:noProof/>
                <w:webHidden/>
              </w:rPr>
              <w:fldChar w:fldCharType="separate"/>
            </w:r>
            <w:r>
              <w:rPr>
                <w:noProof/>
                <w:webHidden/>
              </w:rPr>
              <w:t>21</w:t>
            </w:r>
            <w:r>
              <w:rPr>
                <w:noProof/>
                <w:webHidden/>
              </w:rPr>
              <w:fldChar w:fldCharType="end"/>
            </w:r>
          </w:hyperlink>
        </w:p>
        <w:p w:rsidR="00B33482" w14:paraId="1B00E0B7" w14:textId="77777777">
          <w:pPr>
            <w:pStyle w:val="TOC3"/>
            <w:tabs>
              <w:tab w:val="right" w:leader="dot" w:pos="9054"/>
            </w:tabs>
            <w:rPr>
              <w:rFonts w:asciiTheme="minorHAnsi" w:eastAsiaTheme="minorEastAsia" w:hAnsiTheme="minorHAnsi" w:cstheme="minorBidi"/>
              <w:noProof/>
              <w:kern w:val="2"/>
              <w:sz w:val="21"/>
            </w:rPr>
          </w:pPr>
          <w:hyperlink w:anchor="_Toc38633674" w:history="1">
            <w:r w:rsidRPr="004402AE">
              <w:rPr>
                <w:rStyle w:val="Hyperlink"/>
                <w:rFonts w:eastAsia="仿宋_GB2312" w:hAnsi="仿宋"/>
                <w:noProof/>
              </w:rPr>
              <w:t>3.3.1</w:t>
            </w:r>
            <w:r w:rsidRPr="004402AE">
              <w:rPr>
                <w:rStyle w:val="Hyperlink"/>
                <w:rFonts w:eastAsia="仿宋_GB2312" w:hint="eastAsia"/>
                <w:noProof/>
              </w:rPr>
              <w:t>基于云密码资源池的密钥管理</w:t>
            </w:r>
            <w:r>
              <w:rPr>
                <w:noProof/>
                <w:webHidden/>
              </w:rPr>
              <w:tab/>
            </w:r>
            <w:r>
              <w:rPr>
                <w:noProof/>
                <w:webHidden/>
              </w:rPr>
              <w:fldChar w:fldCharType="begin"/>
            </w:r>
            <w:r>
              <w:rPr>
                <w:noProof/>
                <w:webHidden/>
              </w:rPr>
              <w:instrText xml:space="preserve"> PAGEREF _Toc38633674 \h </w:instrText>
            </w:r>
            <w:r>
              <w:rPr>
                <w:noProof/>
                <w:webHidden/>
              </w:rPr>
              <w:fldChar w:fldCharType="separate"/>
            </w:r>
            <w:r>
              <w:rPr>
                <w:noProof/>
                <w:webHidden/>
              </w:rPr>
              <w:t>22</w:t>
            </w:r>
            <w:r>
              <w:rPr>
                <w:noProof/>
                <w:webHidden/>
              </w:rPr>
              <w:fldChar w:fldCharType="end"/>
            </w:r>
          </w:hyperlink>
        </w:p>
        <w:p w:rsidR="00B33482" w14:paraId="0BB98295" w14:textId="77777777">
          <w:pPr>
            <w:pStyle w:val="TOC3"/>
            <w:tabs>
              <w:tab w:val="right" w:leader="dot" w:pos="9054"/>
            </w:tabs>
            <w:rPr>
              <w:rFonts w:asciiTheme="minorHAnsi" w:eastAsiaTheme="minorEastAsia" w:hAnsiTheme="minorHAnsi" w:cstheme="minorBidi"/>
              <w:noProof/>
              <w:kern w:val="2"/>
              <w:sz w:val="21"/>
            </w:rPr>
          </w:pPr>
          <w:hyperlink w:anchor="_Toc38633675" w:history="1">
            <w:r w:rsidRPr="004402AE">
              <w:rPr>
                <w:rStyle w:val="Hyperlink"/>
                <w:rFonts w:eastAsia="仿宋_GB2312"/>
                <w:noProof/>
              </w:rPr>
              <w:t>3.3.2</w:t>
            </w:r>
            <w:r w:rsidRPr="004402AE">
              <w:rPr>
                <w:rStyle w:val="Hyperlink"/>
                <w:rFonts w:eastAsia="仿宋_GB2312" w:hint="eastAsia"/>
                <w:noProof/>
              </w:rPr>
              <w:t>不基于云密码资源池的密钥管理</w:t>
            </w:r>
            <w:r>
              <w:rPr>
                <w:noProof/>
                <w:webHidden/>
              </w:rPr>
              <w:tab/>
            </w:r>
            <w:r>
              <w:rPr>
                <w:noProof/>
                <w:webHidden/>
              </w:rPr>
              <w:fldChar w:fldCharType="begin"/>
            </w:r>
            <w:r>
              <w:rPr>
                <w:noProof/>
                <w:webHidden/>
              </w:rPr>
              <w:instrText xml:space="preserve"> PAGEREF _Toc38633675 \h </w:instrText>
            </w:r>
            <w:r>
              <w:rPr>
                <w:noProof/>
                <w:webHidden/>
              </w:rPr>
              <w:fldChar w:fldCharType="separate"/>
            </w:r>
            <w:r>
              <w:rPr>
                <w:noProof/>
                <w:webHidden/>
              </w:rPr>
              <w:t>26</w:t>
            </w:r>
            <w:r>
              <w:rPr>
                <w:noProof/>
                <w:webHidden/>
              </w:rPr>
              <w:fldChar w:fldCharType="end"/>
            </w:r>
          </w:hyperlink>
        </w:p>
        <w:p w:rsidR="00B33482" w14:paraId="66D34726" w14:textId="77777777">
          <w:pPr>
            <w:pStyle w:val="TOC1"/>
            <w:tabs>
              <w:tab w:val="right" w:leader="dot" w:pos="9054"/>
            </w:tabs>
            <w:rPr>
              <w:rFonts w:asciiTheme="minorHAnsi" w:eastAsiaTheme="minorEastAsia" w:hAnsiTheme="minorHAnsi" w:cstheme="minorBidi"/>
              <w:b w:val="0"/>
              <w:bCs w:val="0"/>
              <w:noProof/>
              <w:kern w:val="2"/>
              <w:sz w:val="21"/>
              <w:szCs w:val="22"/>
            </w:rPr>
          </w:pPr>
          <w:hyperlink w:anchor="_Toc38633676" w:history="1">
            <w:r w:rsidRPr="004402AE">
              <w:rPr>
                <w:rStyle w:val="Hyperlink"/>
                <w:rFonts w:ascii="仿宋" w:eastAsia="仿宋" w:hAnsi="仿宋" w:hint="eastAsia"/>
                <w:noProof/>
              </w:rPr>
              <w:t>四、密码应用总体设计</w:t>
            </w:r>
            <w:r>
              <w:rPr>
                <w:noProof/>
                <w:webHidden/>
              </w:rPr>
              <w:tab/>
            </w:r>
            <w:r>
              <w:rPr>
                <w:noProof/>
                <w:webHidden/>
              </w:rPr>
              <w:fldChar w:fldCharType="begin"/>
            </w:r>
            <w:r>
              <w:rPr>
                <w:noProof/>
                <w:webHidden/>
              </w:rPr>
              <w:instrText xml:space="preserve"> PAGEREF _Toc38633676 \h </w:instrText>
            </w:r>
            <w:r>
              <w:rPr>
                <w:noProof/>
                <w:webHidden/>
              </w:rPr>
              <w:fldChar w:fldCharType="separate"/>
            </w:r>
            <w:r>
              <w:rPr>
                <w:noProof/>
                <w:webHidden/>
              </w:rPr>
              <w:t>28</w:t>
            </w:r>
            <w:r>
              <w:rPr>
                <w:noProof/>
                <w:webHidden/>
              </w:rPr>
              <w:fldChar w:fldCharType="end"/>
            </w:r>
          </w:hyperlink>
        </w:p>
        <w:p w:rsidR="00B33482" w14:paraId="525D5F69" w14:textId="77777777">
          <w:pPr>
            <w:pStyle w:val="TOC2"/>
            <w:tabs>
              <w:tab w:val="right" w:leader="dot" w:pos="9054"/>
            </w:tabs>
            <w:rPr>
              <w:rFonts w:asciiTheme="minorHAnsi" w:eastAsiaTheme="minorEastAsia" w:hAnsiTheme="minorHAnsi" w:cstheme="minorBidi"/>
              <w:b w:val="0"/>
              <w:bCs w:val="0"/>
              <w:noProof/>
              <w:kern w:val="2"/>
              <w:sz w:val="21"/>
            </w:rPr>
          </w:pPr>
          <w:hyperlink w:anchor="_Toc38633677" w:history="1">
            <w:r w:rsidRPr="004402AE">
              <w:rPr>
                <w:rStyle w:val="Hyperlink"/>
                <w:rFonts w:ascii="仿宋_GB2312" w:eastAsia="仿宋_GB2312" w:cs="Helvetica"/>
                <w:noProof/>
              </w:rPr>
              <w:t>4.1</w:t>
            </w:r>
            <w:r w:rsidRPr="004402AE">
              <w:rPr>
                <w:rStyle w:val="Hyperlink"/>
                <w:rFonts w:ascii="仿宋_GB2312" w:eastAsia="仿宋_GB2312" w:cs="Helvetica" w:hint="eastAsia"/>
                <w:noProof/>
              </w:rPr>
              <w:t>设计目标</w:t>
            </w:r>
            <w:r>
              <w:rPr>
                <w:noProof/>
                <w:webHidden/>
              </w:rPr>
              <w:tab/>
            </w:r>
            <w:r>
              <w:rPr>
                <w:noProof/>
                <w:webHidden/>
              </w:rPr>
              <w:fldChar w:fldCharType="begin"/>
            </w:r>
            <w:r>
              <w:rPr>
                <w:noProof/>
                <w:webHidden/>
              </w:rPr>
              <w:instrText xml:space="preserve"> PAGEREF _Toc38633677 \h </w:instrText>
            </w:r>
            <w:r>
              <w:rPr>
                <w:noProof/>
                <w:webHidden/>
              </w:rPr>
              <w:fldChar w:fldCharType="separate"/>
            </w:r>
            <w:r>
              <w:rPr>
                <w:noProof/>
                <w:webHidden/>
              </w:rPr>
              <w:t>28</w:t>
            </w:r>
            <w:r>
              <w:rPr>
                <w:noProof/>
                <w:webHidden/>
              </w:rPr>
              <w:fldChar w:fldCharType="end"/>
            </w:r>
          </w:hyperlink>
        </w:p>
        <w:p w:rsidR="00B33482" w14:paraId="63221A7B" w14:textId="77777777">
          <w:pPr>
            <w:pStyle w:val="TOC2"/>
            <w:tabs>
              <w:tab w:val="right" w:leader="dot" w:pos="9054"/>
            </w:tabs>
            <w:rPr>
              <w:rFonts w:asciiTheme="minorHAnsi" w:eastAsiaTheme="minorEastAsia" w:hAnsiTheme="minorHAnsi" w:cstheme="minorBidi"/>
              <w:b w:val="0"/>
              <w:bCs w:val="0"/>
              <w:noProof/>
              <w:kern w:val="2"/>
              <w:sz w:val="21"/>
            </w:rPr>
          </w:pPr>
          <w:hyperlink w:anchor="_Toc38633678" w:history="1">
            <w:r w:rsidRPr="004402AE">
              <w:rPr>
                <w:rStyle w:val="Hyperlink"/>
                <w:rFonts w:ascii="仿宋_GB2312" w:eastAsia="仿宋_GB2312" w:cs="Helvetica"/>
                <w:noProof/>
              </w:rPr>
              <w:t>4.2</w:t>
            </w:r>
            <w:r w:rsidRPr="004402AE">
              <w:rPr>
                <w:rStyle w:val="Hyperlink"/>
                <w:rFonts w:ascii="仿宋_GB2312" w:eastAsia="仿宋_GB2312" w:cs="Helvetica" w:hint="eastAsia"/>
                <w:noProof/>
              </w:rPr>
              <w:t>设计原则与依据</w:t>
            </w:r>
            <w:r>
              <w:rPr>
                <w:noProof/>
                <w:webHidden/>
              </w:rPr>
              <w:tab/>
            </w:r>
            <w:r>
              <w:rPr>
                <w:noProof/>
                <w:webHidden/>
              </w:rPr>
              <w:fldChar w:fldCharType="begin"/>
            </w:r>
            <w:r>
              <w:rPr>
                <w:noProof/>
                <w:webHidden/>
              </w:rPr>
              <w:instrText xml:space="preserve"> PAGEREF _Toc38633678 \h </w:instrText>
            </w:r>
            <w:r>
              <w:rPr>
                <w:noProof/>
                <w:webHidden/>
              </w:rPr>
              <w:fldChar w:fldCharType="separate"/>
            </w:r>
            <w:r>
              <w:rPr>
                <w:noProof/>
                <w:webHidden/>
              </w:rPr>
              <w:t>29</w:t>
            </w:r>
            <w:r>
              <w:rPr>
                <w:noProof/>
                <w:webHidden/>
              </w:rPr>
              <w:fldChar w:fldCharType="end"/>
            </w:r>
          </w:hyperlink>
        </w:p>
        <w:p w:rsidR="00B33482" w14:paraId="2E5ECAA2" w14:textId="77777777">
          <w:pPr>
            <w:pStyle w:val="TOC3"/>
            <w:tabs>
              <w:tab w:val="right" w:leader="dot" w:pos="9054"/>
            </w:tabs>
            <w:rPr>
              <w:rFonts w:asciiTheme="minorHAnsi" w:eastAsiaTheme="minorEastAsia" w:hAnsiTheme="minorHAnsi" w:cstheme="minorBidi"/>
              <w:noProof/>
              <w:kern w:val="2"/>
              <w:sz w:val="21"/>
            </w:rPr>
          </w:pPr>
          <w:hyperlink w:anchor="_Toc38633679" w:history="1">
            <w:r w:rsidRPr="004402AE">
              <w:rPr>
                <w:rStyle w:val="Hyperlink"/>
                <w:rFonts w:eastAsia="仿宋_GB2312"/>
                <w:noProof/>
              </w:rPr>
              <w:t>4.2.1</w:t>
            </w:r>
            <w:r w:rsidRPr="004402AE">
              <w:rPr>
                <w:rStyle w:val="Hyperlink"/>
                <w:rFonts w:eastAsia="仿宋_GB2312" w:hint="eastAsia"/>
                <w:noProof/>
              </w:rPr>
              <w:t>设计原则</w:t>
            </w:r>
            <w:r>
              <w:rPr>
                <w:noProof/>
                <w:webHidden/>
              </w:rPr>
              <w:tab/>
            </w:r>
            <w:r>
              <w:rPr>
                <w:noProof/>
                <w:webHidden/>
              </w:rPr>
              <w:fldChar w:fldCharType="begin"/>
            </w:r>
            <w:r>
              <w:rPr>
                <w:noProof/>
                <w:webHidden/>
              </w:rPr>
              <w:instrText xml:space="preserve"> PAGEREF _Toc38633679 \h </w:instrText>
            </w:r>
            <w:r>
              <w:rPr>
                <w:noProof/>
                <w:webHidden/>
              </w:rPr>
              <w:fldChar w:fldCharType="separate"/>
            </w:r>
            <w:r>
              <w:rPr>
                <w:noProof/>
                <w:webHidden/>
              </w:rPr>
              <w:t>29</w:t>
            </w:r>
            <w:r>
              <w:rPr>
                <w:noProof/>
                <w:webHidden/>
              </w:rPr>
              <w:fldChar w:fldCharType="end"/>
            </w:r>
          </w:hyperlink>
        </w:p>
        <w:p w:rsidR="00B33482" w14:paraId="05907C8D" w14:textId="77777777">
          <w:pPr>
            <w:pStyle w:val="TOC3"/>
            <w:tabs>
              <w:tab w:val="right" w:leader="dot" w:pos="9054"/>
            </w:tabs>
            <w:rPr>
              <w:rFonts w:asciiTheme="minorHAnsi" w:eastAsiaTheme="minorEastAsia" w:hAnsiTheme="minorHAnsi" w:cstheme="minorBidi"/>
              <w:noProof/>
              <w:kern w:val="2"/>
              <w:sz w:val="21"/>
            </w:rPr>
          </w:pPr>
          <w:hyperlink w:anchor="_Toc38633680" w:history="1">
            <w:r w:rsidRPr="004402AE">
              <w:rPr>
                <w:rStyle w:val="Hyperlink"/>
                <w:rFonts w:eastAsia="仿宋_GB2312"/>
                <w:noProof/>
              </w:rPr>
              <w:t>4.2.2</w:t>
            </w:r>
            <w:r w:rsidRPr="004402AE">
              <w:rPr>
                <w:rStyle w:val="Hyperlink"/>
                <w:rFonts w:eastAsia="仿宋_GB2312" w:hint="eastAsia"/>
                <w:noProof/>
              </w:rPr>
              <w:t>设计依据</w:t>
            </w:r>
            <w:r>
              <w:rPr>
                <w:noProof/>
                <w:webHidden/>
              </w:rPr>
              <w:tab/>
            </w:r>
            <w:r>
              <w:rPr>
                <w:noProof/>
                <w:webHidden/>
              </w:rPr>
              <w:fldChar w:fldCharType="begin"/>
            </w:r>
            <w:r>
              <w:rPr>
                <w:noProof/>
                <w:webHidden/>
              </w:rPr>
              <w:instrText xml:space="preserve"> PAGEREF _Toc38633680 \h </w:instrText>
            </w:r>
            <w:r>
              <w:rPr>
                <w:noProof/>
                <w:webHidden/>
              </w:rPr>
              <w:fldChar w:fldCharType="separate"/>
            </w:r>
            <w:r>
              <w:rPr>
                <w:noProof/>
                <w:webHidden/>
              </w:rPr>
              <w:t>29</w:t>
            </w:r>
            <w:r>
              <w:rPr>
                <w:noProof/>
                <w:webHidden/>
              </w:rPr>
              <w:fldChar w:fldCharType="end"/>
            </w:r>
          </w:hyperlink>
        </w:p>
        <w:p w:rsidR="00B33482" w14:paraId="1306DC95" w14:textId="77777777">
          <w:pPr>
            <w:pStyle w:val="TOC3"/>
            <w:tabs>
              <w:tab w:val="right" w:leader="dot" w:pos="9054"/>
            </w:tabs>
            <w:rPr>
              <w:rFonts w:asciiTheme="minorHAnsi" w:eastAsiaTheme="minorEastAsia" w:hAnsiTheme="minorHAnsi" w:cstheme="minorBidi"/>
              <w:noProof/>
              <w:kern w:val="2"/>
              <w:sz w:val="21"/>
            </w:rPr>
          </w:pPr>
          <w:hyperlink w:anchor="_Toc38633681" w:history="1">
            <w:r w:rsidRPr="004402AE">
              <w:rPr>
                <w:rStyle w:val="Hyperlink"/>
                <w:rFonts w:eastAsia="仿宋_GB2312"/>
                <w:noProof/>
              </w:rPr>
              <w:t>4.2.3</w:t>
            </w:r>
            <w:r w:rsidRPr="004402AE">
              <w:rPr>
                <w:rStyle w:val="Hyperlink"/>
                <w:rFonts w:eastAsia="仿宋_GB2312" w:hint="eastAsia"/>
                <w:noProof/>
              </w:rPr>
              <w:t>总体框架设计</w:t>
            </w:r>
            <w:r>
              <w:rPr>
                <w:noProof/>
                <w:webHidden/>
              </w:rPr>
              <w:tab/>
            </w:r>
            <w:r>
              <w:rPr>
                <w:noProof/>
                <w:webHidden/>
              </w:rPr>
              <w:fldChar w:fldCharType="begin"/>
            </w:r>
            <w:r>
              <w:rPr>
                <w:noProof/>
                <w:webHidden/>
              </w:rPr>
              <w:instrText xml:space="preserve"> PAGEREF _Toc38633681 \h </w:instrText>
            </w:r>
            <w:r>
              <w:rPr>
                <w:noProof/>
                <w:webHidden/>
              </w:rPr>
              <w:fldChar w:fldCharType="separate"/>
            </w:r>
            <w:r>
              <w:rPr>
                <w:noProof/>
                <w:webHidden/>
              </w:rPr>
              <w:t>31</w:t>
            </w:r>
            <w:r>
              <w:rPr>
                <w:noProof/>
                <w:webHidden/>
              </w:rPr>
              <w:fldChar w:fldCharType="end"/>
            </w:r>
          </w:hyperlink>
        </w:p>
        <w:p w:rsidR="00B33482" w14:paraId="0948EBD1" w14:textId="77777777">
          <w:pPr>
            <w:pStyle w:val="TOC3"/>
            <w:tabs>
              <w:tab w:val="right" w:leader="dot" w:pos="9054"/>
            </w:tabs>
            <w:rPr>
              <w:rFonts w:asciiTheme="minorHAnsi" w:eastAsiaTheme="minorEastAsia" w:hAnsiTheme="minorHAnsi" w:cstheme="minorBidi"/>
              <w:noProof/>
              <w:kern w:val="2"/>
              <w:sz w:val="21"/>
            </w:rPr>
          </w:pPr>
          <w:hyperlink w:anchor="_Toc38633682" w:history="1">
            <w:r w:rsidRPr="004402AE">
              <w:rPr>
                <w:rStyle w:val="Hyperlink"/>
                <w:rFonts w:eastAsia="仿宋_GB2312"/>
                <w:noProof/>
              </w:rPr>
              <w:t>4.2.4</w:t>
            </w:r>
            <w:r w:rsidRPr="004402AE">
              <w:rPr>
                <w:rStyle w:val="Hyperlink"/>
                <w:rFonts w:eastAsia="仿宋_GB2312" w:hint="eastAsia"/>
                <w:noProof/>
              </w:rPr>
              <w:t>算法配用设计</w:t>
            </w:r>
            <w:r>
              <w:rPr>
                <w:noProof/>
                <w:webHidden/>
              </w:rPr>
              <w:tab/>
            </w:r>
            <w:r>
              <w:rPr>
                <w:noProof/>
                <w:webHidden/>
              </w:rPr>
              <w:fldChar w:fldCharType="begin"/>
            </w:r>
            <w:r>
              <w:rPr>
                <w:noProof/>
                <w:webHidden/>
              </w:rPr>
              <w:instrText xml:space="preserve"> PAGEREF _Toc38633682 \h </w:instrText>
            </w:r>
            <w:r>
              <w:rPr>
                <w:noProof/>
                <w:webHidden/>
              </w:rPr>
              <w:fldChar w:fldCharType="separate"/>
            </w:r>
            <w:r>
              <w:rPr>
                <w:noProof/>
                <w:webHidden/>
              </w:rPr>
              <w:t>33</w:t>
            </w:r>
            <w:r>
              <w:rPr>
                <w:noProof/>
                <w:webHidden/>
              </w:rPr>
              <w:fldChar w:fldCharType="end"/>
            </w:r>
          </w:hyperlink>
        </w:p>
        <w:p w:rsidR="00B33482" w14:paraId="4D8B606E" w14:textId="77777777">
          <w:pPr>
            <w:pStyle w:val="TOC3"/>
            <w:tabs>
              <w:tab w:val="right" w:leader="dot" w:pos="9054"/>
            </w:tabs>
            <w:rPr>
              <w:rFonts w:asciiTheme="minorHAnsi" w:eastAsiaTheme="minorEastAsia" w:hAnsiTheme="minorHAnsi" w:cstheme="minorBidi"/>
              <w:noProof/>
              <w:kern w:val="2"/>
              <w:sz w:val="21"/>
            </w:rPr>
          </w:pPr>
          <w:hyperlink w:anchor="_Toc38633683" w:history="1">
            <w:r w:rsidRPr="004402AE">
              <w:rPr>
                <w:rStyle w:val="Hyperlink"/>
                <w:rFonts w:eastAsia="仿宋_GB2312"/>
                <w:noProof/>
              </w:rPr>
              <w:t>4.2.5</w:t>
            </w:r>
            <w:r w:rsidRPr="004402AE">
              <w:rPr>
                <w:rStyle w:val="Hyperlink"/>
                <w:rFonts w:eastAsia="仿宋_GB2312" w:hint="eastAsia"/>
                <w:noProof/>
              </w:rPr>
              <w:t>基于密码的数据共享交换</w:t>
            </w:r>
            <w:r>
              <w:rPr>
                <w:noProof/>
                <w:webHidden/>
              </w:rPr>
              <w:tab/>
            </w:r>
            <w:r>
              <w:rPr>
                <w:noProof/>
                <w:webHidden/>
              </w:rPr>
              <w:fldChar w:fldCharType="begin"/>
            </w:r>
            <w:r>
              <w:rPr>
                <w:noProof/>
                <w:webHidden/>
              </w:rPr>
              <w:instrText xml:space="preserve"> PAGEREF _Toc38633683 \h </w:instrText>
            </w:r>
            <w:r>
              <w:rPr>
                <w:noProof/>
                <w:webHidden/>
              </w:rPr>
              <w:fldChar w:fldCharType="separate"/>
            </w:r>
            <w:r>
              <w:rPr>
                <w:noProof/>
                <w:webHidden/>
              </w:rPr>
              <w:t>33</w:t>
            </w:r>
            <w:r>
              <w:rPr>
                <w:noProof/>
                <w:webHidden/>
              </w:rPr>
              <w:fldChar w:fldCharType="end"/>
            </w:r>
          </w:hyperlink>
        </w:p>
        <w:p w:rsidR="00B33482" w14:paraId="76FF3BF1" w14:textId="77777777">
          <w:pPr>
            <w:pStyle w:val="TOC1"/>
            <w:tabs>
              <w:tab w:val="right" w:leader="dot" w:pos="9054"/>
            </w:tabs>
            <w:rPr>
              <w:rFonts w:asciiTheme="minorHAnsi" w:eastAsiaTheme="minorEastAsia" w:hAnsiTheme="minorHAnsi" w:cstheme="minorBidi"/>
              <w:b w:val="0"/>
              <w:bCs w:val="0"/>
              <w:noProof/>
              <w:kern w:val="2"/>
              <w:sz w:val="21"/>
              <w:szCs w:val="22"/>
            </w:rPr>
          </w:pPr>
          <w:hyperlink w:anchor="_Toc38633684" w:history="1">
            <w:r w:rsidRPr="004402AE">
              <w:rPr>
                <w:rStyle w:val="Hyperlink"/>
                <w:rFonts w:ascii="仿宋" w:eastAsia="仿宋" w:hAnsi="仿宋" w:hint="eastAsia"/>
                <w:noProof/>
              </w:rPr>
              <w:t>五、云密码资源服务</w:t>
            </w:r>
            <w:r>
              <w:rPr>
                <w:noProof/>
                <w:webHidden/>
              </w:rPr>
              <w:tab/>
            </w:r>
            <w:r>
              <w:rPr>
                <w:noProof/>
                <w:webHidden/>
              </w:rPr>
              <w:fldChar w:fldCharType="begin"/>
            </w:r>
            <w:r>
              <w:rPr>
                <w:noProof/>
                <w:webHidden/>
              </w:rPr>
              <w:instrText xml:space="preserve"> PAGEREF _Toc38633684 \h </w:instrText>
            </w:r>
            <w:r>
              <w:rPr>
                <w:noProof/>
                <w:webHidden/>
              </w:rPr>
              <w:fldChar w:fldCharType="separate"/>
            </w:r>
            <w:r>
              <w:rPr>
                <w:noProof/>
                <w:webHidden/>
              </w:rPr>
              <w:t>34</w:t>
            </w:r>
            <w:r>
              <w:rPr>
                <w:noProof/>
                <w:webHidden/>
              </w:rPr>
              <w:fldChar w:fldCharType="end"/>
            </w:r>
          </w:hyperlink>
        </w:p>
        <w:p w:rsidR="00B33482" w14:paraId="38AB808A" w14:textId="77777777">
          <w:pPr>
            <w:pStyle w:val="TOC3"/>
            <w:tabs>
              <w:tab w:val="right" w:leader="dot" w:pos="9054"/>
            </w:tabs>
            <w:rPr>
              <w:rFonts w:asciiTheme="minorHAnsi" w:eastAsiaTheme="minorEastAsia" w:hAnsiTheme="minorHAnsi" w:cstheme="minorBidi"/>
              <w:noProof/>
              <w:kern w:val="2"/>
              <w:sz w:val="21"/>
            </w:rPr>
          </w:pPr>
          <w:hyperlink w:anchor="_Toc38633685" w:history="1">
            <w:r w:rsidRPr="004402AE">
              <w:rPr>
                <w:rStyle w:val="Hyperlink"/>
                <w:rFonts w:eastAsia="仿宋"/>
                <w:noProof/>
              </w:rPr>
              <w:t>5.1</w:t>
            </w:r>
            <w:r w:rsidRPr="004402AE">
              <w:rPr>
                <w:rStyle w:val="Hyperlink"/>
                <w:rFonts w:eastAsia="仿宋" w:hint="eastAsia"/>
                <w:noProof/>
              </w:rPr>
              <w:t>设计思路</w:t>
            </w:r>
            <w:r>
              <w:rPr>
                <w:noProof/>
                <w:webHidden/>
              </w:rPr>
              <w:tab/>
            </w:r>
            <w:r>
              <w:rPr>
                <w:noProof/>
                <w:webHidden/>
              </w:rPr>
              <w:fldChar w:fldCharType="begin"/>
            </w:r>
            <w:r>
              <w:rPr>
                <w:noProof/>
                <w:webHidden/>
              </w:rPr>
              <w:instrText xml:space="preserve"> PAGEREF _Toc38633685 \h </w:instrText>
            </w:r>
            <w:r>
              <w:rPr>
                <w:noProof/>
                <w:webHidden/>
              </w:rPr>
              <w:fldChar w:fldCharType="separate"/>
            </w:r>
            <w:r>
              <w:rPr>
                <w:noProof/>
                <w:webHidden/>
              </w:rPr>
              <w:t>34</w:t>
            </w:r>
            <w:r>
              <w:rPr>
                <w:noProof/>
                <w:webHidden/>
              </w:rPr>
              <w:fldChar w:fldCharType="end"/>
            </w:r>
          </w:hyperlink>
        </w:p>
        <w:p w:rsidR="00B33482" w14:paraId="266F0EDE" w14:textId="77777777">
          <w:pPr>
            <w:pStyle w:val="TOC3"/>
            <w:tabs>
              <w:tab w:val="right" w:leader="dot" w:pos="9054"/>
            </w:tabs>
            <w:rPr>
              <w:rFonts w:asciiTheme="minorHAnsi" w:eastAsiaTheme="minorEastAsia" w:hAnsiTheme="minorHAnsi" w:cstheme="minorBidi"/>
              <w:noProof/>
              <w:kern w:val="2"/>
              <w:sz w:val="21"/>
            </w:rPr>
          </w:pPr>
          <w:hyperlink w:anchor="_Toc38633686" w:history="1">
            <w:r w:rsidRPr="004402AE">
              <w:rPr>
                <w:rStyle w:val="Hyperlink"/>
                <w:rFonts w:eastAsia="仿宋"/>
                <w:noProof/>
              </w:rPr>
              <w:t>5.2</w:t>
            </w:r>
            <w:r w:rsidRPr="004402AE">
              <w:rPr>
                <w:rStyle w:val="Hyperlink"/>
                <w:rFonts w:eastAsia="仿宋" w:hint="eastAsia"/>
                <w:noProof/>
              </w:rPr>
              <w:t>部署方式</w:t>
            </w:r>
            <w:r>
              <w:rPr>
                <w:noProof/>
                <w:webHidden/>
              </w:rPr>
              <w:tab/>
            </w:r>
            <w:r>
              <w:rPr>
                <w:noProof/>
                <w:webHidden/>
              </w:rPr>
              <w:fldChar w:fldCharType="begin"/>
            </w:r>
            <w:r>
              <w:rPr>
                <w:noProof/>
                <w:webHidden/>
              </w:rPr>
              <w:instrText xml:space="preserve"> PAGEREF _Toc38633686 \h </w:instrText>
            </w:r>
            <w:r>
              <w:rPr>
                <w:noProof/>
                <w:webHidden/>
              </w:rPr>
              <w:fldChar w:fldCharType="separate"/>
            </w:r>
            <w:r>
              <w:rPr>
                <w:noProof/>
                <w:webHidden/>
              </w:rPr>
              <w:t>36</w:t>
            </w:r>
            <w:r>
              <w:rPr>
                <w:noProof/>
                <w:webHidden/>
              </w:rPr>
              <w:fldChar w:fldCharType="end"/>
            </w:r>
          </w:hyperlink>
        </w:p>
        <w:p w:rsidR="00B33482" w14:paraId="0D9A213C" w14:textId="77777777">
          <w:pPr>
            <w:pStyle w:val="TOC3"/>
            <w:tabs>
              <w:tab w:val="right" w:leader="dot" w:pos="9054"/>
            </w:tabs>
            <w:rPr>
              <w:rFonts w:asciiTheme="minorHAnsi" w:eastAsiaTheme="minorEastAsia" w:hAnsiTheme="minorHAnsi" w:cstheme="minorBidi"/>
              <w:noProof/>
              <w:kern w:val="2"/>
              <w:sz w:val="21"/>
            </w:rPr>
          </w:pPr>
          <w:hyperlink w:anchor="_Toc38633687" w:history="1">
            <w:r w:rsidRPr="004402AE">
              <w:rPr>
                <w:rStyle w:val="Hyperlink"/>
                <w:rFonts w:eastAsia="仿宋"/>
                <w:noProof/>
              </w:rPr>
              <w:t>5.3</w:t>
            </w:r>
            <w:r w:rsidRPr="004402AE">
              <w:rPr>
                <w:rStyle w:val="Hyperlink"/>
                <w:rFonts w:eastAsia="仿宋" w:hint="eastAsia"/>
                <w:noProof/>
              </w:rPr>
              <w:t>访问方式</w:t>
            </w:r>
            <w:r>
              <w:rPr>
                <w:noProof/>
                <w:webHidden/>
              </w:rPr>
              <w:tab/>
            </w:r>
            <w:r>
              <w:rPr>
                <w:noProof/>
                <w:webHidden/>
              </w:rPr>
              <w:fldChar w:fldCharType="begin"/>
            </w:r>
            <w:r>
              <w:rPr>
                <w:noProof/>
                <w:webHidden/>
              </w:rPr>
              <w:instrText xml:space="preserve"> PAGEREF _Toc38633687 \h </w:instrText>
            </w:r>
            <w:r>
              <w:rPr>
                <w:noProof/>
                <w:webHidden/>
              </w:rPr>
              <w:fldChar w:fldCharType="separate"/>
            </w:r>
            <w:r>
              <w:rPr>
                <w:noProof/>
                <w:webHidden/>
              </w:rPr>
              <w:t>40</w:t>
            </w:r>
            <w:r>
              <w:rPr>
                <w:noProof/>
                <w:webHidden/>
              </w:rPr>
              <w:fldChar w:fldCharType="end"/>
            </w:r>
          </w:hyperlink>
        </w:p>
        <w:p w:rsidR="00B33482" w:rsidP="00B33482" w14:paraId="6CF9B251" w14:textId="77777777">
          <w:pPr>
            <w:pStyle w:val="TOC3"/>
            <w:tabs>
              <w:tab w:val="right" w:leader="dot" w:pos="9054"/>
            </w:tabs>
            <w:rPr>
              <w:rFonts w:asciiTheme="minorHAnsi" w:eastAsiaTheme="minorEastAsia" w:hAnsiTheme="minorHAnsi" w:cstheme="minorBidi"/>
              <w:noProof/>
              <w:kern w:val="2"/>
              <w:sz w:val="21"/>
            </w:rPr>
          </w:pPr>
          <w:hyperlink w:anchor="_Toc38633688" w:history="1">
            <w:r w:rsidRPr="004402AE">
              <w:rPr>
                <w:rStyle w:val="Hyperlink"/>
                <w:rFonts w:eastAsia="仿宋"/>
                <w:noProof/>
              </w:rPr>
              <w:t>5.4</w:t>
            </w:r>
            <w:r w:rsidRPr="004402AE">
              <w:rPr>
                <w:rStyle w:val="Hyperlink"/>
                <w:rFonts w:eastAsia="仿宋" w:hint="eastAsia"/>
                <w:noProof/>
              </w:rPr>
              <w:t>运营与管理</w:t>
            </w:r>
            <w:r>
              <w:rPr>
                <w:noProof/>
                <w:webHidden/>
              </w:rPr>
              <w:tab/>
            </w:r>
            <w:r>
              <w:rPr>
                <w:noProof/>
                <w:webHidden/>
              </w:rPr>
              <w:fldChar w:fldCharType="begin"/>
            </w:r>
            <w:r>
              <w:rPr>
                <w:noProof/>
                <w:webHidden/>
              </w:rPr>
              <w:instrText xml:space="preserve"> PAGEREF _Toc38633688 \h </w:instrText>
            </w:r>
            <w:r>
              <w:rPr>
                <w:noProof/>
                <w:webHidden/>
              </w:rPr>
              <w:fldChar w:fldCharType="separate"/>
            </w:r>
            <w:r>
              <w:rPr>
                <w:noProof/>
                <w:webHidden/>
              </w:rPr>
              <w:t>44</w:t>
            </w:r>
            <w:r>
              <w:rPr>
                <w:noProof/>
                <w:webHidden/>
              </w:rPr>
              <w:fldChar w:fldCharType="end"/>
            </w:r>
          </w:hyperlink>
        </w:p>
        <w:p w:rsidR="00605055" w:rsidRPr="0017694D" w:rsidP="0017694D" w14:paraId="664B2BA8" w14:textId="3ABA1E21">
          <w:pPr>
            <w:pStyle w:val="TOC3"/>
            <w:tabs>
              <w:tab w:val="left" w:pos="1440"/>
              <w:tab w:val="right" w:leader="dot" w:pos="9054"/>
            </w:tabs>
            <w:adjustRightInd w:val="0"/>
            <w:snapToGrid w:val="0"/>
            <w:spacing w:line="360" w:lineRule="auto"/>
            <w:rPr>
              <w:sz w:val="28"/>
            </w:rPr>
          </w:pPr>
          <w:r w:rsidRPr="0017694D">
            <w:rPr>
              <w:b/>
              <w:bCs/>
              <w:sz w:val="32"/>
              <w:szCs w:val="28"/>
              <w:lang w:val="zh-CN"/>
            </w:rPr>
            <w:fldChar w:fldCharType="end"/>
          </w:r>
        </w:p>
      </w:sdtContent>
    </w:sdt>
    <w:p w:rsidR="00605055" w:rsidP="00605055" w14:paraId="6EE2FB02" w14:textId="67DAF032">
      <w:pPr>
        <w:sectPr w:rsidSect="00605055">
          <w:footerReference w:type="default" r:id="rId7"/>
          <w:pgSz w:w="11900" w:h="16840"/>
          <w:pgMar w:top="1418" w:right="1418" w:bottom="1418" w:left="1418" w:header="720" w:footer="720" w:gutter="0"/>
          <w:pgNumType w:fmt="upperRoman" w:start="1"/>
          <w:cols w:space="720"/>
          <w:docGrid w:type="lines" w:linePitch="312"/>
        </w:sectPr>
      </w:pPr>
    </w:p>
    <w:p w:rsidR="004D51DB" w:rsidRPr="002D2EB4" w:rsidP="005205BC" w14:paraId="0B8E388F" w14:textId="4DDD32DA">
      <w:pPr>
        <w:pStyle w:val="Heading1"/>
        <w:numPr>
          <w:ilvl w:val="0"/>
          <w:numId w:val="0"/>
        </w:numPr>
        <w:spacing w:before="156" w:beforeLines="50" w:after="156" w:afterLines="50" w:line="360" w:lineRule="auto"/>
        <w:ind w:left="432" w:hanging="432"/>
        <w:rPr>
          <w:rFonts w:ascii="仿宋" w:eastAsia="仿宋" w:hAnsi="仿宋"/>
          <w:color w:val="000000" w:themeColor="text1"/>
          <w:sz w:val="32"/>
          <w:szCs w:val="32"/>
        </w:rPr>
      </w:pPr>
      <w:bookmarkStart w:id="3" w:name="_Toc502926675"/>
      <w:bookmarkStart w:id="4" w:name="_Toc490754807"/>
      <w:bookmarkStart w:id="5" w:name="_Toc490754719"/>
      <w:bookmarkStart w:id="6" w:name="_Toc38550043"/>
      <w:bookmarkStart w:id="7" w:name="_Toc38633656"/>
      <w:r>
        <w:rPr>
          <w:rFonts w:ascii="仿宋" w:eastAsia="仿宋" w:hAnsi="仿宋" w:hint="eastAsia"/>
          <w:color w:val="000000" w:themeColor="text1"/>
          <w:sz w:val="32"/>
          <w:szCs w:val="32"/>
        </w:rPr>
        <w:t>一、</w:t>
      </w:r>
      <w:r w:rsidRPr="002D2EB4" w:rsidR="00DE6985">
        <w:rPr>
          <w:rFonts w:ascii="仿宋" w:eastAsia="仿宋" w:hAnsi="仿宋"/>
          <w:color w:val="000000" w:themeColor="text1"/>
          <w:sz w:val="32"/>
          <w:szCs w:val="32"/>
        </w:rPr>
        <w:t>背景</w:t>
      </w:r>
      <w:bookmarkEnd w:id="1"/>
      <w:bookmarkEnd w:id="2"/>
      <w:bookmarkEnd w:id="3"/>
      <w:bookmarkEnd w:id="4"/>
      <w:bookmarkEnd w:id="5"/>
      <w:bookmarkEnd w:id="6"/>
      <w:bookmarkEnd w:id="7"/>
    </w:p>
    <w:p w:rsidR="003F2416" w:rsidP="003F2416" w14:paraId="154F66B7" w14:textId="2D3017AA">
      <w:pPr>
        <w:widowControl w:val="0"/>
        <w:adjustRightInd w:val="0"/>
        <w:snapToGrid w:val="0"/>
        <w:spacing w:line="360" w:lineRule="auto"/>
        <w:ind w:firstLine="560" w:firstLineChars="200"/>
        <w:jc w:val="both"/>
        <w:rPr>
          <w:rFonts w:ascii="仿宋" w:eastAsia="仿宋" w:hAnsi="仿宋" w:hint="eastAsia"/>
          <w:color w:val="000000" w:themeColor="text1"/>
          <w:sz w:val="32"/>
          <w:szCs w:val="32"/>
        </w:rPr>
      </w:pPr>
      <w:r>
        <w:rPr>
          <w:rFonts w:ascii="仿宋" w:eastAsia="仿宋" w:hAnsi="仿宋" w:hint="eastAsia"/>
          <w:bCs/>
          <w:sz w:val="28"/>
          <w:szCs w:val="28"/>
        </w:rPr>
        <w:t>栗战书同志2017年3月在</w:t>
      </w:r>
      <w:r w:rsidR="00B32168">
        <w:rPr>
          <w:rFonts w:ascii="仿宋" w:eastAsia="仿宋" w:hAnsi="仿宋" w:hint="eastAsia"/>
          <w:bCs/>
          <w:sz w:val="28"/>
          <w:szCs w:val="28"/>
        </w:rPr>
        <w:t>全国</w:t>
      </w:r>
      <w:r>
        <w:rPr>
          <w:rFonts w:ascii="仿宋" w:eastAsia="仿宋" w:hAnsi="仿宋" w:hint="eastAsia"/>
          <w:bCs/>
          <w:sz w:val="28"/>
          <w:szCs w:val="28"/>
        </w:rPr>
        <w:t>密码应用工作会议上讲话提到“密码作为网络安全的核心技术,是保护国家安全和根本利益的战略性资源。”</w:t>
      </w:r>
      <w:r>
        <w:rPr>
          <w:rFonts w:ascii="仿宋" w:eastAsia="仿宋" w:hAnsi="仿宋" w:cs="楷体" w:hint="eastAsia"/>
          <w:kern w:val="24"/>
          <w:sz w:val="28"/>
          <w:szCs w:val="28"/>
        </w:rPr>
        <w:t>、“</w:t>
      </w:r>
      <w:r>
        <w:rPr>
          <w:rFonts w:ascii="仿宋" w:eastAsia="仿宋" w:hAnsi="仿宋" w:hint="eastAsia"/>
          <w:bCs/>
          <w:sz w:val="28"/>
          <w:szCs w:val="28"/>
        </w:rPr>
        <w:t>要树立以总体国家安全观为统领、以密码为基础支撑的网络安全观,在相关工作中全面推进密码应用,切实维护国家安全、促进经济发展、保护人民群众利益”。2017年11月，中共河南省委密码工作领导小组印发了《河南省金融和重要领域国产密码应用试点工作方案》，河南省政务云平台确定为我省试点单位，需要对业务系统进行国产密码改造。</w:t>
      </w:r>
    </w:p>
    <w:p w:rsidR="00AD4F98" w:rsidRPr="00A27DCA" w:rsidP="00A27DCA" w14:paraId="29088F21" w14:textId="53FE1AC2">
      <w:pPr>
        <w:widowControl w:val="0"/>
        <w:adjustRightInd w:val="0"/>
        <w:snapToGrid w:val="0"/>
        <w:spacing w:line="360" w:lineRule="auto"/>
        <w:ind w:firstLine="560" w:firstLineChars="200"/>
        <w:jc w:val="both"/>
        <w:rPr>
          <w:rFonts w:ascii="仿宋" w:eastAsia="仿宋" w:hAnsi="仿宋" w:hint="eastAsia"/>
          <w:bCs/>
          <w:sz w:val="28"/>
          <w:szCs w:val="28"/>
        </w:rPr>
      </w:pPr>
      <w:r>
        <w:rPr>
          <w:rFonts w:ascii="仿宋" w:eastAsia="仿宋" w:hAnsi="仿宋" w:hint="eastAsia"/>
          <w:bCs/>
          <w:sz w:val="28"/>
          <w:szCs w:val="28"/>
        </w:rPr>
        <w:t>就我省</w:t>
      </w:r>
      <w:r w:rsidR="000E42BF">
        <w:rPr>
          <w:rFonts w:ascii="仿宋" w:eastAsia="仿宋" w:hAnsi="仿宋" w:hint="eastAsia"/>
          <w:bCs/>
          <w:sz w:val="28"/>
          <w:szCs w:val="28"/>
        </w:rPr>
        <w:t>政务</w:t>
      </w:r>
      <w:r>
        <w:rPr>
          <w:rFonts w:ascii="仿宋" w:eastAsia="仿宋" w:hAnsi="仿宋" w:hint="eastAsia"/>
          <w:bCs/>
          <w:sz w:val="28"/>
          <w:szCs w:val="28"/>
        </w:rPr>
        <w:t>大数据管理的现状而言，</w:t>
      </w:r>
      <w:r w:rsidRPr="00AD4F98">
        <w:rPr>
          <w:rFonts w:ascii="仿宋" w:eastAsia="仿宋" w:hAnsi="仿宋" w:hint="eastAsia"/>
          <w:bCs/>
          <w:sz w:val="28"/>
          <w:szCs w:val="28"/>
        </w:rPr>
        <w:t>安全成为最大的制约因素。</w:t>
      </w:r>
      <w:r>
        <w:rPr>
          <w:rFonts w:ascii="仿宋" w:eastAsia="仿宋" w:hAnsi="仿宋" w:hint="eastAsia"/>
          <w:bCs/>
          <w:sz w:val="28"/>
          <w:szCs w:val="28"/>
        </w:rPr>
        <w:t>随着越来越多的业务系统迁移到政务云平台</w:t>
      </w:r>
      <w:r w:rsidRPr="00AD4F98">
        <w:rPr>
          <w:rFonts w:ascii="仿宋" w:eastAsia="仿宋" w:hAnsi="仿宋" w:hint="eastAsia"/>
          <w:bCs/>
          <w:sz w:val="28"/>
          <w:szCs w:val="28"/>
        </w:rPr>
        <w:t>，安全面临更严峻的挑战</w:t>
      </w:r>
      <w:r>
        <w:rPr>
          <w:rFonts w:ascii="仿宋" w:eastAsia="仿宋" w:hAnsi="仿宋" w:hint="eastAsia"/>
          <w:bCs/>
          <w:sz w:val="28"/>
          <w:szCs w:val="28"/>
        </w:rPr>
        <w:t>，特别是数据安全和密码安全</w:t>
      </w:r>
      <w:r w:rsidRPr="00AD4F98">
        <w:rPr>
          <w:rFonts w:ascii="仿宋" w:eastAsia="仿宋" w:hAnsi="仿宋" w:hint="eastAsia"/>
          <w:bCs/>
          <w:sz w:val="28"/>
          <w:szCs w:val="28"/>
        </w:rPr>
        <w:t>。首先，</w:t>
      </w:r>
      <w:r>
        <w:rPr>
          <w:rFonts w:ascii="仿宋" w:eastAsia="仿宋" w:hAnsi="仿宋" w:hint="eastAsia"/>
          <w:bCs/>
          <w:sz w:val="28"/>
          <w:szCs w:val="28"/>
        </w:rPr>
        <w:t>一体化政务服务和数据共享交换</w:t>
      </w:r>
      <w:r w:rsidRPr="00AD4F98">
        <w:rPr>
          <w:rFonts w:ascii="仿宋" w:eastAsia="仿宋" w:hAnsi="仿宋" w:hint="eastAsia"/>
          <w:bCs/>
          <w:sz w:val="28"/>
          <w:szCs w:val="28"/>
        </w:rPr>
        <w:t>提高了资源利用率</w:t>
      </w:r>
      <w:r>
        <w:rPr>
          <w:rFonts w:ascii="仿宋" w:eastAsia="仿宋" w:hAnsi="仿宋" w:hint="eastAsia"/>
          <w:bCs/>
          <w:sz w:val="28"/>
          <w:szCs w:val="28"/>
        </w:rPr>
        <w:t>和系统效率</w:t>
      </w:r>
      <w:r w:rsidRPr="00AD4F98">
        <w:rPr>
          <w:rFonts w:ascii="仿宋" w:eastAsia="仿宋" w:hAnsi="仿宋" w:hint="eastAsia"/>
          <w:bCs/>
          <w:sz w:val="28"/>
          <w:szCs w:val="28"/>
        </w:rPr>
        <w:t>，但增加了管理的复杂性，特别是模糊了不同信息系统之间的边界，使得用户对自己在云上信息的安全管</w:t>
      </w:r>
      <w:r w:rsidRPr="00AD4F98">
        <w:rPr>
          <w:rFonts w:ascii="仿宋" w:eastAsia="仿宋" w:hAnsi="仿宋" w:hint="eastAsia"/>
          <w:bCs/>
          <w:sz w:val="28"/>
          <w:szCs w:val="28"/>
        </w:rPr>
        <w:t>控难以</w:t>
      </w:r>
      <w:r w:rsidRPr="00AD4F98">
        <w:rPr>
          <w:rFonts w:ascii="仿宋" w:eastAsia="仿宋" w:hAnsi="仿宋" w:hint="eastAsia"/>
          <w:bCs/>
          <w:sz w:val="28"/>
          <w:szCs w:val="28"/>
        </w:rPr>
        <w:t>实现。其次，</w:t>
      </w:r>
      <w:r>
        <w:rPr>
          <w:rFonts w:ascii="仿宋" w:eastAsia="仿宋" w:hAnsi="仿宋" w:hint="eastAsia"/>
          <w:bCs/>
          <w:sz w:val="28"/>
          <w:szCs w:val="28"/>
        </w:rPr>
        <w:t>政务</w:t>
      </w:r>
      <w:r w:rsidRPr="00AD4F98">
        <w:rPr>
          <w:rFonts w:ascii="仿宋" w:eastAsia="仿宋" w:hAnsi="仿宋" w:hint="eastAsia"/>
          <w:bCs/>
          <w:sz w:val="28"/>
          <w:szCs w:val="28"/>
        </w:rPr>
        <w:t>云平台化运营使得信息系统的运营者和使用者可能分离，</w:t>
      </w:r>
      <w:r>
        <w:rPr>
          <w:rFonts w:ascii="仿宋" w:eastAsia="仿宋" w:hAnsi="仿宋" w:hint="eastAsia"/>
          <w:bCs/>
          <w:sz w:val="28"/>
          <w:szCs w:val="28"/>
        </w:rPr>
        <w:t>使得责任划分由过去的单一责任变成联合责任，</w:t>
      </w:r>
      <w:r w:rsidR="00A27DCA">
        <w:rPr>
          <w:rFonts w:ascii="仿宋" w:eastAsia="仿宋" w:hAnsi="仿宋" w:hint="eastAsia"/>
          <w:bCs/>
          <w:sz w:val="28"/>
          <w:szCs w:val="28"/>
        </w:rPr>
        <w:t>责任边界确定较难。</w:t>
      </w:r>
    </w:p>
    <w:p w:rsidR="00A27DCA" w:rsidRPr="00A27DCA" w:rsidP="00A27DCA" w14:paraId="6183F331" w14:textId="52A1FD2B">
      <w:pPr>
        <w:widowControl w:val="0"/>
        <w:adjustRightInd w:val="0"/>
        <w:snapToGrid w:val="0"/>
        <w:spacing w:line="360" w:lineRule="auto"/>
        <w:ind w:firstLine="560" w:firstLineChars="200"/>
        <w:jc w:val="both"/>
        <w:rPr>
          <w:rFonts w:ascii="仿宋" w:eastAsia="仿宋" w:hAnsi="仿宋" w:hint="eastAsia"/>
          <w:bCs/>
          <w:sz w:val="28"/>
          <w:szCs w:val="28"/>
        </w:rPr>
      </w:pPr>
      <w:r>
        <w:rPr>
          <w:rFonts w:ascii="仿宋" w:eastAsia="仿宋" w:hAnsi="仿宋" w:hint="eastAsia"/>
          <w:bCs/>
          <w:sz w:val="28"/>
          <w:szCs w:val="28"/>
        </w:rPr>
        <w:t>云计算</w:t>
      </w:r>
      <w:r>
        <w:rPr>
          <w:rFonts w:ascii="仿宋" w:eastAsia="仿宋" w:hAnsi="仿宋" w:hint="eastAsia"/>
          <w:bCs/>
          <w:sz w:val="28"/>
          <w:szCs w:val="28"/>
        </w:rPr>
        <w:t>环境下</w:t>
      </w:r>
      <w:r w:rsidRPr="00A27DCA">
        <w:rPr>
          <w:rFonts w:ascii="仿宋" w:eastAsia="仿宋" w:hAnsi="仿宋" w:hint="eastAsia"/>
          <w:bCs/>
          <w:sz w:val="28"/>
          <w:szCs w:val="28"/>
        </w:rPr>
        <w:t>，传统的基于网络边界的安全防护策略和技术面临挑战，不能再作为主要的防护思想，而应该基于云中数据的流动、存储、使用等场景定义基于数据的纵深防御体系</w:t>
      </w:r>
      <w:r>
        <w:rPr>
          <w:rFonts w:ascii="仿宋" w:eastAsia="仿宋" w:hAnsi="仿宋" w:hint="eastAsia"/>
          <w:bCs/>
          <w:sz w:val="28"/>
          <w:szCs w:val="28"/>
        </w:rPr>
        <w:t>，</w:t>
      </w:r>
      <w:r w:rsidR="00DC0131">
        <w:rPr>
          <w:rFonts w:ascii="仿宋" w:eastAsia="仿宋" w:hAnsi="仿宋" w:hint="eastAsia"/>
          <w:bCs/>
          <w:sz w:val="28"/>
          <w:szCs w:val="28"/>
        </w:rPr>
        <w:t>以及构建适用于</w:t>
      </w:r>
      <w:r w:rsidR="00DC0131">
        <w:rPr>
          <w:rFonts w:ascii="仿宋" w:eastAsia="仿宋" w:hAnsi="仿宋" w:hint="eastAsia"/>
          <w:bCs/>
          <w:sz w:val="28"/>
          <w:szCs w:val="28"/>
        </w:rPr>
        <w:t>云环境</w:t>
      </w:r>
      <w:r w:rsidR="00DC0131">
        <w:rPr>
          <w:rFonts w:ascii="仿宋" w:eastAsia="仿宋" w:hAnsi="仿宋" w:hint="eastAsia"/>
          <w:bCs/>
          <w:sz w:val="28"/>
          <w:szCs w:val="28"/>
        </w:rPr>
        <w:t>的密码应用系统。</w:t>
      </w:r>
    </w:p>
    <w:p w:rsidR="00790665" w:rsidP="00BB02D2" w14:paraId="074892B1" w14:textId="77777777">
      <w:pPr>
        <w:widowControl w:val="0"/>
        <w:adjustRightInd w:val="0"/>
        <w:snapToGrid w:val="0"/>
        <w:spacing w:line="360" w:lineRule="auto"/>
        <w:ind w:firstLine="560" w:firstLineChars="200"/>
        <w:jc w:val="both"/>
        <w:rPr>
          <w:rFonts w:ascii="仿宋" w:eastAsia="仿宋" w:hAnsi="仿宋" w:hint="eastAsia"/>
          <w:bCs/>
          <w:sz w:val="28"/>
          <w:szCs w:val="28"/>
        </w:rPr>
        <w:sectPr w:rsidSect="00605055">
          <w:footerReference w:type="default" r:id="rId8"/>
          <w:pgSz w:w="11900" w:h="16840"/>
          <w:pgMar w:top="1418" w:right="1418" w:bottom="1418" w:left="1418" w:header="720" w:footer="720" w:gutter="0"/>
          <w:pgNumType w:start="1"/>
          <w:cols w:space="720"/>
          <w:docGrid w:type="lines" w:linePitch="312"/>
        </w:sectPr>
      </w:pPr>
      <w:r>
        <w:rPr>
          <w:rFonts w:ascii="仿宋" w:eastAsia="仿宋" w:hAnsi="仿宋" w:hint="eastAsia"/>
          <w:bCs/>
          <w:sz w:val="28"/>
          <w:szCs w:val="28"/>
        </w:rPr>
        <w:t>通过采用数据纵深防御体系及密码应用系统的构建，实现政务</w:t>
      </w:r>
      <w:r w:rsidRPr="00A27DCA" w:rsidR="00A27DCA">
        <w:rPr>
          <w:rFonts w:ascii="仿宋" w:eastAsia="仿宋" w:hAnsi="仿宋" w:hint="eastAsia"/>
          <w:bCs/>
          <w:sz w:val="28"/>
          <w:szCs w:val="28"/>
        </w:rPr>
        <w:t>数据的全生命周期加密保护思想，在数据从产生、传输、存放等各个环节进行加密保护。不同于基于网络边界的被动安全防护技术，密码技术可以和数据紧密结合，在</w:t>
      </w:r>
      <w:r w:rsidR="00BB02D2">
        <w:rPr>
          <w:rFonts w:ascii="仿宋" w:eastAsia="仿宋" w:hAnsi="仿宋" w:hint="eastAsia"/>
          <w:bCs/>
          <w:sz w:val="28"/>
          <w:szCs w:val="28"/>
        </w:rPr>
        <w:t>大数据管理</w:t>
      </w:r>
      <w:r w:rsidRPr="00A27DCA" w:rsidR="00A27DCA">
        <w:rPr>
          <w:rFonts w:ascii="仿宋" w:eastAsia="仿宋" w:hAnsi="仿宋" w:hint="eastAsia"/>
          <w:bCs/>
          <w:sz w:val="28"/>
          <w:szCs w:val="28"/>
        </w:rPr>
        <w:t>的各个层次部署，实现信息数据的主动安全保护。被加密的不同信息系统的数据在共享的</w:t>
      </w:r>
      <w:r w:rsidRPr="00A27DCA" w:rsidR="00A27DCA">
        <w:rPr>
          <w:rFonts w:ascii="仿宋" w:eastAsia="仿宋" w:hAnsi="仿宋" w:hint="eastAsia"/>
          <w:bCs/>
          <w:sz w:val="28"/>
          <w:szCs w:val="28"/>
        </w:rPr>
        <w:t>云网络</w:t>
      </w:r>
      <w:r w:rsidRPr="00A27DCA" w:rsidR="00A27DCA">
        <w:rPr>
          <w:rFonts w:ascii="仿宋" w:eastAsia="仿宋" w:hAnsi="仿宋" w:hint="eastAsia"/>
          <w:bCs/>
          <w:sz w:val="28"/>
          <w:szCs w:val="28"/>
        </w:rPr>
        <w:t>中各自独立，各行其道，只有拥有权限的用户才能使用。密码技术不仅提供身份验证、授权管理、全</w:t>
      </w:r>
    </w:p>
    <w:p w:rsidR="00790665" w:rsidP="00BB02D2" w14:textId="77777777">
      <w:pPr>
        <w:widowControl w:val="0"/>
        <w:adjustRightInd w:val="0"/>
        <w:snapToGrid w:val="0"/>
        <w:spacing w:line="360" w:lineRule="auto"/>
        <w:ind w:firstLine="560" w:firstLineChars="200"/>
        <w:jc w:val="both"/>
        <w:rPr>
          <w:rFonts w:ascii="仿宋" w:eastAsia="仿宋" w:hAnsi="仿宋" w:hint="eastAsia"/>
          <w:bCs/>
          <w:sz w:val="28"/>
          <w:szCs w:val="28"/>
        </w:rPr>
      </w:pPr>
      <w:r w:rsidRPr="00A27DCA" w:rsidR="00A27DCA">
        <w:rPr>
          <w:rFonts w:ascii="仿宋" w:eastAsia="仿宋" w:hAnsi="仿宋" w:hint="eastAsia"/>
          <w:bCs/>
          <w:sz w:val="28"/>
          <w:szCs w:val="28"/>
        </w:rPr>
        <w:t>生命周期数据加密保护，还为云中的</w:t>
      </w:r>
      <w:r w:rsidR="00BB02D2">
        <w:rPr>
          <w:rFonts w:ascii="仿宋" w:eastAsia="仿宋" w:hAnsi="仿宋" w:hint="eastAsia"/>
          <w:bCs/>
          <w:sz w:val="28"/>
          <w:szCs w:val="28"/>
        </w:rPr>
        <w:t>数据共享交换</w:t>
      </w:r>
      <w:r w:rsidRPr="00A27DCA" w:rsidR="00A27DCA">
        <w:rPr>
          <w:rFonts w:ascii="仿宋" w:eastAsia="仿宋" w:hAnsi="仿宋" w:hint="eastAsia"/>
          <w:bCs/>
          <w:sz w:val="28"/>
          <w:szCs w:val="28"/>
        </w:rPr>
        <w:t>提供业务防抵赖（电子签名）、数据防止篡改（完整性保护）等</w:t>
      </w:r>
      <w:r w:rsidR="00BB02D2">
        <w:rPr>
          <w:rFonts w:ascii="仿宋" w:eastAsia="仿宋" w:hAnsi="仿宋" w:hint="eastAsia"/>
          <w:bCs/>
          <w:sz w:val="28"/>
          <w:szCs w:val="28"/>
        </w:rPr>
        <w:t>服务</w:t>
      </w:r>
      <w:r w:rsidRPr="00A27DCA" w:rsidR="00A27DCA">
        <w:rPr>
          <w:rFonts w:ascii="仿宋" w:eastAsia="仿宋" w:hAnsi="仿宋" w:hint="eastAsia"/>
          <w:bCs/>
          <w:sz w:val="28"/>
          <w:szCs w:val="28"/>
        </w:rPr>
        <w:t>。</w:t>
      </w:r>
      <w:r w:rsidR="00BB02D2">
        <w:rPr>
          <w:rFonts w:ascii="仿宋" w:eastAsia="仿宋" w:hAnsi="仿宋" w:hint="eastAsia"/>
          <w:bCs/>
          <w:sz w:val="28"/>
          <w:szCs w:val="28"/>
        </w:rPr>
        <w:t>并且，政务</w:t>
      </w:r>
      <w:r w:rsidRPr="00A27DCA" w:rsidR="00A27DCA">
        <w:rPr>
          <w:rFonts w:ascii="仿宋" w:eastAsia="仿宋" w:hAnsi="仿宋" w:hint="eastAsia"/>
          <w:bCs/>
          <w:sz w:val="28"/>
          <w:szCs w:val="28"/>
        </w:rPr>
        <w:t>云</w:t>
      </w:r>
      <w:r w:rsidR="00BB02D2">
        <w:rPr>
          <w:rFonts w:ascii="仿宋" w:eastAsia="仿宋" w:hAnsi="仿宋" w:hint="eastAsia"/>
          <w:bCs/>
          <w:sz w:val="28"/>
          <w:szCs w:val="28"/>
        </w:rPr>
        <w:t>服务</w:t>
      </w:r>
      <w:r w:rsidR="00BB02D2">
        <w:rPr>
          <w:rFonts w:ascii="仿宋" w:eastAsia="仿宋" w:hAnsi="仿宋" w:hint="eastAsia"/>
          <w:bCs/>
          <w:sz w:val="28"/>
          <w:szCs w:val="28"/>
        </w:rPr>
        <w:t>商</w:t>
      </w:r>
      <w:r w:rsidRPr="00A27DCA" w:rsidR="00A27DCA">
        <w:rPr>
          <w:rFonts w:ascii="仿宋" w:eastAsia="仿宋" w:hAnsi="仿宋" w:hint="eastAsia"/>
          <w:bCs/>
          <w:sz w:val="28"/>
          <w:szCs w:val="28"/>
        </w:rPr>
        <w:t>商</w:t>
      </w:r>
      <w:r w:rsidRPr="00A27DCA" w:rsidR="00BB02D2">
        <w:rPr>
          <w:rFonts w:ascii="仿宋" w:eastAsia="仿宋" w:hAnsi="仿宋" w:hint="eastAsia"/>
          <w:bCs/>
          <w:sz w:val="28"/>
          <w:szCs w:val="28"/>
        </w:rPr>
        <w:t>如果</w:t>
      </w:r>
      <w:r w:rsidRPr="00A27DCA" w:rsidR="00A27DCA">
        <w:rPr>
          <w:rFonts w:ascii="仿宋" w:eastAsia="仿宋" w:hAnsi="仿宋" w:hint="eastAsia"/>
          <w:bCs/>
          <w:sz w:val="28"/>
          <w:szCs w:val="28"/>
        </w:rPr>
        <w:t>采用了合适的密码技术体系来保障用户的信息安全，他是可以向用户证明其服务承诺的。</w:t>
      </w:r>
    </w:p>
    <w:p w:rsidR="00A27DCA" w:rsidP="00BB02D2" w14:paraId="5631F0C2" w14:textId="23213193">
      <w:pPr>
        <w:widowControl w:val="0"/>
        <w:adjustRightInd w:val="0"/>
        <w:snapToGrid w:val="0"/>
        <w:spacing w:line="360" w:lineRule="auto"/>
        <w:ind w:firstLine="560" w:firstLineChars="200"/>
        <w:jc w:val="both"/>
        <w:rPr>
          <w:rFonts w:ascii="仿宋" w:eastAsia="仿宋" w:hAnsi="仿宋" w:hint="eastAsia"/>
          <w:bCs/>
          <w:sz w:val="28"/>
          <w:szCs w:val="28"/>
        </w:rPr>
      </w:pPr>
      <w:r>
        <w:rPr>
          <w:rFonts w:ascii="仿宋" w:eastAsia="仿宋" w:hAnsi="仿宋" w:hint="eastAsia"/>
          <w:bCs/>
          <w:sz w:val="28"/>
          <w:szCs w:val="28"/>
        </w:rPr>
        <w:t>因此密码技术是</w:t>
      </w:r>
      <w:r w:rsidRPr="00A27DCA">
        <w:rPr>
          <w:rFonts w:ascii="仿宋" w:eastAsia="仿宋" w:hAnsi="仿宋" w:hint="eastAsia"/>
          <w:bCs/>
          <w:sz w:val="28"/>
          <w:szCs w:val="28"/>
        </w:rPr>
        <w:t>保障</w:t>
      </w:r>
      <w:r>
        <w:rPr>
          <w:rFonts w:ascii="仿宋" w:eastAsia="仿宋" w:hAnsi="仿宋" w:hint="eastAsia"/>
          <w:bCs/>
          <w:sz w:val="28"/>
          <w:szCs w:val="28"/>
        </w:rPr>
        <w:t>我省</w:t>
      </w:r>
      <w:r w:rsidR="00BB02D2">
        <w:rPr>
          <w:rFonts w:ascii="仿宋" w:eastAsia="仿宋" w:hAnsi="仿宋" w:hint="eastAsia"/>
          <w:bCs/>
          <w:sz w:val="28"/>
          <w:szCs w:val="28"/>
        </w:rPr>
        <w:t>政务</w:t>
      </w:r>
      <w:r>
        <w:rPr>
          <w:rFonts w:ascii="仿宋" w:eastAsia="仿宋" w:hAnsi="仿宋" w:hint="eastAsia"/>
          <w:bCs/>
          <w:sz w:val="28"/>
          <w:szCs w:val="28"/>
        </w:rPr>
        <w:t>大数据安全</w:t>
      </w:r>
      <w:r w:rsidRPr="00A27DCA">
        <w:rPr>
          <w:rFonts w:ascii="仿宋" w:eastAsia="仿宋" w:hAnsi="仿宋" w:hint="eastAsia"/>
          <w:bCs/>
          <w:sz w:val="28"/>
          <w:szCs w:val="28"/>
        </w:rPr>
        <w:t>的重要技术，云密码服务把密码能力变成云中的一种资源服务，在</w:t>
      </w:r>
      <w:r>
        <w:rPr>
          <w:rFonts w:ascii="仿宋" w:eastAsia="仿宋" w:hAnsi="仿宋" w:hint="eastAsia"/>
          <w:bCs/>
          <w:sz w:val="28"/>
          <w:szCs w:val="28"/>
        </w:rPr>
        <w:t>政务大数据</w:t>
      </w:r>
      <w:r w:rsidRPr="00A27DCA">
        <w:rPr>
          <w:rFonts w:ascii="仿宋" w:eastAsia="仿宋" w:hAnsi="仿宋" w:hint="eastAsia"/>
          <w:bCs/>
          <w:sz w:val="28"/>
          <w:szCs w:val="28"/>
        </w:rPr>
        <w:t>云服务</w:t>
      </w:r>
      <w:r w:rsidRPr="00A27DCA">
        <w:rPr>
          <w:rFonts w:ascii="仿宋" w:eastAsia="仿宋" w:hAnsi="仿宋" w:hint="eastAsia"/>
          <w:bCs/>
          <w:sz w:val="28"/>
          <w:szCs w:val="28"/>
        </w:rPr>
        <w:t>体系中</w:t>
      </w:r>
      <w:r>
        <w:rPr>
          <w:rFonts w:ascii="仿宋" w:eastAsia="仿宋" w:hAnsi="仿宋" w:hint="eastAsia"/>
          <w:bCs/>
          <w:sz w:val="28"/>
          <w:szCs w:val="28"/>
        </w:rPr>
        <w:t>占据</w:t>
      </w:r>
      <w:r w:rsidRPr="00A27DCA">
        <w:rPr>
          <w:rFonts w:ascii="仿宋" w:eastAsia="仿宋" w:hAnsi="仿宋" w:hint="eastAsia"/>
          <w:bCs/>
          <w:sz w:val="28"/>
          <w:szCs w:val="28"/>
        </w:rPr>
        <w:t>十分重要的地位和作用。</w:t>
      </w:r>
      <w:r>
        <w:rPr>
          <w:rFonts w:ascii="仿宋" w:eastAsia="仿宋" w:hAnsi="仿宋" w:hint="eastAsia"/>
          <w:bCs/>
          <w:sz w:val="28"/>
          <w:szCs w:val="28"/>
        </w:rPr>
        <w:t xml:space="preserve"> </w:t>
      </w:r>
    </w:p>
    <w:p w:rsidR="004D51DB" w:rsidRPr="002D2EB4" w:rsidP="005205BC" w14:paraId="672914D8" w14:textId="6E53F1F8">
      <w:pPr>
        <w:pStyle w:val="Heading1"/>
        <w:numPr>
          <w:ilvl w:val="0"/>
          <w:numId w:val="0"/>
        </w:numPr>
        <w:spacing w:before="156" w:beforeLines="50" w:after="156" w:afterLines="50" w:line="360" w:lineRule="auto"/>
        <w:ind w:left="432" w:hanging="432"/>
        <w:rPr>
          <w:rFonts w:ascii="仿宋" w:eastAsia="仿宋" w:hAnsi="仿宋"/>
          <w:color w:val="000000" w:themeColor="text1"/>
          <w:sz w:val="32"/>
          <w:szCs w:val="32"/>
        </w:rPr>
      </w:pPr>
      <w:bookmarkStart w:id="8" w:name="_Toc489623420"/>
      <w:bookmarkStart w:id="9" w:name="_Toc490743191"/>
      <w:bookmarkStart w:id="10" w:name="_Toc490754744"/>
      <w:bookmarkStart w:id="11" w:name="_Toc490754832"/>
      <w:bookmarkStart w:id="12" w:name="_Toc502926700"/>
      <w:bookmarkStart w:id="13" w:name="_Toc38550044"/>
      <w:bookmarkStart w:id="14" w:name="_Toc38633657"/>
      <w:r>
        <w:rPr>
          <w:rFonts w:ascii="仿宋" w:eastAsia="仿宋" w:hAnsi="仿宋" w:hint="eastAsia"/>
          <w:color w:val="000000" w:themeColor="text1"/>
          <w:sz w:val="32"/>
          <w:szCs w:val="32"/>
        </w:rPr>
        <w:t>二、</w:t>
      </w:r>
      <w:r w:rsidRPr="002D2EB4" w:rsidR="000314DE">
        <w:rPr>
          <w:rFonts w:ascii="仿宋" w:eastAsia="仿宋" w:hAnsi="仿宋"/>
          <w:color w:val="000000" w:themeColor="text1"/>
          <w:sz w:val="32"/>
          <w:szCs w:val="32"/>
        </w:rPr>
        <w:t>云</w:t>
      </w:r>
      <w:r w:rsidRPr="002D2EB4" w:rsidR="00DE6985">
        <w:rPr>
          <w:rFonts w:ascii="仿宋" w:eastAsia="仿宋" w:hAnsi="仿宋"/>
          <w:color w:val="000000" w:themeColor="text1"/>
          <w:sz w:val="32"/>
          <w:szCs w:val="32"/>
        </w:rPr>
        <w:t>密码应用需求</w:t>
      </w:r>
      <w:bookmarkEnd w:id="8"/>
      <w:bookmarkEnd w:id="9"/>
      <w:bookmarkEnd w:id="10"/>
      <w:bookmarkEnd w:id="11"/>
      <w:bookmarkEnd w:id="12"/>
      <w:bookmarkEnd w:id="13"/>
      <w:bookmarkEnd w:id="14"/>
    </w:p>
    <w:p w:rsidR="004D51DB" w:rsidRPr="002D2EB4" w:rsidP="005205BC" w14:paraId="2E11805B" w14:textId="0D9400AD">
      <w:pPr>
        <w:pStyle w:val="Heading2"/>
        <w:numPr>
          <w:ilvl w:val="0"/>
          <w:numId w:val="0"/>
        </w:numPr>
        <w:spacing w:before="156" w:beforeLines="50" w:after="156" w:afterLines="50" w:line="360" w:lineRule="auto"/>
        <w:rPr>
          <w:rFonts w:ascii="仿宋" w:eastAsia="仿宋" w:hAnsi="仿宋" w:cs="Times New Roman"/>
          <w:color w:val="000000" w:themeColor="text1"/>
          <w:sz w:val="32"/>
        </w:rPr>
      </w:pPr>
      <w:bookmarkStart w:id="15" w:name="_Toc490754833"/>
      <w:bookmarkStart w:id="16" w:name="_Toc490754745"/>
      <w:bookmarkStart w:id="17" w:name="_Toc490743192"/>
      <w:bookmarkStart w:id="18" w:name="_Toc489623421"/>
      <w:bookmarkStart w:id="19" w:name="_Toc502926701"/>
      <w:bookmarkStart w:id="20" w:name="_Toc38550045"/>
      <w:bookmarkStart w:id="21" w:name="_Toc38633658"/>
      <w:r>
        <w:rPr>
          <w:rFonts w:ascii="仿宋" w:eastAsia="仿宋" w:hAnsi="仿宋" w:cs="Times New Roman" w:hint="eastAsia"/>
          <w:color w:val="000000" w:themeColor="text1"/>
          <w:sz w:val="32"/>
        </w:rPr>
        <w:t>2.1</w:t>
      </w:r>
      <w:r w:rsidRPr="002D2EB4" w:rsidR="000314DE">
        <w:rPr>
          <w:rFonts w:ascii="仿宋" w:eastAsia="仿宋" w:hAnsi="仿宋" w:cs="Times New Roman"/>
          <w:color w:val="000000" w:themeColor="text1"/>
          <w:sz w:val="32"/>
        </w:rPr>
        <w:t>密码应用合</w:t>
      </w:r>
      <w:r w:rsidRPr="002D2EB4" w:rsidR="000314DE">
        <w:rPr>
          <w:rFonts w:ascii="仿宋" w:eastAsia="仿宋" w:hAnsi="仿宋" w:cs="Times New Roman"/>
          <w:color w:val="000000" w:themeColor="text1"/>
          <w:sz w:val="32"/>
        </w:rPr>
        <w:t>规</w:t>
      </w:r>
      <w:r w:rsidRPr="002D2EB4" w:rsidR="000314DE">
        <w:rPr>
          <w:rFonts w:ascii="仿宋" w:eastAsia="仿宋" w:hAnsi="仿宋" w:cs="Times New Roman"/>
          <w:color w:val="000000" w:themeColor="text1"/>
          <w:sz w:val="32"/>
        </w:rPr>
        <w:t>性需求</w:t>
      </w:r>
      <w:bookmarkEnd w:id="15"/>
      <w:bookmarkEnd w:id="16"/>
      <w:bookmarkEnd w:id="17"/>
      <w:bookmarkEnd w:id="18"/>
      <w:bookmarkEnd w:id="19"/>
      <w:bookmarkEnd w:id="20"/>
      <w:bookmarkEnd w:id="21"/>
    </w:p>
    <w:p w:rsidR="001A10CD" w:rsidRPr="002D2EB4" w:rsidP="00F678D1" w14:paraId="5D46FA62" w14:textId="74C71CB0">
      <w:pPr>
        <w:pStyle w:val="Heading3"/>
        <w:rPr>
          <w:rFonts w:eastAsia="仿宋"/>
        </w:rPr>
      </w:pPr>
      <w:bookmarkStart w:id="22" w:name="_Toc38550046"/>
      <w:bookmarkStart w:id="23" w:name="_Toc38633659"/>
      <w:r>
        <w:rPr>
          <w:rFonts w:eastAsia="仿宋" w:hint="eastAsia"/>
        </w:rPr>
        <w:t>2.1.1</w:t>
      </w:r>
      <w:r w:rsidRPr="002D2EB4">
        <w:rPr>
          <w:rFonts w:eastAsia="仿宋"/>
        </w:rPr>
        <w:t>国家法律法规合</w:t>
      </w:r>
      <w:r w:rsidRPr="002D2EB4">
        <w:rPr>
          <w:rFonts w:eastAsia="仿宋"/>
        </w:rPr>
        <w:t>规</w:t>
      </w:r>
      <w:r w:rsidRPr="002D2EB4">
        <w:rPr>
          <w:rFonts w:eastAsia="仿宋"/>
        </w:rPr>
        <w:t>性要求</w:t>
      </w:r>
      <w:bookmarkEnd w:id="22"/>
      <w:bookmarkEnd w:id="23"/>
    </w:p>
    <w:p w:rsidR="001A10CD" w:rsidRPr="002135DD" w:rsidP="002135DD" w14:paraId="4A5BADCC" w14:textId="77777777">
      <w:pPr>
        <w:autoSpaceDE w:val="0"/>
        <w:autoSpaceDN w:val="0"/>
        <w:adjustRightInd w:val="0"/>
        <w:spacing w:line="360" w:lineRule="auto"/>
        <w:ind w:firstLine="560" w:firstLineChars="200"/>
        <w:jc w:val="both"/>
        <w:rPr>
          <w:rFonts w:ascii="仿宋" w:eastAsia="仿宋" w:hAnsi="仿宋"/>
          <w:color w:val="000000" w:themeColor="text1"/>
          <w:sz w:val="28"/>
          <w:szCs w:val="32"/>
        </w:rPr>
        <w:sectPr w:rsidSect="00605055">
          <w:footerReference w:type="default" r:id="rId9"/>
          <w:type w:val="nextPage"/>
          <w:pgSz w:w="11900" w:h="16840"/>
          <w:pgMar w:top="1418" w:right="1418" w:bottom="1418" w:left="1418" w:header="720" w:footer="720" w:gutter="0"/>
          <w:pgNumType w:start="2"/>
          <w:cols w:space="720"/>
          <w:titlePg w:val="0"/>
          <w:docGrid w:type="lines" w:linePitch="312"/>
        </w:sectPr>
      </w:pPr>
      <w:r w:rsidRPr="002135DD">
        <w:rPr>
          <w:rFonts w:ascii="仿宋" w:eastAsia="仿宋" w:hAnsi="仿宋"/>
          <w:color w:val="000000" w:themeColor="text1"/>
          <w:sz w:val="28"/>
          <w:szCs w:val="32"/>
        </w:rPr>
        <w:t>国家电子政务外</w:t>
      </w:r>
      <w:r w:rsidRPr="002135DD">
        <w:rPr>
          <w:rFonts w:ascii="仿宋" w:eastAsia="仿宋" w:hAnsi="仿宋"/>
          <w:color w:val="000000" w:themeColor="text1"/>
          <w:sz w:val="28"/>
          <w:szCs w:val="32"/>
        </w:rPr>
        <w:t>网标准</w:t>
      </w:r>
      <w:r w:rsidRPr="002135DD">
        <w:rPr>
          <w:rFonts w:ascii="仿宋" w:eastAsia="仿宋" w:hAnsi="仿宋"/>
          <w:color w:val="000000" w:themeColor="text1"/>
          <w:sz w:val="28"/>
          <w:szCs w:val="32"/>
        </w:rPr>
        <w:t>《GW0013-2017 政务云安全要求》中相关要求：</w:t>
      </w:r>
    </w:p>
    <w:p w:rsidR="001A10CD" w:rsidRPr="002D2EB4" w:rsidP="002D2EB4" w14:paraId="12221235" w14:textId="1EEBF2FF">
      <w:pPr>
        <w:autoSpaceDE w:val="0"/>
        <w:autoSpaceDN w:val="0"/>
        <w:adjustRightInd w:val="0"/>
        <w:spacing w:line="360" w:lineRule="auto"/>
        <w:ind w:firstLine="160" w:firstLineChars="50"/>
        <w:rPr>
          <w:rFonts w:ascii="仿宋" w:eastAsia="仿宋" w:hAnsi="仿宋"/>
          <w:color w:val="000000" w:themeColor="text1"/>
          <w:sz w:val="32"/>
          <w:szCs w:val="32"/>
        </w:rPr>
      </w:pPr>
      <w:r w:rsidRPr="002D2EB4">
        <w:rPr>
          <w:rFonts w:ascii="仿宋" w:eastAsia="仿宋" w:hAnsi="仿宋"/>
          <w:noProof/>
          <w:color w:val="000000" w:themeColor="text1"/>
          <w:sz w:val="32"/>
          <w:szCs w:val="32"/>
        </w:rPr>
        <mc:AlternateContent>
          <mc:Choice Requires="wps">
            <w:drawing>
              <wp:inline distT="0" distB="0" distL="0" distR="0">
                <wp:extent cx="5498123" cy="8458200"/>
                <wp:effectExtent l="0" t="0" r="26670" b="19050"/>
                <wp:docPr id="15"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498123" cy="8458200"/>
                        </a:xfrm>
                        <a:prstGeom prst="rect">
                          <a:avLst/>
                        </a:prstGeom>
                        <a:solidFill>
                          <a:srgbClr val="FFFFFF"/>
                        </a:solidFill>
                        <a:ln w="9525">
                          <a:solidFill>
                            <a:srgbClr val="000000"/>
                          </a:solidFill>
                          <a:miter lim="800000"/>
                          <a:headEnd/>
                          <a:tailEnd/>
                        </a:ln>
                      </wps:spPr>
                      <wps:txbx>
                        <w:txbxContent>
                          <w:p w:rsidR="00F678D1" w:rsidP="002135DD" w14:textId="2AA2C236">
                            <w:pPr>
                              <w:adjustRightInd w:val="0"/>
                              <w:snapToGrid w:val="0"/>
                              <w:spacing w:line="360" w:lineRule="auto"/>
                              <w:rPr>
                                <w:rFonts w:ascii="仿宋" w:hAnsi="仿宋" w:cs="仿宋"/>
                              </w:rPr>
                            </w:pPr>
                            <w:r>
                              <w:rPr>
                                <w:rFonts w:ascii="仿宋" w:hAnsi="仿宋" w:cs="仿宋" w:hint="eastAsia"/>
                              </w:rPr>
                              <w:t xml:space="preserve">7 </w:t>
                            </w:r>
                            <w:r>
                              <w:rPr>
                                <w:rFonts w:ascii="仿宋" w:hAnsi="仿宋" w:cs="仿宋" w:hint="eastAsia"/>
                              </w:rPr>
                              <w:t>政务</w:t>
                            </w:r>
                            <w:r>
                              <w:rPr>
                                <w:rFonts w:ascii="仿宋" w:hAnsi="仿宋" w:cs="仿宋" w:hint="eastAsia"/>
                              </w:rPr>
                              <w:t>云安全</w:t>
                            </w:r>
                            <w:r>
                              <w:rPr>
                                <w:rFonts w:ascii="仿宋" w:hAnsi="仿宋" w:cs="仿宋" w:hint="eastAsia"/>
                              </w:rPr>
                              <w:t>技术</w:t>
                            </w:r>
                          </w:p>
                          <w:p w:rsidR="00F678D1" w:rsidP="002135DD" w14:textId="164A7FDB">
                            <w:pPr>
                              <w:adjustRightInd w:val="0"/>
                              <w:snapToGrid w:val="0"/>
                              <w:spacing w:line="360" w:lineRule="auto"/>
                              <w:rPr>
                                <w:rFonts w:ascii="仿宋" w:hAnsi="仿宋" w:cs="仿宋"/>
                              </w:rPr>
                            </w:pPr>
                            <w:r>
                              <w:rPr>
                                <w:rFonts w:ascii="仿宋" w:hAnsi="仿宋" w:cs="仿宋" w:hint="eastAsia"/>
                              </w:rPr>
                              <w:t xml:space="preserve">7.1 </w:t>
                            </w:r>
                            <w:r>
                              <w:rPr>
                                <w:rFonts w:ascii="仿宋" w:hAnsi="仿宋" w:cs="仿宋" w:hint="eastAsia"/>
                              </w:rPr>
                              <w:t>总体要求</w:t>
                            </w:r>
                          </w:p>
                          <w:p w:rsidR="00F678D1" w:rsidRPr="001A10CD" w:rsidP="002135DD" w14:textId="15817A38">
                            <w:pPr>
                              <w:autoSpaceDE w:val="0"/>
                              <w:autoSpaceDN w:val="0"/>
                              <w:adjustRightInd w:val="0"/>
                              <w:snapToGri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e)云服务方应提供对各信息系统的核心或敏感数据加密存储的功能,应按照国家密码管理有关规定使用和管理政务云平台的密钥设施,并按规定生成、使用和管理密钥;</w:t>
                            </w:r>
                          </w:p>
                          <w:p w:rsidR="00F678D1" w:rsidP="002135DD" w14:textId="233A6DCB">
                            <w:pPr>
                              <w:autoSpaceDE w:val="0"/>
                              <w:autoSpaceDN w:val="0"/>
                              <w:adjustRightInd w:val="0"/>
                              <w:snapToGrid w:val="0"/>
                              <w:spacing w:line="360" w:lineRule="auto"/>
                              <w:ind w:firstLine="480" w:firstLineChars="200"/>
                              <w:rPr>
                                <w:rFonts w:ascii="仿宋" w:hAnsi="仿宋" w:cs="仿宋"/>
                              </w:rPr>
                            </w:pPr>
                            <w:r w:rsidRPr="001A10CD">
                              <w:rPr>
                                <w:rFonts w:ascii="仿宋_GB2312" w:eastAsia="仿宋_GB2312"/>
                                <w:color w:val="0D0D0D" w:themeColor="text1" w:themeTint="F2"/>
                              </w:rPr>
                              <w:t>f) 应对云服务客户管理员账户及政务云的管理数据单独加密存储,重点保护。其密钥的使用和管理应符合国家密码管理局的有关规定;</w:t>
                            </w:r>
                            <w:r>
                              <w:rPr>
                                <w:rFonts w:ascii="仿宋" w:hAnsi="仿宋" w:cs="仿宋" w:hint="eastAsia"/>
                              </w:rPr>
                              <w:t>。</w:t>
                            </w:r>
                          </w:p>
                          <w:p w:rsidR="00F678D1" w:rsidP="002135DD" w14:textId="4DD3B69B">
                            <w:pPr>
                              <w:adjustRightInd w:val="0"/>
                              <w:snapToGrid w:val="0"/>
                              <w:spacing w:line="360" w:lineRule="auto"/>
                              <w:rPr>
                                <w:rFonts w:ascii="仿宋" w:hAnsi="仿宋" w:cs="仿宋"/>
                              </w:rPr>
                            </w:pPr>
                            <w:r>
                              <w:rPr>
                                <w:rFonts w:ascii="仿宋" w:hAnsi="仿宋" w:cs="仿宋" w:hint="eastAsia"/>
                              </w:rPr>
                              <w:t xml:space="preserve">7.5 </w:t>
                            </w:r>
                            <w:r>
                              <w:rPr>
                                <w:rFonts w:ascii="仿宋" w:hAnsi="仿宋" w:cs="仿宋" w:hint="eastAsia"/>
                              </w:rPr>
                              <w:t>数据保护要求</w:t>
                            </w:r>
                          </w:p>
                          <w:p w:rsidR="00F678D1" w:rsidRPr="001A10CD" w:rsidP="002135DD" w14:textId="77777777">
                            <w:pPr>
                              <w:autoSpaceDE w:val="0"/>
                              <w:autoSpaceDN w:val="0"/>
                              <w:adjustRightInd w:val="0"/>
                              <w:snapToGri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7.5.4 数据加密</w:t>
                            </w:r>
                          </w:p>
                          <w:p w:rsidR="00F678D1" w:rsidRPr="001A10CD" w:rsidP="002135DD" w14:textId="77777777">
                            <w:pPr>
                              <w:autoSpaceDE w:val="0"/>
                              <w:autoSpaceDN w:val="0"/>
                              <w:adjustRightInd w:val="0"/>
                              <w:snapToGri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a) 应保证系统管理数据(如索引文件、云服务客户信息及密钥等)、鉴别信息和重要业务数据(如 用户隐私数据)存储和传输的完整性和保密性;</w:t>
                            </w:r>
                          </w:p>
                          <w:p w:rsidR="00F678D1" w:rsidRPr="001A10CD" w:rsidP="002135DD" w14:textId="77777777">
                            <w:pPr>
                              <w:autoSpaceDE w:val="0"/>
                              <w:autoSpaceDN w:val="0"/>
                              <w:adjustRightInd w:val="0"/>
                              <w:snapToGri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b) 云服务客户管理员客户端到政务云平台之间的远程数据传输应采取加密机制保护和隔离措施;</w:t>
                            </w:r>
                          </w:p>
                          <w:p w:rsidR="00F678D1" w:rsidP="002135DD" w14:textId="125DEAD2">
                            <w:pPr>
                              <w:autoSpaceDE w:val="0"/>
                              <w:autoSpaceDN w:val="0"/>
                              <w:adjustRightInd w:val="0"/>
                              <w:snapToGri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c) 对应用系统中的重要数据应采取密码机制保护措施,以保证数据的保密性和完整性;</w:t>
                            </w:r>
                          </w:p>
                          <w:p w:rsidR="00F678D1" w:rsidRPr="001A10CD" w:rsidP="002135DD" w14:textId="2EC85657">
                            <w:pPr>
                              <w:autoSpaceDE w:val="0"/>
                              <w:autoSpaceDN w:val="0"/>
                              <w:adjustRightInd w:val="0"/>
                              <w:snapToGrid w:val="0"/>
                              <w:spacing w:line="360" w:lineRule="auto"/>
                              <w:rPr>
                                <w:rFonts w:ascii="仿宋_GB2312" w:eastAsia="仿宋_GB2312"/>
                                <w:color w:val="0D0D0D" w:themeColor="text1" w:themeTint="F2"/>
                              </w:rPr>
                            </w:pPr>
                            <w:r>
                              <w:rPr>
                                <w:rFonts w:ascii="仿宋_GB2312" w:eastAsia="仿宋_GB2312" w:hint="eastAsia"/>
                                <w:color w:val="0D0D0D" w:themeColor="text1" w:themeTint="F2"/>
                              </w:rPr>
                              <w:t xml:space="preserve">    </w:t>
                            </w:r>
                            <w:r w:rsidRPr="001A10CD">
                              <w:rPr>
                                <w:rFonts w:ascii="仿宋_GB2312" w:eastAsia="仿宋_GB2312"/>
                                <w:color w:val="0D0D0D" w:themeColor="text1" w:themeTint="F2"/>
                              </w:rPr>
                              <w:t>d) 应支持基于硬件密码设备的数据加密机制,所使用的硬件密码设备和密码算法应当符合国家标准和国家密码管理局的相关要求;</w:t>
                            </w:r>
                          </w:p>
                          <w:p w:rsidR="00F678D1" w:rsidRPr="001A10CD" w:rsidP="002135DD" w14:textId="77777777">
                            <w:pPr>
                              <w:autoSpaceDE w:val="0"/>
                              <w:autoSpaceDN w:val="0"/>
                              <w:adjustRightInd w:val="0"/>
                              <w:snapToGri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e) 云服务客户数据加密所使用的密钥应由用户管理;</w:t>
                            </w:r>
                          </w:p>
                          <w:p w:rsidR="00F678D1" w:rsidRPr="001A10CD" w:rsidP="002135DD" w14:textId="77777777">
                            <w:pPr>
                              <w:autoSpaceDE w:val="0"/>
                              <w:autoSpaceDN w:val="0"/>
                              <w:adjustRightInd w:val="0"/>
                              <w:snapToGri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f) 政务云平台可在云平台中构建硬件密码资源池,供云服务客户使用;</w:t>
                            </w:r>
                          </w:p>
                          <w:p w:rsidR="00F678D1" w:rsidRPr="001A10CD" w:rsidP="002135DD" w14:textId="77777777">
                            <w:pPr>
                              <w:autoSpaceDE w:val="0"/>
                              <w:autoSpaceDN w:val="0"/>
                              <w:adjustRightInd w:val="0"/>
                              <w:snapToGri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g) 政务云平台负责硬件密码资源的分配,并确保只有云服务客户的VPC才能访问所分配的密码资源;</w:t>
                            </w:r>
                          </w:p>
                          <w:p w:rsidR="00F678D1" w:rsidRPr="001A10CD" w:rsidP="00605055"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h) 云服务客户的硬件密码资源应为独占方式,禁止不同云服务客户共享硬件密码资源,政务云应确保不同云服务客户间的隔离;</w:t>
                            </w:r>
                          </w:p>
                          <w:p w:rsidR="00F678D1" w:rsidRPr="001A10CD" w:rsidP="00605055"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i) 云服务客户可以通过远程网络管理自己的密码资源和密钥,在管理时应经过基于硬件介质的身份认证,所有通讯数据应被加密;</w:t>
                            </w:r>
                          </w:p>
                          <w:p w:rsidR="00F678D1" w:rsidRPr="001A10CD" w:rsidP="00605055"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j) 政务云应提供一种或多种技术手段,使云服务客户可以使用密钥基础设施对敏感数据进行加密</w:t>
                            </w:r>
                            <w:r>
                              <w:rPr>
                                <w:rFonts w:ascii="仿宋_GB2312" w:eastAsia="仿宋_GB2312"/>
                                <w:color w:val="0D0D0D" w:themeColor="text1" w:themeTint="F2"/>
                              </w:rPr>
                              <w:t>,</w:t>
                            </w:r>
                            <w:r w:rsidRPr="001A10CD">
                              <w:rPr>
                                <w:rFonts w:ascii="仿宋_GB2312" w:eastAsia="仿宋_GB2312"/>
                                <w:color w:val="0D0D0D" w:themeColor="text1" w:themeTint="F2"/>
                              </w:rPr>
                              <w:t>可选的方式包括卷加密、数据库加密、应用系统调用API加密等。</w:t>
                            </w:r>
                          </w:p>
                          <w:p w:rsidR="00F678D1" w:rsidRPr="007925B5" w:rsidP="00605055" w14:textId="77777777">
                            <w:pPr>
                              <w:autoSpaceDE w:val="0"/>
                              <w:autoSpaceDN w:val="0"/>
                              <w:adjustRightInd w:val="0"/>
                              <w:spacing w:line="360" w:lineRule="auto"/>
                              <w:ind w:firstLine="480" w:firstLineChars="200"/>
                              <w:rPr>
                                <w:rFonts w:ascii="仿宋_GB2312" w:eastAsia="仿宋_GB2312"/>
                                <w:color w:val="0D0D0D" w:themeColor="text1" w:themeTint="F2"/>
                              </w:rPr>
                            </w:pPr>
                          </w:p>
                        </w:txbxContent>
                      </wps:txbx>
                      <wps:bodyPr rot="0" vert="horz" wrap="square" lIns="91440" tIns="45720" rIns="91440" bIns="45720" anchor="t" anchorCtr="0" upright="1"/>
                    </wps:wsp>
                  </a:graphicData>
                </a:graphic>
              </wp:inline>
            </w:drawing>
          </mc:Choice>
          <mc:Fallback>
            <w:pict>
              <v:shapetype id="_x0000_t202" coordsize="21600,21600" o:spt="202" path="m,l,21600r21600,l21600,xe">
                <v:stroke joinstyle="miter"/>
                <v:path gradientshapeok="t" o:connecttype="rect"/>
              </v:shapetype>
              <v:shape id="文本框 2" o:spid="_x0000_i1025" type="#_x0000_t202" style="width:432.92pt;height:666pt;mso-wrap-distance-bottom:0;mso-wrap-distance-left:0;mso-wrap-distance-right:0;mso-wrap-distance-top:0;v-text-anchor:top" fillcolor="white" stroked="t" strokecolor="black" strokeweight="0.75pt">
                <v:textbox>
                  <w:txbxContent>
                    <w:p w:rsidR="00F678D1" w:rsidP="002135DD" w14:paraId="4317B0CD" w14:textId="2AA2C236">
                      <w:pPr>
                        <w:adjustRightInd w:val="0"/>
                        <w:snapToGrid w:val="0"/>
                        <w:spacing w:line="360" w:lineRule="auto"/>
                        <w:rPr>
                          <w:rFonts w:ascii="仿宋" w:hAnsi="仿宋" w:cs="仿宋"/>
                        </w:rPr>
                      </w:pPr>
                      <w:r>
                        <w:rPr>
                          <w:rFonts w:ascii="仿宋" w:hAnsi="仿宋" w:cs="仿宋" w:hint="eastAsia"/>
                        </w:rPr>
                        <w:t xml:space="preserve">7 </w:t>
                      </w:r>
                      <w:r>
                        <w:rPr>
                          <w:rFonts w:ascii="仿宋" w:hAnsi="仿宋" w:cs="仿宋" w:hint="eastAsia"/>
                        </w:rPr>
                        <w:t>政务</w:t>
                      </w:r>
                      <w:r>
                        <w:rPr>
                          <w:rFonts w:ascii="仿宋" w:hAnsi="仿宋" w:cs="仿宋" w:hint="eastAsia"/>
                        </w:rPr>
                        <w:t>云安全</w:t>
                      </w:r>
                      <w:r>
                        <w:rPr>
                          <w:rFonts w:ascii="仿宋" w:hAnsi="仿宋" w:cs="仿宋" w:hint="eastAsia"/>
                        </w:rPr>
                        <w:t>技术</w:t>
                      </w:r>
                    </w:p>
                    <w:p w:rsidR="00F678D1" w:rsidP="002135DD" w14:paraId="133ED9F2" w14:textId="164A7FDB">
                      <w:pPr>
                        <w:adjustRightInd w:val="0"/>
                        <w:snapToGrid w:val="0"/>
                        <w:spacing w:line="360" w:lineRule="auto"/>
                        <w:rPr>
                          <w:rFonts w:ascii="仿宋" w:hAnsi="仿宋" w:cs="仿宋"/>
                        </w:rPr>
                      </w:pPr>
                      <w:r>
                        <w:rPr>
                          <w:rFonts w:ascii="仿宋" w:hAnsi="仿宋" w:cs="仿宋" w:hint="eastAsia"/>
                        </w:rPr>
                        <w:t xml:space="preserve">7.1 </w:t>
                      </w:r>
                      <w:r>
                        <w:rPr>
                          <w:rFonts w:ascii="仿宋" w:hAnsi="仿宋" w:cs="仿宋" w:hint="eastAsia"/>
                        </w:rPr>
                        <w:t>总体要求</w:t>
                      </w:r>
                    </w:p>
                    <w:p w:rsidR="00F678D1" w:rsidRPr="001A10CD" w:rsidP="002135DD" w14:paraId="15704CDC" w14:textId="15817A38">
                      <w:pPr>
                        <w:autoSpaceDE w:val="0"/>
                        <w:autoSpaceDN w:val="0"/>
                        <w:adjustRightInd w:val="0"/>
                        <w:snapToGri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e)云服务方应提供对各信息系统的核心或敏感数据加密存储的功能,应按照国家密码管理有关规定使用和管理政务云平台的密钥设施,并按规定生成、使用和管理密钥;</w:t>
                      </w:r>
                    </w:p>
                    <w:p w:rsidR="00F678D1" w:rsidP="002135DD" w14:paraId="354B72E7" w14:textId="233A6DCB">
                      <w:pPr>
                        <w:autoSpaceDE w:val="0"/>
                        <w:autoSpaceDN w:val="0"/>
                        <w:adjustRightInd w:val="0"/>
                        <w:snapToGrid w:val="0"/>
                        <w:spacing w:line="360" w:lineRule="auto"/>
                        <w:ind w:firstLine="480" w:firstLineChars="200"/>
                        <w:rPr>
                          <w:rFonts w:ascii="仿宋" w:hAnsi="仿宋" w:cs="仿宋"/>
                        </w:rPr>
                      </w:pPr>
                      <w:r w:rsidRPr="001A10CD">
                        <w:rPr>
                          <w:rFonts w:ascii="仿宋_GB2312" w:eastAsia="仿宋_GB2312"/>
                          <w:color w:val="0D0D0D" w:themeColor="text1" w:themeTint="F2"/>
                        </w:rPr>
                        <w:t>f) 应对云服务客户管理员账户及政务云的管理数据单独加密存储,重点保护。其密钥的使用和管理应符合国家密码管理局的有关规定;</w:t>
                      </w:r>
                      <w:r>
                        <w:rPr>
                          <w:rFonts w:ascii="仿宋" w:hAnsi="仿宋" w:cs="仿宋" w:hint="eastAsia"/>
                        </w:rPr>
                        <w:t>。</w:t>
                      </w:r>
                    </w:p>
                    <w:p w:rsidR="00F678D1" w:rsidP="002135DD" w14:paraId="1392C81C" w14:textId="4DD3B69B">
                      <w:pPr>
                        <w:adjustRightInd w:val="0"/>
                        <w:snapToGrid w:val="0"/>
                        <w:spacing w:line="360" w:lineRule="auto"/>
                        <w:rPr>
                          <w:rFonts w:ascii="仿宋" w:hAnsi="仿宋" w:cs="仿宋"/>
                        </w:rPr>
                      </w:pPr>
                      <w:r>
                        <w:rPr>
                          <w:rFonts w:ascii="仿宋" w:hAnsi="仿宋" w:cs="仿宋" w:hint="eastAsia"/>
                        </w:rPr>
                        <w:t xml:space="preserve">7.5 </w:t>
                      </w:r>
                      <w:r>
                        <w:rPr>
                          <w:rFonts w:ascii="仿宋" w:hAnsi="仿宋" w:cs="仿宋" w:hint="eastAsia"/>
                        </w:rPr>
                        <w:t>数据保护要求</w:t>
                      </w:r>
                    </w:p>
                    <w:p w:rsidR="00F678D1" w:rsidRPr="001A10CD" w:rsidP="002135DD" w14:paraId="3AF02689" w14:textId="77777777">
                      <w:pPr>
                        <w:autoSpaceDE w:val="0"/>
                        <w:autoSpaceDN w:val="0"/>
                        <w:adjustRightInd w:val="0"/>
                        <w:snapToGri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7.5.4 数据加密</w:t>
                      </w:r>
                    </w:p>
                    <w:p w:rsidR="00F678D1" w:rsidRPr="001A10CD" w:rsidP="002135DD" w14:paraId="2A031B9B" w14:textId="77777777">
                      <w:pPr>
                        <w:autoSpaceDE w:val="0"/>
                        <w:autoSpaceDN w:val="0"/>
                        <w:adjustRightInd w:val="0"/>
                        <w:snapToGri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a) 应保证系统管理数据(如索引文件、云服务客户信息及密钥等)、鉴别信息和重要业务数据(如 用户隐私数据)存储和传输的完整性和保密性;</w:t>
                      </w:r>
                    </w:p>
                    <w:p w:rsidR="00F678D1" w:rsidRPr="001A10CD" w:rsidP="002135DD" w14:paraId="5446C7DF" w14:textId="77777777">
                      <w:pPr>
                        <w:autoSpaceDE w:val="0"/>
                        <w:autoSpaceDN w:val="0"/>
                        <w:adjustRightInd w:val="0"/>
                        <w:snapToGri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b) 云服务客户管理员客户端到政务云平台之间的远程数据传输应采取加密机制保护和隔离措施;</w:t>
                      </w:r>
                    </w:p>
                    <w:p w:rsidR="00F678D1" w:rsidP="002135DD" w14:paraId="011398F7" w14:textId="125DEAD2">
                      <w:pPr>
                        <w:autoSpaceDE w:val="0"/>
                        <w:autoSpaceDN w:val="0"/>
                        <w:adjustRightInd w:val="0"/>
                        <w:snapToGri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c) 对应用系统中的重要数据应采取密码机制保护措施,以保证数据的保密性和完整性;</w:t>
                      </w:r>
                    </w:p>
                    <w:p w:rsidR="00F678D1" w:rsidRPr="001A10CD" w:rsidP="002135DD" w14:paraId="73FF9EEE" w14:textId="2EC85657">
                      <w:pPr>
                        <w:autoSpaceDE w:val="0"/>
                        <w:autoSpaceDN w:val="0"/>
                        <w:adjustRightInd w:val="0"/>
                        <w:snapToGrid w:val="0"/>
                        <w:spacing w:line="360" w:lineRule="auto"/>
                        <w:rPr>
                          <w:rFonts w:ascii="仿宋_GB2312" w:eastAsia="仿宋_GB2312"/>
                          <w:color w:val="0D0D0D" w:themeColor="text1" w:themeTint="F2"/>
                        </w:rPr>
                      </w:pPr>
                      <w:r>
                        <w:rPr>
                          <w:rFonts w:ascii="仿宋_GB2312" w:eastAsia="仿宋_GB2312" w:hint="eastAsia"/>
                          <w:color w:val="0D0D0D" w:themeColor="text1" w:themeTint="F2"/>
                        </w:rPr>
                        <w:t xml:space="preserve">    </w:t>
                      </w:r>
                      <w:r w:rsidRPr="001A10CD">
                        <w:rPr>
                          <w:rFonts w:ascii="仿宋_GB2312" w:eastAsia="仿宋_GB2312"/>
                          <w:color w:val="0D0D0D" w:themeColor="text1" w:themeTint="F2"/>
                        </w:rPr>
                        <w:t>d) 应支持基于硬件密码设备的数据加密机制,所使用的硬件密码设备和密码算法应当符合国家标准和国家密码管理局的相关要求;</w:t>
                      </w:r>
                    </w:p>
                    <w:p w:rsidR="00F678D1" w:rsidRPr="001A10CD" w:rsidP="002135DD" w14:paraId="3080F82A" w14:textId="77777777">
                      <w:pPr>
                        <w:autoSpaceDE w:val="0"/>
                        <w:autoSpaceDN w:val="0"/>
                        <w:adjustRightInd w:val="0"/>
                        <w:snapToGri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e) 云服务客户数据加密所使用的密钥应由用户管理;</w:t>
                      </w:r>
                    </w:p>
                    <w:p w:rsidR="00F678D1" w:rsidRPr="001A10CD" w:rsidP="002135DD" w14:paraId="5EBD25B8" w14:textId="77777777">
                      <w:pPr>
                        <w:autoSpaceDE w:val="0"/>
                        <w:autoSpaceDN w:val="0"/>
                        <w:adjustRightInd w:val="0"/>
                        <w:snapToGri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f) 政务云平台可在云平台中构建硬件密码资源池,供云服务客户使用;</w:t>
                      </w:r>
                    </w:p>
                    <w:p w:rsidR="00F678D1" w:rsidRPr="001A10CD" w:rsidP="002135DD" w14:paraId="195CE21B" w14:textId="77777777">
                      <w:pPr>
                        <w:autoSpaceDE w:val="0"/>
                        <w:autoSpaceDN w:val="0"/>
                        <w:adjustRightInd w:val="0"/>
                        <w:snapToGri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g) 政务云平台负责硬件密码资源的分配,并确保只有云服务客户的VPC才能访问所分配的密码资源;</w:t>
                      </w:r>
                    </w:p>
                    <w:p w:rsidR="00F678D1" w:rsidRPr="001A10CD" w:rsidP="00605055" w14:paraId="1B5AEC9E"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h) 云服务客户的硬件密码资源应为独占方式,禁止不同云服务客户共享硬件密码资源,政务云应确保不同云服务客户间的隔离;</w:t>
                      </w:r>
                    </w:p>
                    <w:p w:rsidR="00F678D1" w:rsidRPr="001A10CD" w:rsidP="00605055" w14:paraId="0A3435D4"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i) 云服务客户可以通过远程网络管理自己的密码资源和密钥,在管理时应经过基于硬件介质的身份认证,所有通讯数据应被加密;</w:t>
                      </w:r>
                    </w:p>
                    <w:p w:rsidR="00F678D1" w:rsidRPr="001A10CD" w:rsidP="00605055" w14:paraId="1001C3FC"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j) 政务云应提供一种或多种技术手段,使云服务客户可以使用密钥基础设施对敏感数据进行加密</w:t>
                      </w:r>
                      <w:r>
                        <w:rPr>
                          <w:rFonts w:ascii="仿宋_GB2312" w:eastAsia="仿宋_GB2312"/>
                          <w:color w:val="0D0D0D" w:themeColor="text1" w:themeTint="F2"/>
                        </w:rPr>
                        <w:t>,</w:t>
                      </w:r>
                      <w:r w:rsidRPr="001A10CD">
                        <w:rPr>
                          <w:rFonts w:ascii="仿宋_GB2312" w:eastAsia="仿宋_GB2312"/>
                          <w:color w:val="0D0D0D" w:themeColor="text1" w:themeTint="F2"/>
                        </w:rPr>
                        <w:t>可选的方式包括卷加密、数据库加密、应用系统调用API加密等。</w:t>
                      </w:r>
                    </w:p>
                    <w:p w:rsidR="00F678D1" w:rsidRPr="007925B5" w:rsidP="00605055" w14:paraId="44DD2C77" w14:textId="77777777">
                      <w:pPr>
                        <w:autoSpaceDE w:val="0"/>
                        <w:autoSpaceDN w:val="0"/>
                        <w:adjustRightInd w:val="0"/>
                        <w:spacing w:line="360" w:lineRule="auto"/>
                        <w:ind w:firstLine="480" w:firstLineChars="200"/>
                        <w:rPr>
                          <w:rFonts w:ascii="仿宋_GB2312" w:eastAsia="仿宋_GB2312"/>
                          <w:color w:val="0D0D0D" w:themeColor="text1" w:themeTint="F2"/>
                        </w:rPr>
                      </w:pPr>
                    </w:p>
                  </w:txbxContent>
                </v:textbox>
                <w10:anchorlock/>
              </v:shape>
            </w:pict>
          </mc:Fallback>
        </mc:AlternateContent>
      </w:r>
    </w:p>
    <w:p w:rsidR="001A10CD" w:rsidRPr="002D2EB4" w:rsidP="007925B5" w14:paraId="40601479" w14:textId="77777777">
      <w:pPr>
        <w:autoSpaceDE w:val="0"/>
        <w:autoSpaceDN w:val="0"/>
        <w:adjustRightInd w:val="0"/>
        <w:spacing w:line="360" w:lineRule="auto"/>
        <w:rPr>
          <w:rFonts w:ascii="仿宋" w:eastAsia="仿宋" w:hAnsi="仿宋"/>
          <w:color w:val="000000" w:themeColor="text1"/>
          <w:sz w:val="32"/>
          <w:szCs w:val="32"/>
        </w:rPr>
        <w:sectPr w:rsidSect="00605055">
          <w:footerReference w:type="default" r:id="rId10"/>
          <w:type w:val="nextPage"/>
          <w:pgSz w:w="11900" w:h="16840"/>
          <w:pgMar w:top="1418" w:right="1418" w:bottom="1418" w:left="1418" w:header="720" w:footer="720" w:gutter="0"/>
          <w:pgNumType w:start="3"/>
          <w:cols w:space="720"/>
          <w:titlePg w:val="0"/>
          <w:docGrid w:type="lines" w:linePitch="312"/>
        </w:sectPr>
      </w:pPr>
    </w:p>
    <w:p w:rsidR="001A10CD" w:rsidRPr="002D2EB4" w:rsidP="002D2EB4" w14:paraId="38064837" w14:textId="415D395B">
      <w:pPr>
        <w:autoSpaceDE w:val="0"/>
        <w:autoSpaceDN w:val="0"/>
        <w:adjustRightInd w:val="0"/>
        <w:spacing w:line="360" w:lineRule="auto"/>
        <w:ind w:firstLine="640" w:firstLineChars="200"/>
        <w:rPr>
          <w:rFonts w:ascii="仿宋" w:eastAsia="仿宋" w:hAnsi="仿宋"/>
          <w:color w:val="000000" w:themeColor="text1"/>
          <w:sz w:val="32"/>
          <w:szCs w:val="32"/>
        </w:rPr>
        <w:sectPr w:rsidSect="00605055">
          <w:footerReference w:type="default" r:id="rId11"/>
          <w:type w:val="nextPage"/>
          <w:pgSz w:w="11900" w:h="16840"/>
          <w:pgMar w:top="1418" w:right="1418" w:bottom="1418" w:left="1418" w:header="720" w:footer="720" w:gutter="0"/>
          <w:pgNumType w:start="4"/>
          <w:cols w:space="720"/>
          <w:titlePg w:val="0"/>
          <w:docGrid w:type="lines" w:linePitch="312"/>
        </w:sectPr>
      </w:pPr>
      <w:r w:rsidRPr="002D2EB4">
        <w:rPr>
          <w:rFonts w:ascii="仿宋" w:eastAsia="仿宋" w:hAnsi="仿宋"/>
          <w:noProof/>
          <w:color w:val="000000" w:themeColor="text1"/>
          <w:sz w:val="32"/>
          <w:szCs w:val="32"/>
        </w:rPr>
        <mc:AlternateContent>
          <mc:Choice Requires="wps">
            <w:drawing>
              <wp:anchor distT="0" distB="0" distL="114300" distR="114300" simplePos="0" relativeHeight="251659264" behindDoc="0" locked="0" layoutInCell="1" allowOverlap="1">
                <wp:simplePos x="0" y="0"/>
                <wp:positionH relativeFrom="column">
                  <wp:posOffset>106045</wp:posOffset>
                </wp:positionH>
                <wp:positionV relativeFrom="paragraph">
                  <wp:posOffset>154940</wp:posOffset>
                </wp:positionV>
                <wp:extent cx="5486400" cy="7842885"/>
                <wp:effectExtent l="0" t="0" r="19050" b="24765"/>
                <wp:wrapSquare wrapText="bothSides"/>
                <wp:docPr id="1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5486400" cy="7842885"/>
                        </a:xfrm>
                        <a:prstGeom prst="rect">
                          <a:avLst/>
                        </a:prstGeom>
                        <a:noFill/>
                        <a:ln>
                          <a:solidFill>
                            <a:schemeClr val="tx1">
                              <a:lumMod val="95000"/>
                              <a:lumOff val="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F678D1" w:rsidRPr="001A10CD" w:rsidP="002135DD" w14:textId="08A7B187">
                            <w:pPr>
                              <w:autoSpaceDE w:val="0"/>
                              <w:autoSpaceDN w:val="0"/>
                              <w:adjustRightInd w:val="0"/>
                              <w:spacing w:line="360" w:lineRule="auto"/>
                              <w:rPr>
                                <w:rFonts w:ascii="仿宋_GB2312" w:eastAsia="仿宋_GB2312"/>
                                <w:color w:val="0D0D0D" w:themeColor="text1" w:themeTint="F2"/>
                              </w:rPr>
                            </w:pPr>
                            <w:r>
                              <w:rPr>
                                <w:rFonts w:hint="eastAsia"/>
                              </w:rPr>
                              <w:t xml:space="preserve">  </w:t>
                            </w:r>
                            <w:r w:rsidRPr="001A10CD">
                              <w:rPr>
                                <w:rFonts w:ascii="仿宋_GB2312" w:eastAsia="仿宋_GB2312"/>
                                <w:color w:val="0D0D0D" w:themeColor="text1" w:themeTint="F2"/>
                              </w:rPr>
                              <w:t>7.5.5 密钥管理</w:t>
                            </w:r>
                          </w:p>
                          <w:p w:rsidR="00F678D1" w:rsidRPr="001A10CD" w:rsidP="00A73E49"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a) 密钥的生成、存储、使用和管理应符合国家密码管理局关于商用密码的相关管理要求和国家标准;</w:t>
                            </w:r>
                          </w:p>
                          <w:p w:rsidR="00F678D1" w:rsidRPr="001A10CD" w:rsidP="00A73E49"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b) 政务云可以自建统一的密钥管理系统,也可以选择支持第三方密钥管理系统(如电子政务外网 CA),或支持用户自行管理密钥,所使用的密钥管理系统应当符合国家密码管理局的相关要 求;</w:t>
                            </w:r>
                          </w:p>
                          <w:p w:rsidR="00F678D1" w:rsidRPr="001A10CD" w:rsidP="00A73E49"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c) 政务云平台应对云服务客户提供密码设备服务,平台负责密钥基础设施的资源分配和网络连通, 云服务客户负责对密钥基础设施进行配置,政务云平台所提供的密钥基础设施服务应当设置严 格的鉴别机制,保证只有云服务客户才能对密钥基础设施进行配置,且只有云服务客户的应用 才能使用云服务客户的密钥基础设施;</w:t>
                            </w:r>
                          </w:p>
                          <w:p w:rsidR="00F678D1" w:rsidP="007925B5" w14:textId="053E685E">
                            <w:pPr>
                              <w:spacing w:line="360" w:lineRule="auto"/>
                              <w:ind w:firstLine="480"/>
                              <w:rPr>
                                <w:rFonts w:ascii="仿宋_GB2312" w:eastAsia="仿宋_GB2312"/>
                                <w:color w:val="0D0D0D" w:themeColor="text1" w:themeTint="F2"/>
                              </w:rPr>
                            </w:pPr>
                            <w:r w:rsidRPr="001A10CD">
                              <w:rPr>
                                <w:rFonts w:ascii="仿宋_GB2312" w:eastAsia="仿宋_GB2312"/>
                                <w:color w:val="0D0D0D" w:themeColor="text1" w:themeTint="F2"/>
                              </w:rPr>
                              <w:t>d) 加密密钥应在专门的密钥生成系统或密钥基础设施中生成,密钥数据必须密文存储且与业务数 据存储分离,关键密钥如主密钥、签名密钥等需存放在安全介质中或密钥基础设施中。且关键 密钥在云平台上使用时,必须存放于密钥基础设施中。非关键密钥信息如会话密钥等可以以密 文形式保存在密码资源外部,但不能在任何情况下以明文形式出现在密码资源外部;</w:t>
                            </w:r>
                          </w:p>
                          <w:p w:rsidR="00F678D1" w:rsidRPr="001A10CD" w:rsidP="00A73E49"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e) 政务云平台应确保云服务客户密钥在使用中处于独立的安全环境或云服务客户专用密钥基础 设施中;</w:t>
                            </w:r>
                            <w:r w:rsidRPr="001A10CD">
                              <w:rPr>
                                <w:rFonts w:ascii="仿宋_GB2312" w:eastAsia="仿宋_GB2312"/>
                                <w:color w:val="0D0D0D" w:themeColor="text1" w:themeTint="F2"/>
                              </w:rPr>
                              <w:cr/>
                            </w:r>
                            <w:r>
                              <w:rPr>
                                <w:rFonts w:ascii="仿宋_GB2312" w:eastAsia="仿宋_GB2312" w:hint="eastAsia"/>
                                <w:color w:val="0D0D0D" w:themeColor="text1" w:themeTint="F2"/>
                              </w:rPr>
                              <w:t xml:space="preserve">    </w:t>
                            </w:r>
                            <w:r w:rsidRPr="001A10CD">
                              <w:rPr>
                                <w:rFonts w:ascii="仿宋_GB2312" w:eastAsia="仿宋_GB2312"/>
                                <w:color w:val="0D0D0D" w:themeColor="text1" w:themeTint="F2"/>
                              </w:rPr>
                              <w:t>f) 政务云平台应提供安全的证书更新机制,确保云服务客户加密资源释放时,云服务客户证书被 撤销;</w:t>
                            </w:r>
                          </w:p>
                          <w:p w:rsidR="00F678D1" w:rsidRPr="001A10CD" w:rsidP="00A73E49"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g) 政务云自建的统一密钥管理系统,应确保不同云服务客户间的密钥隔离,政务云平台所使用的 密钥和云服务客户密钥不得在同一系统中进行管理,政务云平台的服务管理人员和密钥管理人 员不得兼任;</w:t>
                            </w:r>
                          </w:p>
                          <w:p w:rsidR="00F678D1" w:rsidRPr="001A10CD" w:rsidP="00A73E49"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h) 未经云服务客户明确授权,政务云平台不得查询、修改、删除云服务客户密钥及相关信息;</w:t>
                            </w:r>
                          </w:p>
                          <w:p w:rsidR="00F678D1" w:rsidRPr="001A10CD" w:rsidP="007925B5" w14:textId="0A1670A8">
                            <w:pPr>
                              <w:spacing w:line="360" w:lineRule="auto"/>
                              <w:ind w:firstLine="480"/>
                            </w:pPr>
                            <w:r w:rsidRPr="001A10CD">
                              <w:rPr>
                                <w:rFonts w:ascii="仿宋_GB2312" w:eastAsia="仿宋_GB2312"/>
                                <w:color w:val="0D0D0D" w:themeColor="text1" w:themeTint="F2"/>
                              </w:rPr>
                              <w:t>i) 密钥在停止使用后,必须及时销毁且不可恢复。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id="文本框 17" o:spid="_x0000_s1026" type="#_x0000_t202" style="width:6in;height:617.55pt;margin-top:12.2pt;margin-left:8.35pt;mso-height-percent:0;mso-height-relative:margin;mso-wrap-distance-bottom:0;mso-wrap-distance-left:9pt;mso-wrap-distance-right:9pt;mso-wrap-distance-top:0;position:absolute;v-text-anchor:top;z-index:251658240" filled="f" fillcolor="this" stroked="t" strokecolor="#0c0c0c" strokeweight="0.75pt">
                <v:textbox>
                  <w:txbxContent>
                    <w:p w:rsidR="00F678D1" w:rsidRPr="001A10CD" w:rsidP="002135DD" w14:paraId="4E80A242" w14:textId="08A7B187">
                      <w:pPr>
                        <w:autoSpaceDE w:val="0"/>
                        <w:autoSpaceDN w:val="0"/>
                        <w:adjustRightInd w:val="0"/>
                        <w:spacing w:line="360" w:lineRule="auto"/>
                        <w:rPr>
                          <w:rFonts w:ascii="仿宋_GB2312" w:eastAsia="仿宋_GB2312"/>
                          <w:color w:val="0D0D0D" w:themeColor="text1" w:themeTint="F2"/>
                        </w:rPr>
                      </w:pPr>
                      <w:r>
                        <w:rPr>
                          <w:rFonts w:hint="eastAsia"/>
                        </w:rPr>
                        <w:t xml:space="preserve">  </w:t>
                      </w:r>
                      <w:r w:rsidRPr="001A10CD">
                        <w:rPr>
                          <w:rFonts w:ascii="仿宋_GB2312" w:eastAsia="仿宋_GB2312"/>
                          <w:color w:val="0D0D0D" w:themeColor="text1" w:themeTint="F2"/>
                        </w:rPr>
                        <w:t>7.5.5 密钥管理</w:t>
                      </w:r>
                    </w:p>
                    <w:p w:rsidR="00F678D1" w:rsidRPr="001A10CD" w:rsidP="00A73E49" w14:paraId="37DD8D07"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a) 密钥的生成、存储、使用和管理应符合国家密码管理局关于商用密码的相关管理要求和国家标准;</w:t>
                      </w:r>
                    </w:p>
                    <w:p w:rsidR="00F678D1" w:rsidRPr="001A10CD" w:rsidP="00A73E49" w14:paraId="49781138"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b) 政务云可以自建统一的密钥管理系统,也可以选择支持第三方密钥管理系统(如电子政务外网 CA),或支持用户自行管理密钥,所使用的密钥管理系统应当符合国家密码管理局的相关要 求;</w:t>
                      </w:r>
                    </w:p>
                    <w:p w:rsidR="00F678D1" w:rsidRPr="001A10CD" w:rsidP="00A73E49" w14:paraId="1E397CB8"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c) 政务云平台应对云服务客户提供密码设备服务,平台负责密钥基础设施的资源分配和网络连通, 云服务客户负责对密钥基础设施进行配置,政务云平台所提供的密钥基础设施服务应当设置严 格的鉴别机制,保证只有云服务客户才能对密钥基础设施进行配置,且只有云服务客户的应用 才能使用云服务客户的密钥基础设施;</w:t>
                      </w:r>
                    </w:p>
                    <w:p w:rsidR="00F678D1" w:rsidP="007925B5" w14:paraId="5D1311CB" w14:textId="053E685E">
                      <w:pPr>
                        <w:spacing w:line="360" w:lineRule="auto"/>
                        <w:ind w:firstLine="480"/>
                        <w:rPr>
                          <w:rFonts w:ascii="仿宋_GB2312" w:eastAsia="仿宋_GB2312"/>
                          <w:color w:val="0D0D0D" w:themeColor="text1" w:themeTint="F2"/>
                        </w:rPr>
                      </w:pPr>
                      <w:r w:rsidRPr="001A10CD">
                        <w:rPr>
                          <w:rFonts w:ascii="仿宋_GB2312" w:eastAsia="仿宋_GB2312"/>
                          <w:color w:val="0D0D0D" w:themeColor="text1" w:themeTint="F2"/>
                        </w:rPr>
                        <w:t>d) 加密密钥应在专门的密钥生成系统或密钥基础设施中生成,密钥数据必须密文存储且与业务数 据存储分离,关键密钥如主密钥、签名密钥等需存放在安全介质中或密钥基础设施中。且关键 密钥在云平台上使用时,必须存放于密钥基础设施中。非关键密钥信息如会话密钥等可以以密 文形式保存在密码资源外部,但不能在任何情况下以明文形式出现在密码资源外部;</w:t>
                      </w:r>
                    </w:p>
                    <w:p w:rsidR="00F678D1" w:rsidRPr="001A10CD" w:rsidP="00A73E49" w14:paraId="463689C2"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e) 政务云平台应确保云服务客户密钥在使用中处于独立的安全环境或云服务客户专用密钥基础 设施中;</w:t>
                      </w:r>
                      <w:r w:rsidRPr="001A10CD">
                        <w:rPr>
                          <w:rFonts w:ascii="仿宋_GB2312" w:eastAsia="仿宋_GB2312"/>
                          <w:color w:val="0D0D0D" w:themeColor="text1" w:themeTint="F2"/>
                        </w:rPr>
                        <w:cr/>
                      </w:r>
                      <w:r>
                        <w:rPr>
                          <w:rFonts w:ascii="仿宋_GB2312" w:eastAsia="仿宋_GB2312" w:hint="eastAsia"/>
                          <w:color w:val="0D0D0D" w:themeColor="text1" w:themeTint="F2"/>
                        </w:rPr>
                        <w:t xml:space="preserve">    </w:t>
                      </w:r>
                      <w:r w:rsidRPr="001A10CD">
                        <w:rPr>
                          <w:rFonts w:ascii="仿宋_GB2312" w:eastAsia="仿宋_GB2312"/>
                          <w:color w:val="0D0D0D" w:themeColor="text1" w:themeTint="F2"/>
                        </w:rPr>
                        <w:t>f) 政务云平台应提供安全的证书更新机制,确保云服务客户加密资源释放时,云服务客户证书被 撤销;</w:t>
                      </w:r>
                    </w:p>
                    <w:p w:rsidR="00F678D1" w:rsidRPr="001A10CD" w:rsidP="00A73E49" w14:paraId="354FA661"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g) 政务云自建的统一密钥管理系统,应确保不同云服务客户间的密钥隔离,政务云平台所使用的 密钥和云服务客户密钥不得在同一系统中进行管理,政务云平台的服务管理人员和密钥管理人 员不得兼任;</w:t>
                      </w:r>
                    </w:p>
                    <w:p w:rsidR="00F678D1" w:rsidRPr="001A10CD" w:rsidP="00A73E49" w14:paraId="4BAE94FB"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h) 未经云服务客户明确授权,政务云平台不得查询、修改、删除云服务客户密钥及相关信息;</w:t>
                      </w:r>
                    </w:p>
                    <w:p w:rsidR="00F678D1" w:rsidRPr="001A10CD" w:rsidP="007925B5" w14:paraId="2BE4D7FA" w14:textId="0A1670A8">
                      <w:pPr>
                        <w:spacing w:line="360" w:lineRule="auto"/>
                        <w:ind w:firstLine="480"/>
                      </w:pPr>
                      <w:r w:rsidRPr="001A10CD">
                        <w:rPr>
                          <w:rFonts w:ascii="仿宋_GB2312" w:eastAsia="仿宋_GB2312"/>
                          <w:color w:val="0D0D0D" w:themeColor="text1" w:themeTint="F2"/>
                        </w:rPr>
                        <w:t>i) 密钥在停止使用后,必须及时销毁且不可恢复。</w:t>
                      </w:r>
                    </w:p>
                  </w:txbxContent>
                </v:textbox>
                <w10:wrap type="square"/>
              </v:shape>
            </w:pict>
          </mc:Fallback>
        </mc:AlternateContent>
      </w:r>
    </w:p>
    <w:p w:rsidR="001A10CD" w:rsidRPr="002D2EB4" w:rsidP="00F678D1" w14:paraId="1E881704" w14:textId="381CEF4E">
      <w:pPr>
        <w:pStyle w:val="Heading3"/>
        <w:rPr>
          <w:rFonts w:eastAsia="仿宋"/>
        </w:rPr>
      </w:pPr>
      <w:bookmarkStart w:id="24" w:name="_Toc38550047"/>
      <w:bookmarkStart w:id="25" w:name="_Toc38633660"/>
      <w:r>
        <w:rPr>
          <w:rFonts w:eastAsia="仿宋" w:hint="eastAsia"/>
        </w:rPr>
        <w:t>2.1.2</w:t>
      </w:r>
      <w:r w:rsidRPr="002D2EB4">
        <w:rPr>
          <w:rFonts w:eastAsia="仿宋"/>
        </w:rPr>
        <w:t>国家密码标准合</w:t>
      </w:r>
      <w:r w:rsidRPr="002D2EB4">
        <w:rPr>
          <w:rFonts w:eastAsia="仿宋"/>
        </w:rPr>
        <w:t>规</w:t>
      </w:r>
      <w:r w:rsidRPr="002D2EB4">
        <w:rPr>
          <w:rFonts w:eastAsia="仿宋"/>
        </w:rPr>
        <w:t>性要求</w:t>
      </w:r>
      <w:bookmarkEnd w:id="24"/>
      <w:bookmarkEnd w:id="25"/>
    </w:p>
    <w:p w:rsidR="004D51DB" w:rsidRPr="002135DD" w:rsidP="002135DD" w14:paraId="7075ED63" w14:textId="77777777">
      <w:pPr>
        <w:autoSpaceDE w:val="0"/>
        <w:autoSpaceDN w:val="0"/>
        <w:adjustRightInd w:val="0"/>
        <w:snapToGrid w:val="0"/>
        <w:spacing w:line="360" w:lineRule="auto"/>
        <w:ind w:firstLine="560" w:firstLineChars="200"/>
        <w:jc w:val="both"/>
        <w:rPr>
          <w:rFonts w:ascii="仿宋" w:eastAsia="仿宋" w:hAnsi="仿宋"/>
          <w:color w:val="000000" w:themeColor="text1"/>
          <w:sz w:val="28"/>
          <w:szCs w:val="32"/>
        </w:rPr>
      </w:pPr>
      <w:r w:rsidRPr="002135DD">
        <w:rPr>
          <w:rFonts w:ascii="仿宋" w:eastAsia="仿宋" w:hAnsi="仿宋"/>
          <w:color w:val="000000" w:themeColor="text1"/>
          <w:sz w:val="28"/>
          <w:szCs w:val="32"/>
        </w:rPr>
        <w:t>河南政务云属</w:t>
      </w:r>
      <w:r w:rsidRPr="002135DD">
        <w:rPr>
          <w:rFonts w:ascii="仿宋" w:eastAsia="仿宋" w:hAnsi="仿宋"/>
          <w:color w:val="000000" w:themeColor="text1"/>
          <w:sz w:val="28"/>
          <w:szCs w:val="32"/>
        </w:rPr>
        <w:t>于等保三级</w:t>
      </w:r>
      <w:r w:rsidRPr="002135DD">
        <w:rPr>
          <w:rFonts w:ascii="仿宋" w:eastAsia="仿宋" w:hAnsi="仿宋"/>
          <w:color w:val="000000" w:themeColor="text1"/>
          <w:sz w:val="28"/>
          <w:szCs w:val="32"/>
        </w:rPr>
        <w:t>系统，按照《GM/T 0054-2018 信息系统密码应用基本要求》，三级系统需满足以下密码应用合</w:t>
      </w:r>
      <w:r w:rsidRPr="002135DD">
        <w:rPr>
          <w:rFonts w:ascii="仿宋" w:eastAsia="仿宋" w:hAnsi="仿宋"/>
          <w:color w:val="000000" w:themeColor="text1"/>
          <w:sz w:val="28"/>
          <w:szCs w:val="32"/>
        </w:rPr>
        <w:t>规</w:t>
      </w:r>
      <w:r w:rsidRPr="002135DD">
        <w:rPr>
          <w:rFonts w:ascii="仿宋" w:eastAsia="仿宋" w:hAnsi="仿宋"/>
          <w:color w:val="000000" w:themeColor="text1"/>
          <w:sz w:val="28"/>
          <w:szCs w:val="32"/>
        </w:rPr>
        <w:t>性需求：</w:t>
      </w:r>
    </w:p>
    <w:p w:rsidR="004D51DB" w:rsidRPr="002135DD" w:rsidP="00205CB9" w14:paraId="7720CFFE" w14:textId="77777777">
      <w:pPr>
        <w:pStyle w:val="ListParagraph"/>
        <w:numPr>
          <w:ilvl w:val="0"/>
          <w:numId w:val="11"/>
        </w:numPr>
        <w:autoSpaceDE w:val="0"/>
        <w:autoSpaceDN w:val="0"/>
        <w:adjustRightInd w:val="0"/>
        <w:snapToGrid w:val="0"/>
        <w:spacing w:line="360" w:lineRule="auto"/>
        <w:ind w:left="981" w:firstLineChars="0"/>
        <w:rPr>
          <w:rFonts w:ascii="仿宋" w:eastAsia="仿宋" w:hAnsi="仿宋"/>
          <w:color w:val="000000" w:themeColor="text1"/>
          <w:sz w:val="28"/>
          <w:szCs w:val="32"/>
        </w:rPr>
      </w:pPr>
      <w:r w:rsidRPr="002135DD">
        <w:rPr>
          <w:rFonts w:ascii="仿宋" w:eastAsia="仿宋" w:hAnsi="仿宋"/>
          <w:color w:val="000000" w:themeColor="text1"/>
          <w:sz w:val="28"/>
          <w:szCs w:val="32"/>
        </w:rPr>
        <w:t>网络与通信安全部分</w:t>
      </w:r>
    </w:p>
    <w:p w:rsidR="004D51DB" w:rsidRPr="002D2EB4" w:rsidP="002D2EB4" w14:paraId="44EEE211" w14:textId="43F2FEE1">
      <w:pPr>
        <w:autoSpaceDE w:val="0"/>
        <w:autoSpaceDN w:val="0"/>
        <w:adjustRightInd w:val="0"/>
        <w:spacing w:line="360" w:lineRule="auto"/>
        <w:ind w:firstLine="160" w:firstLineChars="50"/>
        <w:rPr>
          <w:rFonts w:ascii="仿宋" w:eastAsia="仿宋" w:hAnsi="仿宋"/>
          <w:color w:val="000000" w:themeColor="text1"/>
          <w:sz w:val="32"/>
          <w:szCs w:val="32"/>
        </w:rPr>
      </w:pPr>
      <w:r w:rsidRPr="002D2EB4">
        <w:rPr>
          <w:rFonts w:ascii="仿宋" w:eastAsia="仿宋" w:hAnsi="仿宋"/>
          <w:noProof/>
          <w:color w:val="000000" w:themeColor="text1"/>
          <w:sz w:val="32"/>
          <w:szCs w:val="32"/>
        </w:rPr>
        <mc:AlternateContent>
          <mc:Choice Requires="wps">
            <w:drawing>
              <wp:inline distT="0" distB="0" distL="0" distR="0">
                <wp:extent cx="5525755" cy="2874645"/>
                <wp:effectExtent l="0" t="0" r="37465" b="16510"/>
                <wp:docPr id="22"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525755" cy="2874645"/>
                        </a:xfrm>
                        <a:prstGeom prst="rect">
                          <a:avLst/>
                        </a:prstGeom>
                        <a:solidFill>
                          <a:srgbClr val="FFFFFF"/>
                        </a:solidFill>
                        <a:ln w="9525">
                          <a:solidFill>
                            <a:srgbClr val="000000"/>
                          </a:solidFill>
                          <a:miter lim="800000"/>
                          <a:headEnd/>
                          <a:tailEnd/>
                        </a:ln>
                      </wps:spPr>
                      <wps:txbx>
                        <w:txbxContent>
                          <w:p w:rsidR="00F678D1" w:rsidRPr="00551BFE" w:rsidP="002135DD" w14:textId="77777777">
                            <w:pPr>
                              <w:adjustRightInd w:val="0"/>
                              <w:snapToGrid w:val="0"/>
                              <w:spacing w:line="360" w:lineRule="auto"/>
                              <w:rPr>
                                <w:rFonts w:ascii="仿宋_GB2312" w:eastAsia="仿宋_GB2312" w:hAnsi="FangSong" w:cs="仿宋"/>
                              </w:rPr>
                            </w:pPr>
                            <w:r>
                              <w:rPr>
                                <w:rFonts w:ascii="仿宋" w:hAnsi="仿宋" w:cs="仿宋" w:hint="eastAsia"/>
                              </w:rPr>
                              <w:t>7.2.4</w:t>
                            </w:r>
                            <w:r>
                              <w:rPr>
                                <w:rFonts w:ascii="仿宋" w:hAnsi="仿宋" w:cs="仿宋" w:hint="eastAsia"/>
                              </w:rPr>
                              <w:t>　</w:t>
                            </w:r>
                            <w:r w:rsidRPr="00551BFE">
                              <w:rPr>
                                <w:rFonts w:ascii="仿宋_GB2312" w:eastAsia="仿宋_GB2312" w:hAnsi="FangSong" w:cs="仿宋" w:hint="eastAsia"/>
                              </w:rPr>
                              <w:t>等级保护第三级信息系统</w:t>
                            </w:r>
                          </w:p>
                          <w:p w:rsidR="00F678D1" w:rsidRPr="00551BFE" w:rsidP="002135DD"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第三级信息系统要求如下：</w:t>
                            </w:r>
                          </w:p>
                          <w:p w:rsidR="00F678D1" w:rsidRPr="00551BFE" w:rsidP="002135DD"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a)</w:t>
                            </w:r>
                            <w:r w:rsidRPr="00551BFE">
                              <w:rPr>
                                <w:rFonts w:ascii="仿宋_GB2312" w:eastAsia="仿宋_GB2312" w:hAnsi="FangSong" w:cs="仿宋" w:hint="eastAsia"/>
                              </w:rPr>
                              <w:tab/>
                              <w:t>应在通信前基于密码技术对通信双方进行身份认证，使用密码技术的机密性和真实性功能来实现防截获、防假冒和防重用，保证传输过程中鉴别信息的机密性和网络设备实体身份的真实性；</w:t>
                            </w:r>
                          </w:p>
                          <w:p w:rsidR="00F678D1" w:rsidRPr="00551BFE" w:rsidP="002135DD"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b)</w:t>
                            </w:r>
                            <w:r w:rsidRPr="00551BFE">
                              <w:rPr>
                                <w:rFonts w:ascii="仿宋_GB2312" w:eastAsia="仿宋_GB2312" w:hAnsi="FangSong" w:cs="仿宋" w:hint="eastAsia"/>
                              </w:rPr>
                              <w:tab/>
                              <w:t>应使用密码技术的完整性功能来保证网络边界和系统资源访问控制信息的完整性；</w:t>
                            </w:r>
                          </w:p>
                          <w:p w:rsidR="00F678D1" w:rsidRPr="00551BFE" w:rsidP="002135DD"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c)</w:t>
                            </w:r>
                            <w:r w:rsidRPr="00551BFE">
                              <w:rPr>
                                <w:rFonts w:ascii="仿宋_GB2312" w:eastAsia="仿宋_GB2312" w:hAnsi="FangSong" w:cs="仿宋" w:hint="eastAsia"/>
                              </w:rPr>
                              <w:tab/>
                              <w:t>应采用密码技术保证通信过程中数据的完整性；</w:t>
                            </w:r>
                          </w:p>
                          <w:p w:rsidR="00F678D1" w:rsidRPr="00551BFE" w:rsidP="002135DD"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d)</w:t>
                            </w:r>
                            <w:r w:rsidRPr="00551BFE">
                              <w:rPr>
                                <w:rFonts w:ascii="仿宋_GB2312" w:eastAsia="仿宋_GB2312" w:hAnsi="FangSong" w:cs="仿宋" w:hint="eastAsia"/>
                              </w:rPr>
                              <w:tab/>
                              <w:t>应采用密码技术保证通信过程中敏感信息数据字段或整个报文的机密性；</w:t>
                            </w:r>
                          </w:p>
                          <w:p w:rsidR="00F678D1" w:rsidRPr="00551BFE" w:rsidP="002135DD"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e)</w:t>
                            </w:r>
                            <w:r w:rsidRPr="00551BFE">
                              <w:rPr>
                                <w:rFonts w:ascii="仿宋_GB2312" w:eastAsia="仿宋_GB2312" w:hAnsi="FangSong" w:cs="仿宋" w:hint="eastAsia"/>
                              </w:rPr>
                              <w:tab/>
                              <w:t>应采用密码技术建立一条安全的信息传输通道，对网络中的安全设备或安全组件进行集中管理；</w:t>
                            </w:r>
                          </w:p>
                          <w:p w:rsidR="00F678D1" w:rsidP="002135DD" w14:textId="77777777">
                            <w:pPr>
                              <w:adjustRightInd w:val="0"/>
                              <w:snapToGrid w:val="0"/>
                              <w:spacing w:line="360" w:lineRule="auto"/>
                              <w:rPr>
                                <w:rFonts w:ascii="仿宋" w:hAnsi="仿宋" w:cs="仿宋"/>
                              </w:rPr>
                            </w:pPr>
                            <w:r w:rsidRPr="00551BFE">
                              <w:rPr>
                                <w:rFonts w:ascii="仿宋_GB2312" w:eastAsia="仿宋_GB2312" w:hAnsi="FangSong" w:cs="仿宋" w:hint="eastAsia"/>
                              </w:rPr>
                              <w:t>f)</w:t>
                            </w:r>
                            <w:r w:rsidRPr="00551BFE">
                              <w:rPr>
                                <w:rFonts w:ascii="仿宋_GB2312" w:eastAsia="仿宋_GB2312" w:hAnsi="FangSong" w:cs="仿宋" w:hint="eastAsia"/>
                              </w:rPr>
                              <w:tab/>
                              <w:t>宜采用符合GM/T 0028的三级及以上密码模块或通过国家密码管理部门核准的硬件密码产品实现密码运算和密钥管理</w:t>
                            </w:r>
                            <w:r w:rsidRPr="00551BFE">
                              <w:rPr>
                                <w:rFonts w:ascii="仿宋_GB2312" w:eastAsia="仿宋_GB2312" w:hAnsi="仿宋" w:cs="仿宋" w:hint="eastAsia"/>
                              </w:rPr>
                              <w:t>。</w:t>
                            </w:r>
                          </w:p>
                        </w:txbxContent>
                      </wps:txbx>
                      <wps:bodyPr rot="0" vert="horz" wrap="square" lIns="91440" tIns="45720" rIns="91440" bIns="45720" anchor="t" anchorCtr="0" upright="1">
                        <a:spAutoFit/>
                      </wps:bodyPr>
                    </wps:wsp>
                  </a:graphicData>
                </a:graphic>
              </wp:inline>
            </w:drawing>
          </mc:Choice>
          <mc:Fallback>
            <w:pict>
              <v:shape id="文本框 2" o:spid="_x0000_i1027" type="#_x0000_t202" style="width:435.1pt;height:226.35pt;mso-wrap-distance-bottom:0;mso-wrap-distance-left:0;mso-wrap-distance-right:0;mso-wrap-distance-top:0;v-text-anchor:top" fillcolor="white" stroked="t" strokecolor="black" strokeweight="0.75pt">
                <v:textbox style="mso-fit-shape-to-text:t">
                  <w:txbxContent>
                    <w:p w:rsidR="00F678D1" w:rsidRPr="00551BFE" w:rsidP="002135DD" w14:paraId="02C5A9AA" w14:textId="77777777">
                      <w:pPr>
                        <w:adjustRightInd w:val="0"/>
                        <w:snapToGrid w:val="0"/>
                        <w:spacing w:line="360" w:lineRule="auto"/>
                        <w:rPr>
                          <w:rFonts w:ascii="仿宋_GB2312" w:eastAsia="仿宋_GB2312" w:hAnsi="FangSong" w:cs="仿宋"/>
                        </w:rPr>
                      </w:pPr>
                      <w:r>
                        <w:rPr>
                          <w:rFonts w:ascii="仿宋" w:hAnsi="仿宋" w:cs="仿宋" w:hint="eastAsia"/>
                        </w:rPr>
                        <w:t>7.2.4</w:t>
                      </w:r>
                      <w:r>
                        <w:rPr>
                          <w:rFonts w:ascii="仿宋" w:hAnsi="仿宋" w:cs="仿宋" w:hint="eastAsia"/>
                        </w:rPr>
                        <w:t>　</w:t>
                      </w:r>
                      <w:r w:rsidRPr="00551BFE">
                        <w:rPr>
                          <w:rFonts w:ascii="仿宋_GB2312" w:eastAsia="仿宋_GB2312" w:hAnsi="FangSong" w:cs="仿宋" w:hint="eastAsia"/>
                        </w:rPr>
                        <w:t>等级保护第三级信息系统</w:t>
                      </w:r>
                    </w:p>
                    <w:p w:rsidR="00F678D1" w:rsidRPr="00551BFE" w:rsidP="002135DD" w14:paraId="740A7E86"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第三级信息系统要求如下：</w:t>
                      </w:r>
                    </w:p>
                    <w:p w:rsidR="00F678D1" w:rsidRPr="00551BFE" w:rsidP="002135DD" w14:paraId="51A4DB7C"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a)</w:t>
                      </w:r>
                      <w:r w:rsidRPr="00551BFE">
                        <w:rPr>
                          <w:rFonts w:ascii="仿宋_GB2312" w:eastAsia="仿宋_GB2312" w:hAnsi="FangSong" w:cs="仿宋" w:hint="eastAsia"/>
                        </w:rPr>
                        <w:tab/>
                        <w:t>应在通信前基于密码技术对通信双方进行身份认证，使用密码技术的机密性和真实性功能来实现防截获、防假冒和防重用，保证传输过程中鉴别信息的机密性和网络设备实体身份的真实性；</w:t>
                      </w:r>
                    </w:p>
                    <w:p w:rsidR="00F678D1" w:rsidRPr="00551BFE" w:rsidP="002135DD" w14:paraId="3C84F7BE"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b)</w:t>
                      </w:r>
                      <w:r w:rsidRPr="00551BFE">
                        <w:rPr>
                          <w:rFonts w:ascii="仿宋_GB2312" w:eastAsia="仿宋_GB2312" w:hAnsi="FangSong" w:cs="仿宋" w:hint="eastAsia"/>
                        </w:rPr>
                        <w:tab/>
                        <w:t>应使用密码技术的完整性功能来保证网络边界和系统资源访问控制信息的完整性；</w:t>
                      </w:r>
                    </w:p>
                    <w:p w:rsidR="00F678D1" w:rsidRPr="00551BFE" w:rsidP="002135DD" w14:paraId="542109BE"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c)</w:t>
                      </w:r>
                      <w:r w:rsidRPr="00551BFE">
                        <w:rPr>
                          <w:rFonts w:ascii="仿宋_GB2312" w:eastAsia="仿宋_GB2312" w:hAnsi="FangSong" w:cs="仿宋" w:hint="eastAsia"/>
                        </w:rPr>
                        <w:tab/>
                        <w:t>应采用密码技术保证通信过程中数据的完整性；</w:t>
                      </w:r>
                    </w:p>
                    <w:p w:rsidR="00F678D1" w:rsidRPr="00551BFE" w:rsidP="002135DD" w14:paraId="127F9013"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d)</w:t>
                      </w:r>
                      <w:r w:rsidRPr="00551BFE">
                        <w:rPr>
                          <w:rFonts w:ascii="仿宋_GB2312" w:eastAsia="仿宋_GB2312" w:hAnsi="FangSong" w:cs="仿宋" w:hint="eastAsia"/>
                        </w:rPr>
                        <w:tab/>
                        <w:t>应采用密码技术保证通信过程中敏感信息数据字段或整个报文的机密性；</w:t>
                      </w:r>
                    </w:p>
                    <w:p w:rsidR="00F678D1" w:rsidRPr="00551BFE" w:rsidP="002135DD" w14:paraId="42C6D868"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e)</w:t>
                      </w:r>
                      <w:r w:rsidRPr="00551BFE">
                        <w:rPr>
                          <w:rFonts w:ascii="仿宋_GB2312" w:eastAsia="仿宋_GB2312" w:hAnsi="FangSong" w:cs="仿宋" w:hint="eastAsia"/>
                        </w:rPr>
                        <w:tab/>
                        <w:t>应采用密码技术建立一条安全的信息传输通道，对网络中的安全设备或安全组件进行集中管理；</w:t>
                      </w:r>
                    </w:p>
                    <w:p w:rsidR="00F678D1" w:rsidP="002135DD" w14:paraId="6168EDC3" w14:textId="77777777">
                      <w:pPr>
                        <w:adjustRightInd w:val="0"/>
                        <w:snapToGrid w:val="0"/>
                        <w:spacing w:line="360" w:lineRule="auto"/>
                        <w:rPr>
                          <w:rFonts w:ascii="仿宋" w:hAnsi="仿宋" w:cs="仿宋"/>
                        </w:rPr>
                      </w:pPr>
                      <w:r w:rsidRPr="00551BFE">
                        <w:rPr>
                          <w:rFonts w:ascii="仿宋_GB2312" w:eastAsia="仿宋_GB2312" w:hAnsi="FangSong" w:cs="仿宋" w:hint="eastAsia"/>
                        </w:rPr>
                        <w:t>f)</w:t>
                      </w:r>
                      <w:r w:rsidRPr="00551BFE">
                        <w:rPr>
                          <w:rFonts w:ascii="仿宋_GB2312" w:eastAsia="仿宋_GB2312" w:hAnsi="FangSong" w:cs="仿宋" w:hint="eastAsia"/>
                        </w:rPr>
                        <w:tab/>
                        <w:t>宜采用符合GM/T 0028的三级及以上密码模块或通过国家密码管理部门核准的硬件密码产品实现密码运算和密钥管理</w:t>
                      </w:r>
                      <w:r w:rsidRPr="00551BFE">
                        <w:rPr>
                          <w:rFonts w:ascii="仿宋_GB2312" w:eastAsia="仿宋_GB2312" w:hAnsi="仿宋" w:cs="仿宋" w:hint="eastAsia"/>
                        </w:rPr>
                        <w:t>。</w:t>
                      </w:r>
                    </w:p>
                  </w:txbxContent>
                </v:textbox>
                <w10:anchorlock/>
              </v:shape>
            </w:pict>
          </mc:Fallback>
        </mc:AlternateContent>
      </w:r>
    </w:p>
    <w:p w:rsidR="004D51DB" w:rsidRPr="002135DD" w:rsidP="00205CB9" w14:paraId="1B6374DA" w14:textId="77777777">
      <w:pPr>
        <w:pStyle w:val="ListParagraph"/>
        <w:numPr>
          <w:ilvl w:val="0"/>
          <w:numId w:val="11"/>
        </w:numPr>
        <w:autoSpaceDE w:val="0"/>
        <w:autoSpaceDN w:val="0"/>
        <w:adjustRightInd w:val="0"/>
        <w:snapToGrid w:val="0"/>
        <w:spacing w:line="360" w:lineRule="auto"/>
        <w:ind w:left="981" w:firstLineChars="0"/>
        <w:rPr>
          <w:rFonts w:ascii="仿宋" w:eastAsia="仿宋" w:hAnsi="仿宋"/>
          <w:color w:val="000000" w:themeColor="text1"/>
          <w:sz w:val="28"/>
          <w:szCs w:val="32"/>
        </w:rPr>
        <w:sectPr w:rsidSect="00605055">
          <w:footerReference w:type="default" r:id="rId12"/>
          <w:type w:val="nextPage"/>
          <w:pgSz w:w="11900" w:h="16840"/>
          <w:pgMar w:top="1418" w:right="1418" w:bottom="1418" w:left="1418" w:header="720" w:footer="720" w:gutter="0"/>
          <w:pgNumType w:start="5"/>
          <w:cols w:space="720"/>
          <w:titlePg w:val="0"/>
          <w:docGrid w:type="lines" w:linePitch="312"/>
        </w:sectPr>
      </w:pPr>
      <w:r w:rsidRPr="002135DD">
        <w:rPr>
          <w:rFonts w:ascii="仿宋" w:eastAsia="仿宋" w:hAnsi="仿宋"/>
          <w:color w:val="000000" w:themeColor="text1"/>
          <w:sz w:val="28"/>
          <w:szCs w:val="32"/>
        </w:rPr>
        <w:t>设备与计算安全</w:t>
      </w:r>
    </w:p>
    <w:p w:rsidR="004D51DB" w:rsidRPr="002D2EB4" w:rsidP="002D2EB4" w14:paraId="51869E65" w14:textId="77777777">
      <w:pPr>
        <w:autoSpaceDE w:val="0"/>
        <w:autoSpaceDN w:val="0"/>
        <w:adjustRightInd w:val="0"/>
        <w:spacing w:line="360" w:lineRule="auto"/>
        <w:ind w:firstLine="160" w:firstLineChars="50"/>
        <w:rPr>
          <w:rFonts w:ascii="仿宋" w:eastAsia="仿宋" w:hAnsi="仿宋"/>
          <w:color w:val="000000" w:themeColor="text1"/>
          <w:sz w:val="32"/>
          <w:szCs w:val="32"/>
        </w:rPr>
      </w:pPr>
      <w:r w:rsidRPr="002D2EB4">
        <w:rPr>
          <w:rFonts w:ascii="仿宋" w:eastAsia="仿宋" w:hAnsi="仿宋"/>
          <w:noProof/>
          <w:color w:val="000000" w:themeColor="text1"/>
          <w:sz w:val="32"/>
          <w:szCs w:val="32"/>
        </w:rPr>
        <mc:AlternateContent>
          <mc:Choice Requires="wps">
            <w:drawing>
              <wp:inline distT="0" distB="0" distL="0" distR="0">
                <wp:extent cx="5574163" cy="2874645"/>
                <wp:effectExtent l="0" t="0" r="13970" b="16510"/>
                <wp:docPr id="21" name="Text Box 184"/>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574163" cy="2874645"/>
                        </a:xfrm>
                        <a:prstGeom prst="rect">
                          <a:avLst/>
                        </a:prstGeom>
                        <a:solidFill>
                          <a:srgbClr val="FFFFFF"/>
                        </a:solidFill>
                        <a:ln w="9525">
                          <a:solidFill>
                            <a:srgbClr val="000000"/>
                          </a:solidFill>
                          <a:miter lim="800000"/>
                          <a:headEnd/>
                          <a:tailEnd/>
                        </a:ln>
                      </wps:spPr>
                      <wps:txbx>
                        <w:txbxContent>
                          <w:p w:rsidR="00F678D1" w:rsidRPr="00551BFE" w:rsidP="002135DD" w14:textId="77777777">
                            <w:pPr>
                              <w:adjustRightInd w:val="0"/>
                              <w:snapToGrid w:val="0"/>
                              <w:spacing w:line="360" w:lineRule="auto"/>
                              <w:rPr>
                                <w:rFonts w:ascii="仿宋_GB2312" w:eastAsia="仿宋_GB2312" w:hAnsi="FangSong" w:cs="仿宋"/>
                              </w:rPr>
                            </w:pPr>
                            <w:r>
                              <w:rPr>
                                <w:rFonts w:ascii="仿宋" w:hAnsi="仿宋" w:cs="仿宋" w:hint="eastAsia"/>
                              </w:rPr>
                              <w:t>7.3.4</w:t>
                            </w:r>
                            <w:r w:rsidRPr="00215608">
                              <w:rPr>
                                <w:rFonts w:ascii="FangSong" w:eastAsia="FangSong" w:hAnsi="FangSong" w:cs="仿宋" w:hint="eastAsia"/>
                              </w:rPr>
                              <w:t>　</w:t>
                            </w:r>
                            <w:r w:rsidRPr="00551BFE">
                              <w:rPr>
                                <w:rFonts w:ascii="仿宋_GB2312" w:eastAsia="仿宋_GB2312" w:hAnsi="FangSong" w:cs="仿宋" w:hint="eastAsia"/>
                              </w:rPr>
                              <w:t>等级保护第三级信息系统</w:t>
                            </w:r>
                          </w:p>
                          <w:p w:rsidR="00F678D1" w:rsidRPr="00551BFE" w:rsidP="002135DD"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第三级信息系统要求如下：</w:t>
                            </w:r>
                          </w:p>
                          <w:p w:rsidR="00F678D1" w:rsidRPr="00551BFE" w:rsidP="002135DD"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a)</w:t>
                            </w:r>
                            <w:r w:rsidRPr="00551BFE">
                              <w:rPr>
                                <w:rFonts w:ascii="仿宋_GB2312" w:eastAsia="仿宋_GB2312" w:hAnsi="FangSong" w:cs="仿宋" w:hint="eastAsia"/>
                              </w:rPr>
                              <w:tab/>
                              <w:t>应使用密码技术对登录的用户进行身份标识和鉴别，身份标识具有唯一性，身份鉴别信息具有复杂度要求并定期更换；</w:t>
                            </w:r>
                          </w:p>
                          <w:p w:rsidR="00F678D1" w:rsidRPr="00551BFE" w:rsidP="002135DD"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b)</w:t>
                            </w:r>
                            <w:r w:rsidRPr="00551BFE">
                              <w:rPr>
                                <w:rFonts w:ascii="仿宋_GB2312" w:eastAsia="仿宋_GB2312" w:hAnsi="FangSong" w:cs="仿宋" w:hint="eastAsia"/>
                              </w:rPr>
                              <w:tab/>
                              <w:t>在远程管理时，应使用密码技术的机密性功能来实现鉴别信息的防窃听；</w:t>
                            </w:r>
                          </w:p>
                          <w:p w:rsidR="00F678D1" w:rsidRPr="00551BFE" w:rsidP="002135DD"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c)</w:t>
                            </w:r>
                            <w:r w:rsidRPr="00551BFE">
                              <w:rPr>
                                <w:rFonts w:ascii="仿宋_GB2312" w:eastAsia="仿宋_GB2312" w:hAnsi="FangSong" w:cs="仿宋" w:hint="eastAsia"/>
                              </w:rPr>
                              <w:tab/>
                              <w:t>应使用密码技术的完整性功能来保证系统资源访问控制信息的完整性；</w:t>
                            </w:r>
                          </w:p>
                          <w:p w:rsidR="00F678D1" w:rsidRPr="00551BFE" w:rsidP="002135DD"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d)</w:t>
                            </w:r>
                            <w:r w:rsidRPr="00551BFE">
                              <w:rPr>
                                <w:rFonts w:ascii="仿宋_GB2312" w:eastAsia="仿宋_GB2312" w:hAnsi="FangSong" w:cs="仿宋" w:hint="eastAsia"/>
                              </w:rPr>
                              <w:tab/>
                              <w:t>应使用密码技术的完整性功能来保证重要信息资源敏感标记的完整性；</w:t>
                            </w:r>
                          </w:p>
                          <w:p w:rsidR="00F678D1" w:rsidRPr="00551BFE" w:rsidP="002135DD"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e)</w:t>
                            </w:r>
                            <w:r w:rsidRPr="00551BFE">
                              <w:rPr>
                                <w:rFonts w:ascii="仿宋_GB2312" w:eastAsia="仿宋_GB2312" w:hAnsi="FangSong" w:cs="仿宋" w:hint="eastAsia"/>
                              </w:rPr>
                              <w:tab/>
                              <w:t>应采用可信计算技术建立从系统到应用的信任链，实现系统运行过程中重要程序或文件完整性保护；</w:t>
                            </w:r>
                          </w:p>
                          <w:p w:rsidR="00F678D1" w:rsidRPr="00551BFE" w:rsidP="002135DD"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f)</w:t>
                            </w:r>
                            <w:r w:rsidRPr="00551BFE">
                              <w:rPr>
                                <w:rFonts w:ascii="仿宋_GB2312" w:eastAsia="仿宋_GB2312" w:hAnsi="FangSong" w:cs="仿宋" w:hint="eastAsia"/>
                              </w:rPr>
                              <w:tab/>
                              <w:t>应使用密码技术的完整性功能来对日志记录进行完整性保护；</w:t>
                            </w:r>
                          </w:p>
                          <w:p w:rsidR="00F678D1" w:rsidRPr="00551BFE" w:rsidP="002135DD"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g)</w:t>
                            </w:r>
                            <w:r w:rsidRPr="00551BFE">
                              <w:rPr>
                                <w:rFonts w:ascii="仿宋_GB2312" w:eastAsia="仿宋_GB2312" w:hAnsi="FangSong" w:cs="仿宋" w:hint="eastAsia"/>
                              </w:rPr>
                              <w:tab/>
                              <w:t>宜采用符合GM/T 0028的三级及以上密码模块或通过国家密码管理部门核准的硬件密码产品实现密码运算和密钥管理</w:t>
                            </w:r>
                          </w:p>
                        </w:txbxContent>
                      </wps:txbx>
                      <wps:bodyPr rot="0" vert="horz" wrap="square" lIns="91440" tIns="45720" rIns="91440" bIns="45720" anchor="t" anchorCtr="0" upright="1">
                        <a:spAutoFit/>
                      </wps:bodyPr>
                    </wps:wsp>
                  </a:graphicData>
                </a:graphic>
              </wp:inline>
            </w:drawing>
          </mc:Choice>
          <mc:Fallback>
            <w:pict>
              <v:shape id="Text Box 184" o:spid="_x0000_i1028" type="#_x0000_t202" style="width:438.91pt;height:226.35pt;mso-wrap-distance-bottom:0;mso-wrap-distance-left:0;mso-wrap-distance-right:0;mso-wrap-distance-top:0;v-text-anchor:top" fillcolor="white" stroked="t" strokecolor="black" strokeweight="0.75pt">
                <v:textbox style="mso-fit-shape-to-text:t">
                  <w:txbxContent>
                    <w:p w:rsidR="00F678D1" w:rsidRPr="00551BFE" w:rsidP="002135DD" w14:paraId="1CACAA56" w14:textId="77777777">
                      <w:pPr>
                        <w:adjustRightInd w:val="0"/>
                        <w:snapToGrid w:val="0"/>
                        <w:spacing w:line="360" w:lineRule="auto"/>
                        <w:rPr>
                          <w:rFonts w:ascii="仿宋_GB2312" w:eastAsia="仿宋_GB2312" w:hAnsi="FangSong" w:cs="仿宋"/>
                        </w:rPr>
                      </w:pPr>
                      <w:r>
                        <w:rPr>
                          <w:rFonts w:ascii="仿宋" w:hAnsi="仿宋" w:cs="仿宋" w:hint="eastAsia"/>
                        </w:rPr>
                        <w:t>7.3.4</w:t>
                      </w:r>
                      <w:r w:rsidRPr="00215608">
                        <w:rPr>
                          <w:rFonts w:ascii="FangSong" w:eastAsia="FangSong" w:hAnsi="FangSong" w:cs="仿宋" w:hint="eastAsia"/>
                        </w:rPr>
                        <w:t>　</w:t>
                      </w:r>
                      <w:r w:rsidRPr="00551BFE">
                        <w:rPr>
                          <w:rFonts w:ascii="仿宋_GB2312" w:eastAsia="仿宋_GB2312" w:hAnsi="FangSong" w:cs="仿宋" w:hint="eastAsia"/>
                        </w:rPr>
                        <w:t>等级保护第三级信息系统</w:t>
                      </w:r>
                    </w:p>
                    <w:p w:rsidR="00F678D1" w:rsidRPr="00551BFE" w:rsidP="002135DD" w14:paraId="270F5CC4"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第三级信息系统要求如下：</w:t>
                      </w:r>
                    </w:p>
                    <w:p w:rsidR="00F678D1" w:rsidRPr="00551BFE" w:rsidP="002135DD" w14:paraId="1366A109"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a)</w:t>
                      </w:r>
                      <w:r w:rsidRPr="00551BFE">
                        <w:rPr>
                          <w:rFonts w:ascii="仿宋_GB2312" w:eastAsia="仿宋_GB2312" w:hAnsi="FangSong" w:cs="仿宋" w:hint="eastAsia"/>
                        </w:rPr>
                        <w:tab/>
                        <w:t>应使用密码技术对登录的用户进行身份标识和鉴别，身份标识具有唯一性，身份鉴别信息具有复杂度要求并定期更换；</w:t>
                      </w:r>
                    </w:p>
                    <w:p w:rsidR="00F678D1" w:rsidRPr="00551BFE" w:rsidP="002135DD" w14:paraId="633C9F96"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b)</w:t>
                      </w:r>
                      <w:r w:rsidRPr="00551BFE">
                        <w:rPr>
                          <w:rFonts w:ascii="仿宋_GB2312" w:eastAsia="仿宋_GB2312" w:hAnsi="FangSong" w:cs="仿宋" w:hint="eastAsia"/>
                        </w:rPr>
                        <w:tab/>
                        <w:t>在远程管理时，应使用密码技术的机密性功能来实现鉴别信息的防窃听；</w:t>
                      </w:r>
                    </w:p>
                    <w:p w:rsidR="00F678D1" w:rsidRPr="00551BFE" w:rsidP="002135DD" w14:paraId="27C3205D"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c)</w:t>
                      </w:r>
                      <w:r w:rsidRPr="00551BFE">
                        <w:rPr>
                          <w:rFonts w:ascii="仿宋_GB2312" w:eastAsia="仿宋_GB2312" w:hAnsi="FangSong" w:cs="仿宋" w:hint="eastAsia"/>
                        </w:rPr>
                        <w:tab/>
                        <w:t>应使用密码技术的完整性功能来保证系统资源访问控制信息的完整性；</w:t>
                      </w:r>
                    </w:p>
                    <w:p w:rsidR="00F678D1" w:rsidRPr="00551BFE" w:rsidP="002135DD" w14:paraId="03BD49EF"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d)</w:t>
                      </w:r>
                      <w:r w:rsidRPr="00551BFE">
                        <w:rPr>
                          <w:rFonts w:ascii="仿宋_GB2312" w:eastAsia="仿宋_GB2312" w:hAnsi="FangSong" w:cs="仿宋" w:hint="eastAsia"/>
                        </w:rPr>
                        <w:tab/>
                        <w:t>应使用密码技术的完整性功能来保证重要信息资源敏感标记的完整性；</w:t>
                      </w:r>
                    </w:p>
                    <w:p w:rsidR="00F678D1" w:rsidRPr="00551BFE" w:rsidP="002135DD" w14:paraId="0FCA0781"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e)</w:t>
                      </w:r>
                      <w:r w:rsidRPr="00551BFE">
                        <w:rPr>
                          <w:rFonts w:ascii="仿宋_GB2312" w:eastAsia="仿宋_GB2312" w:hAnsi="FangSong" w:cs="仿宋" w:hint="eastAsia"/>
                        </w:rPr>
                        <w:tab/>
                        <w:t>应采用可信计算技术建立从系统到应用的信任链，实现系统运行过程中重要程序或文件完整性保护；</w:t>
                      </w:r>
                    </w:p>
                    <w:p w:rsidR="00F678D1" w:rsidRPr="00551BFE" w:rsidP="002135DD" w14:paraId="548EA3BF"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f)</w:t>
                      </w:r>
                      <w:r w:rsidRPr="00551BFE">
                        <w:rPr>
                          <w:rFonts w:ascii="仿宋_GB2312" w:eastAsia="仿宋_GB2312" w:hAnsi="FangSong" w:cs="仿宋" w:hint="eastAsia"/>
                        </w:rPr>
                        <w:tab/>
                        <w:t>应使用密码技术的完整性功能来对日志记录进行完整性保护；</w:t>
                      </w:r>
                    </w:p>
                    <w:p w:rsidR="00F678D1" w:rsidRPr="00551BFE" w:rsidP="002135DD" w14:paraId="7F2CC5F4"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g)</w:t>
                      </w:r>
                      <w:r w:rsidRPr="00551BFE">
                        <w:rPr>
                          <w:rFonts w:ascii="仿宋_GB2312" w:eastAsia="仿宋_GB2312" w:hAnsi="FangSong" w:cs="仿宋" w:hint="eastAsia"/>
                        </w:rPr>
                        <w:tab/>
                        <w:t>宜采用符合GM/T 0028的三级及以上密码模块或通过国家密码管理部门核准的硬件密码产品实现密码运算和密钥管理</w:t>
                      </w:r>
                    </w:p>
                  </w:txbxContent>
                </v:textbox>
                <w10:anchorlock/>
              </v:shape>
            </w:pict>
          </mc:Fallback>
        </mc:AlternateContent>
      </w:r>
    </w:p>
    <w:p w:rsidR="004D51DB" w:rsidRPr="002135DD" w:rsidP="00205CB9" w14:paraId="0BF413FD" w14:textId="613BC4A0">
      <w:pPr>
        <w:pStyle w:val="ListParagraph"/>
        <w:numPr>
          <w:ilvl w:val="0"/>
          <w:numId w:val="12"/>
        </w:numPr>
        <w:autoSpaceDE w:val="0"/>
        <w:autoSpaceDN w:val="0"/>
        <w:adjustRightInd w:val="0"/>
        <w:snapToGrid w:val="0"/>
        <w:spacing w:line="360" w:lineRule="auto"/>
        <w:ind w:left="981" w:firstLineChars="0"/>
        <w:rPr>
          <w:rFonts w:ascii="仿宋" w:eastAsia="仿宋" w:hAnsi="仿宋"/>
          <w:color w:val="000000" w:themeColor="text1"/>
          <w:sz w:val="28"/>
          <w:szCs w:val="32"/>
        </w:rPr>
        <w:sectPr w:rsidSect="00605055">
          <w:footerReference w:type="default" r:id="rId13"/>
          <w:type w:val="nextPage"/>
          <w:pgSz w:w="11900" w:h="16840"/>
          <w:pgMar w:top="1418" w:right="1418" w:bottom="1418" w:left="1418" w:header="720" w:footer="720" w:gutter="0"/>
          <w:pgNumType w:start="6"/>
          <w:cols w:space="720"/>
          <w:titlePg w:val="0"/>
          <w:docGrid w:type="lines" w:linePitch="312"/>
        </w:sectPr>
      </w:pPr>
      <w:r w:rsidRPr="002135DD">
        <w:rPr>
          <w:rFonts w:ascii="仿宋" w:eastAsia="仿宋" w:hAnsi="仿宋"/>
          <w:color w:val="000000" w:themeColor="text1"/>
          <w:sz w:val="28"/>
          <w:szCs w:val="32"/>
        </w:rPr>
        <w:t>应用与数据安全</w:t>
      </w:r>
    </w:p>
    <w:p w:rsidR="004D51DB" w:rsidRPr="002D2EB4" w:rsidP="002D2EB4" w14:paraId="2DAF77A6" w14:textId="77777777">
      <w:pPr>
        <w:autoSpaceDE w:val="0"/>
        <w:autoSpaceDN w:val="0"/>
        <w:adjustRightInd w:val="0"/>
        <w:spacing w:line="360" w:lineRule="auto"/>
        <w:ind w:firstLine="160" w:firstLineChars="50"/>
        <w:rPr>
          <w:rFonts w:ascii="仿宋" w:eastAsia="仿宋" w:hAnsi="仿宋"/>
          <w:color w:val="000000" w:themeColor="text1"/>
          <w:sz w:val="32"/>
          <w:szCs w:val="32"/>
        </w:rPr>
      </w:pPr>
      <w:r w:rsidRPr="002D2EB4">
        <w:rPr>
          <w:rFonts w:ascii="仿宋" w:eastAsia="仿宋" w:hAnsi="仿宋"/>
          <w:noProof/>
          <w:color w:val="000000" w:themeColor="text1"/>
          <w:sz w:val="32"/>
          <w:szCs w:val="32"/>
        </w:rPr>
        <mc:AlternateContent>
          <mc:Choice Requires="wps">
            <w:drawing>
              <wp:inline distT="0" distB="0" distL="0" distR="0">
                <wp:extent cx="5567075" cy="4063365"/>
                <wp:effectExtent l="0" t="0" r="20955" b="26670"/>
                <wp:docPr id="20" name="Text Box 18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567075" cy="4063365"/>
                        </a:xfrm>
                        <a:prstGeom prst="rect">
                          <a:avLst/>
                        </a:prstGeom>
                        <a:solidFill>
                          <a:srgbClr val="FFFFFF"/>
                        </a:solidFill>
                        <a:ln w="9525">
                          <a:solidFill>
                            <a:srgbClr val="000000"/>
                          </a:solidFill>
                          <a:miter lim="800000"/>
                          <a:headEnd/>
                          <a:tailEnd/>
                        </a:ln>
                      </wps:spPr>
                      <wps:txbx>
                        <w:txbxContent>
                          <w:p w:rsidR="00F678D1" w:rsidRPr="00551BFE" w:rsidP="007925B5" w14:textId="77777777">
                            <w:pPr>
                              <w:spacing w:line="360" w:lineRule="auto"/>
                              <w:rPr>
                                <w:rFonts w:ascii="仿宋_GB2312" w:eastAsia="仿宋_GB2312" w:hAnsi="FangSong" w:cs="仿宋"/>
                              </w:rPr>
                            </w:pPr>
                            <w:r>
                              <w:rPr>
                                <w:rFonts w:ascii="仿宋" w:hAnsi="仿宋" w:cs="仿宋" w:hint="eastAsia"/>
                              </w:rPr>
                              <w:t>7.4.4</w:t>
                            </w:r>
                            <w:r>
                              <w:rPr>
                                <w:rFonts w:ascii="仿宋" w:hAnsi="仿宋" w:cs="仿宋" w:hint="eastAsia"/>
                              </w:rPr>
                              <w:t>　</w:t>
                            </w:r>
                            <w:r w:rsidRPr="00551BFE">
                              <w:rPr>
                                <w:rFonts w:ascii="仿宋_GB2312" w:eastAsia="仿宋_GB2312" w:hAnsi="FangSong" w:cs="仿宋" w:hint="eastAsia"/>
                              </w:rPr>
                              <w:t>等级保护第三级信息系统</w:t>
                            </w:r>
                          </w:p>
                          <w:p w:rsidR="00F678D1" w:rsidRPr="00551BFE" w:rsidP="007925B5" w14:textId="77777777">
                            <w:pPr>
                              <w:spacing w:line="360" w:lineRule="auto"/>
                              <w:rPr>
                                <w:rFonts w:ascii="仿宋_GB2312" w:eastAsia="仿宋_GB2312" w:hAnsi="FangSong" w:cs="仿宋"/>
                              </w:rPr>
                            </w:pPr>
                            <w:r w:rsidRPr="00551BFE">
                              <w:rPr>
                                <w:rFonts w:ascii="仿宋_GB2312" w:eastAsia="仿宋_GB2312" w:hAnsi="FangSong" w:cs="仿宋" w:hint="eastAsia"/>
                              </w:rPr>
                              <w:t>第三级信息系统要求如下：</w:t>
                            </w:r>
                          </w:p>
                          <w:p w:rsidR="00F678D1" w:rsidRPr="00551BFE" w:rsidP="007925B5" w14:textId="77777777">
                            <w:pPr>
                              <w:spacing w:line="360" w:lineRule="auto"/>
                              <w:rPr>
                                <w:rFonts w:ascii="仿宋_GB2312" w:eastAsia="仿宋_GB2312" w:hAnsi="FangSong" w:cs="仿宋"/>
                              </w:rPr>
                            </w:pPr>
                            <w:r w:rsidRPr="00551BFE">
                              <w:rPr>
                                <w:rFonts w:ascii="仿宋_GB2312" w:eastAsia="仿宋_GB2312" w:hAnsi="FangSong" w:cs="仿宋" w:hint="eastAsia"/>
                              </w:rPr>
                              <w:t>a)</w:t>
                            </w:r>
                            <w:r w:rsidRPr="00551BFE">
                              <w:rPr>
                                <w:rFonts w:ascii="仿宋_GB2312" w:eastAsia="仿宋_GB2312" w:hAnsi="FangSong" w:cs="仿宋" w:hint="eastAsia"/>
                              </w:rPr>
                              <w:tab/>
                              <w:t>应使用密码技术对登录的用户进行身份标识和鉴别，实现身份鉴别信息的防截获、防假冒和防重用，保证应用系统用户身份的真实性；</w:t>
                            </w:r>
                          </w:p>
                          <w:p w:rsidR="00F678D1" w:rsidRPr="00551BFE" w:rsidP="007925B5" w14:textId="77777777">
                            <w:pPr>
                              <w:spacing w:line="360" w:lineRule="auto"/>
                              <w:rPr>
                                <w:rFonts w:ascii="仿宋_GB2312" w:eastAsia="仿宋_GB2312" w:hAnsi="FangSong" w:cs="仿宋"/>
                              </w:rPr>
                            </w:pPr>
                            <w:r w:rsidRPr="00551BFE">
                              <w:rPr>
                                <w:rFonts w:ascii="仿宋_GB2312" w:eastAsia="仿宋_GB2312" w:hAnsi="FangSong" w:cs="仿宋" w:hint="eastAsia"/>
                              </w:rPr>
                              <w:t>b)</w:t>
                            </w:r>
                            <w:r w:rsidRPr="00551BFE">
                              <w:rPr>
                                <w:rFonts w:ascii="仿宋_GB2312" w:eastAsia="仿宋_GB2312" w:hAnsi="FangSong" w:cs="仿宋" w:hint="eastAsia"/>
                              </w:rPr>
                              <w:tab/>
                              <w:t>应使用密码技术的完整性功能来保证业务应用系统访问控制策略、数据库表访问控制信息和重要信息资源敏感标记等信息的完整性；</w:t>
                            </w:r>
                          </w:p>
                          <w:p w:rsidR="00F678D1" w:rsidRPr="00551BFE" w:rsidP="007925B5" w14:textId="77777777">
                            <w:pPr>
                              <w:spacing w:line="360" w:lineRule="auto"/>
                              <w:rPr>
                                <w:rFonts w:ascii="仿宋_GB2312" w:eastAsia="仿宋_GB2312" w:hAnsi="FangSong" w:cs="仿宋"/>
                              </w:rPr>
                            </w:pPr>
                            <w:r w:rsidRPr="00551BFE">
                              <w:rPr>
                                <w:rFonts w:ascii="仿宋_GB2312" w:eastAsia="仿宋_GB2312" w:hAnsi="FangSong" w:cs="仿宋" w:hint="eastAsia"/>
                              </w:rPr>
                              <w:t>c)</w:t>
                            </w:r>
                            <w:r w:rsidRPr="00551BFE">
                              <w:rPr>
                                <w:rFonts w:ascii="仿宋_GB2312" w:eastAsia="仿宋_GB2312" w:hAnsi="FangSong" w:cs="仿宋" w:hint="eastAsia"/>
                              </w:rPr>
                              <w:tab/>
                              <w:t>应采用密码技术保证重要数据在传输过程中的机密性，包括但不限于鉴别数据、重要业务数据和重要用户信息等；</w:t>
                            </w:r>
                          </w:p>
                          <w:p w:rsidR="00F678D1" w:rsidRPr="00551BFE" w:rsidP="007925B5" w14:textId="77777777">
                            <w:pPr>
                              <w:spacing w:line="360" w:lineRule="auto"/>
                              <w:rPr>
                                <w:rFonts w:ascii="仿宋_GB2312" w:eastAsia="仿宋_GB2312" w:hAnsi="FangSong" w:cs="仿宋"/>
                              </w:rPr>
                            </w:pPr>
                            <w:r w:rsidRPr="00551BFE">
                              <w:rPr>
                                <w:rFonts w:ascii="仿宋_GB2312" w:eastAsia="仿宋_GB2312" w:hAnsi="FangSong" w:cs="仿宋" w:hint="eastAsia"/>
                              </w:rPr>
                              <w:t>d)</w:t>
                            </w:r>
                            <w:r w:rsidRPr="00551BFE">
                              <w:rPr>
                                <w:rFonts w:ascii="仿宋_GB2312" w:eastAsia="仿宋_GB2312" w:hAnsi="FangSong" w:cs="仿宋" w:hint="eastAsia"/>
                              </w:rPr>
                              <w:tab/>
                              <w:t>应采用密码技术保证重要数据在存储过程中的机密性，包括但不限于鉴别数据、重要业务数据和重要用户信息等；</w:t>
                            </w:r>
                          </w:p>
                          <w:p w:rsidR="00F678D1" w:rsidRPr="00551BFE" w:rsidP="007925B5" w14:textId="77777777">
                            <w:pPr>
                              <w:spacing w:line="360" w:lineRule="auto"/>
                              <w:rPr>
                                <w:rFonts w:ascii="仿宋_GB2312" w:eastAsia="仿宋_GB2312" w:hAnsi="FangSong" w:cs="仿宋"/>
                              </w:rPr>
                            </w:pPr>
                            <w:r w:rsidRPr="00551BFE">
                              <w:rPr>
                                <w:rFonts w:ascii="仿宋_GB2312" w:eastAsia="仿宋_GB2312" w:hAnsi="FangSong" w:cs="仿宋" w:hint="eastAsia"/>
                              </w:rPr>
                              <w:t>e)</w:t>
                            </w:r>
                            <w:r w:rsidRPr="00551BFE">
                              <w:rPr>
                                <w:rFonts w:ascii="仿宋_GB2312" w:eastAsia="仿宋_GB2312" w:hAnsi="FangSong" w:cs="仿宋" w:hint="eastAsia"/>
                              </w:rPr>
                              <w:tab/>
                              <w:t>应采用密码技术保证重要数据在传输过程中的完整性，包括但不限于鉴别数据、重要业务数据、重要审计数据、重要配置数据、重要视频数据和重要用户信息等；</w:t>
                            </w:r>
                          </w:p>
                          <w:p w:rsidR="00F678D1" w:rsidRPr="00551BFE" w:rsidP="007925B5" w14:textId="77777777">
                            <w:pPr>
                              <w:spacing w:line="360" w:lineRule="auto"/>
                              <w:rPr>
                                <w:rFonts w:ascii="仿宋_GB2312" w:eastAsia="仿宋_GB2312" w:hAnsi="FangSong" w:cs="仿宋"/>
                              </w:rPr>
                            </w:pPr>
                            <w:r w:rsidRPr="00551BFE">
                              <w:rPr>
                                <w:rFonts w:ascii="仿宋_GB2312" w:eastAsia="仿宋_GB2312" w:hAnsi="FangSong" w:cs="仿宋" w:hint="eastAsia"/>
                              </w:rPr>
                              <w:t>f)</w:t>
                            </w:r>
                            <w:r w:rsidRPr="00551BFE">
                              <w:rPr>
                                <w:rFonts w:ascii="仿宋_GB2312" w:eastAsia="仿宋_GB2312" w:hAnsi="FangSong" w:cs="仿宋" w:hint="eastAsia"/>
                              </w:rPr>
                              <w:tab/>
                              <w:t xml:space="preserve">应采用密码技术保证重要数据在存储过程中的完整性，包括但不限于鉴别数据、重要业务数据、重要审计数据、重要配置数据、重要视频数据和重要用户信息、重要可执行程序等； </w:t>
                            </w:r>
                          </w:p>
                          <w:p w:rsidR="00F678D1" w:rsidRPr="00551BFE" w:rsidP="007925B5" w14:textId="77777777">
                            <w:pPr>
                              <w:spacing w:line="360" w:lineRule="auto"/>
                              <w:rPr>
                                <w:rFonts w:ascii="仿宋_GB2312" w:eastAsia="仿宋_GB2312" w:hAnsi="FangSong" w:cs="仿宋"/>
                              </w:rPr>
                            </w:pPr>
                            <w:r w:rsidRPr="00551BFE">
                              <w:rPr>
                                <w:rFonts w:ascii="仿宋_GB2312" w:eastAsia="仿宋_GB2312" w:hAnsi="FangSong" w:cs="仿宋" w:hint="eastAsia"/>
                              </w:rPr>
                              <w:t>g)</w:t>
                            </w:r>
                            <w:r w:rsidRPr="00551BFE">
                              <w:rPr>
                                <w:rFonts w:ascii="仿宋_GB2312" w:eastAsia="仿宋_GB2312" w:hAnsi="FangSong" w:cs="仿宋" w:hint="eastAsia"/>
                              </w:rPr>
                              <w:tab/>
                              <w:t>应使用密码技术的完整性功能来实现对日志记录完整性的保护；</w:t>
                            </w:r>
                          </w:p>
                          <w:p w:rsidR="00F678D1" w:rsidRPr="00551BFE" w:rsidP="007925B5" w14:textId="77777777">
                            <w:pPr>
                              <w:spacing w:line="360" w:lineRule="auto"/>
                              <w:rPr>
                                <w:rFonts w:ascii="仿宋_GB2312" w:eastAsia="仿宋_GB2312" w:hAnsi="FangSong" w:cs="仿宋"/>
                              </w:rPr>
                            </w:pPr>
                            <w:r w:rsidRPr="00551BFE">
                              <w:rPr>
                                <w:rFonts w:ascii="仿宋_GB2312" w:eastAsia="仿宋_GB2312" w:hAnsi="FangSong" w:cs="仿宋" w:hint="eastAsia"/>
                              </w:rPr>
                              <w:t>h)</w:t>
                            </w:r>
                            <w:r w:rsidRPr="00551BFE">
                              <w:rPr>
                                <w:rFonts w:ascii="仿宋_GB2312" w:eastAsia="仿宋_GB2312" w:hAnsi="FangSong" w:cs="仿宋" w:hint="eastAsia"/>
                              </w:rPr>
                              <w:tab/>
                              <w:t>应采用密码技术对重要应用程序的加载和卸载进行安全控制；</w:t>
                            </w:r>
                          </w:p>
                          <w:p w:rsidR="00F678D1" w:rsidP="007925B5" w14:textId="77777777">
                            <w:pPr>
                              <w:spacing w:line="360" w:lineRule="auto"/>
                              <w:rPr>
                                <w:rFonts w:ascii="仿宋" w:hAnsi="仿宋" w:cs="仿宋"/>
                              </w:rPr>
                            </w:pPr>
                            <w:r w:rsidRPr="00551BFE">
                              <w:rPr>
                                <w:rFonts w:ascii="仿宋_GB2312" w:eastAsia="仿宋_GB2312" w:hAnsi="FangSong" w:cs="仿宋" w:hint="eastAsia"/>
                              </w:rPr>
                              <w:t>i)</w:t>
                            </w:r>
                            <w:r w:rsidRPr="00551BFE">
                              <w:rPr>
                                <w:rFonts w:ascii="仿宋_GB2312" w:eastAsia="仿宋_GB2312" w:hAnsi="FangSong" w:cs="仿宋" w:hint="eastAsia"/>
                              </w:rPr>
                              <w:tab/>
                              <w:t>宜采用符合GM/T 0028的三级及以上密码模块或通过国家密码管理部门核准的硬件密码产品实现密码运算和密钥管理。</w:t>
                            </w:r>
                          </w:p>
                        </w:txbxContent>
                      </wps:txbx>
                      <wps:bodyPr rot="0" vert="horz" wrap="square" lIns="91440" tIns="45720" rIns="91440" bIns="45720" anchor="t" anchorCtr="0" upright="1">
                        <a:spAutoFit/>
                      </wps:bodyPr>
                    </wps:wsp>
                  </a:graphicData>
                </a:graphic>
              </wp:inline>
            </w:drawing>
          </mc:Choice>
          <mc:Fallback>
            <w:pict>
              <v:shape id="Text Box 183" o:spid="_x0000_i1029" type="#_x0000_t202" style="width:438.35pt;height:319.95pt;mso-wrap-distance-bottom:0;mso-wrap-distance-left:0;mso-wrap-distance-right:0;mso-wrap-distance-top:0;v-text-anchor:top" fillcolor="white" stroked="t" strokecolor="black" strokeweight="0.75pt">
                <v:textbox style="mso-fit-shape-to-text:t">
                  <w:txbxContent>
                    <w:p w:rsidR="00F678D1" w:rsidRPr="00551BFE" w:rsidP="007925B5" w14:paraId="370FB0B5" w14:textId="77777777">
                      <w:pPr>
                        <w:spacing w:line="360" w:lineRule="auto"/>
                        <w:rPr>
                          <w:rFonts w:ascii="仿宋_GB2312" w:eastAsia="仿宋_GB2312" w:hAnsi="FangSong" w:cs="仿宋"/>
                        </w:rPr>
                      </w:pPr>
                      <w:r>
                        <w:rPr>
                          <w:rFonts w:ascii="仿宋" w:hAnsi="仿宋" w:cs="仿宋" w:hint="eastAsia"/>
                        </w:rPr>
                        <w:t>7.4.4</w:t>
                      </w:r>
                      <w:r>
                        <w:rPr>
                          <w:rFonts w:ascii="仿宋" w:hAnsi="仿宋" w:cs="仿宋" w:hint="eastAsia"/>
                        </w:rPr>
                        <w:t>　</w:t>
                      </w:r>
                      <w:r w:rsidRPr="00551BFE">
                        <w:rPr>
                          <w:rFonts w:ascii="仿宋_GB2312" w:eastAsia="仿宋_GB2312" w:hAnsi="FangSong" w:cs="仿宋" w:hint="eastAsia"/>
                        </w:rPr>
                        <w:t>等级保护第三级信息系统</w:t>
                      </w:r>
                    </w:p>
                    <w:p w:rsidR="00F678D1" w:rsidRPr="00551BFE" w:rsidP="007925B5" w14:paraId="6FFAD79C" w14:textId="77777777">
                      <w:pPr>
                        <w:spacing w:line="360" w:lineRule="auto"/>
                        <w:rPr>
                          <w:rFonts w:ascii="仿宋_GB2312" w:eastAsia="仿宋_GB2312" w:hAnsi="FangSong" w:cs="仿宋"/>
                        </w:rPr>
                      </w:pPr>
                      <w:r w:rsidRPr="00551BFE">
                        <w:rPr>
                          <w:rFonts w:ascii="仿宋_GB2312" w:eastAsia="仿宋_GB2312" w:hAnsi="FangSong" w:cs="仿宋" w:hint="eastAsia"/>
                        </w:rPr>
                        <w:t>第三级信息系统要求如下：</w:t>
                      </w:r>
                    </w:p>
                    <w:p w:rsidR="00F678D1" w:rsidRPr="00551BFE" w:rsidP="007925B5" w14:paraId="052E5CEF" w14:textId="77777777">
                      <w:pPr>
                        <w:spacing w:line="360" w:lineRule="auto"/>
                        <w:rPr>
                          <w:rFonts w:ascii="仿宋_GB2312" w:eastAsia="仿宋_GB2312" w:hAnsi="FangSong" w:cs="仿宋"/>
                        </w:rPr>
                      </w:pPr>
                      <w:r w:rsidRPr="00551BFE">
                        <w:rPr>
                          <w:rFonts w:ascii="仿宋_GB2312" w:eastAsia="仿宋_GB2312" w:hAnsi="FangSong" w:cs="仿宋" w:hint="eastAsia"/>
                        </w:rPr>
                        <w:t>a)</w:t>
                      </w:r>
                      <w:r w:rsidRPr="00551BFE">
                        <w:rPr>
                          <w:rFonts w:ascii="仿宋_GB2312" w:eastAsia="仿宋_GB2312" w:hAnsi="FangSong" w:cs="仿宋" w:hint="eastAsia"/>
                        </w:rPr>
                        <w:tab/>
                        <w:t>应使用密码技术对登录的用户进行身份标识和鉴别，实现身份鉴别信息的防截获、防假冒和防重用，保证应用系统用户身份的真实性；</w:t>
                      </w:r>
                    </w:p>
                    <w:p w:rsidR="00F678D1" w:rsidRPr="00551BFE" w:rsidP="007925B5" w14:paraId="5EAFE79B" w14:textId="77777777">
                      <w:pPr>
                        <w:spacing w:line="360" w:lineRule="auto"/>
                        <w:rPr>
                          <w:rFonts w:ascii="仿宋_GB2312" w:eastAsia="仿宋_GB2312" w:hAnsi="FangSong" w:cs="仿宋"/>
                        </w:rPr>
                      </w:pPr>
                      <w:r w:rsidRPr="00551BFE">
                        <w:rPr>
                          <w:rFonts w:ascii="仿宋_GB2312" w:eastAsia="仿宋_GB2312" w:hAnsi="FangSong" w:cs="仿宋" w:hint="eastAsia"/>
                        </w:rPr>
                        <w:t>b)</w:t>
                      </w:r>
                      <w:r w:rsidRPr="00551BFE">
                        <w:rPr>
                          <w:rFonts w:ascii="仿宋_GB2312" w:eastAsia="仿宋_GB2312" w:hAnsi="FangSong" w:cs="仿宋" w:hint="eastAsia"/>
                        </w:rPr>
                        <w:tab/>
                        <w:t>应使用密码技术的完整性功能来保证业务应用系统访问控制策略、数据库表访问控制信息和重要信息资源敏感标记等信息的完整性；</w:t>
                      </w:r>
                    </w:p>
                    <w:p w:rsidR="00F678D1" w:rsidRPr="00551BFE" w:rsidP="007925B5" w14:paraId="1D551AA6" w14:textId="77777777">
                      <w:pPr>
                        <w:spacing w:line="360" w:lineRule="auto"/>
                        <w:rPr>
                          <w:rFonts w:ascii="仿宋_GB2312" w:eastAsia="仿宋_GB2312" w:hAnsi="FangSong" w:cs="仿宋"/>
                        </w:rPr>
                      </w:pPr>
                      <w:r w:rsidRPr="00551BFE">
                        <w:rPr>
                          <w:rFonts w:ascii="仿宋_GB2312" w:eastAsia="仿宋_GB2312" w:hAnsi="FangSong" w:cs="仿宋" w:hint="eastAsia"/>
                        </w:rPr>
                        <w:t>c)</w:t>
                      </w:r>
                      <w:r w:rsidRPr="00551BFE">
                        <w:rPr>
                          <w:rFonts w:ascii="仿宋_GB2312" w:eastAsia="仿宋_GB2312" w:hAnsi="FangSong" w:cs="仿宋" w:hint="eastAsia"/>
                        </w:rPr>
                        <w:tab/>
                        <w:t>应采用密码技术保证重要数据在传输过程中的机密性，包括但不限于鉴别数据、重要业务数据和重要用户信息等；</w:t>
                      </w:r>
                    </w:p>
                    <w:p w:rsidR="00F678D1" w:rsidRPr="00551BFE" w:rsidP="007925B5" w14:paraId="64EC1703" w14:textId="77777777">
                      <w:pPr>
                        <w:spacing w:line="360" w:lineRule="auto"/>
                        <w:rPr>
                          <w:rFonts w:ascii="仿宋_GB2312" w:eastAsia="仿宋_GB2312" w:hAnsi="FangSong" w:cs="仿宋"/>
                        </w:rPr>
                      </w:pPr>
                      <w:r w:rsidRPr="00551BFE">
                        <w:rPr>
                          <w:rFonts w:ascii="仿宋_GB2312" w:eastAsia="仿宋_GB2312" w:hAnsi="FangSong" w:cs="仿宋" w:hint="eastAsia"/>
                        </w:rPr>
                        <w:t>d)</w:t>
                      </w:r>
                      <w:r w:rsidRPr="00551BFE">
                        <w:rPr>
                          <w:rFonts w:ascii="仿宋_GB2312" w:eastAsia="仿宋_GB2312" w:hAnsi="FangSong" w:cs="仿宋" w:hint="eastAsia"/>
                        </w:rPr>
                        <w:tab/>
                        <w:t>应采用密码技术保证重要数据在存储过程中的机密性，包括但不限于鉴别数据、重要业务数据和重要用户信息等；</w:t>
                      </w:r>
                    </w:p>
                    <w:p w:rsidR="00F678D1" w:rsidRPr="00551BFE" w:rsidP="007925B5" w14:paraId="503BBD95" w14:textId="77777777">
                      <w:pPr>
                        <w:spacing w:line="360" w:lineRule="auto"/>
                        <w:rPr>
                          <w:rFonts w:ascii="仿宋_GB2312" w:eastAsia="仿宋_GB2312" w:hAnsi="FangSong" w:cs="仿宋"/>
                        </w:rPr>
                      </w:pPr>
                      <w:r w:rsidRPr="00551BFE">
                        <w:rPr>
                          <w:rFonts w:ascii="仿宋_GB2312" w:eastAsia="仿宋_GB2312" w:hAnsi="FangSong" w:cs="仿宋" w:hint="eastAsia"/>
                        </w:rPr>
                        <w:t>e)</w:t>
                      </w:r>
                      <w:r w:rsidRPr="00551BFE">
                        <w:rPr>
                          <w:rFonts w:ascii="仿宋_GB2312" w:eastAsia="仿宋_GB2312" w:hAnsi="FangSong" w:cs="仿宋" w:hint="eastAsia"/>
                        </w:rPr>
                        <w:tab/>
                        <w:t>应采用密码技术保证重要数据在传输过程中的完整性，包括但不限于鉴别数据、重要业务数据、重要审计数据、重要配置数据、重要视频数据和重要用户信息等；</w:t>
                      </w:r>
                    </w:p>
                    <w:p w:rsidR="00F678D1" w:rsidRPr="00551BFE" w:rsidP="007925B5" w14:paraId="1EE4E1C3" w14:textId="77777777">
                      <w:pPr>
                        <w:spacing w:line="360" w:lineRule="auto"/>
                        <w:rPr>
                          <w:rFonts w:ascii="仿宋_GB2312" w:eastAsia="仿宋_GB2312" w:hAnsi="FangSong" w:cs="仿宋"/>
                        </w:rPr>
                      </w:pPr>
                      <w:r w:rsidRPr="00551BFE">
                        <w:rPr>
                          <w:rFonts w:ascii="仿宋_GB2312" w:eastAsia="仿宋_GB2312" w:hAnsi="FangSong" w:cs="仿宋" w:hint="eastAsia"/>
                        </w:rPr>
                        <w:t>f)</w:t>
                      </w:r>
                      <w:r w:rsidRPr="00551BFE">
                        <w:rPr>
                          <w:rFonts w:ascii="仿宋_GB2312" w:eastAsia="仿宋_GB2312" w:hAnsi="FangSong" w:cs="仿宋" w:hint="eastAsia"/>
                        </w:rPr>
                        <w:tab/>
                        <w:t xml:space="preserve">应采用密码技术保证重要数据在存储过程中的完整性，包括但不限于鉴别数据、重要业务数据、重要审计数据、重要配置数据、重要视频数据和重要用户信息、重要可执行程序等； </w:t>
                      </w:r>
                    </w:p>
                    <w:p w:rsidR="00F678D1" w:rsidRPr="00551BFE" w:rsidP="007925B5" w14:paraId="4DB5A724" w14:textId="77777777">
                      <w:pPr>
                        <w:spacing w:line="360" w:lineRule="auto"/>
                        <w:rPr>
                          <w:rFonts w:ascii="仿宋_GB2312" w:eastAsia="仿宋_GB2312" w:hAnsi="FangSong" w:cs="仿宋"/>
                        </w:rPr>
                      </w:pPr>
                      <w:r w:rsidRPr="00551BFE">
                        <w:rPr>
                          <w:rFonts w:ascii="仿宋_GB2312" w:eastAsia="仿宋_GB2312" w:hAnsi="FangSong" w:cs="仿宋" w:hint="eastAsia"/>
                        </w:rPr>
                        <w:t>g)</w:t>
                      </w:r>
                      <w:r w:rsidRPr="00551BFE">
                        <w:rPr>
                          <w:rFonts w:ascii="仿宋_GB2312" w:eastAsia="仿宋_GB2312" w:hAnsi="FangSong" w:cs="仿宋" w:hint="eastAsia"/>
                        </w:rPr>
                        <w:tab/>
                        <w:t>应使用密码技术的完整性功能来实现对日志记录完整性的保护；</w:t>
                      </w:r>
                    </w:p>
                    <w:p w:rsidR="00F678D1" w:rsidRPr="00551BFE" w:rsidP="007925B5" w14:paraId="4CD9FDD9" w14:textId="77777777">
                      <w:pPr>
                        <w:spacing w:line="360" w:lineRule="auto"/>
                        <w:rPr>
                          <w:rFonts w:ascii="仿宋_GB2312" w:eastAsia="仿宋_GB2312" w:hAnsi="FangSong" w:cs="仿宋"/>
                        </w:rPr>
                      </w:pPr>
                      <w:r w:rsidRPr="00551BFE">
                        <w:rPr>
                          <w:rFonts w:ascii="仿宋_GB2312" w:eastAsia="仿宋_GB2312" w:hAnsi="FangSong" w:cs="仿宋" w:hint="eastAsia"/>
                        </w:rPr>
                        <w:t>h)</w:t>
                      </w:r>
                      <w:r w:rsidRPr="00551BFE">
                        <w:rPr>
                          <w:rFonts w:ascii="仿宋_GB2312" w:eastAsia="仿宋_GB2312" w:hAnsi="FangSong" w:cs="仿宋" w:hint="eastAsia"/>
                        </w:rPr>
                        <w:tab/>
                        <w:t>应采用密码技术对重要应用程序的加载和卸载进行安全控制；</w:t>
                      </w:r>
                    </w:p>
                    <w:p w:rsidR="00F678D1" w:rsidP="007925B5" w14:paraId="61EC4BA4" w14:textId="77777777">
                      <w:pPr>
                        <w:spacing w:line="360" w:lineRule="auto"/>
                        <w:rPr>
                          <w:rFonts w:ascii="仿宋" w:hAnsi="仿宋" w:cs="仿宋"/>
                        </w:rPr>
                      </w:pPr>
                      <w:r w:rsidRPr="00551BFE">
                        <w:rPr>
                          <w:rFonts w:ascii="仿宋_GB2312" w:eastAsia="仿宋_GB2312" w:hAnsi="FangSong" w:cs="仿宋" w:hint="eastAsia"/>
                        </w:rPr>
                        <w:t>i)</w:t>
                      </w:r>
                      <w:r w:rsidRPr="00551BFE">
                        <w:rPr>
                          <w:rFonts w:ascii="仿宋_GB2312" w:eastAsia="仿宋_GB2312" w:hAnsi="FangSong" w:cs="仿宋" w:hint="eastAsia"/>
                        </w:rPr>
                        <w:tab/>
                        <w:t>宜采用符合GM/T 0028的三级及以上密码模块或通过国家密码管理部门核准的硬件密码产品实现密码运算和密钥管理。</w:t>
                      </w:r>
                    </w:p>
                  </w:txbxContent>
                </v:textbox>
                <w10:anchorlock/>
              </v:shape>
            </w:pict>
          </mc:Fallback>
        </mc:AlternateContent>
      </w:r>
    </w:p>
    <w:p w:rsidR="004D51DB" w:rsidRPr="002D2EB4" w:rsidP="00205CB9" w14:paraId="437B4431" w14:textId="77777777">
      <w:pPr>
        <w:pStyle w:val="ListParagraph"/>
        <w:numPr>
          <w:ilvl w:val="0"/>
          <w:numId w:val="13"/>
        </w:numPr>
        <w:autoSpaceDE w:val="0"/>
        <w:autoSpaceDN w:val="0"/>
        <w:adjustRightInd w:val="0"/>
        <w:spacing w:line="360" w:lineRule="auto"/>
        <w:ind w:firstLineChars="0"/>
        <w:rPr>
          <w:rFonts w:ascii="仿宋" w:eastAsia="仿宋" w:hAnsi="仿宋"/>
          <w:color w:val="000000" w:themeColor="text1"/>
          <w:sz w:val="32"/>
          <w:szCs w:val="32"/>
        </w:rPr>
      </w:pPr>
      <w:r w:rsidRPr="002D2EB4">
        <w:rPr>
          <w:rFonts w:ascii="仿宋" w:eastAsia="仿宋" w:hAnsi="仿宋"/>
          <w:color w:val="000000" w:themeColor="text1"/>
          <w:sz w:val="32"/>
          <w:szCs w:val="32"/>
        </w:rPr>
        <w:t>密钥管理</w:t>
      </w:r>
    </w:p>
    <w:p w:rsidR="004D51DB" w:rsidRPr="002D2EB4" w14:paraId="6AF3E710" w14:textId="77777777">
      <w:pPr>
        <w:pStyle w:val="ListParagraph"/>
        <w:autoSpaceDE w:val="0"/>
        <w:autoSpaceDN w:val="0"/>
        <w:adjustRightInd w:val="0"/>
        <w:spacing w:line="360" w:lineRule="auto"/>
        <w:ind w:left="980" w:firstLine="0" w:firstLineChars="0"/>
        <w:rPr>
          <w:rFonts w:ascii="仿宋" w:eastAsia="仿宋" w:hAnsi="仿宋"/>
          <w:color w:val="000000" w:themeColor="text1"/>
          <w:sz w:val="32"/>
          <w:szCs w:val="32"/>
        </w:rPr>
        <w:sectPr w:rsidSect="00605055">
          <w:footerReference w:type="default" r:id="rId14"/>
          <w:type w:val="nextPage"/>
          <w:pgSz w:w="11900" w:h="16840"/>
          <w:pgMar w:top="1418" w:right="1418" w:bottom="1418" w:left="1418" w:header="720" w:footer="720" w:gutter="0"/>
          <w:pgNumType w:start="7"/>
          <w:cols w:space="720"/>
          <w:titlePg w:val="0"/>
          <w:docGrid w:type="lines" w:linePitch="312"/>
        </w:sectPr>
      </w:pPr>
    </w:p>
    <w:p w:rsidR="004D51DB" w:rsidRPr="002D2EB4" w:rsidP="002D2EB4" w14:paraId="29F433CB" w14:textId="77777777">
      <w:pPr>
        <w:autoSpaceDE w:val="0"/>
        <w:autoSpaceDN w:val="0"/>
        <w:adjustRightInd w:val="0"/>
        <w:spacing w:line="360" w:lineRule="auto"/>
        <w:ind w:firstLine="160" w:firstLineChars="50"/>
        <w:rPr>
          <w:rFonts w:ascii="仿宋" w:eastAsia="仿宋" w:hAnsi="仿宋"/>
          <w:color w:val="000000" w:themeColor="text1"/>
          <w:sz w:val="32"/>
          <w:szCs w:val="32"/>
        </w:rPr>
        <w:sectPr w:rsidSect="00605055">
          <w:footerReference w:type="default" r:id="rId15"/>
          <w:type w:val="nextPage"/>
          <w:pgSz w:w="11900" w:h="16840"/>
          <w:pgMar w:top="1418" w:right="1418" w:bottom="1418" w:left="1418" w:header="720" w:footer="720" w:gutter="0"/>
          <w:pgNumType w:start="8"/>
          <w:cols w:space="720"/>
          <w:titlePg w:val="0"/>
          <w:docGrid w:type="lines" w:linePitch="312"/>
        </w:sectPr>
      </w:pPr>
      <w:r w:rsidRPr="002D2EB4">
        <w:rPr>
          <w:rFonts w:ascii="仿宋" w:eastAsia="仿宋" w:hAnsi="仿宋"/>
          <w:noProof/>
          <w:color w:val="000000" w:themeColor="text1"/>
          <w:sz w:val="32"/>
          <w:szCs w:val="32"/>
        </w:rPr>
        <mc:AlternateContent>
          <mc:Choice Requires="wps">
            <w:drawing>
              <wp:inline distT="0" distB="0" distL="0" distR="0">
                <wp:extent cx="5567075" cy="6638925"/>
                <wp:effectExtent l="0" t="0" r="20955" b="31750"/>
                <wp:docPr id="19" name="Text Box 18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567075" cy="6638925"/>
                        </a:xfrm>
                        <a:prstGeom prst="rect">
                          <a:avLst/>
                        </a:prstGeom>
                        <a:solidFill>
                          <a:srgbClr val="FFFFFF"/>
                        </a:solidFill>
                        <a:ln w="9525">
                          <a:solidFill>
                            <a:srgbClr val="000000"/>
                          </a:solidFill>
                          <a:miter lim="800000"/>
                          <a:headEnd/>
                          <a:tailEnd/>
                        </a:ln>
                      </wps:spPr>
                      <wps:txbx>
                        <w:txbxContent>
                          <w:p w:rsidR="00F678D1" w:rsidRPr="00551BFE" w:rsidP="00A73E49" w14:textId="77777777">
                            <w:pPr>
                              <w:adjustRightInd w:val="0"/>
                              <w:snapToGrid w:val="0"/>
                              <w:spacing w:line="360" w:lineRule="auto"/>
                              <w:rPr>
                                <w:rFonts w:ascii="仿宋_GB2312" w:eastAsia="仿宋_GB2312" w:hAnsi="FangSong" w:cs="仿宋"/>
                              </w:rPr>
                            </w:pPr>
                            <w:r>
                              <w:rPr>
                                <w:rFonts w:ascii="仿宋" w:hAnsi="仿宋" w:cs="仿宋" w:hint="eastAsia"/>
                              </w:rPr>
                              <w:t>8.4</w:t>
                            </w:r>
                            <w:r>
                              <w:rPr>
                                <w:rFonts w:ascii="仿宋" w:hAnsi="仿宋" w:cs="仿宋" w:hint="eastAsia"/>
                              </w:rPr>
                              <w:t>　</w:t>
                            </w:r>
                            <w:r w:rsidRPr="00551BFE">
                              <w:rPr>
                                <w:rFonts w:ascii="仿宋_GB2312" w:eastAsia="仿宋_GB2312" w:hAnsi="FangSong" w:cs="仿宋" w:hint="eastAsia"/>
                              </w:rPr>
                              <w:t>等级保护第三级信息系统</w:t>
                            </w:r>
                          </w:p>
                          <w:p w:rsidR="00F678D1" w:rsidRPr="00551BFE" w:rsidP="00A73E49"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第三级信息系统密钥管理应包括对密钥的生成、存储、分发、导入、导出、使用、备份、恢复、归档、销毁等环节进行管理和策略制定的全过程，并满足：</w:t>
                            </w:r>
                          </w:p>
                          <w:p w:rsidR="00F678D1" w:rsidRPr="00551BFE" w:rsidP="00A73E49"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a)</w:t>
                            </w:r>
                            <w:r w:rsidRPr="00551BFE">
                              <w:rPr>
                                <w:rFonts w:ascii="仿宋_GB2312" w:eastAsia="仿宋_GB2312" w:hAnsi="FangSong" w:cs="仿宋" w:hint="eastAsia"/>
                              </w:rPr>
                              <w:tab/>
                              <w:t>密钥生成</w:t>
                            </w:r>
                          </w:p>
                          <w:p w:rsidR="00F678D1" w:rsidRPr="00551BFE" w:rsidP="00A73E49"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密钥生成使用的随机数应符合GM/T 0005要求，密钥应在符合GM/T 0028的密码模块中产生；密钥应在密码模块内部产生，不得以明文方式出现在密码模块之外；应具备检查和剔除弱密钥的能力。</w:t>
                            </w:r>
                          </w:p>
                          <w:p w:rsidR="00F678D1" w:rsidRPr="00551BFE" w:rsidP="00A73E49"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b)</w:t>
                            </w:r>
                            <w:r w:rsidRPr="00551BFE">
                              <w:rPr>
                                <w:rFonts w:ascii="仿宋_GB2312" w:eastAsia="仿宋_GB2312" w:hAnsi="FangSong" w:cs="仿宋" w:hint="eastAsia"/>
                              </w:rPr>
                              <w:tab/>
                              <w:t>密钥存储</w:t>
                            </w:r>
                          </w:p>
                          <w:p w:rsidR="00F678D1" w:rsidRPr="00551BFE" w:rsidP="00A73E49"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密钥应加密存储，并采取严格的安全防护措施，防止密钥被非法获取；密钥加密密钥应存储在符合GM/T 0028的二级及以上密码模块中。</w:t>
                            </w:r>
                          </w:p>
                          <w:p w:rsidR="00F678D1" w:rsidRPr="00551BFE" w:rsidP="00A73E49"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c)</w:t>
                            </w:r>
                            <w:r w:rsidRPr="00551BFE">
                              <w:rPr>
                                <w:rFonts w:ascii="仿宋_GB2312" w:eastAsia="仿宋_GB2312" w:hAnsi="FangSong" w:cs="仿宋" w:hint="eastAsia"/>
                              </w:rPr>
                              <w:tab/>
                              <w:t>密钥分发</w:t>
                            </w:r>
                          </w:p>
                          <w:p w:rsidR="00F678D1" w:rsidRPr="00551BFE" w:rsidP="00A73E49"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密钥分发应采取身份鉴别、数据完整性、数据机密性等安全措施，应能够抗截取、假冒、篡改、重放等攻击，保证密钥的安全性。</w:t>
                            </w:r>
                          </w:p>
                          <w:p w:rsidR="00F678D1" w:rsidRPr="00551BFE" w:rsidP="00A73E49"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d)</w:t>
                            </w:r>
                            <w:r w:rsidRPr="00551BFE">
                              <w:rPr>
                                <w:rFonts w:ascii="仿宋_GB2312" w:eastAsia="仿宋_GB2312" w:hAnsi="FangSong" w:cs="仿宋" w:hint="eastAsia"/>
                              </w:rPr>
                              <w:tab/>
                              <w:t>密钥导入与导出</w:t>
                            </w:r>
                          </w:p>
                          <w:p w:rsidR="00F678D1" w:rsidRPr="00551BFE" w:rsidP="00A73E49"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应采取安全措施，防止密钥导入导出时被非法获取或篡改，并保证密钥的正确性。</w:t>
                            </w:r>
                          </w:p>
                          <w:p w:rsidR="00F678D1" w:rsidRPr="00551BFE" w:rsidP="00A73E49"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e)</w:t>
                            </w:r>
                            <w:r w:rsidRPr="00551BFE">
                              <w:rPr>
                                <w:rFonts w:ascii="仿宋_GB2312" w:eastAsia="仿宋_GB2312" w:hAnsi="FangSong" w:cs="仿宋" w:hint="eastAsia"/>
                              </w:rPr>
                              <w:tab/>
                              <w:t>密钥使用</w:t>
                            </w:r>
                          </w:p>
                          <w:p w:rsidR="00F678D1" w:rsidRPr="00551BFE" w:rsidP="00A73E49"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密钥应明确用途，并按用途正确使用；对于公钥密码体制，在使用公钥之前应对其进行验证；应有安全措施防止密钥的泄露和替换；密钥泄露时，应停止使用，并启动相应的应急处理和响应措施。应按照密钥更换周期要求更换密钥；应采取有效的安全措施，保证密钥更换时的安全性。</w:t>
                            </w:r>
                          </w:p>
                          <w:p w:rsidR="00F678D1" w:rsidRPr="00551BFE" w:rsidP="00A73E49"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f)</w:t>
                            </w:r>
                            <w:r w:rsidRPr="00551BFE">
                              <w:rPr>
                                <w:rFonts w:ascii="仿宋_GB2312" w:eastAsia="仿宋_GB2312" w:hAnsi="FangSong" w:cs="仿宋" w:hint="eastAsia"/>
                              </w:rPr>
                              <w:tab/>
                              <w:t>密钥备份与恢复</w:t>
                            </w:r>
                          </w:p>
                          <w:p w:rsidR="00F678D1" w:rsidRPr="00551BFE" w:rsidP="00A73E49"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应制定明确的密钥备份策略，采用安全可靠的密钥备份恢复机制，对密钥进行备份或恢复；密钥备份或恢复应进行记录，并生成审计信息；审计信息包括备份或恢复的主体、备份或恢复的时间等。</w:t>
                            </w:r>
                          </w:p>
                          <w:p w:rsidR="00F678D1" w:rsidRPr="00551BFE" w:rsidP="00A73E49"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g)</w:t>
                            </w:r>
                            <w:r w:rsidRPr="00551BFE">
                              <w:rPr>
                                <w:rFonts w:ascii="仿宋_GB2312" w:eastAsia="仿宋_GB2312" w:hAnsi="FangSong" w:cs="仿宋" w:hint="eastAsia"/>
                              </w:rPr>
                              <w:tab/>
                              <w:t>密钥归档</w:t>
                            </w:r>
                          </w:p>
                          <w:p w:rsidR="00F678D1" w:rsidRPr="00551BFE" w:rsidP="00A73E49"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应采取有效的安全措施，保证归档密钥的安全性和正确性；归档密钥只能用于解密该密钥加密的历史信息或验证该密钥签名的历史信息；密钥归档应进行记录，并生成审计信息；审计信息包括归档的密钥、归档的时间等；归档密钥应进行数据备份，并采用有效的安全保护措施。</w:t>
                            </w:r>
                          </w:p>
                          <w:p w:rsidR="00F678D1" w:rsidRPr="00551BFE" w:rsidP="00A73E49"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h)</w:t>
                            </w:r>
                            <w:r w:rsidRPr="00551BFE">
                              <w:rPr>
                                <w:rFonts w:ascii="仿宋_GB2312" w:eastAsia="仿宋_GB2312" w:hAnsi="FangSong" w:cs="仿宋" w:hint="eastAsia"/>
                              </w:rPr>
                              <w:tab/>
                              <w:t>密钥销毁</w:t>
                            </w:r>
                          </w:p>
                          <w:p w:rsidR="00F678D1" w:rsidP="00A73E49" w14:textId="77777777">
                            <w:pPr>
                              <w:adjustRightInd w:val="0"/>
                              <w:snapToGrid w:val="0"/>
                              <w:spacing w:line="360" w:lineRule="auto"/>
                              <w:rPr>
                                <w:rFonts w:ascii="仿宋" w:hAnsi="仿宋" w:cs="仿宋"/>
                              </w:rPr>
                            </w:pPr>
                            <w:r w:rsidRPr="00551BFE">
                              <w:rPr>
                                <w:rFonts w:ascii="仿宋_GB2312" w:eastAsia="仿宋_GB2312" w:hAnsi="FangSong" w:cs="仿宋" w:hint="eastAsia"/>
                              </w:rPr>
                              <w:t>应具有在紧急情况下销毁密钥的措施。</w:t>
                            </w:r>
                          </w:p>
                        </w:txbxContent>
                      </wps:txbx>
                      <wps:bodyPr rot="0" vert="horz" wrap="square" lIns="91440" tIns="45720" rIns="91440" bIns="45720" anchor="t" anchorCtr="0" upright="1">
                        <a:spAutoFit/>
                      </wps:bodyPr>
                    </wps:wsp>
                  </a:graphicData>
                </a:graphic>
              </wp:inline>
            </w:drawing>
          </mc:Choice>
          <mc:Fallback>
            <w:pict>
              <v:shape id="Text Box 182" o:spid="_x0000_i1030" type="#_x0000_t202" style="width:438.35pt;height:522.75pt;mso-wrap-distance-bottom:0;mso-wrap-distance-left:0;mso-wrap-distance-right:0;mso-wrap-distance-top:0;v-text-anchor:top" fillcolor="white" stroked="t" strokecolor="black" strokeweight="0.75pt">
                <v:textbox style="mso-fit-shape-to-text:t">
                  <w:txbxContent>
                    <w:p w:rsidR="00F678D1" w:rsidRPr="00551BFE" w:rsidP="00A73E49" w14:paraId="532ABB20" w14:textId="77777777">
                      <w:pPr>
                        <w:adjustRightInd w:val="0"/>
                        <w:snapToGrid w:val="0"/>
                        <w:spacing w:line="360" w:lineRule="auto"/>
                        <w:rPr>
                          <w:rFonts w:ascii="仿宋_GB2312" w:eastAsia="仿宋_GB2312" w:hAnsi="FangSong" w:cs="仿宋"/>
                        </w:rPr>
                      </w:pPr>
                      <w:r>
                        <w:rPr>
                          <w:rFonts w:ascii="仿宋" w:hAnsi="仿宋" w:cs="仿宋" w:hint="eastAsia"/>
                        </w:rPr>
                        <w:t>8.4</w:t>
                      </w:r>
                      <w:r>
                        <w:rPr>
                          <w:rFonts w:ascii="仿宋" w:hAnsi="仿宋" w:cs="仿宋" w:hint="eastAsia"/>
                        </w:rPr>
                        <w:t>　</w:t>
                      </w:r>
                      <w:r w:rsidRPr="00551BFE">
                        <w:rPr>
                          <w:rFonts w:ascii="仿宋_GB2312" w:eastAsia="仿宋_GB2312" w:hAnsi="FangSong" w:cs="仿宋" w:hint="eastAsia"/>
                        </w:rPr>
                        <w:t>等级保护第三级信息系统</w:t>
                      </w:r>
                    </w:p>
                    <w:p w:rsidR="00F678D1" w:rsidRPr="00551BFE" w:rsidP="00A73E49" w14:paraId="29599CB5"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第三级信息系统密钥管理应包括对密钥的生成、存储、分发、导入、导出、使用、备份、恢复、归档、销毁等环节进行管理和策略制定的全过程，并满足：</w:t>
                      </w:r>
                    </w:p>
                    <w:p w:rsidR="00F678D1" w:rsidRPr="00551BFE" w:rsidP="00A73E49" w14:paraId="6DDD9CAD"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a)</w:t>
                      </w:r>
                      <w:r w:rsidRPr="00551BFE">
                        <w:rPr>
                          <w:rFonts w:ascii="仿宋_GB2312" w:eastAsia="仿宋_GB2312" w:hAnsi="FangSong" w:cs="仿宋" w:hint="eastAsia"/>
                        </w:rPr>
                        <w:tab/>
                        <w:t>密钥生成</w:t>
                      </w:r>
                    </w:p>
                    <w:p w:rsidR="00F678D1" w:rsidRPr="00551BFE" w:rsidP="00A73E49" w14:paraId="69D07947"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密钥生成使用的随机数应符合GM/T 0005要求，密钥应在符合GM/T 0028的密码模块中产生；密钥应在密码模块内部产生，不得以明文方式出现在密码模块之外；应具备检查和剔除弱密钥的能力。</w:t>
                      </w:r>
                    </w:p>
                    <w:p w:rsidR="00F678D1" w:rsidRPr="00551BFE" w:rsidP="00A73E49" w14:paraId="7DC9904D"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b)</w:t>
                      </w:r>
                      <w:r w:rsidRPr="00551BFE">
                        <w:rPr>
                          <w:rFonts w:ascii="仿宋_GB2312" w:eastAsia="仿宋_GB2312" w:hAnsi="FangSong" w:cs="仿宋" w:hint="eastAsia"/>
                        </w:rPr>
                        <w:tab/>
                        <w:t>密钥存储</w:t>
                      </w:r>
                    </w:p>
                    <w:p w:rsidR="00F678D1" w:rsidRPr="00551BFE" w:rsidP="00A73E49" w14:paraId="38B1CF50"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密钥应加密存储，并采取严格的安全防护措施，防止密钥被非法获取；密钥加密密钥应存储在符合GM/T 0028的二级及以上密码模块中。</w:t>
                      </w:r>
                    </w:p>
                    <w:p w:rsidR="00F678D1" w:rsidRPr="00551BFE" w:rsidP="00A73E49" w14:paraId="186AF4ED"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c)</w:t>
                      </w:r>
                      <w:r w:rsidRPr="00551BFE">
                        <w:rPr>
                          <w:rFonts w:ascii="仿宋_GB2312" w:eastAsia="仿宋_GB2312" w:hAnsi="FangSong" w:cs="仿宋" w:hint="eastAsia"/>
                        </w:rPr>
                        <w:tab/>
                        <w:t>密钥分发</w:t>
                      </w:r>
                    </w:p>
                    <w:p w:rsidR="00F678D1" w:rsidRPr="00551BFE" w:rsidP="00A73E49" w14:paraId="5A42D8CD"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密钥分发应采取身份鉴别、数据完整性、数据机密性等安全措施，应能够抗截取、假冒、篡改、重放等攻击，保证密钥的安全性。</w:t>
                      </w:r>
                    </w:p>
                    <w:p w:rsidR="00F678D1" w:rsidRPr="00551BFE" w:rsidP="00A73E49" w14:paraId="51840CDC"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d)</w:t>
                      </w:r>
                      <w:r w:rsidRPr="00551BFE">
                        <w:rPr>
                          <w:rFonts w:ascii="仿宋_GB2312" w:eastAsia="仿宋_GB2312" w:hAnsi="FangSong" w:cs="仿宋" w:hint="eastAsia"/>
                        </w:rPr>
                        <w:tab/>
                        <w:t>密钥导入与导出</w:t>
                      </w:r>
                    </w:p>
                    <w:p w:rsidR="00F678D1" w:rsidRPr="00551BFE" w:rsidP="00A73E49" w14:paraId="51EE2C56"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应采取安全措施，防止密钥导入导出时被非法获取或篡改，并保证密钥的正确性。</w:t>
                      </w:r>
                    </w:p>
                    <w:p w:rsidR="00F678D1" w:rsidRPr="00551BFE" w:rsidP="00A73E49" w14:paraId="3927C5F8"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e)</w:t>
                      </w:r>
                      <w:r w:rsidRPr="00551BFE">
                        <w:rPr>
                          <w:rFonts w:ascii="仿宋_GB2312" w:eastAsia="仿宋_GB2312" w:hAnsi="FangSong" w:cs="仿宋" w:hint="eastAsia"/>
                        </w:rPr>
                        <w:tab/>
                        <w:t>密钥使用</w:t>
                      </w:r>
                    </w:p>
                    <w:p w:rsidR="00F678D1" w:rsidRPr="00551BFE" w:rsidP="00A73E49" w14:paraId="45E2960F"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密钥应明确用途，并按用途正确使用；对于公钥密码体制，在使用公钥之前应对其进行验证；应有安全措施防止密钥的泄露和替换；密钥泄露时，应停止使用，并启动相应的应急处理和响应措施。应按照密钥更换周期要求更换密钥；应采取有效的安全措施，保证密钥更换时的安全性。</w:t>
                      </w:r>
                    </w:p>
                    <w:p w:rsidR="00F678D1" w:rsidRPr="00551BFE" w:rsidP="00A73E49" w14:paraId="20A3848F"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f)</w:t>
                      </w:r>
                      <w:r w:rsidRPr="00551BFE">
                        <w:rPr>
                          <w:rFonts w:ascii="仿宋_GB2312" w:eastAsia="仿宋_GB2312" w:hAnsi="FangSong" w:cs="仿宋" w:hint="eastAsia"/>
                        </w:rPr>
                        <w:tab/>
                        <w:t>密钥备份与恢复</w:t>
                      </w:r>
                    </w:p>
                    <w:p w:rsidR="00F678D1" w:rsidRPr="00551BFE" w:rsidP="00A73E49" w14:paraId="3C2123E3"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应制定明确的密钥备份策略，采用安全可靠的密钥备份恢复机制，对密钥进行备份或恢复；密钥备份或恢复应进行记录，并生成审计信息；审计信息包括备份或恢复的主体、备份或恢复的时间等。</w:t>
                      </w:r>
                    </w:p>
                    <w:p w:rsidR="00F678D1" w:rsidRPr="00551BFE" w:rsidP="00A73E49" w14:paraId="5E6A8F4F"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g)</w:t>
                      </w:r>
                      <w:r w:rsidRPr="00551BFE">
                        <w:rPr>
                          <w:rFonts w:ascii="仿宋_GB2312" w:eastAsia="仿宋_GB2312" w:hAnsi="FangSong" w:cs="仿宋" w:hint="eastAsia"/>
                        </w:rPr>
                        <w:tab/>
                        <w:t>密钥归档</w:t>
                      </w:r>
                    </w:p>
                    <w:p w:rsidR="00F678D1" w:rsidRPr="00551BFE" w:rsidP="00A73E49" w14:paraId="3908AD5B"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应采取有效的安全措施，保证归档密钥的安全性和正确性；归档密钥只能用于解密该密钥加密的历史信息或验证该密钥签名的历史信息；密钥归档应进行记录，并生成审计信息；审计信息包括归档的密钥、归档的时间等；归档密钥应进行数据备份，并采用有效的安全保护措施。</w:t>
                      </w:r>
                    </w:p>
                    <w:p w:rsidR="00F678D1" w:rsidRPr="00551BFE" w:rsidP="00A73E49" w14:paraId="1CEF45DE" w14:textId="77777777">
                      <w:pPr>
                        <w:adjustRightInd w:val="0"/>
                        <w:snapToGrid w:val="0"/>
                        <w:spacing w:line="360" w:lineRule="auto"/>
                        <w:rPr>
                          <w:rFonts w:ascii="仿宋_GB2312" w:eastAsia="仿宋_GB2312" w:hAnsi="FangSong" w:cs="仿宋"/>
                        </w:rPr>
                      </w:pPr>
                      <w:r w:rsidRPr="00551BFE">
                        <w:rPr>
                          <w:rFonts w:ascii="仿宋_GB2312" w:eastAsia="仿宋_GB2312" w:hAnsi="FangSong" w:cs="仿宋" w:hint="eastAsia"/>
                        </w:rPr>
                        <w:t>h)</w:t>
                      </w:r>
                      <w:r w:rsidRPr="00551BFE">
                        <w:rPr>
                          <w:rFonts w:ascii="仿宋_GB2312" w:eastAsia="仿宋_GB2312" w:hAnsi="FangSong" w:cs="仿宋" w:hint="eastAsia"/>
                        </w:rPr>
                        <w:tab/>
                        <w:t>密钥销毁</w:t>
                      </w:r>
                    </w:p>
                    <w:p w:rsidR="00F678D1" w:rsidP="00A73E49" w14:paraId="225805E8" w14:textId="77777777">
                      <w:pPr>
                        <w:adjustRightInd w:val="0"/>
                        <w:snapToGrid w:val="0"/>
                        <w:spacing w:line="360" w:lineRule="auto"/>
                        <w:rPr>
                          <w:rFonts w:ascii="仿宋" w:hAnsi="仿宋" w:cs="仿宋"/>
                        </w:rPr>
                      </w:pPr>
                      <w:r w:rsidRPr="00551BFE">
                        <w:rPr>
                          <w:rFonts w:ascii="仿宋_GB2312" w:eastAsia="仿宋_GB2312" w:hAnsi="FangSong" w:cs="仿宋" w:hint="eastAsia"/>
                        </w:rPr>
                        <w:t>应具有在紧急情况下销毁密钥的措施。</w:t>
                      </w:r>
                    </w:p>
                  </w:txbxContent>
                </v:textbox>
                <w10:anchorlock/>
              </v:shape>
            </w:pict>
          </mc:Fallback>
        </mc:AlternateContent>
      </w:r>
    </w:p>
    <w:p w:rsidR="001A10CD" w:rsidRPr="002D2EB4" w:rsidP="00F678D1" w14:paraId="4BE3E46F" w14:textId="06F6CC35">
      <w:pPr>
        <w:pStyle w:val="Heading3"/>
        <w:rPr>
          <w:rFonts w:eastAsia="仿宋"/>
        </w:rPr>
      </w:pPr>
      <w:bookmarkStart w:id="26" w:name="_Toc38550048"/>
      <w:bookmarkStart w:id="27" w:name="_Toc38633661"/>
      <w:r>
        <w:rPr>
          <w:rFonts w:eastAsia="仿宋" w:hint="eastAsia"/>
        </w:rPr>
        <w:t>2.1.3</w:t>
      </w:r>
      <w:r w:rsidRPr="002D2EB4">
        <w:rPr>
          <w:rFonts w:eastAsia="仿宋"/>
        </w:rPr>
        <w:t>国产密码算法推广的要求</w:t>
      </w:r>
      <w:bookmarkEnd w:id="26"/>
      <w:bookmarkEnd w:id="27"/>
    </w:p>
    <w:p w:rsidR="004D51DB" w:rsidRPr="00A73E49" w:rsidP="00A73E49" w14:paraId="658E2B7D" w14:textId="4166AED9">
      <w:pPr>
        <w:adjustRightInd w:val="0"/>
        <w:snapToGrid w:val="0"/>
        <w:spacing w:line="360" w:lineRule="auto"/>
        <w:ind w:firstLine="560" w:firstLineChars="200"/>
        <w:jc w:val="both"/>
        <w:rPr>
          <w:rFonts w:ascii="仿宋" w:eastAsia="仿宋" w:hAnsi="仿宋"/>
          <w:color w:val="000000" w:themeColor="text1"/>
          <w:sz w:val="28"/>
          <w:szCs w:val="32"/>
        </w:rPr>
      </w:pPr>
      <w:r w:rsidRPr="00A73E49">
        <w:rPr>
          <w:rFonts w:ascii="仿宋" w:eastAsia="仿宋" w:hAnsi="仿宋"/>
          <w:color w:val="000000" w:themeColor="text1"/>
          <w:sz w:val="28"/>
          <w:szCs w:val="32"/>
        </w:rPr>
        <w:t>2017年7月，中央密码工作领导小组办公室印发了《关于做好金融和重要领域国产密码应用试点工作的通知》，要求在政务</w:t>
      </w:r>
      <w:r w:rsidRPr="00A73E49">
        <w:rPr>
          <w:rFonts w:ascii="仿宋" w:eastAsia="仿宋" w:hAnsi="仿宋"/>
          <w:color w:val="000000" w:themeColor="text1"/>
          <w:sz w:val="28"/>
          <w:szCs w:val="32"/>
        </w:rPr>
        <w:t>云领域</w:t>
      </w:r>
      <w:r w:rsidRPr="00A73E49">
        <w:rPr>
          <w:rFonts w:ascii="仿宋" w:eastAsia="仿宋" w:hAnsi="仿宋"/>
          <w:color w:val="000000" w:themeColor="text1"/>
          <w:sz w:val="28"/>
          <w:szCs w:val="32"/>
        </w:rPr>
        <w:t>推广国产密码应用。</w:t>
      </w:r>
    </w:p>
    <w:p w:rsidR="004D51DB" w:rsidRPr="002D2EB4" w:rsidP="005205BC" w14:paraId="1A274543" w14:textId="241B1DF7">
      <w:pPr>
        <w:pStyle w:val="Heading2"/>
        <w:numPr>
          <w:ilvl w:val="0"/>
          <w:numId w:val="0"/>
        </w:numPr>
        <w:spacing w:before="156" w:beforeLines="50" w:after="156" w:afterLines="50" w:line="360" w:lineRule="auto"/>
        <w:ind w:left="576" w:hanging="576"/>
        <w:rPr>
          <w:rFonts w:ascii="仿宋" w:eastAsia="仿宋" w:hAnsi="仿宋" w:cs="Times New Roman"/>
          <w:color w:val="000000" w:themeColor="text1"/>
          <w:sz w:val="32"/>
        </w:rPr>
      </w:pPr>
      <w:bookmarkStart w:id="28" w:name="_Toc502926702"/>
      <w:bookmarkStart w:id="29" w:name="_Toc490743193"/>
      <w:bookmarkStart w:id="30" w:name="_Toc490754746"/>
      <w:bookmarkStart w:id="31" w:name="_Toc490754834"/>
      <w:bookmarkStart w:id="32" w:name="_Toc489623422"/>
      <w:bookmarkStart w:id="33" w:name="_Toc38550049"/>
      <w:bookmarkStart w:id="34" w:name="_Toc38633662"/>
      <w:r>
        <w:rPr>
          <w:rFonts w:ascii="仿宋" w:eastAsia="仿宋" w:hAnsi="仿宋" w:cs="Times New Roman" w:hint="eastAsia"/>
          <w:color w:val="000000" w:themeColor="text1"/>
          <w:sz w:val="32"/>
        </w:rPr>
        <w:t>2.2</w:t>
      </w:r>
      <w:r>
        <w:rPr>
          <w:rFonts w:ascii="仿宋" w:eastAsia="仿宋" w:hAnsi="仿宋" w:cs="Times New Roman"/>
          <w:color w:val="000000" w:themeColor="text1"/>
          <w:sz w:val="32"/>
        </w:rPr>
        <w:t>部署</w:t>
      </w:r>
      <w:r w:rsidRPr="002D2EB4" w:rsidR="00DE6985">
        <w:rPr>
          <w:rFonts w:ascii="仿宋" w:eastAsia="仿宋" w:hAnsi="仿宋" w:cs="Times New Roman"/>
          <w:color w:val="000000" w:themeColor="text1"/>
          <w:sz w:val="32"/>
        </w:rPr>
        <w:t>需求</w:t>
      </w:r>
      <w:bookmarkEnd w:id="28"/>
      <w:bookmarkEnd w:id="29"/>
      <w:bookmarkEnd w:id="30"/>
      <w:bookmarkEnd w:id="31"/>
      <w:bookmarkEnd w:id="32"/>
      <w:bookmarkEnd w:id="33"/>
      <w:bookmarkEnd w:id="34"/>
    </w:p>
    <w:p w:rsidR="000314DE" w:rsidRPr="00A73E49" w:rsidP="00A73E49" w14:paraId="511A95E1" w14:textId="2BE80BAC">
      <w:pPr>
        <w:adjustRightInd w:val="0"/>
        <w:snapToGrid w:val="0"/>
        <w:spacing w:line="360" w:lineRule="auto"/>
        <w:ind w:firstLine="560" w:firstLineChars="200"/>
        <w:jc w:val="both"/>
        <w:rPr>
          <w:rFonts w:ascii="仿宋" w:eastAsia="仿宋" w:hAnsi="仿宋"/>
          <w:color w:val="000000" w:themeColor="text1"/>
          <w:sz w:val="28"/>
          <w:szCs w:val="32"/>
        </w:rPr>
      </w:pPr>
      <w:bookmarkStart w:id="35" w:name="_Toc489623428"/>
      <w:r w:rsidRPr="00A73E49">
        <w:rPr>
          <w:rFonts w:ascii="仿宋" w:eastAsia="仿宋" w:hAnsi="仿宋"/>
          <w:color w:val="000000" w:themeColor="text1"/>
          <w:sz w:val="28"/>
          <w:szCs w:val="32"/>
        </w:rPr>
        <w:t>云计算</w:t>
      </w:r>
      <w:r w:rsidRPr="00A73E49">
        <w:rPr>
          <w:rFonts w:ascii="仿宋" w:eastAsia="仿宋" w:hAnsi="仿宋"/>
          <w:color w:val="000000" w:themeColor="text1"/>
          <w:sz w:val="28"/>
          <w:szCs w:val="32"/>
        </w:rPr>
        <w:t>是一种新的信息系统部署方式，</w:t>
      </w:r>
      <w:r w:rsidRPr="00A73E49">
        <w:rPr>
          <w:rFonts w:ascii="仿宋" w:eastAsia="仿宋" w:hAnsi="仿宋"/>
          <w:color w:val="000000" w:themeColor="text1"/>
          <w:sz w:val="28"/>
          <w:szCs w:val="32"/>
        </w:rPr>
        <w:t>云计算</w:t>
      </w:r>
      <w:r w:rsidRPr="00A73E49">
        <w:rPr>
          <w:rFonts w:ascii="仿宋" w:eastAsia="仿宋" w:hAnsi="仿宋"/>
          <w:color w:val="000000" w:themeColor="text1"/>
          <w:sz w:val="28"/>
          <w:szCs w:val="32"/>
        </w:rPr>
        <w:t>中各个网络层次的安全需求依然，需要密码技术的支撑保护。但是</w:t>
      </w:r>
      <w:r w:rsidRPr="00A73E49">
        <w:rPr>
          <w:rFonts w:ascii="仿宋" w:eastAsia="仿宋" w:hAnsi="仿宋"/>
          <w:color w:val="000000" w:themeColor="text1"/>
          <w:sz w:val="28"/>
          <w:szCs w:val="32"/>
        </w:rPr>
        <w:t>云计算</w:t>
      </w:r>
      <w:r w:rsidRPr="00A73E49">
        <w:rPr>
          <w:rFonts w:ascii="仿宋" w:eastAsia="仿宋" w:hAnsi="仿宋"/>
          <w:color w:val="000000" w:themeColor="text1"/>
          <w:sz w:val="28"/>
          <w:szCs w:val="32"/>
        </w:rPr>
        <w:t>对信息资源的集中化、共享化、服务化部署需求对密码技术的应用提出了新的要求，密码技术要适应云服务化，传统形式的密码产品或系统要顺应服务化的需求做出改变。</w:t>
      </w:r>
    </w:p>
    <w:p w:rsidR="004D51DB" w:rsidRPr="00A73E49" w:rsidP="00A73E49" w14:paraId="72902A50" w14:textId="3F72274A">
      <w:pPr>
        <w:adjustRightInd w:val="0"/>
        <w:snapToGrid w:val="0"/>
        <w:spacing w:line="360" w:lineRule="auto"/>
        <w:ind w:firstLine="560" w:firstLineChars="200"/>
        <w:jc w:val="both"/>
        <w:rPr>
          <w:rFonts w:ascii="仿宋" w:eastAsia="仿宋" w:hAnsi="仿宋"/>
          <w:color w:val="000000" w:themeColor="text1"/>
          <w:sz w:val="28"/>
          <w:szCs w:val="32"/>
        </w:rPr>
        <w:sectPr w:rsidSect="00605055">
          <w:footerReference w:type="default" r:id="rId16"/>
          <w:type w:val="nextPage"/>
          <w:pgSz w:w="11900" w:h="16840"/>
          <w:pgMar w:top="1418" w:right="1418" w:bottom="1418" w:left="1418" w:header="720" w:footer="720" w:gutter="0"/>
          <w:pgNumType w:start="9"/>
          <w:cols w:space="720"/>
          <w:titlePg w:val="0"/>
          <w:docGrid w:type="lines" w:linePitch="312"/>
        </w:sectPr>
      </w:pPr>
      <w:r w:rsidRPr="00A73E49">
        <w:rPr>
          <w:rFonts w:ascii="仿宋" w:eastAsia="仿宋" w:hAnsi="仿宋"/>
          <w:color w:val="000000" w:themeColor="text1"/>
          <w:sz w:val="28"/>
          <w:szCs w:val="32"/>
        </w:rPr>
        <w:t>一个传统的基于密码技术的网络安全方案，一般需要公</w:t>
      </w:r>
      <w:r w:rsidRPr="00A73E49">
        <w:rPr>
          <w:rFonts w:ascii="仿宋" w:eastAsia="仿宋" w:hAnsi="仿宋"/>
          <w:color w:val="000000" w:themeColor="text1"/>
          <w:sz w:val="28"/>
          <w:szCs w:val="32"/>
        </w:rPr>
        <w:t>钥</w:t>
      </w:r>
      <w:r w:rsidRPr="00A73E49">
        <w:rPr>
          <w:rFonts w:ascii="仿宋" w:eastAsia="仿宋" w:hAnsi="仿宋"/>
          <w:color w:val="000000" w:themeColor="text1"/>
          <w:sz w:val="28"/>
          <w:szCs w:val="32"/>
        </w:rPr>
        <w:t>密码基础设施、以及相应的软硬件密码产品的支撑。公</w:t>
      </w:r>
      <w:r w:rsidRPr="00A73E49">
        <w:rPr>
          <w:rFonts w:ascii="仿宋" w:eastAsia="仿宋" w:hAnsi="仿宋"/>
          <w:color w:val="000000" w:themeColor="text1"/>
          <w:sz w:val="28"/>
          <w:szCs w:val="32"/>
        </w:rPr>
        <w:t>钥</w:t>
      </w:r>
      <w:r w:rsidRPr="00A73E49">
        <w:rPr>
          <w:rFonts w:ascii="仿宋" w:eastAsia="仿宋" w:hAnsi="仿宋"/>
          <w:color w:val="000000" w:themeColor="text1"/>
          <w:sz w:val="28"/>
          <w:szCs w:val="32"/>
        </w:rPr>
        <w:t>密码基础设施不但通过标准的密码算法、密码协议、 数据处理流程定义了数据的加解密机制、数据完整性保护机制、身份的真实性验证机制、业务防止抵赖机制，还定义了网络实体身份和用户公开密钥绑定的机制。 基于用户身份和公</w:t>
      </w:r>
      <w:r w:rsidRPr="00A73E49">
        <w:rPr>
          <w:rFonts w:ascii="仿宋" w:eastAsia="仿宋" w:hAnsi="仿宋"/>
          <w:color w:val="000000" w:themeColor="text1"/>
          <w:sz w:val="28"/>
          <w:szCs w:val="32"/>
        </w:rPr>
        <w:t>钥</w:t>
      </w:r>
      <w:r w:rsidRPr="00A73E49">
        <w:rPr>
          <w:rFonts w:ascii="仿宋" w:eastAsia="仿宋" w:hAnsi="仿宋"/>
          <w:color w:val="000000" w:themeColor="text1"/>
          <w:sz w:val="28"/>
          <w:szCs w:val="32"/>
        </w:rPr>
        <w:t>不同的结合形成了不同的技术体系，如基于数字证书的密码体系、基于标识的 IBC 密码体系、以及其他一些无证书密码体系等。目前基于数字证书的 PKI 体制是广泛应用的技术体制。在公</w:t>
      </w:r>
      <w:r w:rsidRPr="00A73E49">
        <w:rPr>
          <w:rFonts w:ascii="仿宋" w:eastAsia="仿宋" w:hAnsi="仿宋"/>
          <w:color w:val="000000" w:themeColor="text1"/>
          <w:sz w:val="28"/>
          <w:szCs w:val="32"/>
        </w:rPr>
        <w:t>钥</w:t>
      </w:r>
      <w:r w:rsidRPr="00A73E49">
        <w:rPr>
          <w:rFonts w:ascii="仿宋" w:eastAsia="仿宋" w:hAnsi="仿宋"/>
          <w:color w:val="000000" w:themeColor="text1"/>
          <w:sz w:val="28"/>
          <w:szCs w:val="32"/>
        </w:rPr>
        <w:t>密码基础设施的框架下，为了应用和部署的方便性，密码厂商把密码算法、密码协议、数据处理流程等实现为不同的密码软硬件产品。密码算法模块是一个基础产品，它提供密码算法功能，出于算法运算环境安全、密钥安全、运算卸载的需要，在高安全需求的信息系统中使用硬件密码模块（HSM）。基础的 HSM 可以是芯片、 PCI-e</w:t>
      </w:r>
      <w:r w:rsidRPr="00A73E49" w:rsidR="000314DE">
        <w:rPr>
          <w:rFonts w:ascii="仿宋" w:eastAsia="仿宋" w:hAnsi="仿宋"/>
          <w:color w:val="000000" w:themeColor="text1"/>
          <w:sz w:val="28"/>
          <w:szCs w:val="32"/>
        </w:rPr>
        <w:t>接口密码卡、密码机等形态。其他的密码硬件类产品是在 HSM 的基础上面向不同应用场景扩展出来的设备，如服务器密码机、金融数据密码机、签名验签服务器、 VPN 网关、身份认证网关等。在密码软件产品中， CA 系统、</w:t>
      </w:r>
    </w:p>
    <w:p w:rsidR="004D51DB" w:rsidRPr="00A73E49" w:rsidP="00A73E49" w14:textId="3F72274A">
      <w:pPr>
        <w:adjustRightInd w:val="0"/>
        <w:snapToGrid w:val="0"/>
        <w:spacing w:line="360" w:lineRule="auto"/>
        <w:ind w:firstLine="560" w:firstLineChars="200"/>
        <w:jc w:val="both"/>
        <w:rPr>
          <w:rFonts w:ascii="仿宋" w:eastAsia="仿宋" w:hAnsi="仿宋"/>
          <w:color w:val="000000" w:themeColor="text1"/>
          <w:sz w:val="28"/>
          <w:szCs w:val="32"/>
        </w:rPr>
      </w:pPr>
      <w:r w:rsidRPr="00A73E49" w:rsidR="000314DE">
        <w:rPr>
          <w:rFonts w:ascii="仿宋" w:eastAsia="仿宋" w:hAnsi="仿宋"/>
          <w:color w:val="000000" w:themeColor="text1"/>
          <w:sz w:val="28"/>
          <w:szCs w:val="32"/>
        </w:rPr>
        <w:t>密钥管理系统等是公</w:t>
      </w:r>
      <w:r w:rsidRPr="00A73E49" w:rsidR="000314DE">
        <w:rPr>
          <w:rFonts w:ascii="仿宋" w:eastAsia="仿宋" w:hAnsi="仿宋"/>
          <w:color w:val="000000" w:themeColor="text1"/>
          <w:sz w:val="28"/>
          <w:szCs w:val="32"/>
        </w:rPr>
        <w:t>钥</w:t>
      </w:r>
      <w:r w:rsidRPr="00A73E49" w:rsidR="000314DE">
        <w:rPr>
          <w:rFonts w:ascii="仿宋" w:eastAsia="仿宋" w:hAnsi="仿宋"/>
          <w:color w:val="000000" w:themeColor="text1"/>
          <w:sz w:val="28"/>
          <w:szCs w:val="32"/>
        </w:rPr>
        <w:t>密码基础设施的基础支撑系统，被定义为标准的服务。</w:t>
      </w:r>
    </w:p>
    <w:p w:rsidR="000E2723" w:rsidRPr="00A73E49" w:rsidP="00A73E49" w14:paraId="195A12BC" w14:textId="33D5473F">
      <w:pPr>
        <w:adjustRightInd w:val="0"/>
        <w:snapToGrid w:val="0"/>
        <w:spacing w:line="360" w:lineRule="auto"/>
        <w:ind w:firstLine="560" w:firstLineChars="200"/>
        <w:jc w:val="both"/>
        <w:rPr>
          <w:rFonts w:ascii="仿宋" w:eastAsia="仿宋" w:hAnsi="仿宋"/>
          <w:color w:val="000000" w:themeColor="text1"/>
          <w:sz w:val="28"/>
          <w:szCs w:val="32"/>
        </w:rPr>
      </w:pPr>
      <w:r w:rsidRPr="00A73E49">
        <w:rPr>
          <w:rFonts w:ascii="仿宋" w:eastAsia="仿宋" w:hAnsi="仿宋"/>
          <w:color w:val="000000" w:themeColor="text1"/>
          <w:sz w:val="28"/>
          <w:szCs w:val="32"/>
        </w:rPr>
        <w:t>前述密码技术和产品要实现云服务化，首先面对的一个问题就是 HSM 在云中的部署问题。由于云中的硬件是集约式部署、共享使用的，因此， HSM 部署到云中要实现密码模块的虚拟化，形成虚拟密码模块，能够被虚拟机实例、微服务实例等共享使用。在一些已经运营的云中，密码模块没有内置在已部署的云服务器中，HSM 只能以外置硬件资源的方式提供服务，为了支持云中按需使用、弹性部署的需求，外置 HSM 需要以集群形式部署，形成云密码资源池，云服务器通过网络和云密码资源池建立安全连接，访问密码服务。</w:t>
      </w:r>
    </w:p>
    <w:p w:rsidR="005205BC" w:rsidP="005205BC" w14:paraId="3122BCE1" w14:textId="61B5D6E5">
      <w:pPr>
        <w:adjustRightInd w:val="0"/>
        <w:snapToGrid w:val="0"/>
        <w:spacing w:line="360" w:lineRule="auto"/>
        <w:ind w:firstLine="560" w:firstLineChars="200"/>
        <w:jc w:val="both"/>
        <w:rPr>
          <w:rFonts w:ascii="仿宋" w:eastAsia="仿宋" w:hAnsi="仿宋" w:hint="eastAsia"/>
          <w:color w:val="000000" w:themeColor="text1"/>
          <w:sz w:val="28"/>
          <w:szCs w:val="32"/>
        </w:rPr>
      </w:pPr>
      <w:r w:rsidRPr="00A73E49">
        <w:rPr>
          <w:rFonts w:ascii="仿宋" w:eastAsia="仿宋" w:hAnsi="仿宋"/>
          <w:color w:val="000000" w:themeColor="text1"/>
          <w:sz w:val="28"/>
          <w:szCs w:val="32"/>
        </w:rPr>
        <w:t>解决了 HSM 的部署问题，其他的密码产品都以软件的形态迁移到云中，以虚拟机实例、微服务实例、软件中间件的形态运行，产品销售模式改变为按需租用的服务模式。除了以密码为核心的服务形式外，有些</w:t>
      </w:r>
      <w:r w:rsidRPr="00A73E49">
        <w:rPr>
          <w:rFonts w:ascii="仿宋" w:eastAsia="仿宋" w:hAnsi="仿宋"/>
          <w:color w:val="000000" w:themeColor="text1"/>
          <w:sz w:val="28"/>
          <w:szCs w:val="32"/>
        </w:rPr>
        <w:t>云服务</w:t>
      </w:r>
      <w:r w:rsidRPr="00A73E49">
        <w:rPr>
          <w:rFonts w:ascii="仿宋" w:eastAsia="仿宋" w:hAnsi="仿宋"/>
          <w:color w:val="000000" w:themeColor="text1"/>
          <w:sz w:val="28"/>
          <w:szCs w:val="32"/>
        </w:rPr>
        <w:t>与密码技术深度融合，最终形成了直接面向最终用户的新型密码服务形态，甚至催生出更多全新的密码服务内容。</w:t>
      </w:r>
      <w:bookmarkStart w:id="36" w:name="_Toc38550051"/>
    </w:p>
    <w:p w:rsidR="00570EAF" w:rsidRPr="001325A0" w:rsidP="001325A0" w14:paraId="5D79111B" w14:textId="1A89D83D">
      <w:pPr>
        <w:pStyle w:val="Heading2"/>
        <w:numPr>
          <w:ilvl w:val="0"/>
          <w:numId w:val="0"/>
        </w:numPr>
        <w:spacing w:before="156" w:beforeLines="50" w:after="156" w:afterLines="50" w:line="360" w:lineRule="auto"/>
        <w:ind w:left="576" w:hanging="576"/>
        <w:rPr>
          <w:rFonts w:ascii="仿宋" w:eastAsia="仿宋" w:hAnsi="仿宋" w:cs="Times New Roman" w:hint="eastAsia"/>
          <w:color w:val="000000" w:themeColor="text1"/>
          <w:sz w:val="32"/>
        </w:rPr>
      </w:pPr>
      <w:bookmarkStart w:id="37" w:name="_Toc38633663"/>
      <w:r>
        <w:rPr>
          <w:rFonts w:ascii="仿宋" w:eastAsia="仿宋" w:hAnsi="仿宋" w:cs="Times New Roman" w:hint="eastAsia"/>
          <w:color w:val="000000" w:themeColor="text1"/>
          <w:sz w:val="32"/>
        </w:rPr>
        <w:t>2.3</w:t>
      </w:r>
      <w:r w:rsidRPr="001325A0">
        <w:rPr>
          <w:rFonts w:ascii="仿宋" w:eastAsia="仿宋" w:hAnsi="仿宋" w:cs="Times New Roman" w:hint="eastAsia"/>
          <w:color w:val="000000" w:themeColor="text1"/>
          <w:sz w:val="32"/>
        </w:rPr>
        <w:t>建设</w:t>
      </w:r>
      <w:r>
        <w:rPr>
          <w:rFonts w:ascii="仿宋" w:eastAsia="仿宋" w:hAnsi="仿宋" w:cs="Times New Roman" w:hint="eastAsia"/>
          <w:color w:val="000000" w:themeColor="text1"/>
          <w:sz w:val="32"/>
        </w:rPr>
        <w:t>需求</w:t>
      </w:r>
      <w:bookmarkEnd w:id="37"/>
    </w:p>
    <w:p w:rsidR="00882382" w:rsidP="001325A0" w14:paraId="1E6412CF" w14:textId="77777777">
      <w:pPr>
        <w:adjustRightInd w:val="0"/>
        <w:snapToGrid w:val="0"/>
        <w:spacing w:line="360" w:lineRule="auto"/>
        <w:ind w:firstLine="560" w:firstLineChars="200"/>
        <w:jc w:val="both"/>
        <w:rPr>
          <w:rFonts w:ascii="仿宋" w:eastAsia="仿宋" w:hAnsi="仿宋" w:hint="eastAsia"/>
          <w:color w:val="000000" w:themeColor="text1"/>
          <w:sz w:val="28"/>
          <w:szCs w:val="32"/>
        </w:rPr>
        <w:sectPr w:rsidSect="00605055">
          <w:footerReference w:type="default" r:id="rId17"/>
          <w:type w:val="nextPage"/>
          <w:pgSz w:w="11900" w:h="16840"/>
          <w:pgMar w:top="1418" w:right="1418" w:bottom="1418" w:left="1418" w:header="720" w:footer="720" w:gutter="0"/>
          <w:pgNumType w:start="10"/>
          <w:cols w:space="720"/>
          <w:titlePg w:val="0"/>
          <w:docGrid w:type="lines" w:linePitch="312"/>
        </w:sectPr>
      </w:pPr>
      <w:r w:rsidRPr="001325A0">
        <w:rPr>
          <w:rFonts w:ascii="仿宋" w:eastAsia="仿宋" w:hAnsi="仿宋" w:hint="eastAsia"/>
          <w:color w:val="000000" w:themeColor="text1"/>
          <w:sz w:val="28"/>
          <w:szCs w:val="32"/>
        </w:rPr>
        <w:t>电子政务系统大规模建设和投入使用，尤其是普遍上云以后，随着复杂协作业务的逐步开展，各个厅局委办的数据共享交换需求将更加显著，考虑到未来地市乃至县乡政务数据的迁移、公共云和</w:t>
      </w:r>
      <w:r w:rsidRPr="001325A0">
        <w:rPr>
          <w:rFonts w:ascii="仿宋" w:eastAsia="仿宋" w:hAnsi="仿宋" w:hint="eastAsia"/>
          <w:color w:val="000000" w:themeColor="text1"/>
          <w:sz w:val="28"/>
          <w:szCs w:val="32"/>
        </w:rPr>
        <w:t>专有云</w:t>
      </w:r>
      <w:r w:rsidRPr="001325A0">
        <w:rPr>
          <w:rFonts w:ascii="仿宋" w:eastAsia="仿宋" w:hAnsi="仿宋" w:hint="eastAsia"/>
          <w:color w:val="000000" w:themeColor="text1"/>
          <w:sz w:val="28"/>
          <w:szCs w:val="32"/>
        </w:rPr>
        <w:t>间的动态数据共享等需要，使得整个电子政务网络中的数据共享交换呈现频度高、跨度大等特点。实际系统部署和应用实践过程中，大量跨部门业务的背后是更大数量的跨系统、跨平台和跨域数据交换。由于数据共享交换过程中涉及的单位多、系统多、节点多，</w:t>
      </w:r>
      <w:r w:rsidRPr="001325A0">
        <w:rPr>
          <w:rFonts w:ascii="仿宋" w:eastAsia="仿宋" w:hAnsi="仿宋"/>
          <w:color w:val="000000" w:themeColor="text1"/>
          <w:sz w:val="28"/>
          <w:szCs w:val="32"/>
        </w:rPr>
        <w:t>各个系统的管理和防护能力不同，安全措施的部署</w:t>
      </w:r>
      <w:r w:rsidRPr="001325A0">
        <w:rPr>
          <w:rFonts w:ascii="仿宋" w:eastAsia="仿宋" w:hAnsi="仿宋" w:hint="eastAsia"/>
          <w:color w:val="000000" w:themeColor="text1"/>
          <w:sz w:val="28"/>
          <w:szCs w:val="32"/>
        </w:rPr>
        <w:t>步骤不一，数据</w:t>
      </w:r>
      <w:r w:rsidRPr="001325A0">
        <w:rPr>
          <w:rFonts w:ascii="仿宋" w:eastAsia="仿宋" w:hAnsi="仿宋"/>
          <w:color w:val="000000" w:themeColor="text1"/>
          <w:sz w:val="28"/>
          <w:szCs w:val="32"/>
        </w:rPr>
        <w:t>篡改、数据</w:t>
      </w:r>
      <w:r w:rsidRPr="001325A0">
        <w:rPr>
          <w:rFonts w:ascii="仿宋" w:eastAsia="仿宋" w:hAnsi="仿宋" w:hint="eastAsia"/>
          <w:color w:val="000000" w:themeColor="text1"/>
          <w:sz w:val="28"/>
          <w:szCs w:val="32"/>
        </w:rPr>
        <w:t>泄漏等</w:t>
      </w:r>
      <w:r w:rsidRPr="001325A0">
        <w:rPr>
          <w:rFonts w:ascii="仿宋" w:eastAsia="仿宋" w:hAnsi="仿宋"/>
          <w:color w:val="000000" w:themeColor="text1"/>
          <w:sz w:val="28"/>
          <w:szCs w:val="32"/>
        </w:rPr>
        <w:t>风险依然很大</w:t>
      </w:r>
      <w:r w:rsidRPr="001325A0">
        <w:rPr>
          <w:rFonts w:ascii="仿宋" w:eastAsia="仿宋" w:hAnsi="仿宋" w:hint="eastAsia"/>
          <w:color w:val="000000" w:themeColor="text1"/>
          <w:sz w:val="28"/>
          <w:szCs w:val="32"/>
        </w:rPr>
        <w:t>。</w:t>
      </w:r>
    </w:p>
    <w:p w:rsidR="001325A0" w:rsidP="001325A0" w14:paraId="1C292999" w14:textId="722D8E39">
      <w:pPr>
        <w:adjustRightInd w:val="0"/>
        <w:snapToGrid w:val="0"/>
        <w:spacing w:line="360" w:lineRule="auto"/>
        <w:ind w:firstLine="480" w:firstLineChars="200"/>
        <w:jc w:val="center"/>
        <w:rPr>
          <w:rFonts w:ascii="仿宋" w:eastAsia="仿宋" w:hAnsi="仿宋" w:hint="eastAsia"/>
          <w:color w:val="000000" w:themeColor="text1"/>
          <w:sz w:val="28"/>
          <w:szCs w:val="32"/>
        </w:rPr>
      </w:pPr>
      <w:r>
        <w:rPr>
          <w:noProof/>
        </w:rPr>
        <w:drawing>
          <wp:inline distT="0" distB="0" distL="0" distR="0">
            <wp:extent cx="4454236" cy="2590800"/>
            <wp:effectExtent l="0" t="0" r="3810" b="0"/>
            <wp:docPr id="16" name="图片 15"/>
            <wp:cNvGraphicFramePr/>
            <a:graphic xmlns:a="http://schemas.openxmlformats.org/drawingml/2006/main">
              <a:graphicData uri="http://schemas.openxmlformats.org/drawingml/2006/picture">
                <pic:pic xmlns:pic="http://schemas.openxmlformats.org/drawingml/2006/picture">
                  <pic:nvPicPr>
                    <pic:cNvPr id="16" name="图片 15"/>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456570" cy="2592158"/>
                    </a:xfrm>
                    <a:prstGeom prst="rect">
                      <a:avLst/>
                    </a:prstGeom>
                    <a:noFill/>
                  </pic:spPr>
                </pic:pic>
              </a:graphicData>
            </a:graphic>
          </wp:inline>
        </w:drawing>
      </w:r>
    </w:p>
    <w:p w:rsidR="001325A0" w:rsidP="001325A0" w14:paraId="0345512C" w14:textId="7AF25EBF">
      <w:pPr>
        <w:spacing w:line="360" w:lineRule="auto"/>
        <w:jc w:val="center"/>
        <w:rPr>
          <w:rFonts w:ascii="仿宋" w:eastAsia="仿宋" w:hAnsi="仿宋"/>
          <w:sz w:val="28"/>
          <w:szCs w:val="28"/>
        </w:rPr>
      </w:pPr>
      <w:r>
        <w:rPr>
          <w:rFonts w:ascii="仿宋" w:eastAsia="仿宋" w:hAnsi="仿宋" w:hint="eastAsia"/>
          <w:sz w:val="28"/>
          <w:szCs w:val="28"/>
        </w:rPr>
        <w:t>图 数据共享交换过程</w:t>
      </w:r>
    </w:p>
    <w:p w:rsidR="001325A0" w:rsidP="001325A0" w14:paraId="1BE1E72B" w14:textId="51B72A86">
      <w:pPr>
        <w:adjustRightInd w:val="0"/>
        <w:snapToGrid w:val="0"/>
        <w:spacing w:line="360" w:lineRule="auto"/>
        <w:ind w:firstLine="560" w:firstLineChars="200"/>
        <w:jc w:val="both"/>
        <w:rPr>
          <w:rFonts w:ascii="仿宋" w:eastAsia="仿宋" w:hAnsi="仿宋" w:hint="eastAsia"/>
          <w:color w:val="000000" w:themeColor="text1"/>
          <w:sz w:val="28"/>
          <w:szCs w:val="32"/>
        </w:rPr>
      </w:pPr>
      <w:r>
        <w:rPr>
          <w:rFonts w:ascii="仿宋" w:eastAsia="仿宋" w:hAnsi="仿宋" w:hint="eastAsia"/>
          <w:color w:val="000000" w:themeColor="text1"/>
          <w:sz w:val="28"/>
          <w:szCs w:val="32"/>
        </w:rPr>
        <w:t>数据共享交换一般过程如下：</w:t>
      </w:r>
    </w:p>
    <w:p w:rsidR="001325A0" w:rsidRPr="00882382" w:rsidP="001325A0" w14:paraId="35BA4E2E" w14:textId="09821FDB">
      <w:pPr>
        <w:adjustRightInd w:val="0"/>
        <w:snapToGrid w:val="0"/>
        <w:spacing w:line="360" w:lineRule="auto"/>
        <w:ind w:left="720"/>
        <w:jc w:val="both"/>
        <w:rPr>
          <w:rFonts w:ascii="仿宋" w:eastAsia="仿宋" w:hAnsi="仿宋" w:cs="Arial"/>
          <w:sz w:val="28"/>
          <w:szCs w:val="28"/>
          <w:shd w:val="clear" w:color="auto" w:fill="FFFFFF"/>
        </w:rPr>
      </w:pPr>
      <w:r>
        <w:rPr>
          <w:rFonts w:ascii="仿宋" w:eastAsia="仿宋" w:hAnsi="仿宋" w:cs="Arial" w:hint="eastAsia"/>
          <w:sz w:val="28"/>
          <w:szCs w:val="28"/>
          <w:shd w:val="clear" w:color="auto" w:fill="FFFFFF"/>
        </w:rPr>
        <w:t>（1）</w:t>
      </w:r>
      <w:r w:rsidRPr="00882382">
        <w:rPr>
          <w:rFonts w:ascii="仿宋" w:eastAsia="仿宋" w:hAnsi="仿宋" w:cs="Arial" w:hint="eastAsia"/>
          <w:sz w:val="28"/>
          <w:szCs w:val="28"/>
          <w:shd w:val="clear" w:color="auto" w:fill="FFFFFF"/>
        </w:rPr>
        <w:t>交换任务配置及下发</w:t>
      </w:r>
    </w:p>
    <w:p w:rsidR="001325A0" w:rsidRPr="00882382" w:rsidP="001325A0" w14:paraId="475615D3" w14:textId="77777777">
      <w:pPr>
        <w:adjustRightInd w:val="0"/>
        <w:snapToGrid w:val="0"/>
        <w:spacing w:line="360" w:lineRule="auto"/>
        <w:ind w:firstLine="560" w:firstLineChars="200"/>
        <w:jc w:val="both"/>
        <w:rPr>
          <w:rFonts w:ascii="仿宋" w:eastAsia="仿宋" w:hAnsi="仿宋" w:cs="Arial"/>
          <w:sz w:val="28"/>
          <w:szCs w:val="28"/>
          <w:shd w:val="clear" w:color="auto" w:fill="FFFFFF"/>
        </w:rPr>
      </w:pPr>
      <w:r w:rsidRPr="00882382">
        <w:rPr>
          <w:rFonts w:ascii="仿宋" w:eastAsia="仿宋" w:hAnsi="仿宋" w:cs="Arial" w:hint="eastAsia"/>
          <w:sz w:val="28"/>
          <w:szCs w:val="28"/>
          <w:shd w:val="clear" w:color="auto" w:fill="FFFFFF"/>
        </w:rPr>
        <w:t>针对某厅局间的交换需求，通过登陆共享交换平台，配置交换参数，并将配置信息下发到传输及前置节点上，建立该厅局间的数据交换任务。交换任务可配置交换时间，实时、定时、</w:t>
      </w:r>
      <w:r w:rsidRPr="00882382">
        <w:rPr>
          <w:rFonts w:ascii="仿宋" w:eastAsia="仿宋" w:hAnsi="仿宋" w:cs="Arial" w:hint="eastAsia"/>
          <w:sz w:val="28"/>
          <w:szCs w:val="28"/>
          <w:shd w:val="clear" w:color="auto" w:fill="FFFFFF"/>
        </w:rPr>
        <w:t>一</w:t>
      </w:r>
      <w:r w:rsidRPr="00882382">
        <w:rPr>
          <w:rFonts w:ascii="仿宋" w:eastAsia="仿宋" w:hAnsi="仿宋" w:cs="Arial" w:hint="eastAsia"/>
          <w:sz w:val="28"/>
          <w:szCs w:val="28"/>
          <w:shd w:val="clear" w:color="auto" w:fill="FFFFFF"/>
        </w:rPr>
        <w:t>次等均支持。</w:t>
      </w:r>
    </w:p>
    <w:p w:rsidR="001325A0" w:rsidRPr="00882382" w:rsidP="001325A0" w14:paraId="4C9014B2" w14:textId="35904751">
      <w:pPr>
        <w:adjustRightInd w:val="0"/>
        <w:snapToGrid w:val="0"/>
        <w:spacing w:line="360" w:lineRule="auto"/>
        <w:ind w:left="720"/>
        <w:jc w:val="both"/>
        <w:rPr>
          <w:rFonts w:ascii="仿宋" w:eastAsia="仿宋" w:hAnsi="仿宋" w:cs="Arial"/>
          <w:sz w:val="28"/>
          <w:szCs w:val="28"/>
          <w:shd w:val="clear" w:color="auto" w:fill="FFFFFF"/>
        </w:rPr>
      </w:pPr>
      <w:r>
        <w:rPr>
          <w:rFonts w:ascii="仿宋" w:eastAsia="仿宋" w:hAnsi="仿宋" w:cs="Arial" w:hint="eastAsia"/>
          <w:sz w:val="28"/>
          <w:szCs w:val="28"/>
          <w:shd w:val="clear" w:color="auto" w:fill="FFFFFF"/>
        </w:rPr>
        <w:t>（2）</w:t>
      </w:r>
      <w:r w:rsidRPr="00882382">
        <w:rPr>
          <w:rFonts w:ascii="仿宋" w:eastAsia="仿宋" w:hAnsi="仿宋" w:cs="Arial" w:hint="eastAsia"/>
          <w:sz w:val="28"/>
          <w:szCs w:val="28"/>
          <w:shd w:val="clear" w:color="auto" w:fill="FFFFFF"/>
        </w:rPr>
        <w:t>厅局交换数据上传</w:t>
      </w:r>
    </w:p>
    <w:p w:rsidR="001325A0" w:rsidRPr="00882382" w:rsidP="001325A0" w14:paraId="4E76D0B9" w14:textId="77777777">
      <w:pPr>
        <w:adjustRightInd w:val="0"/>
        <w:snapToGrid w:val="0"/>
        <w:spacing w:line="360" w:lineRule="auto"/>
        <w:ind w:firstLine="560" w:firstLineChars="200"/>
        <w:jc w:val="both"/>
        <w:rPr>
          <w:rFonts w:ascii="仿宋" w:eastAsia="仿宋" w:hAnsi="仿宋" w:cs="Arial"/>
          <w:sz w:val="28"/>
          <w:szCs w:val="28"/>
          <w:shd w:val="clear" w:color="auto" w:fill="FFFFFF"/>
        </w:rPr>
      </w:pPr>
      <w:r w:rsidRPr="00882382">
        <w:rPr>
          <w:rFonts w:ascii="仿宋" w:eastAsia="仿宋" w:hAnsi="仿宋" w:cs="Arial" w:hint="eastAsia"/>
          <w:sz w:val="28"/>
          <w:szCs w:val="28"/>
          <w:shd w:val="clear" w:color="auto" w:fill="FFFFFF"/>
        </w:rPr>
        <w:t>厅局通过ftp方式上传文件，或者通过JDBC等数据库方式上</w:t>
      </w:r>
      <w:r w:rsidRPr="00882382">
        <w:rPr>
          <w:rFonts w:ascii="仿宋" w:eastAsia="仿宋" w:hAnsi="仿宋" w:cs="Arial" w:hint="eastAsia"/>
          <w:sz w:val="28"/>
          <w:szCs w:val="28"/>
          <w:shd w:val="clear" w:color="auto" w:fill="FFFFFF"/>
        </w:rPr>
        <w:t>传库表</w:t>
      </w:r>
      <w:r w:rsidRPr="00882382">
        <w:rPr>
          <w:rFonts w:ascii="仿宋" w:eastAsia="仿宋" w:hAnsi="仿宋" w:cs="Arial" w:hint="eastAsia"/>
          <w:sz w:val="28"/>
          <w:szCs w:val="28"/>
          <w:shd w:val="clear" w:color="auto" w:fill="FFFFFF"/>
        </w:rPr>
        <w:t>数据。</w:t>
      </w:r>
    </w:p>
    <w:p w:rsidR="001325A0" w:rsidRPr="00882382" w:rsidP="001325A0" w14:paraId="3F321DCD" w14:textId="3666865B">
      <w:pPr>
        <w:adjustRightInd w:val="0"/>
        <w:snapToGrid w:val="0"/>
        <w:spacing w:line="360" w:lineRule="auto"/>
        <w:ind w:left="720"/>
        <w:jc w:val="both"/>
        <w:rPr>
          <w:rFonts w:ascii="仿宋" w:eastAsia="仿宋" w:hAnsi="仿宋" w:cs="Arial"/>
          <w:sz w:val="28"/>
          <w:szCs w:val="28"/>
          <w:shd w:val="clear" w:color="auto" w:fill="FFFFFF"/>
        </w:rPr>
      </w:pPr>
      <w:r>
        <w:rPr>
          <w:rFonts w:ascii="仿宋" w:eastAsia="仿宋" w:hAnsi="仿宋" w:cs="Arial" w:hint="eastAsia"/>
          <w:sz w:val="28"/>
          <w:szCs w:val="28"/>
          <w:shd w:val="clear" w:color="auto" w:fill="FFFFFF"/>
        </w:rPr>
        <w:t>（3）</w:t>
      </w:r>
      <w:r w:rsidRPr="00882382">
        <w:rPr>
          <w:rFonts w:ascii="仿宋" w:eastAsia="仿宋" w:hAnsi="仿宋" w:cs="Arial" w:hint="eastAsia"/>
          <w:sz w:val="28"/>
          <w:szCs w:val="28"/>
          <w:shd w:val="clear" w:color="auto" w:fill="FFFFFF"/>
        </w:rPr>
        <w:t>数据交换过程</w:t>
      </w:r>
    </w:p>
    <w:p w:rsidR="005205BC" w:rsidP="001325A0" w14:paraId="11F9C513" w14:textId="00AE1E17">
      <w:pPr>
        <w:ind w:firstLine="560" w:firstLineChars="200"/>
        <w:rPr>
          <w:rFonts w:ascii="仿宋" w:eastAsia="仿宋" w:hAnsi="仿宋" w:cs="Arial" w:hint="eastAsia"/>
          <w:sz w:val="28"/>
          <w:szCs w:val="28"/>
          <w:shd w:val="clear" w:color="auto" w:fill="FFFFFF"/>
        </w:rPr>
        <w:sectPr w:rsidSect="00605055">
          <w:footerReference w:type="default" r:id="rId19"/>
          <w:type w:val="nextPage"/>
          <w:pgSz w:w="11900" w:h="16840"/>
          <w:pgMar w:top="1418" w:right="1418" w:bottom="1418" w:left="1418" w:header="720" w:footer="720" w:gutter="0"/>
          <w:pgNumType w:start="11"/>
          <w:cols w:space="720"/>
          <w:titlePg w:val="0"/>
          <w:docGrid w:type="lines" w:linePitch="312"/>
        </w:sectPr>
      </w:pPr>
      <w:r w:rsidRPr="00882382">
        <w:rPr>
          <w:rFonts w:ascii="仿宋" w:eastAsia="仿宋" w:hAnsi="仿宋" w:cs="Arial" w:hint="eastAsia"/>
          <w:sz w:val="28"/>
          <w:szCs w:val="28"/>
          <w:shd w:val="clear" w:color="auto" w:fill="FFFFFF"/>
        </w:rPr>
        <w:t>对厅局前置机上上传的数据，无论是文件还是数据库表，均转换为文件，通过MQ消息队列方式发送到传输服务器；传输服务器根据消息中的类别及目的地信息，通过MQ消息队列转发到对应厅局前置机；整个交换过程完成。</w:t>
      </w:r>
    </w:p>
    <w:p w:rsidR="001325A0" w:rsidP="001325A0" w14:paraId="1288A0E6" w14:textId="77777777">
      <w:pPr>
        <w:jc w:val="center"/>
        <w:rPr>
          <w:rFonts w:hint="eastAsia"/>
        </w:rPr>
      </w:pPr>
      <w:r>
        <w:rPr>
          <w:noProof/>
          <w:sz w:val="28"/>
          <w:szCs w:val="28"/>
        </w:rPr>
        <w:drawing>
          <wp:inline distT="0" distB="0" distL="0" distR="0">
            <wp:extent cx="4375785" cy="3447415"/>
            <wp:effectExtent l="0" t="0" r="5715" b="635"/>
            <wp:docPr id="2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8"/>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a:xfrm>
                      <a:off x="0" y="0"/>
                      <a:ext cx="4377170" cy="3448679"/>
                    </a:xfrm>
                    <a:prstGeom prst="rect">
                      <a:avLst/>
                    </a:prstGeom>
                    <a:noFill/>
                    <a:ln>
                      <a:noFill/>
                    </a:ln>
                  </pic:spPr>
                </pic:pic>
              </a:graphicData>
            </a:graphic>
          </wp:inline>
        </w:drawing>
      </w:r>
    </w:p>
    <w:p w:rsidR="001325A0" w:rsidP="001325A0" w14:paraId="1E9150CD" w14:textId="02B42F68">
      <w:pPr>
        <w:spacing w:line="360" w:lineRule="auto"/>
        <w:jc w:val="center"/>
        <w:rPr>
          <w:rFonts w:ascii="仿宋" w:eastAsia="仿宋" w:hAnsi="仿宋"/>
          <w:sz w:val="28"/>
          <w:szCs w:val="28"/>
        </w:rPr>
      </w:pPr>
      <w:r>
        <w:rPr>
          <w:rFonts w:ascii="仿宋" w:eastAsia="仿宋" w:hAnsi="仿宋" w:hint="eastAsia"/>
          <w:sz w:val="28"/>
          <w:szCs w:val="28"/>
        </w:rPr>
        <w:t>图 数据共享交换风险示意</w:t>
      </w:r>
    </w:p>
    <w:p w:rsidR="001325A0" w:rsidP="001325A0" w14:paraId="7AF64F2E" w14:textId="3F157478">
      <w:pPr>
        <w:ind w:firstLine="560" w:firstLineChars="200"/>
        <w:rPr>
          <w:rFonts w:ascii="仿宋" w:eastAsia="仿宋" w:hAnsi="仿宋" w:cs="Arial" w:hint="eastAsia"/>
          <w:sz w:val="28"/>
          <w:szCs w:val="28"/>
          <w:shd w:val="clear" w:color="auto" w:fill="FFFFFF"/>
        </w:rPr>
      </w:pPr>
      <w:r>
        <w:rPr>
          <w:rFonts w:ascii="仿宋" w:eastAsia="仿宋" w:hAnsi="仿宋" w:cs="Arial" w:hint="eastAsia"/>
          <w:sz w:val="28"/>
          <w:szCs w:val="28"/>
          <w:shd w:val="clear" w:color="auto" w:fill="FFFFFF"/>
        </w:rPr>
        <w:t>从以上过程可以看出，目前的数据共享交换过程存在数据泄露、数据被篡改、无法溯源以及难以确定责任主体等风险。</w:t>
      </w:r>
    </w:p>
    <w:p w:rsidR="00B5509F" w:rsidRPr="001531D8" w:rsidP="00F678D1" w14:paraId="44310B9B" w14:textId="1B6A213C">
      <w:pPr>
        <w:pStyle w:val="Heading1"/>
        <w:numPr>
          <w:ilvl w:val="0"/>
          <w:numId w:val="0"/>
        </w:numPr>
        <w:spacing w:before="156" w:beforeLines="50" w:after="156" w:afterLines="50" w:line="360" w:lineRule="auto"/>
        <w:ind w:left="432" w:hanging="432"/>
        <w:rPr>
          <w:rFonts w:ascii="仿宋_GB2312" w:eastAsia="仿宋_GB2312"/>
          <w:color w:val="000000" w:themeColor="text1"/>
          <w:sz w:val="32"/>
          <w:szCs w:val="32"/>
        </w:rPr>
      </w:pPr>
      <w:bookmarkStart w:id="38" w:name="_Toc525125957"/>
      <w:bookmarkStart w:id="39" w:name="_Toc38633664"/>
      <w:bookmarkEnd w:id="35"/>
      <w:bookmarkEnd w:id="36"/>
      <w:r>
        <w:rPr>
          <w:rFonts w:ascii="仿宋_GB2312" w:eastAsia="仿宋_GB2312" w:hint="eastAsia"/>
          <w:color w:val="000000" w:themeColor="text1"/>
          <w:sz w:val="32"/>
          <w:szCs w:val="32"/>
        </w:rPr>
        <w:t>三、</w:t>
      </w:r>
      <w:r w:rsidRPr="001531D8">
        <w:rPr>
          <w:rFonts w:ascii="仿宋_GB2312" w:eastAsia="仿宋_GB2312" w:hint="eastAsia"/>
          <w:color w:val="000000" w:themeColor="text1"/>
          <w:sz w:val="32"/>
          <w:szCs w:val="32"/>
        </w:rPr>
        <w:t>密码基础设施支撑方案设计</w:t>
      </w:r>
      <w:bookmarkEnd w:id="38"/>
      <w:bookmarkEnd w:id="39"/>
    </w:p>
    <w:p w:rsidR="00B5509F" w:rsidRPr="001531D8" w:rsidP="00B5509F" w14:paraId="28970E5B" w14:textId="7248E960">
      <w:pPr>
        <w:ind w:left="420"/>
        <w:rPr>
          <w:rFonts w:ascii="仿宋_GB2312" w:eastAsia="仿宋_GB2312" w:hAnsi="FangSong"/>
          <w:color w:val="000000" w:themeColor="text1"/>
          <w:sz w:val="28"/>
          <w:szCs w:val="28"/>
        </w:rPr>
      </w:pPr>
      <w:r>
        <w:rPr>
          <w:rFonts w:ascii="仿宋_GB2312" w:eastAsia="仿宋_GB2312" w:hAnsi="FangSong" w:hint="eastAsia"/>
          <w:color w:val="000000" w:themeColor="text1"/>
          <w:sz w:val="28"/>
          <w:szCs w:val="28"/>
        </w:rPr>
        <w:t>密码支撑方案</w:t>
      </w:r>
      <w:r w:rsidRPr="001531D8">
        <w:rPr>
          <w:rFonts w:ascii="仿宋_GB2312" w:eastAsia="仿宋_GB2312" w:hAnsi="FangSong" w:hint="eastAsia"/>
          <w:color w:val="000000" w:themeColor="text1"/>
          <w:sz w:val="28"/>
          <w:szCs w:val="28"/>
        </w:rPr>
        <w:t>主要由密码资源池和基础设施安全支撑平台两部分。</w:t>
      </w:r>
    </w:p>
    <w:p w:rsidR="00B5509F" w:rsidRPr="001531D8" w:rsidP="00F678D1" w14:paraId="460E72C1" w14:textId="1FE7F531">
      <w:pPr>
        <w:pStyle w:val="Heading2"/>
        <w:numPr>
          <w:ilvl w:val="0"/>
          <w:numId w:val="0"/>
        </w:numPr>
        <w:spacing w:before="120" w:after="120"/>
        <w:rPr>
          <w:rFonts w:ascii="仿宋_GB2312" w:eastAsia="仿宋_GB2312" w:hAnsi="仿宋" w:cs="仿宋"/>
          <w:color w:val="000000" w:themeColor="text1"/>
          <w:szCs w:val="30"/>
        </w:rPr>
      </w:pPr>
      <w:bookmarkStart w:id="40" w:name="_Toc525125958"/>
      <w:bookmarkStart w:id="41" w:name="_Toc38633665"/>
      <w:r>
        <w:rPr>
          <w:rFonts w:ascii="仿宋_GB2312" w:eastAsia="仿宋_GB2312" w:hAnsi="仿宋" w:cs="仿宋" w:hint="eastAsia"/>
          <w:color w:val="000000" w:themeColor="text1"/>
          <w:szCs w:val="30"/>
        </w:rPr>
        <w:t>3.1</w:t>
      </w:r>
      <w:r w:rsidRPr="001531D8">
        <w:rPr>
          <w:rFonts w:ascii="仿宋_GB2312" w:eastAsia="仿宋_GB2312" w:hAnsi="仿宋" w:cs="仿宋" w:hint="eastAsia"/>
          <w:color w:val="000000" w:themeColor="text1"/>
          <w:szCs w:val="30"/>
        </w:rPr>
        <w:t>云平台密码资源池</w:t>
      </w:r>
      <w:bookmarkEnd w:id="40"/>
      <w:bookmarkEnd w:id="41"/>
    </w:p>
    <w:p w:rsidR="00B5509F" w:rsidRPr="001531D8" w:rsidP="00F678D1" w14:paraId="33552AB5" w14:textId="29120BC9">
      <w:pPr>
        <w:pStyle w:val="Heading3"/>
        <w:rPr>
          <w:rFonts w:eastAsia="仿宋_GB2312"/>
        </w:rPr>
      </w:pPr>
      <w:bookmarkStart w:id="42" w:name="_Toc525125959"/>
      <w:bookmarkStart w:id="43" w:name="_Toc38633666"/>
      <w:r>
        <w:rPr>
          <w:rFonts w:eastAsia="仿宋_GB2312" w:hint="eastAsia"/>
        </w:rPr>
        <w:t>3.1.1</w:t>
      </w:r>
      <w:r w:rsidRPr="001531D8">
        <w:rPr>
          <w:rFonts w:eastAsia="仿宋_GB2312" w:hint="eastAsia"/>
        </w:rPr>
        <w:t>设计思路</w:t>
      </w:r>
      <w:bookmarkEnd w:id="42"/>
      <w:bookmarkEnd w:id="43"/>
    </w:p>
    <w:p w:rsidR="00B5509F" w:rsidRPr="001531D8" w:rsidP="00B5509F" w14:paraId="738BDD2B" w14:textId="3240772F">
      <w:pPr>
        <w:spacing w:line="360" w:lineRule="auto"/>
        <w:ind w:firstLine="560" w:firstLineChars="200"/>
        <w:rPr>
          <w:rFonts w:ascii="仿宋_GB2312" w:eastAsia="仿宋_GB2312" w:hAnsi="FangSong"/>
          <w:color w:val="000000" w:themeColor="text1"/>
          <w:sz w:val="28"/>
          <w:szCs w:val="28"/>
        </w:rPr>
      </w:pPr>
      <w:r w:rsidRPr="001531D8">
        <w:rPr>
          <w:rFonts w:ascii="仿宋_GB2312" w:eastAsia="仿宋_GB2312" w:hAnsi="FangSong" w:cs="Calibri" w:hint="eastAsia"/>
          <w:color w:val="000000" w:themeColor="text1"/>
          <w:sz w:val="28"/>
          <w:szCs w:val="28"/>
        </w:rPr>
        <w:t>密码资源池</w:t>
      </w:r>
      <w:r w:rsidRPr="001531D8">
        <w:rPr>
          <w:rFonts w:ascii="仿宋_GB2312" w:eastAsia="仿宋_GB2312" w:hAnsi="FangSong" w:hint="eastAsia"/>
          <w:color w:val="000000" w:themeColor="text1"/>
          <w:sz w:val="28"/>
          <w:szCs w:val="28"/>
        </w:rPr>
        <w:t>主要解决</w:t>
      </w:r>
      <w:r w:rsidRPr="001531D8">
        <w:rPr>
          <w:rFonts w:ascii="仿宋_GB2312" w:eastAsia="仿宋_GB2312" w:hAnsi="FangSong" w:hint="eastAsia"/>
          <w:color w:val="000000" w:themeColor="text1"/>
          <w:sz w:val="28"/>
          <w:szCs w:val="28"/>
        </w:rPr>
        <w:t>云计算</w:t>
      </w:r>
      <w:r w:rsidRPr="001531D8">
        <w:rPr>
          <w:rFonts w:ascii="仿宋_GB2312" w:eastAsia="仿宋_GB2312" w:hAnsi="FangSong" w:hint="eastAsia"/>
          <w:color w:val="000000" w:themeColor="text1"/>
          <w:sz w:val="28"/>
          <w:szCs w:val="28"/>
        </w:rPr>
        <w:t>环境中，虚拟机等设备无法内置密码设备、但需要</w:t>
      </w:r>
      <w:r w:rsidR="00F678D1">
        <w:rPr>
          <w:rFonts w:ascii="仿宋_GB2312" w:eastAsia="仿宋_GB2312" w:hAnsi="FangSong" w:hint="eastAsia"/>
          <w:color w:val="000000" w:themeColor="text1"/>
          <w:sz w:val="28"/>
          <w:szCs w:val="28"/>
        </w:rPr>
        <w:t>密码</w:t>
      </w:r>
      <w:r w:rsidRPr="001531D8">
        <w:rPr>
          <w:rFonts w:ascii="仿宋_GB2312" w:eastAsia="仿宋_GB2312" w:hAnsi="FangSong" w:hint="eastAsia"/>
          <w:color w:val="000000" w:themeColor="text1"/>
          <w:sz w:val="28"/>
          <w:szCs w:val="28"/>
        </w:rPr>
        <w:t>计算的问题，为</w:t>
      </w:r>
      <w:r w:rsidRPr="001531D8">
        <w:rPr>
          <w:rFonts w:ascii="仿宋_GB2312" w:eastAsia="仿宋_GB2312" w:hAnsi="FangSong" w:hint="eastAsia"/>
          <w:color w:val="000000" w:themeColor="text1"/>
          <w:sz w:val="28"/>
          <w:szCs w:val="28"/>
        </w:rPr>
        <w:t>云计算</w:t>
      </w:r>
      <w:r w:rsidRPr="001531D8">
        <w:rPr>
          <w:rFonts w:ascii="仿宋_GB2312" w:eastAsia="仿宋_GB2312" w:hAnsi="FangSong" w:hint="eastAsia"/>
          <w:color w:val="000000" w:themeColor="text1"/>
          <w:sz w:val="28"/>
          <w:szCs w:val="28"/>
        </w:rPr>
        <w:t>平台提供密码基础能力，并可使</w:t>
      </w:r>
      <w:r w:rsidR="00F678D1">
        <w:rPr>
          <w:rFonts w:ascii="仿宋_GB2312" w:eastAsia="仿宋_GB2312" w:hAnsi="FangSong" w:hint="eastAsia"/>
          <w:color w:val="000000" w:themeColor="text1"/>
          <w:sz w:val="28"/>
          <w:szCs w:val="28"/>
        </w:rPr>
        <w:t>一体化政务平台和共享交换平台的</w:t>
      </w:r>
      <w:r w:rsidRPr="001531D8">
        <w:rPr>
          <w:rFonts w:ascii="仿宋_GB2312" w:eastAsia="仿宋_GB2312" w:hAnsi="FangSong" w:hint="eastAsia"/>
          <w:color w:val="000000" w:themeColor="text1"/>
          <w:sz w:val="28"/>
          <w:szCs w:val="28"/>
        </w:rPr>
        <w:t>密码资源实现统一管理和分配。</w:t>
      </w:r>
    </w:p>
    <w:p w:rsidR="00B5509F" w:rsidRPr="001531D8" w:rsidP="00B5509F" w14:paraId="57B0BD38" w14:textId="39E56F40">
      <w:pPr>
        <w:ind w:firstLine="560" w:firstLineChars="200"/>
        <w:rPr>
          <w:rFonts w:ascii="仿宋_GB2312" w:eastAsia="仿宋_GB2312"/>
          <w:color w:val="000000" w:themeColor="text1"/>
          <w:sz w:val="28"/>
          <w:szCs w:val="28"/>
        </w:rPr>
        <w:sectPr w:rsidSect="00605055">
          <w:footerReference w:type="default" r:id="rId21"/>
          <w:type w:val="nextPage"/>
          <w:pgSz w:w="11900" w:h="16840"/>
          <w:pgMar w:top="1418" w:right="1418" w:bottom="1418" w:left="1418" w:header="720" w:footer="720" w:gutter="0"/>
          <w:pgNumType w:start="12"/>
          <w:cols w:space="720"/>
          <w:titlePg w:val="0"/>
          <w:docGrid w:type="lines" w:linePitch="312"/>
        </w:sectPr>
      </w:pPr>
      <w:r w:rsidRPr="001531D8">
        <w:rPr>
          <w:rFonts w:ascii="仿宋_GB2312" w:eastAsia="仿宋_GB2312" w:hAnsi="Calibri" w:cs="Calibri" w:hint="eastAsia"/>
          <w:color w:val="000000" w:themeColor="text1"/>
          <w:sz w:val="28"/>
          <w:szCs w:val="28"/>
        </w:rPr>
        <w:t>密码资源池主要通过云密码服务器密码机（简称“云密码机”）实现。主要实现在一台物理密码机上，提供多台虚拟密码机（vHSM），每台vHSM</w:t>
      </w:r>
    </w:p>
    <w:p w:rsidR="00B5509F" w:rsidRPr="001531D8" w:rsidP="00B5509F" w14:textId="39E56F40">
      <w:pPr>
        <w:ind w:firstLine="560" w:firstLineChars="200"/>
        <w:rPr>
          <w:rFonts w:ascii="仿宋_GB2312" w:eastAsia="仿宋_GB2312"/>
          <w:color w:val="000000" w:themeColor="text1"/>
          <w:sz w:val="28"/>
          <w:szCs w:val="28"/>
        </w:rPr>
      </w:pPr>
      <w:r w:rsidRPr="001531D8">
        <w:rPr>
          <w:rFonts w:ascii="仿宋_GB2312" w:eastAsia="仿宋_GB2312" w:hAnsi="Calibri" w:cs="Calibri" w:hint="eastAsia"/>
          <w:color w:val="000000" w:themeColor="text1"/>
          <w:sz w:val="28"/>
          <w:szCs w:val="28"/>
        </w:rPr>
        <w:t>均可对主机应用层数据加/解密、消息来源正确性验证、密钥管理等，最大限度的发挥硬件资源性能，为</w:t>
      </w:r>
      <w:r w:rsidRPr="001531D8">
        <w:rPr>
          <w:rFonts w:ascii="仿宋_GB2312" w:eastAsia="仿宋_GB2312" w:hAnsi="Calibri" w:cs="Calibri" w:hint="eastAsia"/>
          <w:color w:val="000000" w:themeColor="text1"/>
          <w:sz w:val="28"/>
          <w:szCs w:val="28"/>
        </w:rPr>
        <w:t>云环境</w:t>
      </w:r>
      <w:r w:rsidRPr="001531D8">
        <w:rPr>
          <w:rFonts w:ascii="仿宋_GB2312" w:eastAsia="仿宋_GB2312" w:hAnsi="Calibri" w:cs="Calibri" w:hint="eastAsia"/>
          <w:color w:val="000000" w:themeColor="text1"/>
          <w:sz w:val="28"/>
          <w:szCs w:val="28"/>
        </w:rPr>
        <w:t>下的计算机网</w:t>
      </w:r>
      <w:r w:rsidRPr="001531D8">
        <w:rPr>
          <w:rFonts w:ascii="仿宋_GB2312" w:eastAsia="仿宋_GB2312" w:hAnsi="FangSong" w:cs="Calibri" w:hint="eastAsia"/>
          <w:color w:val="000000" w:themeColor="text1"/>
          <w:sz w:val="28"/>
          <w:szCs w:val="28"/>
        </w:rPr>
        <w:t>络系统提供安全保密数据通信服务，防</w:t>
      </w:r>
      <w:r w:rsidRPr="001531D8">
        <w:rPr>
          <w:rFonts w:ascii="仿宋_GB2312" w:eastAsia="仿宋_GB2312" w:hAnsi="FangSong" w:cs="仿宋" w:hint="eastAsia"/>
          <w:color w:val="000000" w:themeColor="text1"/>
          <w:sz w:val="28"/>
          <w:szCs w:val="28"/>
        </w:rPr>
        <w:t>止网上的各种欺诈行为发生。</w:t>
      </w:r>
    </w:p>
    <w:p w:rsidR="00B5509F" w:rsidRPr="001531D8" w:rsidP="00B5509F" w14:paraId="3257FE43" w14:textId="77777777">
      <w:pPr>
        <w:spacing w:line="360" w:lineRule="auto"/>
        <w:jc w:val="center"/>
        <w:rPr>
          <w:rFonts w:ascii="仿宋_GB2312" w:eastAsia="仿宋_GB2312" w:hAnsi="仿宋"/>
          <w:b/>
          <w:color w:val="000000" w:themeColor="text1"/>
          <w:sz w:val="28"/>
        </w:rPr>
      </w:pPr>
      <w:r w:rsidRPr="001531D8">
        <w:rPr>
          <w:noProof/>
          <w:color w:val="000000" w:themeColor="text1"/>
        </w:rPr>
        <w:drawing>
          <wp:inline distT="0" distB="0" distL="0" distR="0">
            <wp:extent cx="4857750" cy="2328118"/>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
                    <pic:cNvPicPr/>
                  </pic:nvPicPr>
                  <pic:blipFill>
                    <a:blip xmlns:r="http://schemas.openxmlformats.org/officeDocument/2006/relationships" r:embed="rId22"/>
                    <a:stretch>
                      <a:fillRect/>
                    </a:stretch>
                  </pic:blipFill>
                  <pic:spPr>
                    <a:xfrm>
                      <a:off x="0" y="0"/>
                      <a:ext cx="4870039" cy="2334008"/>
                    </a:xfrm>
                    <a:prstGeom prst="rect">
                      <a:avLst/>
                    </a:prstGeom>
                  </pic:spPr>
                </pic:pic>
              </a:graphicData>
            </a:graphic>
          </wp:inline>
        </w:drawing>
      </w:r>
    </w:p>
    <w:p w:rsidR="00B5509F" w:rsidRPr="001531D8" w:rsidP="00B5509F" w14:paraId="74C21FE9" w14:textId="2310469C">
      <w:pPr>
        <w:spacing w:line="360" w:lineRule="auto"/>
        <w:jc w:val="center"/>
        <w:rPr>
          <w:rFonts w:ascii="黑体" w:eastAsia="黑体" w:hAnsi="黑体"/>
          <w:b/>
          <w:bCs/>
          <w:color w:val="000000" w:themeColor="text1"/>
        </w:rPr>
      </w:pPr>
      <w:r w:rsidRPr="001531D8">
        <w:rPr>
          <w:rFonts w:ascii="黑体" w:eastAsia="黑体" w:hAnsi="黑体" w:hint="eastAsia"/>
          <w:b/>
          <w:bCs/>
          <w:color w:val="000000" w:themeColor="text1"/>
        </w:rPr>
        <w:t>图</w:t>
      </w:r>
      <w:r w:rsidR="000E42BF">
        <w:rPr>
          <w:rFonts w:ascii="黑体" w:eastAsia="黑体" w:hAnsi="黑体" w:hint="eastAsia"/>
          <w:b/>
          <w:bCs/>
          <w:color w:val="000000" w:themeColor="text1"/>
        </w:rPr>
        <w:t xml:space="preserve"> </w:t>
      </w:r>
      <w:r w:rsidRPr="001531D8">
        <w:rPr>
          <w:rFonts w:ascii="黑体" w:eastAsia="黑体" w:hAnsi="黑体" w:hint="eastAsia"/>
          <w:b/>
          <w:bCs/>
          <w:color w:val="000000" w:themeColor="text1"/>
        </w:rPr>
        <w:t>云平台密码应用</w:t>
      </w:r>
    </w:p>
    <w:p w:rsidR="00B5509F" w:rsidRPr="001531D8" w:rsidP="00F678D1" w14:paraId="20C46898" w14:textId="1C9E0DBF">
      <w:pPr>
        <w:spacing w:line="360" w:lineRule="auto"/>
        <w:ind w:firstLine="566" w:firstLineChars="202"/>
        <w:jc w:val="both"/>
        <w:rPr>
          <w:rFonts w:ascii="仿宋_GB2312" w:eastAsia="仿宋_GB2312" w:hAnsi="FangSong"/>
          <w:color w:val="000000" w:themeColor="text1"/>
          <w:sz w:val="30"/>
          <w:szCs w:val="30"/>
        </w:rPr>
      </w:pPr>
      <w:r w:rsidRPr="001531D8">
        <w:rPr>
          <w:rFonts w:ascii="仿宋_GB2312" w:eastAsia="仿宋_GB2312" w:hAnsi="FangSong" w:hint="eastAsia"/>
          <w:color w:val="000000" w:themeColor="text1"/>
          <w:sz w:val="28"/>
          <w:szCs w:val="28"/>
        </w:rPr>
        <w:t>在</w:t>
      </w:r>
      <w:r w:rsidR="00F678D1">
        <w:rPr>
          <w:rFonts w:ascii="仿宋_GB2312" w:eastAsia="仿宋_GB2312" w:hAnsi="FangSong" w:hint="eastAsia"/>
          <w:color w:val="000000" w:themeColor="text1"/>
          <w:sz w:val="28"/>
          <w:szCs w:val="28"/>
        </w:rPr>
        <w:t>河南省大数据管理</w:t>
      </w:r>
      <w:r w:rsidR="00F678D1">
        <w:rPr>
          <w:rFonts w:ascii="仿宋_GB2312" w:eastAsia="仿宋_GB2312" w:hAnsi="FangSong" w:hint="eastAsia"/>
          <w:color w:val="000000" w:themeColor="text1"/>
          <w:sz w:val="28"/>
          <w:szCs w:val="28"/>
        </w:rPr>
        <w:t>局数据</w:t>
      </w:r>
      <w:r w:rsidR="00F678D1">
        <w:rPr>
          <w:rFonts w:ascii="仿宋_GB2312" w:eastAsia="仿宋_GB2312" w:hAnsi="FangSong" w:hint="eastAsia"/>
          <w:color w:val="000000" w:themeColor="text1"/>
          <w:sz w:val="28"/>
          <w:szCs w:val="28"/>
        </w:rPr>
        <w:t>中心</w:t>
      </w:r>
      <w:r w:rsidRPr="001531D8">
        <w:rPr>
          <w:rFonts w:ascii="仿宋_GB2312" w:eastAsia="仿宋_GB2312" w:hAnsi="FangSong" w:hint="eastAsia"/>
          <w:color w:val="000000" w:themeColor="text1"/>
          <w:sz w:val="28"/>
          <w:szCs w:val="28"/>
        </w:rPr>
        <w:t>部署密码资源池，密码资源池使用独立的机柜</w:t>
      </w:r>
      <w:r w:rsidR="00F678D1">
        <w:rPr>
          <w:rFonts w:ascii="仿宋_GB2312" w:eastAsia="仿宋_GB2312" w:hAnsi="FangSong" w:hint="eastAsia"/>
          <w:color w:val="000000" w:themeColor="text1"/>
          <w:sz w:val="28"/>
          <w:szCs w:val="28"/>
        </w:rPr>
        <w:t>。</w:t>
      </w:r>
      <w:r w:rsidRPr="001531D8">
        <w:rPr>
          <w:rFonts w:ascii="仿宋_GB2312" w:eastAsia="仿宋_GB2312" w:hAnsi="FangSong" w:hint="eastAsia"/>
          <w:color w:val="000000" w:themeColor="text1"/>
          <w:sz w:val="30"/>
          <w:szCs w:val="30"/>
        </w:rPr>
        <w:t>密码资源池为云平台</w:t>
      </w:r>
      <w:r w:rsidR="00F678D1">
        <w:rPr>
          <w:rFonts w:ascii="仿宋_GB2312" w:eastAsia="仿宋_GB2312" w:hAnsi="FangSong" w:hint="eastAsia"/>
          <w:color w:val="000000" w:themeColor="text1"/>
          <w:sz w:val="30"/>
          <w:szCs w:val="30"/>
        </w:rPr>
        <w:t>和租户</w:t>
      </w:r>
      <w:r w:rsidRPr="001531D8">
        <w:rPr>
          <w:rFonts w:ascii="仿宋_GB2312" w:eastAsia="仿宋_GB2312" w:hAnsi="FangSong" w:hint="eastAsia"/>
          <w:color w:val="000000" w:themeColor="text1"/>
          <w:sz w:val="30"/>
          <w:szCs w:val="30"/>
        </w:rPr>
        <w:t>提供密码运算服务，涉及对象包括</w:t>
      </w:r>
      <w:r w:rsidRPr="001531D8">
        <w:rPr>
          <w:rFonts w:ascii="仿宋_GB2312" w:eastAsia="仿宋_GB2312" w:hAnsi="FangSong" w:hint="eastAsia"/>
          <w:color w:val="000000" w:themeColor="text1"/>
          <w:sz w:val="28"/>
          <w:szCs w:val="28"/>
        </w:rPr>
        <w:t>云平台中的应用、设备和人员，</w:t>
      </w:r>
      <w:r w:rsidRPr="001531D8">
        <w:rPr>
          <w:rFonts w:ascii="仿宋_GB2312" w:eastAsia="仿宋_GB2312" w:hAnsi="FangSong" w:hint="eastAsia"/>
          <w:color w:val="000000" w:themeColor="text1"/>
          <w:sz w:val="28"/>
          <w:szCs w:val="28"/>
        </w:rPr>
        <w:t>比如云运维</w:t>
      </w:r>
      <w:r w:rsidRPr="001531D8">
        <w:rPr>
          <w:rFonts w:ascii="仿宋_GB2312" w:eastAsia="仿宋_GB2312" w:hAnsi="FangSong" w:hint="eastAsia"/>
          <w:color w:val="000000" w:themeColor="text1"/>
          <w:sz w:val="28"/>
          <w:szCs w:val="28"/>
        </w:rPr>
        <w:t>服务器、运维管理员等</w:t>
      </w:r>
      <w:r w:rsidR="00F678D1">
        <w:rPr>
          <w:rFonts w:ascii="仿宋_GB2312" w:eastAsia="仿宋_GB2312" w:hAnsi="FangSong" w:hint="eastAsia"/>
          <w:color w:val="000000" w:themeColor="text1"/>
          <w:sz w:val="30"/>
          <w:szCs w:val="30"/>
        </w:rPr>
        <w:t>，以及</w:t>
      </w:r>
      <w:r w:rsidRPr="001531D8">
        <w:rPr>
          <w:rFonts w:ascii="仿宋_GB2312" w:eastAsia="仿宋_GB2312" w:hAnsi="FangSong" w:hint="eastAsia"/>
          <w:color w:val="000000" w:themeColor="text1"/>
          <w:sz w:val="28"/>
          <w:szCs w:val="28"/>
        </w:rPr>
        <w:t>租户的应用、设备和人员，比如</w:t>
      </w:r>
      <w:r w:rsidR="00F678D1">
        <w:rPr>
          <w:rFonts w:ascii="仿宋_GB2312" w:eastAsia="仿宋_GB2312" w:hAnsi="FangSong" w:hint="eastAsia"/>
          <w:color w:val="000000" w:themeColor="text1"/>
          <w:sz w:val="28"/>
          <w:szCs w:val="28"/>
        </w:rPr>
        <w:t>一体化政务服务平台、数据共享交换</w:t>
      </w:r>
      <w:r w:rsidRPr="001531D8">
        <w:rPr>
          <w:rFonts w:ascii="仿宋_GB2312" w:eastAsia="仿宋_GB2312" w:hAnsi="FangSong" w:hint="eastAsia"/>
          <w:color w:val="000000" w:themeColor="text1"/>
          <w:sz w:val="28"/>
          <w:szCs w:val="28"/>
        </w:rPr>
        <w:t>服务器</w:t>
      </w:r>
      <w:r w:rsidR="00F678D1">
        <w:rPr>
          <w:rFonts w:ascii="仿宋_GB2312" w:eastAsia="仿宋_GB2312" w:hAnsi="FangSong" w:hint="eastAsia"/>
          <w:color w:val="000000" w:themeColor="text1"/>
          <w:sz w:val="28"/>
          <w:szCs w:val="28"/>
        </w:rPr>
        <w:t>等</w:t>
      </w:r>
      <w:r w:rsidRPr="001531D8">
        <w:rPr>
          <w:rFonts w:ascii="仿宋_GB2312" w:eastAsia="仿宋_GB2312" w:hAnsi="FangSong" w:hint="eastAsia"/>
          <w:color w:val="000000" w:themeColor="text1"/>
          <w:sz w:val="30"/>
          <w:szCs w:val="30"/>
        </w:rPr>
        <w:t>。</w:t>
      </w:r>
    </w:p>
    <w:p w:rsidR="00B5509F" w:rsidRPr="001531D8" w:rsidP="00F678D1" w14:paraId="592AF783" w14:textId="1D8EF809">
      <w:pPr>
        <w:pStyle w:val="Heading3"/>
        <w:rPr>
          <w:rFonts w:eastAsia="仿宋_GB2312"/>
        </w:rPr>
      </w:pPr>
      <w:bookmarkStart w:id="44" w:name="_Toc525125960"/>
      <w:bookmarkStart w:id="45" w:name="_Toc38633667"/>
      <w:r>
        <w:rPr>
          <w:rFonts w:eastAsia="仿宋_GB2312" w:hint="eastAsia"/>
        </w:rPr>
        <w:t>3.1.2</w:t>
      </w:r>
      <w:r w:rsidRPr="001531D8">
        <w:rPr>
          <w:rFonts w:eastAsia="仿宋_GB2312" w:hint="eastAsia"/>
        </w:rPr>
        <w:t>云密码机</w:t>
      </w:r>
      <w:bookmarkEnd w:id="44"/>
      <w:bookmarkEnd w:id="45"/>
    </w:p>
    <w:p w:rsidR="00B5509F" w:rsidRPr="001531D8" w:rsidP="00B5509F" w14:paraId="60663168" w14:textId="77777777">
      <w:pPr>
        <w:spacing w:line="360" w:lineRule="auto"/>
        <w:rPr>
          <w:rFonts w:ascii="仿宋_GB2312" w:eastAsia="仿宋_GB2312" w:hAnsi="仿宋"/>
          <w:b/>
          <w:color w:val="000000" w:themeColor="text1"/>
          <w:sz w:val="28"/>
        </w:rPr>
      </w:pPr>
      <w:r w:rsidRPr="001531D8">
        <w:rPr>
          <w:rFonts w:ascii="仿宋_GB2312" w:eastAsia="仿宋_GB2312" w:hAnsi="仿宋" w:hint="eastAsia"/>
          <w:b/>
          <w:color w:val="000000" w:themeColor="text1"/>
          <w:sz w:val="28"/>
        </w:rPr>
        <w:t>1、组成</w:t>
      </w:r>
    </w:p>
    <w:p w:rsidR="00B5509F" w:rsidRPr="001531D8" w:rsidP="00B5509F" w14:paraId="4B82544C" w14:textId="77777777">
      <w:pPr>
        <w:spacing w:line="360" w:lineRule="auto"/>
        <w:rPr>
          <w:rFonts w:ascii="仿宋_GB2312" w:eastAsia="仿宋_GB2312" w:hAnsi="FangSong"/>
          <w:color w:val="000000" w:themeColor="text1"/>
          <w:sz w:val="28"/>
          <w:szCs w:val="28"/>
        </w:rPr>
        <w:sectPr w:rsidSect="00605055">
          <w:footerReference w:type="default" r:id="rId23"/>
          <w:type w:val="nextPage"/>
          <w:pgSz w:w="11900" w:h="16840"/>
          <w:pgMar w:top="1418" w:right="1418" w:bottom="1418" w:left="1418" w:header="720" w:footer="720" w:gutter="0"/>
          <w:pgNumType w:start="13"/>
          <w:cols w:space="720"/>
          <w:titlePg w:val="0"/>
          <w:docGrid w:type="lines" w:linePitch="312"/>
        </w:sectPr>
      </w:pPr>
      <w:r w:rsidRPr="001531D8">
        <w:rPr>
          <w:rFonts w:hint="eastAsia"/>
          <w:color w:val="000000" w:themeColor="text1"/>
          <w:sz w:val="28"/>
          <w:szCs w:val="28"/>
        </w:rPr>
        <w:t xml:space="preserve">    </w:t>
      </w:r>
      <w:r w:rsidRPr="001531D8">
        <w:rPr>
          <w:rFonts w:ascii="仿宋_GB2312" w:eastAsia="仿宋_GB2312" w:hAnsi="FangSong" w:hint="eastAsia"/>
          <w:color w:val="000000" w:themeColor="text1"/>
          <w:sz w:val="28"/>
          <w:szCs w:val="28"/>
        </w:rPr>
        <w:t>云密码机主要由密码机主机、USBKey、管理平台、代理程序及应用接口等组成。其中密码机主机包括宿主机HSM和虚拟密码机</w:t>
      </w:r>
      <w:r w:rsidRPr="001531D8">
        <w:rPr>
          <w:rFonts w:ascii="仿宋_GB2312" w:eastAsia="仿宋_GB2312" w:hAnsi="FangSong" w:hint="eastAsia"/>
          <w:color w:val="000000" w:themeColor="text1"/>
          <w:sz w:val="28"/>
        </w:rPr>
        <w:t>v</w:t>
      </w:r>
      <w:r w:rsidRPr="001531D8">
        <w:rPr>
          <w:rFonts w:ascii="仿宋_GB2312" w:eastAsia="仿宋_GB2312" w:hAnsi="FangSong" w:hint="eastAsia"/>
          <w:color w:val="000000" w:themeColor="text1"/>
          <w:sz w:val="28"/>
          <w:szCs w:val="28"/>
        </w:rPr>
        <w:t>HSM，USBKey是作为管理人员登录访问用的身份硬件设备，管理平台主要提供给管理人员对HSM和vHSM进行管理操作，代理程序和应用接口则提供给应用来调用</w:t>
      </w:r>
      <w:r w:rsidRPr="001531D8">
        <w:rPr>
          <w:rFonts w:ascii="仿宋_GB2312" w:eastAsia="仿宋_GB2312" w:hAnsi="FangSong" w:hint="eastAsia"/>
          <w:color w:val="000000" w:themeColor="text1"/>
          <w:sz w:val="28"/>
        </w:rPr>
        <w:t>v</w:t>
      </w:r>
      <w:r w:rsidRPr="001531D8">
        <w:rPr>
          <w:rFonts w:ascii="仿宋_GB2312" w:eastAsia="仿宋_GB2312" w:hAnsi="FangSong" w:hint="eastAsia"/>
          <w:color w:val="000000" w:themeColor="text1"/>
          <w:sz w:val="28"/>
          <w:szCs w:val="28"/>
        </w:rPr>
        <w:t>HSM的密钥存储及密码运算功能。</w:t>
      </w:r>
    </w:p>
    <w:p w:rsidR="00B5509F" w:rsidRPr="001531D8" w:rsidP="00B5509F" w14:paraId="61E8C891" w14:textId="77777777">
      <w:pPr>
        <w:spacing w:line="360" w:lineRule="auto"/>
        <w:rPr>
          <w:rFonts w:ascii="仿宋_GB2312" w:eastAsia="仿宋_GB2312" w:hAnsi="仿宋"/>
          <w:b/>
          <w:color w:val="000000" w:themeColor="text1"/>
          <w:sz w:val="28"/>
        </w:rPr>
      </w:pPr>
      <w:r w:rsidRPr="001531D8">
        <w:rPr>
          <w:rFonts w:ascii="仿宋_GB2312" w:eastAsia="仿宋_GB2312" w:hAnsi="仿宋" w:hint="eastAsia"/>
          <w:b/>
          <w:color w:val="000000" w:themeColor="text1"/>
          <w:sz w:val="28"/>
        </w:rPr>
        <w:t>2、产品功能</w:t>
      </w:r>
    </w:p>
    <w:p w:rsidR="00B5509F" w:rsidRPr="001531D8" w:rsidP="00205CB9" w14:paraId="3A633E2A" w14:textId="77777777">
      <w:pPr>
        <w:pStyle w:val="ListParagraph"/>
        <w:numPr>
          <w:ilvl w:val="1"/>
          <w:numId w:val="14"/>
        </w:numPr>
        <w:spacing w:line="360" w:lineRule="auto"/>
        <w:ind w:left="0" w:firstLine="480" w:firstLineChars="0"/>
        <w:rPr>
          <w:rFonts w:ascii="仿宋_GB2312" w:eastAsia="仿宋_GB2312" w:hAnsi="仿宋"/>
          <w:color w:val="000000" w:themeColor="text1"/>
          <w:sz w:val="28"/>
        </w:rPr>
      </w:pPr>
      <w:r w:rsidRPr="001531D8">
        <w:rPr>
          <w:rFonts w:ascii="仿宋_GB2312" w:eastAsia="仿宋_GB2312" w:hAnsi="仿宋" w:hint="eastAsia"/>
          <w:color w:val="000000" w:themeColor="text1"/>
          <w:sz w:val="28"/>
        </w:rPr>
        <w:t>密码机虚拟化：每台物理密码机可运行多个虚拟密码机vHSM，每个vHSM可对应用独立提供密码服务，并且各个vHSM之间密钥完全隔离。密码机的虚拟</w:t>
      </w:r>
      <w:r w:rsidRPr="001531D8">
        <w:rPr>
          <w:rFonts w:ascii="仿宋_GB2312" w:eastAsia="仿宋_GB2312" w:hAnsi="仿宋" w:hint="eastAsia"/>
          <w:color w:val="000000" w:themeColor="text1"/>
          <w:sz w:val="28"/>
        </w:rPr>
        <w:t>化增加</w:t>
      </w:r>
      <w:r w:rsidRPr="001531D8">
        <w:rPr>
          <w:rFonts w:ascii="仿宋_GB2312" w:eastAsia="仿宋_GB2312" w:hAnsi="仿宋" w:hint="eastAsia"/>
          <w:color w:val="000000" w:themeColor="text1"/>
          <w:sz w:val="28"/>
        </w:rPr>
        <w:t>了密码设备资源利用率，将密码服务进行了更细致的划分，可以为应用提供高速、稳定、可靠的密码运算服务。</w:t>
      </w:r>
    </w:p>
    <w:p w:rsidR="00B5509F" w:rsidRPr="001531D8" w:rsidP="00205CB9" w14:paraId="0C54A2C9" w14:textId="77777777">
      <w:pPr>
        <w:pStyle w:val="ListParagraph"/>
        <w:numPr>
          <w:ilvl w:val="1"/>
          <w:numId w:val="4"/>
        </w:numPr>
        <w:spacing w:line="360" w:lineRule="auto"/>
        <w:ind w:left="0" w:firstLine="480" w:firstLineChars="0"/>
        <w:rPr>
          <w:rFonts w:ascii="仿宋_GB2312" w:eastAsia="仿宋_GB2312" w:hAnsi="仿宋"/>
          <w:color w:val="000000" w:themeColor="text1"/>
          <w:sz w:val="28"/>
        </w:rPr>
      </w:pPr>
      <w:r w:rsidRPr="001531D8">
        <w:rPr>
          <w:rFonts w:ascii="仿宋_GB2312" w:eastAsia="仿宋_GB2312" w:hAnsi="仿宋" w:hint="eastAsia"/>
          <w:color w:val="000000" w:themeColor="text1"/>
          <w:sz w:val="28"/>
        </w:rPr>
        <w:t>安全的远程密钥管理：使用智能密码钥匙登录及身份认证，通过加密通道由用户远程进行密钥管理操作。</w:t>
      </w:r>
    </w:p>
    <w:p w:rsidR="00B5509F" w:rsidRPr="001531D8" w:rsidP="00205CB9" w14:paraId="25F59E1C" w14:textId="77777777">
      <w:pPr>
        <w:pStyle w:val="ListParagraph"/>
        <w:numPr>
          <w:ilvl w:val="1"/>
          <w:numId w:val="4"/>
        </w:numPr>
        <w:spacing w:line="360" w:lineRule="auto"/>
        <w:ind w:left="0" w:firstLine="480" w:firstLineChars="0"/>
        <w:rPr>
          <w:rFonts w:ascii="仿宋_GB2312" w:eastAsia="仿宋_GB2312" w:hAnsi="仿宋"/>
          <w:color w:val="000000" w:themeColor="text1"/>
          <w:sz w:val="28"/>
        </w:rPr>
      </w:pPr>
      <w:r w:rsidRPr="001531D8">
        <w:rPr>
          <w:rFonts w:ascii="仿宋_GB2312" w:eastAsia="仿宋_GB2312" w:hAnsi="仿宋" w:hint="eastAsia"/>
          <w:color w:val="000000" w:themeColor="text1"/>
          <w:sz w:val="28"/>
        </w:rPr>
        <w:t>安全的业务调用：应用主机到虚拟密码机vHSM之间的业务调用采用加密通道，保护用户应用数据经过中间网络环节时的安全。</w:t>
      </w:r>
    </w:p>
    <w:p w:rsidR="00B5509F" w:rsidRPr="001531D8" w:rsidP="00205CB9" w14:paraId="5ABF6EA3" w14:textId="77777777">
      <w:pPr>
        <w:pStyle w:val="ListParagraph"/>
        <w:numPr>
          <w:ilvl w:val="1"/>
          <w:numId w:val="4"/>
        </w:numPr>
        <w:spacing w:line="360" w:lineRule="auto"/>
        <w:ind w:left="0" w:firstLine="480" w:firstLineChars="0"/>
        <w:rPr>
          <w:rFonts w:ascii="仿宋_GB2312" w:eastAsia="仿宋_GB2312" w:hAnsi="仿宋"/>
          <w:color w:val="000000" w:themeColor="text1"/>
          <w:sz w:val="28"/>
        </w:rPr>
      </w:pPr>
      <w:r w:rsidRPr="001531D8">
        <w:rPr>
          <w:rFonts w:ascii="仿宋_GB2312" w:eastAsia="仿宋_GB2312" w:hAnsi="仿宋" w:hint="eastAsia"/>
          <w:color w:val="000000" w:themeColor="text1"/>
          <w:sz w:val="28"/>
        </w:rPr>
        <w:t>集中的设备管理：由统一的管理中心进行设备管理和监控，与用户密钥管理权限分离，保证用户密钥存储安全和使用安全。集中设备管理支持设备实时监控与设备故障告警，管理员随时可掌握设备的工作状态。管理员通过简单配置即可使大部分设备管理工作自动完成，管理易于上手。</w:t>
      </w:r>
    </w:p>
    <w:p w:rsidR="00B5509F" w:rsidRPr="001531D8" w:rsidP="00205CB9" w14:paraId="7D045494" w14:textId="77777777">
      <w:pPr>
        <w:pStyle w:val="ListParagraph"/>
        <w:numPr>
          <w:ilvl w:val="1"/>
          <w:numId w:val="4"/>
        </w:numPr>
        <w:spacing w:line="360" w:lineRule="auto"/>
        <w:ind w:left="0" w:firstLine="480" w:firstLineChars="0"/>
        <w:rPr>
          <w:rFonts w:ascii="仿宋_GB2312" w:eastAsia="仿宋_GB2312" w:hAnsi="仿宋"/>
          <w:color w:val="000000" w:themeColor="text1"/>
          <w:sz w:val="28"/>
        </w:rPr>
      </w:pPr>
      <w:r w:rsidRPr="001531D8">
        <w:rPr>
          <w:rFonts w:ascii="仿宋_GB2312" w:eastAsia="仿宋_GB2312" w:hAnsi="仿宋" w:hint="eastAsia"/>
          <w:color w:val="000000" w:themeColor="text1"/>
          <w:sz w:val="28"/>
        </w:rPr>
        <w:t>高质量的密钥生成：各类密钥采用由国家密码管理局批准使用的密码设备硬件生成，保证密钥的质量。</w:t>
      </w:r>
    </w:p>
    <w:p w:rsidR="00B5509F" w:rsidRPr="001531D8" w:rsidP="00205CB9" w14:paraId="2A2DAB27" w14:textId="77777777">
      <w:pPr>
        <w:pStyle w:val="ListParagraph"/>
        <w:numPr>
          <w:ilvl w:val="1"/>
          <w:numId w:val="4"/>
        </w:numPr>
        <w:spacing w:line="360" w:lineRule="auto"/>
        <w:ind w:left="0" w:firstLine="480" w:firstLineChars="0"/>
        <w:rPr>
          <w:rFonts w:ascii="仿宋_GB2312" w:eastAsia="仿宋_GB2312" w:hAnsi="仿宋"/>
          <w:color w:val="000000" w:themeColor="text1"/>
          <w:sz w:val="28"/>
        </w:rPr>
      </w:pPr>
      <w:r w:rsidRPr="001531D8">
        <w:rPr>
          <w:rFonts w:ascii="仿宋_GB2312" w:eastAsia="仿宋_GB2312" w:hAnsi="仿宋" w:hint="eastAsia"/>
          <w:color w:val="000000" w:themeColor="text1"/>
          <w:sz w:val="28"/>
        </w:rPr>
        <w:t>丰富的应用支持：应用系统开发与传统密码应用相同，支持JCE、PKCS#11、SDF等多种标准密码应用接口，满足传统应用迁入虚拟化及</w:t>
      </w:r>
      <w:r w:rsidRPr="001531D8">
        <w:rPr>
          <w:rFonts w:ascii="仿宋_GB2312" w:eastAsia="仿宋_GB2312" w:hAnsi="仿宋" w:hint="eastAsia"/>
          <w:color w:val="000000" w:themeColor="text1"/>
          <w:sz w:val="28"/>
        </w:rPr>
        <w:t>云环境</w:t>
      </w:r>
      <w:r w:rsidRPr="001531D8">
        <w:rPr>
          <w:rFonts w:ascii="仿宋_GB2312" w:eastAsia="仿宋_GB2312" w:hAnsi="仿宋" w:hint="eastAsia"/>
          <w:color w:val="000000" w:themeColor="text1"/>
          <w:sz w:val="28"/>
        </w:rPr>
        <w:t>后对密码服务的需求。</w:t>
      </w:r>
    </w:p>
    <w:p w:rsidR="00B5509F" w:rsidRPr="001531D8" w:rsidP="00205CB9" w14:paraId="350BB489" w14:textId="77777777">
      <w:pPr>
        <w:pStyle w:val="ListParagraph"/>
        <w:numPr>
          <w:ilvl w:val="1"/>
          <w:numId w:val="4"/>
        </w:numPr>
        <w:spacing w:line="360" w:lineRule="auto"/>
        <w:ind w:left="142" w:firstLine="338" w:firstLineChars="0"/>
        <w:rPr>
          <w:rFonts w:ascii="仿宋_GB2312" w:eastAsia="仿宋_GB2312" w:hAnsi="仿宋"/>
          <w:color w:val="000000" w:themeColor="text1"/>
          <w:sz w:val="28"/>
        </w:rPr>
        <w:sectPr w:rsidSect="00605055">
          <w:footerReference w:type="default" r:id="rId24"/>
          <w:type w:val="nextPage"/>
          <w:pgSz w:w="11900" w:h="16840"/>
          <w:pgMar w:top="1418" w:right="1418" w:bottom="1418" w:left="1418" w:header="720" w:footer="720" w:gutter="0"/>
          <w:pgNumType w:start="14"/>
          <w:cols w:space="720"/>
          <w:titlePg w:val="0"/>
          <w:docGrid w:type="lines" w:linePitch="312"/>
        </w:sectPr>
      </w:pPr>
      <w:r w:rsidRPr="001531D8">
        <w:rPr>
          <w:rFonts w:ascii="仿宋_GB2312" w:eastAsia="仿宋_GB2312" w:hAnsi="仿宋" w:hint="eastAsia"/>
          <w:color w:val="000000" w:themeColor="text1"/>
          <w:sz w:val="28"/>
        </w:rPr>
        <w:t>多机并行支持:应用服务部署专属的授权凭证后，通过双向SSL通道调用多个虚拟密码机（支持负载均衡），并支持多个应用服务共享虚拟密码机。</w:t>
      </w:r>
    </w:p>
    <w:p w:rsidR="00B5509F" w:rsidRPr="001531D8" w:rsidP="00205CB9" w14:paraId="1D19BC8B" w14:textId="77777777">
      <w:pPr>
        <w:pStyle w:val="ListParagraph"/>
        <w:numPr>
          <w:ilvl w:val="1"/>
          <w:numId w:val="4"/>
        </w:numPr>
        <w:spacing w:line="360" w:lineRule="auto"/>
        <w:ind w:left="0" w:firstLine="480" w:firstLineChars="0"/>
        <w:rPr>
          <w:rFonts w:ascii="仿宋_GB2312" w:eastAsia="仿宋_GB2312" w:hAnsi="仿宋"/>
          <w:color w:val="000000" w:themeColor="text1"/>
          <w:sz w:val="28"/>
        </w:rPr>
      </w:pPr>
      <w:r w:rsidRPr="001531D8">
        <w:rPr>
          <w:rFonts w:ascii="仿宋_GB2312" w:eastAsia="仿宋_GB2312" w:hAnsi="仿宋" w:hint="eastAsia"/>
          <w:color w:val="000000" w:themeColor="text1"/>
          <w:sz w:val="28"/>
        </w:rPr>
        <w:t>支持虚拟密码机的自动恢复功能，以帮助用户构建需要强密钥保护的高可用性的应用程序。</w:t>
      </w:r>
    </w:p>
    <w:p w:rsidR="00B5509F" w:rsidRPr="001531D8" w:rsidP="00205CB9" w14:paraId="7F62F2FD" w14:textId="77777777">
      <w:pPr>
        <w:pStyle w:val="ListParagraph"/>
        <w:numPr>
          <w:ilvl w:val="1"/>
          <w:numId w:val="4"/>
        </w:numPr>
        <w:spacing w:line="360" w:lineRule="auto"/>
        <w:ind w:left="0" w:firstLine="480" w:firstLineChars="0"/>
        <w:rPr>
          <w:rFonts w:ascii="仿宋_GB2312" w:eastAsia="仿宋_GB2312" w:hAnsi="仿宋"/>
          <w:b/>
          <w:color w:val="000000" w:themeColor="text1"/>
          <w:sz w:val="28"/>
        </w:rPr>
      </w:pPr>
      <w:r w:rsidRPr="001531D8">
        <w:rPr>
          <w:rFonts w:ascii="仿宋_GB2312" w:eastAsia="仿宋_GB2312" w:hAnsi="仿宋" w:hint="eastAsia"/>
          <w:color w:val="000000" w:themeColor="text1"/>
          <w:sz w:val="28"/>
        </w:rPr>
        <w:t>支持用户密钥第三方托管功能。</w:t>
      </w:r>
    </w:p>
    <w:p w:rsidR="00B5509F" w:rsidRPr="001531D8" w:rsidP="00B5509F" w14:paraId="2A920F1D" w14:textId="1AC27923">
      <w:pPr>
        <w:pStyle w:val="NormalWeb"/>
        <w:spacing w:before="0" w:beforeAutospacing="0" w:after="0" w:afterAutospacing="0" w:line="360" w:lineRule="auto"/>
        <w:rPr>
          <w:rFonts w:ascii="仿宋_GB2312" w:eastAsia="仿宋_GB2312" w:hAnsi="仿宋"/>
          <w:b/>
          <w:color w:val="000000" w:themeColor="text1"/>
          <w:sz w:val="28"/>
          <w:szCs w:val="28"/>
        </w:rPr>
      </w:pPr>
      <w:r w:rsidRPr="001531D8">
        <w:rPr>
          <w:rFonts w:ascii="仿宋_GB2312" w:eastAsia="仿宋_GB2312" w:hAnsi="仿宋" w:hint="eastAsia"/>
          <w:b/>
          <w:color w:val="000000" w:themeColor="text1"/>
          <w:sz w:val="28"/>
          <w:szCs w:val="28"/>
        </w:rPr>
        <w:t>3、产品</w:t>
      </w:r>
      <w:r w:rsidR="000E42BF">
        <w:rPr>
          <w:rFonts w:ascii="仿宋_GB2312" w:eastAsia="仿宋_GB2312" w:hAnsi="仿宋" w:hint="eastAsia"/>
          <w:b/>
          <w:color w:val="000000" w:themeColor="text1"/>
          <w:sz w:val="28"/>
          <w:szCs w:val="28"/>
        </w:rPr>
        <w:t>要求</w:t>
      </w:r>
    </w:p>
    <w:p w:rsidR="00B5509F" w:rsidRPr="001531D8" w:rsidP="00205CB9" w14:paraId="405A9B69" w14:textId="77777777">
      <w:pPr>
        <w:pStyle w:val="NormalWeb"/>
        <w:numPr>
          <w:ilvl w:val="1"/>
          <w:numId w:val="5"/>
        </w:numPr>
        <w:adjustRightInd w:val="0"/>
        <w:snapToGrid w:val="0"/>
        <w:spacing w:before="0" w:beforeAutospacing="0" w:after="0" w:afterAutospacing="0" w:line="360" w:lineRule="auto"/>
        <w:rPr>
          <w:rFonts w:ascii="仿宋_GB2312" w:eastAsia="仿宋_GB2312" w:hAnsi="仿宋"/>
          <w:color w:val="000000" w:themeColor="text1"/>
          <w:sz w:val="28"/>
          <w:szCs w:val="28"/>
        </w:rPr>
      </w:pPr>
      <w:r w:rsidRPr="001531D8">
        <w:rPr>
          <w:rFonts w:ascii="仿宋_GB2312" w:eastAsia="仿宋_GB2312" w:hAnsi="仿宋" w:hint="eastAsia"/>
          <w:color w:val="000000" w:themeColor="text1"/>
          <w:sz w:val="28"/>
          <w:szCs w:val="28"/>
        </w:rPr>
        <w:t>紧密</w:t>
      </w:r>
      <w:r w:rsidRPr="001531D8">
        <w:rPr>
          <w:rFonts w:ascii="仿宋_GB2312" w:eastAsia="仿宋_GB2312" w:hAnsi="仿宋" w:hint="eastAsia"/>
          <w:color w:val="000000" w:themeColor="text1"/>
          <w:sz w:val="28"/>
          <w:szCs w:val="28"/>
        </w:rPr>
        <w:t>贴合云环境</w:t>
      </w:r>
      <w:r w:rsidRPr="001531D8">
        <w:rPr>
          <w:rFonts w:ascii="仿宋_GB2312" w:eastAsia="仿宋_GB2312" w:hAnsi="仿宋" w:hint="eastAsia"/>
          <w:color w:val="000000" w:themeColor="text1"/>
          <w:sz w:val="28"/>
          <w:szCs w:val="28"/>
        </w:rPr>
        <w:t>部署需求</w:t>
      </w:r>
    </w:p>
    <w:p w:rsidR="00B5509F" w:rsidRPr="001531D8" w:rsidP="00386E1F" w14:paraId="6F08D6BF" w14:textId="77777777">
      <w:pPr>
        <w:pStyle w:val="NormalWeb"/>
        <w:adjustRightInd w:val="0"/>
        <w:snapToGrid w:val="0"/>
        <w:spacing w:before="0" w:beforeAutospacing="0" w:after="0" w:afterAutospacing="0" w:line="360" w:lineRule="auto"/>
        <w:ind w:firstLine="560" w:firstLineChars="200"/>
        <w:rPr>
          <w:rFonts w:ascii="仿宋_GB2312" w:eastAsia="仿宋_GB2312" w:hAnsi="仿宋"/>
          <w:color w:val="000000" w:themeColor="text1"/>
          <w:sz w:val="28"/>
          <w:szCs w:val="28"/>
        </w:rPr>
      </w:pPr>
      <w:r w:rsidRPr="001531D8">
        <w:rPr>
          <w:rFonts w:ascii="仿宋_GB2312" w:eastAsia="仿宋_GB2312" w:hAnsi="仿宋" w:hint="eastAsia"/>
          <w:color w:val="000000" w:themeColor="text1"/>
          <w:sz w:val="28"/>
          <w:szCs w:val="28"/>
        </w:rPr>
        <w:t>云密码机的加密服务形式是弹性的、可按需配置的，且可被多用户安全共享，为用户私人订制</w:t>
      </w:r>
      <w:r w:rsidRPr="001531D8">
        <w:rPr>
          <w:rFonts w:ascii="仿宋_GB2312" w:eastAsia="仿宋_GB2312" w:hAnsi="仿宋" w:hint="eastAsia"/>
          <w:color w:val="000000" w:themeColor="text1"/>
          <w:sz w:val="28"/>
          <w:szCs w:val="28"/>
        </w:rPr>
        <w:t>云环境</w:t>
      </w:r>
      <w:r w:rsidRPr="001531D8">
        <w:rPr>
          <w:rFonts w:ascii="仿宋_GB2312" w:eastAsia="仿宋_GB2312" w:hAnsi="仿宋" w:hint="eastAsia"/>
          <w:color w:val="000000" w:themeColor="text1"/>
          <w:sz w:val="28"/>
          <w:szCs w:val="28"/>
        </w:rPr>
        <w:t xml:space="preserve">部署需求，解决了密钥管理与设备管理权限分离问题，具备完善的技术手段和安全机制保证用户密钥安全。 </w:t>
      </w:r>
    </w:p>
    <w:p w:rsidR="00B5509F" w:rsidRPr="001531D8" w:rsidP="00205CB9" w14:paraId="412341CA" w14:textId="77777777">
      <w:pPr>
        <w:pStyle w:val="NormalWeb"/>
        <w:numPr>
          <w:ilvl w:val="1"/>
          <w:numId w:val="5"/>
        </w:numPr>
        <w:adjustRightInd w:val="0"/>
        <w:snapToGrid w:val="0"/>
        <w:spacing w:before="0" w:beforeAutospacing="0" w:after="0" w:afterAutospacing="0" w:line="360" w:lineRule="auto"/>
        <w:rPr>
          <w:rFonts w:ascii="仿宋_GB2312" w:eastAsia="仿宋_GB2312" w:hAnsi="仿宋"/>
          <w:color w:val="000000" w:themeColor="text1"/>
          <w:sz w:val="28"/>
          <w:szCs w:val="28"/>
        </w:rPr>
      </w:pPr>
      <w:r w:rsidRPr="001531D8">
        <w:rPr>
          <w:rFonts w:ascii="仿宋_GB2312" w:eastAsia="仿宋_GB2312" w:hAnsi="仿宋" w:hint="eastAsia"/>
          <w:color w:val="000000" w:themeColor="text1"/>
          <w:sz w:val="28"/>
          <w:szCs w:val="28"/>
        </w:rPr>
        <w:t>减少设备采购及管理成本</w:t>
      </w:r>
    </w:p>
    <w:p w:rsidR="00B5509F" w:rsidRPr="001531D8" w:rsidP="00386E1F" w14:paraId="009FCB83" w14:textId="77777777">
      <w:pPr>
        <w:pStyle w:val="NormalWeb"/>
        <w:adjustRightInd w:val="0"/>
        <w:snapToGrid w:val="0"/>
        <w:spacing w:before="0" w:beforeAutospacing="0" w:after="0" w:afterAutospacing="0" w:line="360" w:lineRule="auto"/>
        <w:ind w:firstLine="560" w:firstLineChars="200"/>
        <w:rPr>
          <w:rFonts w:ascii="仿宋_GB2312" w:eastAsia="仿宋_GB2312" w:hAnsi="仿宋"/>
          <w:color w:val="000000" w:themeColor="text1"/>
          <w:sz w:val="28"/>
          <w:szCs w:val="28"/>
        </w:rPr>
      </w:pPr>
      <w:r w:rsidRPr="001531D8">
        <w:rPr>
          <w:rFonts w:ascii="仿宋_GB2312" w:eastAsia="仿宋_GB2312" w:hAnsi="仿宋" w:hint="eastAsia"/>
          <w:color w:val="000000" w:themeColor="text1"/>
          <w:sz w:val="28"/>
          <w:szCs w:val="28"/>
        </w:rPr>
        <w:t xml:space="preserve">云密码机支持采用密码服务租用的方式为用户提供服务，用户不必再去购买昂贵的密码设备，仅需少量服务费用就可以使用云密码机提供的各种服务。 </w:t>
      </w:r>
    </w:p>
    <w:p w:rsidR="00B5509F" w:rsidRPr="001531D8" w:rsidP="00205CB9" w14:paraId="0D4F0E00" w14:textId="77777777">
      <w:pPr>
        <w:pStyle w:val="NormalWeb"/>
        <w:numPr>
          <w:ilvl w:val="1"/>
          <w:numId w:val="5"/>
        </w:numPr>
        <w:adjustRightInd w:val="0"/>
        <w:snapToGrid w:val="0"/>
        <w:spacing w:before="0" w:beforeAutospacing="0" w:after="0" w:afterAutospacing="0" w:line="360" w:lineRule="auto"/>
        <w:rPr>
          <w:rFonts w:ascii="仿宋_GB2312" w:eastAsia="仿宋_GB2312" w:hAnsi="仿宋"/>
          <w:color w:val="000000" w:themeColor="text1"/>
          <w:sz w:val="28"/>
          <w:szCs w:val="28"/>
        </w:rPr>
      </w:pPr>
      <w:r w:rsidRPr="001531D8">
        <w:rPr>
          <w:rFonts w:ascii="仿宋_GB2312" w:eastAsia="仿宋_GB2312" w:hAnsi="仿宋" w:hint="eastAsia"/>
          <w:color w:val="000000" w:themeColor="text1"/>
          <w:sz w:val="28"/>
          <w:szCs w:val="28"/>
        </w:rPr>
        <w:t>密码算法合</w:t>
      </w:r>
      <w:r w:rsidRPr="001531D8">
        <w:rPr>
          <w:rFonts w:ascii="仿宋_GB2312" w:eastAsia="仿宋_GB2312" w:hAnsi="仿宋" w:hint="eastAsia"/>
          <w:color w:val="000000" w:themeColor="text1"/>
          <w:sz w:val="28"/>
          <w:szCs w:val="28"/>
        </w:rPr>
        <w:t>规</w:t>
      </w:r>
      <w:r w:rsidRPr="001531D8">
        <w:rPr>
          <w:rFonts w:ascii="仿宋_GB2312" w:eastAsia="仿宋_GB2312" w:hAnsi="仿宋" w:hint="eastAsia"/>
          <w:color w:val="000000" w:themeColor="text1"/>
          <w:sz w:val="28"/>
          <w:szCs w:val="28"/>
        </w:rPr>
        <w:t>性</w:t>
      </w:r>
    </w:p>
    <w:p w:rsidR="00B5509F" w:rsidRPr="001531D8" w:rsidP="00386E1F" w14:paraId="2CD8CC53" w14:textId="77777777">
      <w:pPr>
        <w:pStyle w:val="NormalWeb"/>
        <w:adjustRightInd w:val="0"/>
        <w:snapToGrid w:val="0"/>
        <w:spacing w:before="0" w:beforeAutospacing="0" w:after="0" w:afterAutospacing="0" w:line="360" w:lineRule="auto"/>
        <w:ind w:firstLine="560" w:firstLineChars="200"/>
        <w:rPr>
          <w:rFonts w:ascii="仿宋_GB2312" w:eastAsia="仿宋_GB2312" w:hAnsi="仿宋"/>
          <w:color w:val="000000" w:themeColor="text1"/>
          <w:sz w:val="28"/>
          <w:szCs w:val="28"/>
        </w:rPr>
      </w:pPr>
      <w:r w:rsidRPr="001531D8">
        <w:rPr>
          <w:rFonts w:ascii="仿宋_GB2312" w:eastAsia="仿宋_GB2312" w:hAnsi="仿宋" w:hint="eastAsia"/>
          <w:color w:val="000000" w:themeColor="text1"/>
          <w:sz w:val="28"/>
          <w:szCs w:val="28"/>
        </w:rPr>
        <w:t>云密码机支持SM1、SM2、SM3、SM4等国产密码算法，符合国家密码管理局等相关部门指定的政策法规，算法安全强度高。</w:t>
      </w:r>
    </w:p>
    <w:p w:rsidR="00B5509F" w:rsidRPr="001531D8" w:rsidP="00205CB9" w14:paraId="14236595" w14:textId="77777777">
      <w:pPr>
        <w:pStyle w:val="NormalWeb"/>
        <w:numPr>
          <w:ilvl w:val="1"/>
          <w:numId w:val="5"/>
        </w:numPr>
        <w:adjustRightInd w:val="0"/>
        <w:snapToGrid w:val="0"/>
        <w:spacing w:before="0" w:beforeAutospacing="0" w:after="0" w:afterAutospacing="0" w:line="360" w:lineRule="auto"/>
        <w:rPr>
          <w:rFonts w:ascii="仿宋_GB2312" w:eastAsia="仿宋_GB2312" w:hAnsi="仿宋"/>
          <w:color w:val="000000" w:themeColor="text1"/>
          <w:sz w:val="28"/>
          <w:szCs w:val="28"/>
        </w:rPr>
      </w:pPr>
      <w:r w:rsidRPr="001531D8">
        <w:rPr>
          <w:rFonts w:ascii="仿宋_GB2312" w:eastAsia="仿宋_GB2312" w:hAnsi="仿宋" w:hint="eastAsia"/>
          <w:color w:val="000000" w:themeColor="text1"/>
          <w:sz w:val="28"/>
          <w:szCs w:val="28"/>
        </w:rPr>
        <w:t>支持白名单与网络隔离机制</w:t>
      </w:r>
    </w:p>
    <w:p w:rsidR="00B5509F" w:rsidRPr="001531D8" w:rsidP="00386E1F" w14:paraId="2CFCC3A8" w14:textId="77777777">
      <w:pPr>
        <w:adjustRightInd w:val="0"/>
        <w:snapToGrid w:val="0"/>
        <w:spacing w:line="360" w:lineRule="auto"/>
        <w:ind w:firstLine="560" w:firstLineChars="200"/>
        <w:rPr>
          <w:rFonts w:ascii="仿宋_GB2312" w:eastAsia="仿宋_GB2312" w:hAnsi="仿宋"/>
          <w:color w:val="000000" w:themeColor="text1"/>
          <w:sz w:val="28"/>
          <w:szCs w:val="28"/>
        </w:rPr>
      </w:pPr>
      <w:r w:rsidRPr="001531D8">
        <w:rPr>
          <w:rFonts w:ascii="仿宋_GB2312" w:eastAsia="仿宋_GB2312" w:hAnsi="仿宋" w:hint="eastAsia"/>
          <w:color w:val="000000" w:themeColor="text1"/>
          <w:sz w:val="28"/>
          <w:szCs w:val="28"/>
        </w:rPr>
        <w:t>用户可以通过白名单功能限制访问vHSM的主机，在进行逻辑隔离的同时，vHSM也支持物理网络隔离，白名单外的主机访问vHSM将被拒绝。</w:t>
      </w:r>
    </w:p>
    <w:p w:rsidR="00B5509F" w:rsidRPr="001531D8" w:rsidP="00B5509F" w14:paraId="77EAE0E7" w14:textId="77777777">
      <w:pPr>
        <w:pStyle w:val="NormalWeb"/>
        <w:spacing w:before="0" w:beforeAutospacing="0" w:after="0" w:afterAutospacing="0" w:line="360" w:lineRule="auto"/>
        <w:rPr>
          <w:rFonts w:ascii="仿宋_GB2312" w:eastAsia="仿宋_GB2312" w:hAnsi="仿宋"/>
          <w:b/>
          <w:color w:val="000000" w:themeColor="text1"/>
          <w:sz w:val="28"/>
          <w:szCs w:val="28"/>
        </w:rPr>
      </w:pPr>
      <w:r w:rsidRPr="001531D8">
        <w:rPr>
          <w:rFonts w:ascii="仿宋_GB2312" w:eastAsia="仿宋_GB2312" w:hAnsi="仿宋" w:hint="eastAsia"/>
          <w:b/>
          <w:color w:val="000000" w:themeColor="text1"/>
          <w:sz w:val="28"/>
          <w:szCs w:val="28"/>
        </w:rPr>
        <w:t>4、性能指标</w:t>
      </w:r>
    </w:p>
    <w:p w:rsidR="00B5509F" w:rsidRPr="001531D8" w:rsidP="00B5509F" w14:paraId="08C2F073" w14:textId="146BEB84">
      <w:pPr>
        <w:spacing w:line="360" w:lineRule="auto"/>
        <w:ind w:firstLine="560" w:firstLineChars="20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前期</w:t>
      </w:r>
      <w:r w:rsidRPr="001531D8">
        <w:rPr>
          <w:rFonts w:ascii="仿宋_GB2312" w:eastAsia="仿宋_GB2312" w:hAnsi="仿宋" w:hint="eastAsia"/>
          <w:color w:val="000000" w:themeColor="text1"/>
          <w:sz w:val="28"/>
          <w:szCs w:val="28"/>
        </w:rPr>
        <w:t>密码资源池</w:t>
      </w:r>
      <w:r>
        <w:rPr>
          <w:rFonts w:ascii="仿宋_GB2312" w:eastAsia="仿宋_GB2312" w:hAnsi="仿宋" w:hint="eastAsia"/>
          <w:color w:val="000000" w:themeColor="text1"/>
          <w:sz w:val="28"/>
          <w:szCs w:val="28"/>
        </w:rPr>
        <w:t>建设</w:t>
      </w:r>
      <w:r w:rsidRPr="001531D8">
        <w:rPr>
          <w:rFonts w:ascii="仿宋_GB2312" w:eastAsia="仿宋_GB2312" w:hAnsi="仿宋" w:hint="eastAsia"/>
          <w:color w:val="000000" w:themeColor="text1"/>
          <w:sz w:val="28"/>
          <w:szCs w:val="28"/>
        </w:rPr>
        <w:t>最小规模为8台虚拟密码机，每台虚拟密码机SM4加密性能为500Mbps以上、SM2加解密性能为2000</w:t>
      </w:r>
      <w:r w:rsidRPr="001531D8">
        <w:rPr>
          <w:rFonts w:ascii="仿宋_GB2312" w:eastAsia="仿宋_GB2312" w:hAnsi="仿宋"/>
          <w:color w:val="000000" w:themeColor="text1"/>
          <w:sz w:val="28"/>
          <w:szCs w:val="28"/>
        </w:rPr>
        <w:t>TPS</w:t>
      </w:r>
      <w:r w:rsidRPr="001531D8">
        <w:rPr>
          <w:rFonts w:ascii="仿宋_GB2312" w:eastAsia="仿宋_GB2312" w:hAnsi="仿宋" w:hint="eastAsia"/>
          <w:color w:val="000000" w:themeColor="text1"/>
          <w:sz w:val="28"/>
          <w:szCs w:val="28"/>
        </w:rPr>
        <w:t>以上。</w:t>
      </w:r>
    </w:p>
    <w:p w:rsidR="00B5509F" w:rsidRPr="001531D8" w:rsidP="00386E1F" w14:paraId="398F24A6" w14:textId="5E749BB2">
      <w:pPr>
        <w:pStyle w:val="Heading3"/>
        <w:rPr>
          <w:rFonts w:eastAsia="仿宋_GB2312"/>
        </w:rPr>
      </w:pPr>
      <w:bookmarkStart w:id="46" w:name="_Toc525125961"/>
      <w:bookmarkStart w:id="47" w:name="_Toc38633668"/>
      <w:r>
        <w:rPr>
          <w:rFonts w:eastAsia="仿宋_GB2312" w:hint="eastAsia"/>
        </w:rPr>
        <w:t>3.1.3</w:t>
      </w:r>
      <w:r w:rsidRPr="001531D8">
        <w:rPr>
          <w:rFonts w:eastAsia="仿宋_GB2312" w:hint="eastAsia"/>
        </w:rPr>
        <w:t>安全性设计</w:t>
      </w:r>
      <w:bookmarkEnd w:id="46"/>
      <w:bookmarkEnd w:id="47"/>
    </w:p>
    <w:p w:rsidR="00B5509F" w:rsidRPr="00386E1F" w:rsidP="00386E1F" w14:paraId="437DC8F9" w14:textId="77777777">
      <w:pPr>
        <w:pStyle w:val="NormalWeb"/>
        <w:spacing w:before="0" w:beforeAutospacing="0" w:after="0" w:afterAutospacing="0" w:line="360" w:lineRule="auto"/>
        <w:rPr>
          <w:rFonts w:ascii="仿宋_GB2312" w:eastAsia="仿宋_GB2312" w:hAnsi="仿宋"/>
          <w:b/>
          <w:color w:val="000000" w:themeColor="text1"/>
          <w:sz w:val="28"/>
          <w:szCs w:val="28"/>
        </w:rPr>
        <w:sectPr w:rsidSect="00605055">
          <w:footerReference w:type="default" r:id="rId25"/>
          <w:type w:val="nextPage"/>
          <w:pgSz w:w="11900" w:h="16840"/>
          <w:pgMar w:top="1418" w:right="1418" w:bottom="1418" w:left="1418" w:header="720" w:footer="720" w:gutter="0"/>
          <w:pgNumType w:start="15"/>
          <w:cols w:space="720"/>
          <w:titlePg w:val="0"/>
          <w:docGrid w:type="lines" w:linePitch="312"/>
        </w:sectPr>
      </w:pPr>
      <w:r w:rsidRPr="00386E1F">
        <w:rPr>
          <w:rFonts w:ascii="仿宋_GB2312" w:eastAsia="仿宋_GB2312" w:hAnsi="仿宋" w:hint="eastAsia"/>
          <w:b/>
          <w:color w:val="000000" w:themeColor="text1"/>
          <w:sz w:val="28"/>
          <w:szCs w:val="28"/>
        </w:rPr>
        <w:t xml:space="preserve"> 1、管理人员安全</w:t>
      </w:r>
    </w:p>
    <w:p w:rsidR="00B5509F" w:rsidRPr="001531D8" w:rsidP="00B5509F" w14:paraId="4B93DC09" w14:textId="77777777">
      <w:pPr>
        <w:ind w:firstLine="420"/>
        <w:rPr>
          <w:rFonts w:ascii="仿宋_GB2312" w:eastAsia="仿宋_GB2312" w:hAnsi="FangSong"/>
          <w:color w:val="000000" w:themeColor="text1"/>
          <w:sz w:val="28"/>
          <w:szCs w:val="28"/>
        </w:rPr>
      </w:pPr>
      <w:r w:rsidRPr="001531D8">
        <w:rPr>
          <w:rFonts w:ascii="仿宋_GB2312" w:eastAsia="仿宋_GB2312" w:hAnsi="FangSong" w:hint="eastAsia"/>
          <w:color w:val="000000" w:themeColor="text1"/>
          <w:sz w:val="28"/>
          <w:szCs w:val="28"/>
        </w:rPr>
        <w:t xml:space="preserve"> 运维</w:t>
      </w:r>
      <w:r w:rsidRPr="001531D8">
        <w:rPr>
          <w:rFonts w:ascii="仿宋_GB2312" w:eastAsia="仿宋_GB2312" w:hAnsi="FangSong" w:hint="eastAsia"/>
          <w:color w:val="000000" w:themeColor="text1"/>
          <w:sz w:val="28"/>
          <w:szCs w:val="28"/>
        </w:rPr>
        <w:t>端管理</w:t>
      </w:r>
      <w:r w:rsidRPr="001531D8">
        <w:rPr>
          <w:rFonts w:ascii="仿宋_GB2312" w:eastAsia="仿宋_GB2312" w:hAnsi="FangSong" w:hint="eastAsia"/>
          <w:color w:val="000000" w:themeColor="text1"/>
          <w:sz w:val="28"/>
          <w:szCs w:val="28"/>
        </w:rPr>
        <w:t>人员角色分为超级管理员、审计管理员；用户</w:t>
      </w:r>
      <w:r w:rsidRPr="001531D8">
        <w:rPr>
          <w:rFonts w:ascii="仿宋_GB2312" w:eastAsia="仿宋_GB2312" w:hAnsi="FangSong" w:hint="eastAsia"/>
          <w:color w:val="000000" w:themeColor="text1"/>
          <w:sz w:val="28"/>
          <w:szCs w:val="28"/>
        </w:rPr>
        <w:t>端管理</w:t>
      </w:r>
      <w:r w:rsidRPr="001531D8">
        <w:rPr>
          <w:rFonts w:ascii="仿宋_GB2312" w:eastAsia="仿宋_GB2312" w:hAnsi="FangSong" w:hint="eastAsia"/>
          <w:color w:val="000000" w:themeColor="text1"/>
          <w:sz w:val="28"/>
          <w:szCs w:val="28"/>
        </w:rPr>
        <w:t>人员角色分为超级管理员、审计管理员、设备管理员。管理角色分级管理，超级管理员和审计管理员是相互平行的权限，两类人员在系统初始化时生成。设备管理员由超级管理员登录后创建，且设备管理员直接与vHSM内部的虚拟密码卡进行权限绑定。</w:t>
      </w:r>
    </w:p>
    <w:p w:rsidR="00B5509F" w:rsidRPr="00386E1F" w:rsidP="00386E1F" w14:paraId="026D2E79" w14:textId="77777777">
      <w:pPr>
        <w:pStyle w:val="NormalWeb"/>
        <w:spacing w:before="0" w:beforeAutospacing="0" w:after="0" w:afterAutospacing="0" w:line="360" w:lineRule="auto"/>
        <w:rPr>
          <w:rFonts w:ascii="仿宋_GB2312" w:eastAsia="仿宋_GB2312" w:hAnsi="仿宋"/>
          <w:b/>
          <w:color w:val="000000" w:themeColor="text1"/>
          <w:sz w:val="28"/>
          <w:szCs w:val="28"/>
        </w:rPr>
      </w:pPr>
      <w:r w:rsidRPr="00386E1F">
        <w:rPr>
          <w:rFonts w:ascii="仿宋_GB2312" w:eastAsia="仿宋_GB2312" w:hAnsi="仿宋" w:hint="eastAsia"/>
          <w:b/>
          <w:color w:val="000000" w:themeColor="text1"/>
          <w:sz w:val="28"/>
          <w:szCs w:val="28"/>
        </w:rPr>
        <w:t xml:space="preserve"> 2、管理访问安全</w:t>
      </w:r>
    </w:p>
    <w:p w:rsidR="00B5509F" w:rsidRPr="001531D8" w:rsidP="00684927" w14:paraId="319C8C55" w14:textId="77777777">
      <w:pPr>
        <w:ind w:firstLine="420"/>
        <w:jc w:val="both"/>
        <w:rPr>
          <w:rFonts w:ascii="仿宋_GB2312" w:eastAsia="仿宋_GB2312" w:hAnsi="FangSong"/>
          <w:color w:val="000000" w:themeColor="text1"/>
          <w:sz w:val="28"/>
          <w:szCs w:val="28"/>
        </w:rPr>
      </w:pPr>
      <w:r w:rsidRPr="001531D8">
        <w:rPr>
          <w:rFonts w:ascii="仿宋_GB2312" w:eastAsia="仿宋_GB2312" w:hAnsi="FangSong" w:hint="eastAsia"/>
          <w:color w:val="000000" w:themeColor="text1"/>
          <w:sz w:val="28"/>
          <w:szCs w:val="28"/>
        </w:rPr>
        <w:t xml:space="preserve"> 云密码机支持运维端和用户端的远程访问管理，管理通道支持HTTPS安全访问。</w:t>
      </w:r>
    </w:p>
    <w:p w:rsidR="00B5509F" w:rsidRPr="001531D8" w:rsidP="00684927" w14:paraId="5DC07172" w14:textId="77777777">
      <w:pPr>
        <w:ind w:firstLine="420"/>
        <w:jc w:val="both"/>
        <w:rPr>
          <w:rFonts w:ascii="仿宋_GB2312" w:eastAsia="仿宋_GB2312" w:hAnsi="FangSong"/>
          <w:color w:val="000000" w:themeColor="text1"/>
          <w:sz w:val="28"/>
          <w:szCs w:val="28"/>
        </w:rPr>
      </w:pPr>
      <w:r w:rsidRPr="001531D8">
        <w:rPr>
          <w:rFonts w:ascii="仿宋_GB2312" w:eastAsia="仿宋_GB2312" w:hAnsi="FangSong" w:hint="eastAsia"/>
          <w:color w:val="000000" w:themeColor="text1"/>
          <w:sz w:val="28"/>
          <w:szCs w:val="28"/>
        </w:rPr>
        <w:t xml:space="preserve"> 同时，重要管理操作需要使用USBKey进行签名，密码机端验证和记录管理操作内容。运</w:t>
      </w:r>
      <w:r w:rsidRPr="001531D8">
        <w:rPr>
          <w:rFonts w:ascii="仿宋_GB2312" w:eastAsia="仿宋_GB2312" w:hAnsi="FangSong" w:hint="eastAsia"/>
          <w:color w:val="000000" w:themeColor="text1"/>
          <w:sz w:val="28"/>
          <w:szCs w:val="28"/>
        </w:rPr>
        <w:t>维管理</w:t>
      </w:r>
      <w:r w:rsidRPr="001531D8">
        <w:rPr>
          <w:rFonts w:ascii="仿宋_GB2312" w:eastAsia="仿宋_GB2312" w:hAnsi="FangSong" w:hint="eastAsia"/>
          <w:color w:val="000000" w:themeColor="text1"/>
          <w:sz w:val="28"/>
          <w:szCs w:val="28"/>
        </w:rPr>
        <w:t>只能管理设备HSM及vHSM，无法访问虚拟密码机vHSM内的用户密钥；虚拟密码机vHSM的密钥管理由用户自行操作，管理平台及vHSM对用户身份采用基于数字证书的强认证机制，满足认证权限的用户才能进行对应的密钥管理操作，同时通过虚拟化技术和管理鉴</w:t>
      </w:r>
      <w:r w:rsidRPr="001531D8">
        <w:rPr>
          <w:rFonts w:ascii="仿宋_GB2312" w:eastAsia="仿宋_GB2312" w:hAnsi="FangSong" w:hint="eastAsia"/>
          <w:color w:val="000000" w:themeColor="text1"/>
          <w:sz w:val="28"/>
          <w:szCs w:val="28"/>
        </w:rPr>
        <w:t>权保证</w:t>
      </w:r>
      <w:r w:rsidRPr="001531D8">
        <w:rPr>
          <w:rFonts w:ascii="仿宋_GB2312" w:eastAsia="仿宋_GB2312" w:hAnsi="FangSong" w:hint="eastAsia"/>
          <w:color w:val="000000" w:themeColor="text1"/>
          <w:sz w:val="28"/>
          <w:szCs w:val="28"/>
        </w:rPr>
        <w:t>了用户之间管理的安全隔离。</w:t>
      </w:r>
    </w:p>
    <w:p w:rsidR="00B5509F" w:rsidRPr="00386E1F" w:rsidP="00386E1F" w14:paraId="3ACD07B8" w14:textId="77777777">
      <w:pPr>
        <w:pStyle w:val="NormalWeb"/>
        <w:spacing w:before="0" w:beforeAutospacing="0" w:after="0" w:afterAutospacing="0" w:line="360" w:lineRule="auto"/>
        <w:rPr>
          <w:rFonts w:ascii="仿宋_GB2312" w:eastAsia="仿宋_GB2312" w:hAnsi="仿宋"/>
          <w:b/>
          <w:color w:val="000000" w:themeColor="text1"/>
          <w:sz w:val="28"/>
          <w:szCs w:val="28"/>
        </w:rPr>
      </w:pPr>
      <w:r w:rsidRPr="00386E1F">
        <w:rPr>
          <w:rFonts w:ascii="仿宋_GB2312" w:eastAsia="仿宋_GB2312" w:hAnsi="仿宋" w:hint="eastAsia"/>
          <w:b/>
          <w:color w:val="000000" w:themeColor="text1"/>
          <w:sz w:val="28"/>
          <w:szCs w:val="28"/>
        </w:rPr>
        <w:t>3、数据保护安全</w:t>
      </w:r>
    </w:p>
    <w:p w:rsidR="00B5509F" w:rsidRPr="001531D8" w:rsidP="00B5509F" w14:paraId="66ADE77F" w14:textId="77777777">
      <w:pPr>
        <w:ind w:firstLine="420"/>
        <w:rPr>
          <w:rFonts w:ascii="仿宋_GB2312" w:eastAsia="仿宋_GB2312" w:hAnsi="FangSong"/>
          <w:color w:val="000000" w:themeColor="text1"/>
          <w:sz w:val="28"/>
          <w:szCs w:val="28"/>
        </w:rPr>
      </w:pPr>
      <w:r w:rsidRPr="001531D8">
        <w:rPr>
          <w:rFonts w:ascii="仿宋_GB2312" w:eastAsia="仿宋_GB2312" w:hAnsi="FangSong" w:hint="eastAsia"/>
          <w:color w:val="000000" w:themeColor="text1"/>
          <w:sz w:val="28"/>
          <w:szCs w:val="28"/>
        </w:rPr>
        <w:t>数据保护主要包括管理平台的管理数据保护，同时还包括云密码机生成的密钥数据保护。</w:t>
      </w:r>
    </w:p>
    <w:p w:rsidR="00B5509F" w:rsidRPr="00386E1F" w:rsidP="00386E1F" w14:paraId="3896E22E" w14:textId="28578DF7">
      <w:pPr>
        <w:pStyle w:val="NormalWeb"/>
        <w:spacing w:before="0" w:beforeAutospacing="0" w:after="0" w:afterAutospacing="0" w:line="360" w:lineRule="auto"/>
        <w:rPr>
          <w:rFonts w:ascii="仿宋_GB2312" w:eastAsia="仿宋_GB2312" w:hAnsi="仿宋"/>
          <w:b/>
          <w:color w:val="000000" w:themeColor="text1"/>
          <w:sz w:val="28"/>
          <w:szCs w:val="28"/>
        </w:rPr>
      </w:pPr>
      <w:r>
        <w:rPr>
          <w:rFonts w:ascii="仿宋_GB2312" w:eastAsia="仿宋_GB2312" w:hAnsi="仿宋" w:hint="eastAsia"/>
          <w:b/>
          <w:color w:val="000000" w:themeColor="text1"/>
          <w:sz w:val="28"/>
          <w:szCs w:val="28"/>
        </w:rPr>
        <w:t>4、</w:t>
      </w:r>
      <w:r w:rsidRPr="00386E1F">
        <w:rPr>
          <w:rFonts w:ascii="仿宋_GB2312" w:eastAsia="仿宋_GB2312" w:hAnsi="仿宋" w:hint="eastAsia"/>
          <w:b/>
          <w:color w:val="000000" w:themeColor="text1"/>
          <w:sz w:val="28"/>
          <w:szCs w:val="28"/>
        </w:rPr>
        <w:t>平台数据保护</w:t>
      </w:r>
    </w:p>
    <w:p w:rsidR="00B5509F" w:rsidRPr="001531D8" w:rsidP="00B5509F" w14:paraId="0F6FDFE5" w14:textId="77777777">
      <w:pPr>
        <w:ind w:firstLine="420"/>
        <w:rPr>
          <w:rFonts w:ascii="仿宋_GB2312" w:eastAsia="仿宋_GB2312" w:hAnsi="FangSong"/>
          <w:color w:val="000000" w:themeColor="text1"/>
          <w:sz w:val="28"/>
          <w:szCs w:val="28"/>
        </w:rPr>
      </w:pPr>
      <w:r w:rsidRPr="001531D8">
        <w:rPr>
          <w:rFonts w:ascii="仿宋_GB2312" w:eastAsia="仿宋_GB2312" w:hAnsi="FangSong" w:hint="eastAsia"/>
          <w:color w:val="000000" w:themeColor="text1"/>
          <w:sz w:val="28"/>
          <w:szCs w:val="28"/>
        </w:rPr>
        <w:t>平台管理数据的主要存储形式是数据库，数据存入之前进行加密处理，保障数据库在固定访问方式之外的任何操作查看到的都是密文数据。</w:t>
      </w:r>
    </w:p>
    <w:p w:rsidR="00B5509F" w:rsidRPr="00386E1F" w:rsidP="00386E1F" w14:paraId="51ED1E38" w14:textId="14972D07">
      <w:pPr>
        <w:pStyle w:val="NormalWeb"/>
        <w:spacing w:before="0" w:beforeAutospacing="0" w:after="0" w:afterAutospacing="0" w:line="360" w:lineRule="auto"/>
        <w:rPr>
          <w:rFonts w:ascii="仿宋_GB2312" w:eastAsia="仿宋_GB2312" w:hAnsi="仿宋"/>
          <w:b/>
          <w:color w:val="000000" w:themeColor="text1"/>
          <w:sz w:val="28"/>
          <w:szCs w:val="28"/>
        </w:rPr>
        <w:sectPr w:rsidSect="00605055">
          <w:footerReference w:type="default" r:id="rId26"/>
          <w:type w:val="nextPage"/>
          <w:pgSz w:w="11900" w:h="16840"/>
          <w:pgMar w:top="1418" w:right="1418" w:bottom="1418" w:left="1418" w:header="720" w:footer="720" w:gutter="0"/>
          <w:pgNumType w:start="16"/>
          <w:cols w:space="720"/>
          <w:titlePg w:val="0"/>
          <w:docGrid w:type="lines" w:linePitch="312"/>
        </w:sectPr>
      </w:pPr>
      <w:r>
        <w:rPr>
          <w:rFonts w:ascii="仿宋_GB2312" w:eastAsia="仿宋_GB2312" w:hAnsi="仿宋" w:hint="eastAsia"/>
          <w:b/>
          <w:color w:val="000000" w:themeColor="text1"/>
          <w:sz w:val="28"/>
          <w:szCs w:val="28"/>
        </w:rPr>
        <w:t>5、</w:t>
      </w:r>
      <w:r w:rsidRPr="00386E1F">
        <w:rPr>
          <w:rFonts w:ascii="仿宋_GB2312" w:eastAsia="仿宋_GB2312" w:hAnsi="仿宋" w:hint="eastAsia"/>
          <w:b/>
          <w:color w:val="000000" w:themeColor="text1"/>
          <w:sz w:val="28"/>
          <w:szCs w:val="28"/>
        </w:rPr>
        <w:t>密钥数据保护</w:t>
      </w:r>
    </w:p>
    <w:p w:rsidR="00B5509F" w:rsidRPr="001531D8" w:rsidP="00B5509F" w14:paraId="10AD35DE" w14:textId="77777777">
      <w:pPr>
        <w:ind w:firstLine="420"/>
        <w:rPr>
          <w:rFonts w:ascii="仿宋_GB2312" w:eastAsia="仿宋_GB2312" w:hAnsi="FangSong"/>
          <w:color w:val="000000" w:themeColor="text1"/>
          <w:sz w:val="28"/>
          <w:szCs w:val="28"/>
        </w:rPr>
      </w:pPr>
      <w:r w:rsidRPr="001531D8">
        <w:rPr>
          <w:rFonts w:ascii="仿宋_GB2312" w:eastAsia="仿宋_GB2312" w:hAnsi="FangSong" w:hint="eastAsia"/>
          <w:color w:val="000000" w:themeColor="text1"/>
          <w:sz w:val="28"/>
          <w:szCs w:val="28"/>
        </w:rPr>
        <w:t>对于云密码机中的密钥，规定用户登录半数以上设备管理员之后才能完成密钥的创建或删除操作。且平台管理数据只记录创建的密钥索引，不记录实际密钥信息。保证用户密钥不会在密码机之外的任何位置出现。</w:t>
      </w:r>
    </w:p>
    <w:p w:rsidR="00B5509F" w:rsidRPr="00386E1F" w:rsidP="00386E1F" w14:paraId="5FF85239" w14:textId="6F503EC4">
      <w:pPr>
        <w:pStyle w:val="NormalWeb"/>
        <w:spacing w:before="0" w:beforeAutospacing="0" w:after="0" w:afterAutospacing="0" w:line="360" w:lineRule="auto"/>
        <w:rPr>
          <w:rFonts w:ascii="仿宋_GB2312" w:eastAsia="仿宋_GB2312" w:hAnsi="仿宋"/>
          <w:b/>
          <w:color w:val="000000" w:themeColor="text1"/>
          <w:sz w:val="28"/>
          <w:szCs w:val="28"/>
        </w:rPr>
      </w:pPr>
      <w:r>
        <w:rPr>
          <w:rFonts w:ascii="仿宋_GB2312" w:eastAsia="仿宋_GB2312" w:hAnsi="仿宋" w:hint="eastAsia"/>
          <w:b/>
          <w:color w:val="000000" w:themeColor="text1"/>
          <w:sz w:val="28"/>
          <w:szCs w:val="28"/>
        </w:rPr>
        <w:t xml:space="preserve"> 6、</w:t>
      </w:r>
      <w:r w:rsidRPr="00386E1F">
        <w:rPr>
          <w:rFonts w:ascii="仿宋_GB2312" w:eastAsia="仿宋_GB2312" w:hAnsi="仿宋" w:hint="eastAsia"/>
          <w:b/>
          <w:color w:val="000000" w:themeColor="text1"/>
          <w:sz w:val="28"/>
          <w:szCs w:val="28"/>
        </w:rPr>
        <w:t>审计安全</w:t>
      </w:r>
    </w:p>
    <w:p w:rsidR="00B5509F" w:rsidRPr="001531D8" w:rsidP="00B5509F" w14:paraId="547746F9" w14:textId="77777777">
      <w:pPr>
        <w:ind w:firstLine="420"/>
        <w:rPr>
          <w:rFonts w:ascii="仿宋_GB2312" w:eastAsia="仿宋_GB2312" w:hAnsi="FangSong"/>
          <w:color w:val="000000" w:themeColor="text1"/>
          <w:sz w:val="28"/>
          <w:szCs w:val="28"/>
        </w:rPr>
      </w:pPr>
      <w:r w:rsidRPr="001531D8">
        <w:rPr>
          <w:rFonts w:ascii="仿宋_GB2312" w:eastAsia="仿宋_GB2312" w:hAnsi="FangSong" w:hint="eastAsia"/>
          <w:color w:val="000000" w:themeColor="text1"/>
          <w:sz w:val="28"/>
          <w:szCs w:val="28"/>
        </w:rPr>
        <w:t xml:space="preserve"> 管理平台具备完善的日志审计功能，针对人员操作提供带签名的日志记录，方便审计管理。审计管理员独立于其他人员权限，负责所有人员及设备的日志信息的审计工作。</w:t>
      </w:r>
    </w:p>
    <w:p w:rsidR="00B5509F" w:rsidRPr="00386E1F" w:rsidP="00386E1F" w14:paraId="7EEA985E" w14:textId="0BC79B62">
      <w:pPr>
        <w:pStyle w:val="NormalWeb"/>
        <w:spacing w:before="0" w:beforeAutospacing="0" w:after="0" w:afterAutospacing="0" w:line="360" w:lineRule="auto"/>
        <w:rPr>
          <w:rFonts w:ascii="仿宋_GB2312" w:eastAsia="仿宋_GB2312" w:hAnsi="仿宋"/>
          <w:b/>
          <w:color w:val="000000" w:themeColor="text1"/>
          <w:sz w:val="28"/>
          <w:szCs w:val="28"/>
        </w:rPr>
      </w:pPr>
      <w:r>
        <w:rPr>
          <w:rFonts w:ascii="仿宋_GB2312" w:eastAsia="仿宋_GB2312" w:hAnsi="仿宋" w:hint="eastAsia"/>
          <w:b/>
          <w:color w:val="000000" w:themeColor="text1"/>
          <w:sz w:val="28"/>
          <w:szCs w:val="28"/>
        </w:rPr>
        <w:t>7、</w:t>
      </w:r>
      <w:r w:rsidRPr="00386E1F">
        <w:rPr>
          <w:rFonts w:ascii="仿宋_GB2312" w:eastAsia="仿宋_GB2312" w:hAnsi="仿宋" w:hint="eastAsia"/>
          <w:b/>
          <w:color w:val="000000" w:themeColor="text1"/>
          <w:sz w:val="28"/>
          <w:szCs w:val="28"/>
        </w:rPr>
        <w:t>调用安全</w:t>
      </w:r>
    </w:p>
    <w:p w:rsidR="00B5509F" w:rsidRPr="001531D8" w:rsidP="00B5509F" w14:paraId="08E44D28" w14:textId="77777777">
      <w:pPr>
        <w:ind w:firstLine="420"/>
        <w:rPr>
          <w:rFonts w:ascii="仿宋_GB2312" w:eastAsia="仿宋_GB2312" w:hAnsi="FangSong"/>
          <w:color w:val="000000" w:themeColor="text1"/>
          <w:sz w:val="28"/>
          <w:szCs w:val="28"/>
        </w:rPr>
      </w:pPr>
      <w:r w:rsidRPr="001531D8">
        <w:rPr>
          <w:rFonts w:ascii="仿宋_GB2312" w:eastAsia="仿宋_GB2312" w:hAnsi="FangSong" w:hint="eastAsia"/>
          <w:color w:val="000000" w:themeColor="text1"/>
          <w:sz w:val="28"/>
          <w:szCs w:val="28"/>
        </w:rPr>
        <w:t xml:space="preserve"> 用户通过用户</w:t>
      </w:r>
      <w:r w:rsidRPr="001531D8">
        <w:rPr>
          <w:rFonts w:ascii="仿宋_GB2312" w:eastAsia="仿宋_GB2312" w:hAnsi="FangSong" w:hint="eastAsia"/>
          <w:color w:val="000000" w:themeColor="text1"/>
          <w:sz w:val="28"/>
          <w:szCs w:val="28"/>
        </w:rPr>
        <w:t>端管理</w:t>
      </w:r>
      <w:r w:rsidRPr="001531D8">
        <w:rPr>
          <w:rFonts w:ascii="仿宋_GB2312" w:eastAsia="仿宋_GB2312" w:hAnsi="FangSong" w:hint="eastAsia"/>
          <w:color w:val="000000" w:themeColor="text1"/>
          <w:sz w:val="28"/>
          <w:szCs w:val="28"/>
        </w:rPr>
        <w:t>平台满足管理权限后，管理下载自己的业务凭证证书。</w:t>
      </w:r>
    </w:p>
    <w:p w:rsidR="00B5509F" w:rsidRPr="001531D8" w:rsidP="00386E1F" w14:paraId="31B0C529" w14:textId="03A0C710">
      <w:pPr>
        <w:rPr>
          <w:color w:val="000000" w:themeColor="text1"/>
        </w:rPr>
      </w:pPr>
      <w:r w:rsidRPr="001531D8">
        <w:rPr>
          <w:rFonts w:ascii="仿宋_GB2312" w:eastAsia="仿宋_GB2312" w:hAnsi="FangSong" w:hint="eastAsia"/>
          <w:color w:val="000000" w:themeColor="text1"/>
          <w:sz w:val="28"/>
          <w:szCs w:val="28"/>
        </w:rPr>
        <w:t xml:space="preserve">    用户业务服务器与虚拟密码机vHSM业务通信时，用户通过在业务服务器配置凭证证书完成与虚拟密码机vHSM的SSL认证及所有业务操作的加密通信，提高调用通道的安全性。</w:t>
      </w:r>
    </w:p>
    <w:p w:rsidR="00B5509F" w:rsidRPr="001531D8" w:rsidP="00386E1F" w14:paraId="65887A01" w14:textId="14381785">
      <w:pPr>
        <w:pStyle w:val="Heading3"/>
        <w:rPr>
          <w:rFonts w:eastAsia="仿宋_GB2312"/>
        </w:rPr>
      </w:pPr>
      <w:bookmarkStart w:id="48" w:name="_Toc525125962"/>
      <w:bookmarkStart w:id="49" w:name="_Toc38633669"/>
      <w:r>
        <w:rPr>
          <w:rFonts w:eastAsia="仿宋_GB2312" w:hint="eastAsia"/>
        </w:rPr>
        <w:t>3.1.4</w:t>
      </w:r>
      <w:r w:rsidRPr="001531D8">
        <w:rPr>
          <w:rFonts w:eastAsia="仿宋_GB2312" w:hint="eastAsia"/>
        </w:rPr>
        <w:t>运维管理</w:t>
      </w:r>
      <w:bookmarkEnd w:id="48"/>
      <w:bookmarkEnd w:id="49"/>
    </w:p>
    <w:p w:rsidR="00B5509F" w:rsidRPr="00386E1F" w:rsidP="00386E1F" w14:paraId="3FBD5679" w14:textId="66BEB3EE">
      <w:pPr>
        <w:rPr>
          <w:rFonts w:ascii="仿宋_GB2312" w:eastAsia="仿宋_GB2312"/>
          <w:b/>
          <w:color w:val="000000" w:themeColor="text1"/>
          <w:sz w:val="28"/>
          <w:szCs w:val="28"/>
        </w:rPr>
      </w:pPr>
      <w:r w:rsidRPr="00386E1F">
        <w:rPr>
          <w:rFonts w:ascii="仿宋_GB2312" w:eastAsia="仿宋_GB2312" w:hint="eastAsia"/>
          <w:b/>
          <w:color w:val="000000" w:themeColor="text1"/>
          <w:sz w:val="28"/>
          <w:szCs w:val="28"/>
        </w:rPr>
        <w:t>1、应急处置方案</w:t>
      </w:r>
    </w:p>
    <w:p w:rsidR="00B5509F" w:rsidRPr="001531D8" w:rsidP="00386E1F" w14:paraId="5DAB3F30" w14:textId="77777777">
      <w:pPr>
        <w:ind w:firstLine="566" w:firstLineChars="202"/>
        <w:rPr>
          <w:rFonts w:ascii="仿宋_GB2312" w:eastAsia="仿宋_GB2312"/>
          <w:color w:val="000000" w:themeColor="text1"/>
          <w:sz w:val="28"/>
          <w:szCs w:val="28"/>
        </w:rPr>
      </w:pPr>
      <w:r w:rsidRPr="001531D8">
        <w:rPr>
          <w:rFonts w:ascii="仿宋_GB2312" w:eastAsia="仿宋_GB2312" w:hint="eastAsia"/>
          <w:color w:val="000000" w:themeColor="text1"/>
          <w:sz w:val="28"/>
          <w:szCs w:val="28"/>
        </w:rPr>
        <w:t>1）支持虚拟密码机故障迁移或双</w:t>
      </w:r>
      <w:r w:rsidRPr="001531D8">
        <w:rPr>
          <w:rFonts w:ascii="仿宋_GB2312" w:eastAsia="仿宋_GB2312" w:hint="eastAsia"/>
          <w:color w:val="000000" w:themeColor="text1"/>
          <w:sz w:val="28"/>
          <w:szCs w:val="28"/>
        </w:rPr>
        <w:t>机热备</w:t>
      </w:r>
      <w:r w:rsidRPr="001531D8">
        <w:rPr>
          <w:rFonts w:ascii="仿宋_GB2312" w:eastAsia="仿宋_GB2312" w:hint="eastAsia"/>
          <w:color w:val="000000" w:themeColor="text1"/>
          <w:sz w:val="28"/>
          <w:szCs w:val="28"/>
        </w:rPr>
        <w:t>。</w:t>
      </w:r>
    </w:p>
    <w:p w:rsidR="00B5509F" w:rsidRPr="001531D8" w:rsidP="00386E1F" w14:paraId="0DA40F79" w14:textId="77777777">
      <w:pPr>
        <w:ind w:firstLine="566" w:firstLineChars="202"/>
        <w:rPr>
          <w:rFonts w:ascii="仿宋_GB2312" w:eastAsia="仿宋_GB2312"/>
          <w:color w:val="000000" w:themeColor="text1"/>
          <w:sz w:val="28"/>
          <w:szCs w:val="28"/>
        </w:rPr>
      </w:pPr>
      <w:r w:rsidRPr="001531D8">
        <w:rPr>
          <w:rFonts w:ascii="仿宋_GB2312" w:eastAsia="仿宋_GB2312" w:hint="eastAsia"/>
          <w:color w:val="000000" w:themeColor="text1"/>
          <w:sz w:val="28"/>
          <w:szCs w:val="28"/>
        </w:rPr>
        <w:t>2）通过密码管理平台在给用户分配虚机时，分配策略会</w:t>
      </w:r>
      <w:r w:rsidRPr="001531D8">
        <w:rPr>
          <w:rFonts w:ascii="仿宋_GB2312" w:eastAsia="仿宋_GB2312" w:hint="eastAsia"/>
          <w:color w:val="000000" w:themeColor="text1"/>
          <w:sz w:val="28"/>
          <w:szCs w:val="28"/>
        </w:rPr>
        <w:t>将虚机分散</w:t>
      </w:r>
      <w:r w:rsidRPr="001531D8">
        <w:rPr>
          <w:rFonts w:ascii="仿宋_GB2312" w:eastAsia="仿宋_GB2312" w:hint="eastAsia"/>
          <w:color w:val="000000" w:themeColor="text1"/>
          <w:sz w:val="28"/>
          <w:szCs w:val="28"/>
        </w:rPr>
        <w:t>在不同宿主机上，防止宿主机故障造成用户业务失败。</w:t>
      </w:r>
    </w:p>
    <w:p w:rsidR="00B5509F" w:rsidRPr="001531D8" w:rsidP="00386E1F" w14:paraId="69F2522C" w14:textId="35C3F185">
      <w:pPr>
        <w:ind w:firstLine="566" w:firstLineChars="202"/>
        <w:rPr>
          <w:rFonts w:ascii="仿宋_GB2312" w:eastAsia="仿宋_GB2312"/>
          <w:color w:val="000000" w:themeColor="text1"/>
          <w:sz w:val="28"/>
          <w:szCs w:val="28"/>
        </w:rPr>
      </w:pPr>
      <w:r>
        <w:rPr>
          <w:rFonts w:ascii="仿宋_GB2312" w:eastAsia="仿宋_GB2312" w:hint="eastAsia"/>
          <w:color w:val="000000" w:themeColor="text1"/>
          <w:sz w:val="28"/>
          <w:szCs w:val="28"/>
        </w:rPr>
        <w:t>3</w:t>
      </w:r>
      <w:r w:rsidRPr="001531D8">
        <w:rPr>
          <w:rFonts w:ascii="仿宋_GB2312" w:eastAsia="仿宋_GB2312" w:hint="eastAsia"/>
          <w:color w:val="000000" w:themeColor="text1"/>
          <w:sz w:val="28"/>
          <w:szCs w:val="28"/>
        </w:rPr>
        <w:t>）云密码机、密码管理平台、负载均衡服务均可部署为双机并行模式，防止单点故障。</w:t>
      </w:r>
    </w:p>
    <w:p w:rsidR="00B5509F" w:rsidRPr="001531D8" w:rsidP="00386E1F" w14:paraId="10474B30" w14:textId="0173BC97">
      <w:pPr>
        <w:ind w:firstLine="566" w:firstLineChars="202"/>
        <w:rPr>
          <w:rFonts w:ascii="仿宋_GB2312" w:eastAsia="仿宋_GB2312"/>
          <w:color w:val="000000" w:themeColor="text1"/>
          <w:sz w:val="28"/>
          <w:szCs w:val="28"/>
        </w:rPr>
        <w:sectPr w:rsidSect="00605055">
          <w:footerReference w:type="default" r:id="rId27"/>
          <w:type w:val="nextPage"/>
          <w:pgSz w:w="11900" w:h="16840"/>
          <w:pgMar w:top="1418" w:right="1418" w:bottom="1418" w:left="1418" w:header="720" w:footer="720" w:gutter="0"/>
          <w:pgNumType w:start="17"/>
          <w:cols w:space="720"/>
          <w:titlePg w:val="0"/>
          <w:docGrid w:type="lines" w:linePitch="312"/>
        </w:sectPr>
      </w:pPr>
      <w:r>
        <w:rPr>
          <w:rFonts w:ascii="仿宋_GB2312" w:eastAsia="仿宋_GB2312" w:hint="eastAsia"/>
          <w:color w:val="000000" w:themeColor="text1"/>
          <w:sz w:val="28"/>
          <w:szCs w:val="28"/>
        </w:rPr>
        <w:t>4</w:t>
      </w:r>
      <w:r w:rsidRPr="001531D8">
        <w:rPr>
          <w:rFonts w:ascii="仿宋_GB2312" w:eastAsia="仿宋_GB2312" w:hint="eastAsia"/>
          <w:color w:val="000000" w:themeColor="text1"/>
          <w:sz w:val="28"/>
          <w:szCs w:val="28"/>
        </w:rPr>
        <w:t>）云</w:t>
      </w:r>
      <w:r w:rsidRPr="001531D8">
        <w:rPr>
          <w:rFonts w:ascii="仿宋_GB2312" w:eastAsia="仿宋_GB2312" w:hint="eastAsia"/>
          <w:color w:val="000000" w:themeColor="text1"/>
          <w:sz w:val="28"/>
          <w:szCs w:val="28"/>
        </w:rPr>
        <w:t>密码机虚机同组</w:t>
      </w:r>
      <w:r w:rsidRPr="001531D8">
        <w:rPr>
          <w:rFonts w:ascii="仿宋_GB2312" w:eastAsia="仿宋_GB2312" w:hint="eastAsia"/>
          <w:color w:val="000000" w:themeColor="text1"/>
          <w:sz w:val="28"/>
          <w:szCs w:val="28"/>
        </w:rPr>
        <w:t>设备之间，密钥自动同步。</w:t>
      </w:r>
    </w:p>
    <w:p w:rsidR="00B5509F" w:rsidRPr="001531D8" w:rsidP="00386E1F" w14:paraId="44BD1821" w14:textId="6C0608DD">
      <w:pPr>
        <w:ind w:firstLine="566" w:firstLineChars="202"/>
        <w:rPr>
          <w:color w:val="000000" w:themeColor="text1"/>
        </w:rPr>
      </w:pPr>
      <w:r>
        <w:rPr>
          <w:rFonts w:ascii="仿宋_GB2312" w:eastAsia="仿宋_GB2312" w:hint="eastAsia"/>
          <w:color w:val="000000" w:themeColor="text1"/>
          <w:sz w:val="28"/>
          <w:szCs w:val="28"/>
        </w:rPr>
        <w:t>5</w:t>
      </w:r>
      <w:r w:rsidRPr="001531D8">
        <w:rPr>
          <w:rFonts w:ascii="仿宋_GB2312" w:eastAsia="仿宋_GB2312" w:hint="eastAsia"/>
          <w:color w:val="000000" w:themeColor="text1"/>
          <w:sz w:val="28"/>
          <w:szCs w:val="28"/>
        </w:rPr>
        <w:t>）云密码机</w:t>
      </w:r>
      <w:r w:rsidRPr="001531D8">
        <w:rPr>
          <w:rFonts w:ascii="仿宋_GB2312" w:eastAsia="仿宋_GB2312" w:hint="eastAsia"/>
          <w:color w:val="000000" w:themeColor="text1"/>
          <w:sz w:val="28"/>
          <w:szCs w:val="28"/>
        </w:rPr>
        <w:t>虚机支持</w:t>
      </w:r>
      <w:r w:rsidRPr="001531D8">
        <w:rPr>
          <w:rFonts w:ascii="仿宋_GB2312" w:eastAsia="仿宋_GB2312" w:hint="eastAsia"/>
          <w:color w:val="000000" w:themeColor="text1"/>
          <w:sz w:val="28"/>
          <w:szCs w:val="28"/>
        </w:rPr>
        <w:t xml:space="preserve">密钥冷备，在满足权限的条件下将内部密钥备份到加密文件中，在故障或迁移时恢复到新的虚机。 </w:t>
      </w:r>
    </w:p>
    <w:p w:rsidR="00B5509F" w:rsidRPr="00386E1F" w:rsidP="00386E1F" w14:paraId="2553784A" w14:textId="70D4C729">
      <w:pPr>
        <w:pStyle w:val="Heading2"/>
        <w:numPr>
          <w:ilvl w:val="0"/>
          <w:numId w:val="0"/>
        </w:numPr>
        <w:spacing w:before="120" w:after="120"/>
        <w:rPr>
          <w:rFonts w:ascii="仿宋_GB2312" w:eastAsia="仿宋_GB2312" w:hAnsi="仿宋" w:cs="仿宋"/>
          <w:color w:val="000000" w:themeColor="text1"/>
          <w:szCs w:val="30"/>
        </w:rPr>
      </w:pPr>
      <w:bookmarkStart w:id="50" w:name="_Toc516065433"/>
      <w:bookmarkStart w:id="51" w:name="_Toc525125963"/>
      <w:bookmarkStart w:id="52" w:name="_Toc38633670"/>
      <w:r>
        <w:rPr>
          <w:rFonts w:ascii="仿宋_GB2312" w:eastAsia="仿宋_GB2312" w:hAnsi="仿宋" w:cs="仿宋" w:hint="eastAsia"/>
          <w:color w:val="000000" w:themeColor="text1"/>
          <w:szCs w:val="30"/>
        </w:rPr>
        <w:t>3.2</w:t>
      </w:r>
      <w:r w:rsidRPr="00386E1F">
        <w:rPr>
          <w:rFonts w:ascii="仿宋_GB2312" w:eastAsia="仿宋_GB2312" w:hAnsi="仿宋" w:cs="仿宋" w:hint="eastAsia"/>
          <w:color w:val="000000" w:themeColor="text1"/>
          <w:szCs w:val="30"/>
        </w:rPr>
        <w:t>基础设施安全支撑平台</w:t>
      </w:r>
      <w:bookmarkEnd w:id="50"/>
      <w:bookmarkEnd w:id="51"/>
      <w:bookmarkEnd w:id="52"/>
    </w:p>
    <w:p w:rsidR="00B5509F" w:rsidRPr="001531D8" w:rsidP="00386E1F" w14:paraId="0E3A819B" w14:textId="03098142">
      <w:pPr>
        <w:pStyle w:val="Heading3"/>
        <w:rPr>
          <w:rFonts w:eastAsia="仿宋_GB2312"/>
        </w:rPr>
      </w:pPr>
      <w:bookmarkStart w:id="53" w:name="_Toc525125964"/>
      <w:bookmarkStart w:id="54" w:name="_Toc38633671"/>
      <w:r>
        <w:rPr>
          <w:rFonts w:eastAsia="仿宋_GB2312" w:hint="eastAsia"/>
        </w:rPr>
        <w:t>3.2.1</w:t>
      </w:r>
      <w:r w:rsidRPr="001531D8">
        <w:rPr>
          <w:rFonts w:eastAsia="仿宋_GB2312" w:hint="eastAsia"/>
        </w:rPr>
        <w:t>设计思路</w:t>
      </w:r>
      <w:bookmarkEnd w:id="53"/>
      <w:bookmarkEnd w:id="54"/>
    </w:p>
    <w:p w:rsidR="00B5509F" w:rsidRPr="001531D8" w:rsidP="00B5509F" w14:paraId="6BA02F83" w14:textId="6FB38009">
      <w:pPr>
        <w:ind w:firstLine="560" w:firstLineChars="200"/>
        <w:rPr>
          <w:rFonts w:ascii="仿宋_GB2312" w:eastAsia="仿宋_GB2312" w:hAnsi="FangSong" w:cs="仿宋"/>
          <w:color w:val="000000" w:themeColor="text1"/>
          <w:sz w:val="28"/>
          <w:szCs w:val="28"/>
        </w:rPr>
      </w:pPr>
      <w:r w:rsidRPr="001531D8">
        <w:rPr>
          <w:rFonts w:ascii="仿宋_GB2312" w:eastAsia="仿宋_GB2312" w:hAnsi="FangSong" w:hint="eastAsia"/>
          <w:color w:val="000000" w:themeColor="text1"/>
          <w:sz w:val="28"/>
          <w:szCs w:val="28"/>
        </w:rPr>
        <w:t>基础设施安全支撑平台主要为云平台和租户</w:t>
      </w:r>
      <w:r w:rsidRPr="001531D8">
        <w:rPr>
          <w:rFonts w:ascii="仿宋_GB2312" w:eastAsia="仿宋_GB2312" w:hAnsi="FangSong" w:cs="仿宋" w:hint="eastAsia"/>
          <w:color w:val="000000" w:themeColor="text1"/>
          <w:sz w:val="28"/>
          <w:szCs w:val="28"/>
        </w:rPr>
        <w:t>提供统一的PKI/CA数字证书服务，采用基于SM2算法的双证书体制。平台包含密钥管理系统（KMS）和证书认证系统。公</w:t>
      </w:r>
      <w:r w:rsidRPr="001531D8">
        <w:rPr>
          <w:rFonts w:ascii="仿宋_GB2312" w:eastAsia="仿宋_GB2312" w:hAnsi="FangSong" w:cs="仿宋" w:hint="eastAsia"/>
          <w:color w:val="000000" w:themeColor="text1"/>
          <w:sz w:val="28"/>
          <w:szCs w:val="28"/>
        </w:rPr>
        <w:t>钥</w:t>
      </w:r>
      <w:r w:rsidRPr="001531D8">
        <w:rPr>
          <w:rFonts w:ascii="仿宋_GB2312" w:eastAsia="仿宋_GB2312" w:hAnsi="FangSong" w:cs="仿宋" w:hint="eastAsia"/>
          <w:color w:val="000000" w:themeColor="text1"/>
          <w:sz w:val="28"/>
          <w:szCs w:val="28"/>
        </w:rPr>
        <w:t>证书方面，为政务</w:t>
      </w:r>
      <w:r w:rsidRPr="001531D8">
        <w:rPr>
          <w:rFonts w:ascii="仿宋_GB2312" w:eastAsia="仿宋_GB2312" w:hAnsi="FangSong" w:cs="仿宋" w:hint="eastAsia"/>
          <w:color w:val="000000" w:themeColor="text1"/>
          <w:sz w:val="28"/>
          <w:szCs w:val="28"/>
        </w:rPr>
        <w:t>专有云</w:t>
      </w:r>
      <w:r w:rsidRPr="001531D8">
        <w:rPr>
          <w:rFonts w:ascii="仿宋_GB2312" w:eastAsia="仿宋_GB2312" w:hAnsi="FangSong" w:cs="仿宋" w:hint="eastAsia"/>
          <w:color w:val="000000" w:themeColor="text1"/>
          <w:sz w:val="28"/>
          <w:szCs w:val="28"/>
        </w:rPr>
        <w:t>的云平台、租户提供统一的PKI/CA数字证书服务，其中证书机制为双证书、证书非对称算法为SM2。</w:t>
      </w:r>
    </w:p>
    <w:p w:rsidR="00B5509F" w:rsidRPr="001531D8" w:rsidP="00B5509F" w14:paraId="2116307F" w14:textId="1920E3E8">
      <w:pPr>
        <w:ind w:firstLine="560" w:firstLineChars="200"/>
        <w:rPr>
          <w:rFonts w:ascii="仿宋_GB2312" w:eastAsia="仿宋_GB2312" w:hAnsi="FangSong" w:cs="仿宋"/>
          <w:color w:val="000000" w:themeColor="text1"/>
          <w:sz w:val="28"/>
          <w:szCs w:val="28"/>
        </w:rPr>
      </w:pPr>
      <w:r>
        <w:rPr>
          <w:rFonts w:ascii="仿宋_GB2312" w:eastAsia="仿宋_GB2312" w:hAnsi="FangSong" w:cs="仿宋" w:hint="eastAsia"/>
          <w:color w:val="000000" w:themeColor="text1"/>
          <w:sz w:val="28"/>
          <w:szCs w:val="28"/>
        </w:rPr>
        <w:t>本次建设中，考虑新建</w:t>
      </w:r>
      <w:r w:rsidRPr="001531D8">
        <w:rPr>
          <w:rFonts w:ascii="仿宋_GB2312" w:eastAsia="仿宋_GB2312" w:hAnsi="FangSong" w:cs="仿宋" w:hint="eastAsia"/>
          <w:color w:val="000000" w:themeColor="text1"/>
          <w:sz w:val="28"/>
          <w:szCs w:val="28"/>
        </w:rPr>
        <w:t>CA系统，</w:t>
      </w:r>
      <w:r>
        <w:rPr>
          <w:rFonts w:ascii="仿宋_GB2312" w:eastAsia="仿宋_GB2312" w:hAnsi="FangSong" w:cs="仿宋" w:hint="eastAsia"/>
          <w:color w:val="000000" w:themeColor="text1"/>
          <w:sz w:val="28"/>
          <w:szCs w:val="28"/>
        </w:rPr>
        <w:t>以</w:t>
      </w:r>
      <w:r w:rsidRPr="001531D8">
        <w:rPr>
          <w:rFonts w:ascii="仿宋_GB2312" w:eastAsia="仿宋_GB2312" w:hAnsi="FangSong" w:cs="仿宋" w:hint="eastAsia"/>
          <w:color w:val="000000" w:themeColor="text1"/>
          <w:sz w:val="28"/>
          <w:szCs w:val="28"/>
        </w:rPr>
        <w:t>满足平台</w:t>
      </w:r>
      <w:r>
        <w:rPr>
          <w:rFonts w:ascii="仿宋_GB2312" w:eastAsia="仿宋_GB2312" w:hAnsi="FangSong" w:cs="仿宋" w:hint="eastAsia"/>
          <w:color w:val="000000" w:themeColor="text1"/>
          <w:sz w:val="28"/>
          <w:szCs w:val="28"/>
        </w:rPr>
        <w:t>未来的管理和扩充</w:t>
      </w:r>
      <w:r w:rsidRPr="001531D8">
        <w:rPr>
          <w:rFonts w:ascii="仿宋_GB2312" w:eastAsia="仿宋_GB2312" w:hAnsi="FangSong" w:cs="仿宋" w:hint="eastAsia"/>
          <w:color w:val="000000" w:themeColor="text1"/>
          <w:sz w:val="28"/>
          <w:szCs w:val="28"/>
        </w:rPr>
        <w:t>要求。</w:t>
      </w:r>
    </w:p>
    <w:p w:rsidR="00B5509F" w:rsidRPr="001531D8" w:rsidP="00693286" w14:paraId="29171066" w14:textId="637BFFC6">
      <w:pPr>
        <w:pStyle w:val="Heading3"/>
        <w:rPr>
          <w:rFonts w:eastAsia="仿宋_GB2312"/>
        </w:rPr>
      </w:pPr>
      <w:bookmarkStart w:id="55" w:name="_Toc525125966"/>
      <w:bookmarkStart w:id="56" w:name="_Toc38633672"/>
      <w:r>
        <w:rPr>
          <w:rFonts w:eastAsia="仿宋_GB2312" w:hint="eastAsia"/>
        </w:rPr>
        <w:t xml:space="preserve">3.2.2 </w:t>
      </w:r>
      <w:r w:rsidRPr="001531D8">
        <w:rPr>
          <w:rFonts w:eastAsia="仿宋_GB2312" w:hint="eastAsia"/>
        </w:rPr>
        <w:t>CA</w:t>
      </w:r>
      <w:r w:rsidRPr="001531D8">
        <w:rPr>
          <w:rFonts w:eastAsia="仿宋_GB2312" w:hint="eastAsia"/>
        </w:rPr>
        <w:t>自身安全设计</w:t>
      </w:r>
      <w:bookmarkEnd w:id="55"/>
      <w:bookmarkEnd w:id="56"/>
    </w:p>
    <w:p w:rsidR="00B5509F" w:rsidRPr="001531D8" w:rsidP="00B5509F" w14:paraId="589ECC8C" w14:textId="34239C80">
      <w:pPr>
        <w:spacing w:line="360" w:lineRule="auto"/>
        <w:ind w:firstLine="560" w:firstLineChars="200"/>
        <w:rPr>
          <w:rFonts w:ascii="仿宋_GB2312" w:eastAsia="仿宋_GB2312" w:hAnsi="FangSong"/>
          <w:color w:val="000000" w:themeColor="text1"/>
          <w:sz w:val="28"/>
          <w:szCs w:val="28"/>
        </w:rPr>
      </w:pPr>
      <w:r w:rsidRPr="001531D8">
        <w:rPr>
          <w:rFonts w:ascii="仿宋_GB2312" w:eastAsia="仿宋_GB2312" w:hAnsi="FangSong" w:hint="eastAsia"/>
          <w:color w:val="000000" w:themeColor="text1"/>
          <w:sz w:val="28"/>
          <w:szCs w:val="28"/>
        </w:rPr>
        <w:t>CA</w:t>
      </w:r>
      <w:r w:rsidR="00386E1F">
        <w:rPr>
          <w:rFonts w:ascii="仿宋_GB2312" w:eastAsia="仿宋_GB2312" w:hAnsi="FangSong" w:hint="eastAsia"/>
          <w:color w:val="000000" w:themeColor="text1"/>
          <w:sz w:val="28"/>
          <w:szCs w:val="28"/>
        </w:rPr>
        <w:t>系统</w:t>
      </w:r>
      <w:r w:rsidRPr="001531D8">
        <w:rPr>
          <w:rFonts w:ascii="仿宋_GB2312" w:eastAsia="仿宋_GB2312" w:hAnsi="FangSong" w:hint="eastAsia"/>
          <w:color w:val="000000" w:themeColor="text1"/>
          <w:sz w:val="28"/>
          <w:szCs w:val="28"/>
        </w:rPr>
        <w:t>通过实体安全、系统安全、数据安全等多维度来保障自身的安全，以便更好地提供基础安全支撑服务。</w:t>
      </w:r>
    </w:p>
    <w:p w:rsidR="00B5509F" w:rsidRPr="001531D8" w:rsidP="00B5509F" w14:paraId="5F19FC89" w14:textId="77777777">
      <w:pPr>
        <w:spacing w:line="360" w:lineRule="auto"/>
        <w:ind w:firstLine="560" w:firstLineChars="200"/>
        <w:rPr>
          <w:rFonts w:ascii="仿宋_GB2312" w:eastAsia="仿宋_GB2312" w:hAnsi="FangSong"/>
          <w:color w:val="000000" w:themeColor="text1"/>
          <w:sz w:val="28"/>
          <w:szCs w:val="28"/>
        </w:rPr>
      </w:pPr>
      <w:r w:rsidRPr="001531D8">
        <w:rPr>
          <w:rFonts w:ascii="仿宋_GB2312" w:eastAsia="仿宋_GB2312" w:hAnsi="FangSong" w:hint="eastAsia"/>
          <w:color w:val="000000" w:themeColor="text1"/>
          <w:sz w:val="28"/>
          <w:szCs w:val="28"/>
        </w:rPr>
        <w:t>1、实体安全</w:t>
      </w:r>
    </w:p>
    <w:p w:rsidR="00B5509F" w:rsidRPr="001531D8" w:rsidP="00B5509F" w14:paraId="02FA0045" w14:textId="5537A8F3">
      <w:pPr>
        <w:spacing w:line="360" w:lineRule="auto"/>
        <w:ind w:firstLine="560" w:firstLineChars="200"/>
        <w:rPr>
          <w:rFonts w:ascii="仿宋_GB2312" w:eastAsia="仿宋_GB2312" w:hAnsi="FangSong"/>
          <w:color w:val="000000" w:themeColor="text1"/>
          <w:sz w:val="28"/>
          <w:szCs w:val="28"/>
        </w:rPr>
      </w:pPr>
      <w:r w:rsidRPr="001531D8">
        <w:rPr>
          <w:rFonts w:ascii="仿宋_GB2312" w:eastAsia="仿宋_GB2312" w:hAnsi="FangSong" w:hint="eastAsia"/>
          <w:color w:val="000000" w:themeColor="text1"/>
          <w:sz w:val="28"/>
          <w:szCs w:val="28"/>
        </w:rPr>
        <w:t>CA机房严格按照国密相</w:t>
      </w:r>
      <w:r w:rsidRPr="001531D8">
        <w:rPr>
          <w:rFonts w:ascii="仿宋_GB2312" w:eastAsia="仿宋_GB2312" w:hAnsi="FangSong" w:hint="eastAsia"/>
          <w:color w:val="000000" w:themeColor="text1"/>
          <w:sz w:val="28"/>
          <w:szCs w:val="28"/>
        </w:rPr>
        <w:t>关规范</w:t>
      </w:r>
      <w:r w:rsidRPr="001531D8">
        <w:rPr>
          <w:rFonts w:ascii="仿宋_GB2312" w:eastAsia="仿宋_GB2312" w:hAnsi="FangSong" w:hint="eastAsia"/>
          <w:color w:val="000000" w:themeColor="text1"/>
          <w:sz w:val="28"/>
          <w:szCs w:val="28"/>
        </w:rPr>
        <w:t>进行建设，对系统划分不同物理区域、逻辑区域进行管理，其中核心区域部署在电磁屏蔽机房中。</w:t>
      </w:r>
    </w:p>
    <w:p w:rsidR="00B5509F" w:rsidRPr="001531D8" w:rsidP="00B5509F" w14:paraId="4BE90B24" w14:textId="535952EF">
      <w:pPr>
        <w:spacing w:line="360" w:lineRule="auto"/>
        <w:ind w:firstLine="560" w:firstLineChars="200"/>
        <w:rPr>
          <w:rFonts w:ascii="仿宋_GB2312" w:eastAsia="仿宋_GB2312" w:hAnsi="FangSong"/>
          <w:color w:val="000000" w:themeColor="text1"/>
          <w:sz w:val="28"/>
          <w:szCs w:val="28"/>
        </w:rPr>
      </w:pPr>
      <w:r w:rsidRPr="001531D8">
        <w:rPr>
          <w:rFonts w:ascii="仿宋_GB2312" w:eastAsia="仿宋_GB2312" w:hAnsi="FangSong" w:hint="eastAsia"/>
          <w:color w:val="000000" w:themeColor="text1"/>
          <w:sz w:val="28"/>
          <w:szCs w:val="28"/>
        </w:rPr>
        <w:t>CA机房为保证系统的安全，采取了一定的隔离、控制、监控手段。机房通过设置门禁和侵入报警系统来保护机房物理安全，管理员进入采取双人</w:t>
      </w:r>
      <w:r w:rsidRPr="001531D8">
        <w:rPr>
          <w:rFonts w:ascii="仿宋_GB2312" w:eastAsia="仿宋_GB2312" w:hAnsi="FangSong" w:hint="eastAsia"/>
          <w:color w:val="000000" w:themeColor="text1"/>
          <w:sz w:val="28"/>
          <w:szCs w:val="28"/>
        </w:rPr>
        <w:t>双因素</w:t>
      </w:r>
      <w:r w:rsidRPr="001531D8">
        <w:rPr>
          <w:rFonts w:ascii="仿宋_GB2312" w:eastAsia="仿宋_GB2312" w:hAnsi="FangSong" w:hint="eastAsia"/>
          <w:color w:val="000000" w:themeColor="text1"/>
          <w:sz w:val="28"/>
          <w:szCs w:val="28"/>
        </w:rPr>
        <w:t>进行鉴别。</w:t>
      </w:r>
    </w:p>
    <w:p w:rsidR="00B5509F" w:rsidRPr="001531D8" w:rsidP="00B5509F" w14:paraId="465D4723" w14:textId="77777777">
      <w:pPr>
        <w:spacing w:line="360" w:lineRule="auto"/>
        <w:ind w:firstLine="560" w:firstLineChars="200"/>
        <w:rPr>
          <w:rFonts w:ascii="仿宋_GB2312" w:eastAsia="仿宋_GB2312" w:hAnsi="FangSong"/>
          <w:color w:val="000000" w:themeColor="text1"/>
          <w:sz w:val="28"/>
          <w:szCs w:val="28"/>
        </w:rPr>
      </w:pPr>
      <w:r w:rsidRPr="001531D8">
        <w:rPr>
          <w:rFonts w:ascii="仿宋_GB2312" w:eastAsia="仿宋_GB2312" w:hAnsi="FangSong" w:hint="eastAsia"/>
          <w:color w:val="000000" w:themeColor="text1"/>
          <w:sz w:val="28"/>
          <w:szCs w:val="28"/>
        </w:rPr>
        <w:t>2、系统安全</w:t>
      </w:r>
    </w:p>
    <w:p w:rsidR="00B5509F" w:rsidRPr="001531D8" w:rsidP="00B5509F" w14:paraId="037ED925" w14:textId="24CF80CE">
      <w:pPr>
        <w:spacing w:line="360" w:lineRule="auto"/>
        <w:ind w:firstLine="560" w:firstLineChars="200"/>
        <w:rPr>
          <w:rFonts w:ascii="仿宋_GB2312" w:eastAsia="仿宋_GB2312" w:hAnsi="FangSong"/>
          <w:color w:val="000000" w:themeColor="text1"/>
          <w:sz w:val="28"/>
          <w:szCs w:val="28"/>
        </w:rPr>
        <w:sectPr w:rsidSect="00605055">
          <w:footerReference w:type="default" r:id="rId28"/>
          <w:type w:val="nextPage"/>
          <w:pgSz w:w="11900" w:h="16840"/>
          <w:pgMar w:top="1418" w:right="1418" w:bottom="1418" w:left="1418" w:header="720" w:footer="720" w:gutter="0"/>
          <w:pgNumType w:start="18"/>
          <w:cols w:space="720"/>
          <w:titlePg w:val="0"/>
          <w:docGrid w:type="lines" w:linePitch="312"/>
        </w:sectPr>
      </w:pPr>
      <w:r w:rsidRPr="001531D8">
        <w:rPr>
          <w:rFonts w:ascii="仿宋_GB2312" w:eastAsia="仿宋_GB2312" w:hAnsi="FangSong" w:hint="eastAsia"/>
          <w:color w:val="000000" w:themeColor="text1"/>
          <w:sz w:val="28"/>
          <w:szCs w:val="28"/>
        </w:rPr>
        <w:t>CA系统敏感数据采用加密方式保存，提供完备的数据备份及恢复手段。</w:t>
      </w:r>
    </w:p>
    <w:p w:rsidR="00B5509F" w:rsidRPr="001531D8" w:rsidP="00B5509F" w14:paraId="345D023C" w14:textId="77777777">
      <w:pPr>
        <w:spacing w:line="360" w:lineRule="auto"/>
        <w:ind w:firstLine="560" w:firstLineChars="200"/>
        <w:rPr>
          <w:rFonts w:ascii="仿宋_GB2312" w:eastAsia="仿宋_GB2312" w:hAnsi="FangSong"/>
          <w:color w:val="000000" w:themeColor="text1"/>
          <w:sz w:val="28"/>
          <w:szCs w:val="28"/>
        </w:rPr>
      </w:pPr>
      <w:r w:rsidRPr="001531D8">
        <w:rPr>
          <w:rFonts w:ascii="仿宋_GB2312" w:eastAsia="仿宋_GB2312" w:hAnsi="FangSong" w:hint="eastAsia"/>
          <w:color w:val="000000" w:themeColor="text1"/>
          <w:sz w:val="28"/>
          <w:szCs w:val="28"/>
        </w:rPr>
        <w:t>不同系统之间使用异构防火墙进行隔离。服务器之间、管理终端与服务器间通讯均使用国密算法加密。</w:t>
      </w:r>
    </w:p>
    <w:p w:rsidR="00B5509F" w:rsidRPr="001531D8" w:rsidP="00B5509F" w14:paraId="6F2B8E90" w14:textId="77777777">
      <w:pPr>
        <w:spacing w:line="360" w:lineRule="auto"/>
        <w:ind w:firstLine="560" w:firstLineChars="200"/>
        <w:rPr>
          <w:rFonts w:ascii="仿宋_GB2312" w:eastAsia="仿宋_GB2312" w:hAnsi="FangSong"/>
          <w:color w:val="000000" w:themeColor="text1"/>
          <w:sz w:val="28"/>
          <w:szCs w:val="28"/>
        </w:rPr>
      </w:pPr>
      <w:r w:rsidRPr="001531D8">
        <w:rPr>
          <w:rFonts w:ascii="仿宋_GB2312" w:eastAsia="仿宋_GB2312" w:hAnsi="FangSong" w:hint="eastAsia"/>
          <w:color w:val="000000" w:themeColor="text1"/>
          <w:sz w:val="28"/>
          <w:szCs w:val="28"/>
        </w:rPr>
        <w:t>电子认证服务系统和密钥管理系统访问基于UKEY数字证书进行身份认证及授权。</w:t>
      </w:r>
    </w:p>
    <w:p w:rsidR="00B5509F" w:rsidRPr="001531D8" w:rsidP="00B5509F" w14:paraId="75091130" w14:textId="77777777">
      <w:pPr>
        <w:spacing w:line="360" w:lineRule="auto"/>
        <w:ind w:firstLine="560" w:firstLineChars="200"/>
        <w:rPr>
          <w:rFonts w:ascii="仿宋_GB2312" w:eastAsia="仿宋_GB2312" w:hAnsi="FangSong"/>
          <w:color w:val="000000" w:themeColor="text1"/>
          <w:sz w:val="28"/>
          <w:szCs w:val="28"/>
        </w:rPr>
      </w:pPr>
      <w:r w:rsidRPr="001531D8">
        <w:rPr>
          <w:rFonts w:ascii="仿宋_GB2312" w:eastAsia="仿宋_GB2312" w:hAnsi="FangSong" w:hint="eastAsia"/>
          <w:color w:val="000000" w:themeColor="text1"/>
          <w:sz w:val="28"/>
          <w:szCs w:val="28"/>
        </w:rPr>
        <w:t>3、数据安全</w:t>
      </w:r>
    </w:p>
    <w:p w:rsidR="00B5509F" w:rsidRPr="001531D8" w:rsidP="00B5509F" w14:paraId="77E54769" w14:textId="0B3DAAA4">
      <w:pPr>
        <w:spacing w:line="360" w:lineRule="auto"/>
        <w:ind w:firstLine="560" w:firstLineChars="200"/>
        <w:rPr>
          <w:rFonts w:ascii="仿宋_GB2312" w:eastAsia="仿宋_GB2312" w:hAnsi="FangSong"/>
          <w:color w:val="000000" w:themeColor="text1"/>
          <w:sz w:val="28"/>
          <w:szCs w:val="28"/>
        </w:rPr>
      </w:pPr>
      <w:r w:rsidRPr="001531D8">
        <w:rPr>
          <w:rFonts w:ascii="仿宋_GB2312" w:eastAsia="仿宋_GB2312" w:hAnsi="FangSong" w:hint="eastAsia"/>
          <w:color w:val="000000" w:themeColor="text1"/>
          <w:sz w:val="28"/>
          <w:szCs w:val="28"/>
        </w:rPr>
        <w:t>CA</w:t>
      </w:r>
      <w:r w:rsidR="00386E1F">
        <w:rPr>
          <w:rFonts w:ascii="仿宋_GB2312" w:eastAsia="仿宋_GB2312" w:hAnsi="FangSong" w:hint="eastAsia"/>
          <w:color w:val="000000" w:themeColor="text1"/>
          <w:sz w:val="28"/>
          <w:szCs w:val="28"/>
        </w:rPr>
        <w:t>系统</w:t>
      </w:r>
      <w:r w:rsidRPr="001531D8">
        <w:rPr>
          <w:rFonts w:ascii="仿宋_GB2312" w:eastAsia="仿宋_GB2312" w:hAnsi="FangSong" w:hint="eastAsia"/>
          <w:color w:val="000000" w:themeColor="text1"/>
          <w:sz w:val="28"/>
          <w:szCs w:val="28"/>
        </w:rPr>
        <w:t>的CA密钥、通信密钥均在国家密码主管部门批准和许可的硬件密码设备中生成并存放在该密码设备中，采用[3,5]门限机制将密钥份额分割给5个密钥管理员保管。密钥生成和备份时，必须5个密钥管理员在场，分别将密钥份额存放在自己保管的密码设备中。密钥还原时需要5名管理员中的至少3名到场进行实施。</w:t>
      </w:r>
    </w:p>
    <w:p w:rsidR="00B5509F" w:rsidRPr="001531D8" w:rsidP="00B5509F" w14:paraId="31F1736B" w14:textId="31AB3D44">
      <w:pPr>
        <w:ind w:firstLine="560" w:firstLineChars="200"/>
        <w:rPr>
          <w:rFonts w:ascii="仿宋_GB2312" w:eastAsia="仿宋_GB2312" w:hAnsi="FangSong"/>
          <w:color w:val="000000" w:themeColor="text1"/>
        </w:rPr>
      </w:pPr>
      <w:r w:rsidRPr="001531D8">
        <w:rPr>
          <w:rFonts w:ascii="仿宋_GB2312" w:eastAsia="仿宋_GB2312" w:hAnsi="FangSong" w:hint="eastAsia"/>
          <w:color w:val="000000" w:themeColor="text1"/>
          <w:sz w:val="28"/>
          <w:szCs w:val="28"/>
        </w:rPr>
        <w:t>CA</w:t>
      </w:r>
      <w:r w:rsidR="00386E1F">
        <w:rPr>
          <w:rFonts w:ascii="仿宋_GB2312" w:eastAsia="仿宋_GB2312" w:hAnsi="FangSong" w:hint="eastAsia"/>
          <w:color w:val="000000" w:themeColor="text1"/>
          <w:sz w:val="28"/>
          <w:szCs w:val="28"/>
        </w:rPr>
        <w:t>系统</w:t>
      </w:r>
      <w:r w:rsidRPr="001531D8">
        <w:rPr>
          <w:rFonts w:ascii="仿宋_GB2312" w:eastAsia="仿宋_GB2312" w:hAnsi="FangSong" w:hint="eastAsia"/>
          <w:color w:val="000000" w:themeColor="text1"/>
          <w:sz w:val="28"/>
          <w:szCs w:val="28"/>
        </w:rPr>
        <w:t>定期进行数据备份。每天定期在服务器本地2次数据备份；每周一、三、五人工将数据备份至移动硬盘；每两周将备份数据刻盘保存于指定的银行保险箱；每个季度对系统程序和密钥进行备份，送银行保险柜中保存。</w:t>
      </w:r>
    </w:p>
    <w:p w:rsidR="00B5509F" w:rsidRPr="00DC74A8" w:rsidP="00DC74A8" w14:paraId="00A45FB6" w14:textId="68CB1EF0">
      <w:pPr>
        <w:spacing w:line="360" w:lineRule="auto"/>
        <w:ind w:firstLine="560" w:firstLineChars="200"/>
        <w:rPr>
          <w:rFonts w:ascii="仿宋_GB2312" w:eastAsia="仿宋_GB2312" w:hAnsi="FangSong"/>
          <w:color w:val="000000" w:themeColor="text1"/>
          <w:sz w:val="28"/>
          <w:szCs w:val="28"/>
        </w:rPr>
      </w:pPr>
      <w:r w:rsidRPr="00DC74A8">
        <w:rPr>
          <w:rFonts w:ascii="仿宋_GB2312" w:eastAsia="仿宋_GB2312" w:hAnsi="FangSong" w:hint="eastAsia"/>
          <w:color w:val="000000" w:themeColor="text1"/>
          <w:sz w:val="28"/>
          <w:szCs w:val="28"/>
        </w:rPr>
        <w:t>物理安全防护</w:t>
      </w:r>
      <w:r w:rsidRPr="00DC74A8" w:rsidR="00DC74A8">
        <w:rPr>
          <w:rFonts w:ascii="仿宋_GB2312" w:eastAsia="仿宋_GB2312" w:hAnsi="FangSong" w:hint="eastAsia"/>
          <w:color w:val="000000" w:themeColor="text1"/>
          <w:sz w:val="28"/>
          <w:szCs w:val="28"/>
        </w:rPr>
        <w:t>相关建议如下。</w:t>
      </w:r>
    </w:p>
    <w:p w:rsidR="00B5509F" w:rsidRPr="001531D8" w:rsidP="00205CB9" w14:paraId="3CF87C4B" w14:textId="1C94C97C">
      <w:pPr>
        <w:pStyle w:val="ListParagraph"/>
        <w:numPr>
          <w:ilvl w:val="0"/>
          <w:numId w:val="15"/>
        </w:numPr>
        <w:spacing w:line="360" w:lineRule="auto"/>
        <w:ind w:left="0" w:firstLine="567" w:firstLineChars="0"/>
        <w:rPr>
          <w:rFonts w:ascii="仿宋_GB2312" w:eastAsia="仿宋_GB2312" w:hAnsi="FangSong"/>
          <w:color w:val="000000" w:themeColor="text1"/>
          <w:sz w:val="28"/>
          <w:szCs w:val="28"/>
        </w:rPr>
      </w:pPr>
      <w:r w:rsidRPr="001531D8">
        <w:rPr>
          <w:rFonts w:ascii="仿宋_GB2312" w:eastAsia="仿宋_GB2312" w:hAnsi="FangSong" w:hint="eastAsia"/>
          <w:color w:val="000000" w:themeColor="text1"/>
          <w:sz w:val="28"/>
          <w:szCs w:val="28"/>
        </w:rPr>
        <w:t>屏蔽机房场地位置与建筑</w:t>
      </w:r>
    </w:p>
    <w:p w:rsidR="00B5509F" w:rsidRPr="001531D8" w:rsidP="00B5509F" w14:paraId="23C52569" w14:textId="0C79F0D6">
      <w:pPr>
        <w:pStyle w:val="a4"/>
        <w:spacing w:line="360" w:lineRule="auto"/>
        <w:ind w:firstLine="560" w:firstLineChars="200"/>
        <w:jc w:val="both"/>
        <w:rPr>
          <w:rFonts w:ascii="仿宋_GB2312" w:eastAsia="仿宋_GB2312" w:hAnsi="FangSong" w:cs="宋体"/>
          <w:color w:val="000000" w:themeColor="text1"/>
          <w:sz w:val="28"/>
          <w:szCs w:val="28"/>
        </w:rPr>
      </w:pPr>
      <w:r w:rsidRPr="001531D8">
        <w:rPr>
          <w:rFonts w:ascii="仿宋_GB2312" w:eastAsia="仿宋_GB2312" w:hAnsi="FangSong" w:hint="eastAsia"/>
          <w:color w:val="000000" w:themeColor="text1"/>
          <w:sz w:val="28"/>
          <w:szCs w:val="28"/>
        </w:rPr>
        <w:t>根密钥所在核心区屏蔽机房位于河南省</w:t>
      </w:r>
      <w:r w:rsidR="00DC74A8">
        <w:rPr>
          <w:rFonts w:ascii="仿宋_GB2312" w:eastAsia="仿宋_GB2312" w:hAnsi="FangSong" w:hint="eastAsia"/>
          <w:color w:val="000000" w:themeColor="text1"/>
          <w:sz w:val="28"/>
          <w:szCs w:val="28"/>
        </w:rPr>
        <w:t>大数据管理</w:t>
      </w:r>
      <w:r w:rsidR="00DC74A8">
        <w:rPr>
          <w:rFonts w:ascii="仿宋_GB2312" w:eastAsia="仿宋_GB2312" w:hAnsi="FangSong" w:hint="eastAsia"/>
          <w:color w:val="000000" w:themeColor="text1"/>
          <w:sz w:val="28"/>
          <w:szCs w:val="28"/>
        </w:rPr>
        <w:t>局数据</w:t>
      </w:r>
      <w:r w:rsidR="00DC74A8">
        <w:rPr>
          <w:rFonts w:ascii="仿宋_GB2312" w:eastAsia="仿宋_GB2312" w:hAnsi="FangSong" w:hint="eastAsia"/>
          <w:color w:val="000000" w:themeColor="text1"/>
          <w:sz w:val="28"/>
          <w:szCs w:val="28"/>
        </w:rPr>
        <w:t>中心机房。</w:t>
      </w:r>
      <w:r w:rsidRPr="001531D8">
        <w:rPr>
          <w:rFonts w:ascii="仿宋_GB2312" w:eastAsia="仿宋_GB2312" w:hAnsi="FangSong" w:cs="宋体" w:hint="eastAsia"/>
          <w:color w:val="000000" w:themeColor="text1"/>
          <w:sz w:val="28"/>
          <w:szCs w:val="28"/>
        </w:rPr>
        <w:t>屏蔽机房由具备相应资质的厂商根据机房环境及设计规范要求进行建设。屏蔽效果符合BMB3-1999《处理涉密信息的电磁屏蔽室的技术要求和测试方法》C级标准。具备独立的防震、防火、防水、温控、门禁系统、视频监控系统和警报系统等，可以保证根密钥的安全和认证服务的连续性和可靠性。</w:t>
      </w:r>
      <w:r w:rsidRPr="001531D8">
        <w:rPr>
          <w:rFonts w:ascii="仿宋_GB2312" w:eastAsia="仿宋_GB2312" w:hAnsi="FangSong" w:cs="宋体"/>
          <w:color w:val="000000" w:themeColor="text1"/>
          <w:sz w:val="28"/>
          <w:szCs w:val="28"/>
        </w:rPr>
        <w:br/>
      </w:r>
      <w:r w:rsidRPr="001531D8">
        <w:rPr>
          <w:rFonts w:ascii="仿宋_GB2312" w:eastAsia="仿宋_GB2312" w:hAnsi="FangSong" w:cs="宋体"/>
          <w:color w:val="000000" w:themeColor="text1"/>
          <w:sz w:val="28"/>
          <w:szCs w:val="2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9" w:history="1">
        <w:r>
          <w:rPr>
            <w:rFonts w:ascii="SimSun" w:eastAsia="SimSun" w:hAnsi="SimSun" w:cs="SimSun"/>
            <w:b/>
            <w:bCs/>
            <w:color w:val="0000EE"/>
            <w:sz w:val="30"/>
            <w:szCs w:val="30"/>
            <w:u w:val="single" w:color="0000EE"/>
          </w:rPr>
          <w:t>https://d.book118.com/526105042055010044</w:t>
        </w:r>
      </w:hyperlink>
    </w:p>
    <w:p w:rsidR="00B5509F" w:rsidRPr="001531D8" w:rsidP="00B5509F">
      <w:pPr>
        <w:pStyle w:val="a4"/>
        <w:spacing w:line="360" w:lineRule="auto"/>
        <w:ind w:firstLine="560" w:firstLineChars="200"/>
        <w:jc w:val="both"/>
        <w:rPr>
          <w:rFonts w:ascii="仿宋_GB2312" w:eastAsia="仿宋_GB2312" w:hAnsi="FangSong" w:cs="宋体"/>
          <w:color w:val="000000" w:themeColor="text1"/>
          <w:sz w:val="28"/>
          <w:szCs w:val="28"/>
        </w:rPr>
      </w:pPr>
    </w:p>
    <w:sectPr w:rsidSect="00605055">
      <w:footerReference w:type="default" r:id="rId30"/>
      <w:type w:val="nextPage"/>
      <w:pgSz w:w="11900" w:h="16840"/>
      <w:pgMar w:top="1418" w:right="1418" w:bottom="1418" w:left="1418" w:header="720" w:footer="720" w:gutter="0"/>
      <w:pgNumType w:start="1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DengXian Light">
    <w:altName w:val="Times New Roman"/>
    <w:panose1 w:val="00000000000000000000"/>
    <w:charset w:val="00"/>
    <w:family w:val="roman"/>
    <w:notTrueType/>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DengXian">
    <w:altName w:val="Times New Roman"/>
    <w:panose1 w:val="00000000000000000000"/>
    <w:charset w:val="00"/>
    <w:family w:val="roman"/>
    <w:notTrueType/>
    <w:pitch w:val="default"/>
    <w:sig w:usb0="00000000"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auto"/>
    <w:pitch w:val="variable"/>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Songti SC">
    <w:altName w:val="微软雅黑"/>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方正小标宋简体">
    <w:panose1 w:val="03000509000000000000"/>
    <w:charset w:val="86"/>
    <w:family w:val="auto"/>
    <w:pitch w:val="variable"/>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FangSong">
    <w:altName w:val="Arial Unicode MS"/>
    <w:charset w:val="86"/>
    <w:family w:val="modern"/>
    <w:pitch w:val="fixed"/>
    <w:sig w:usb0="00000000"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31698238"/>
      <w:docPartObj>
        <w:docPartGallery w:val="Page Numbers (Bottom of Page)"/>
        <w:docPartUnique/>
      </w:docPartObj>
    </w:sdtPr>
    <w:sdtContent>
      <w:p w:rsidR="00F678D1" w14:paraId="706E2803" w14:textId="60BBD670">
        <w:pPr>
          <w:pStyle w:val="Footer"/>
          <w:jc w:val="center"/>
        </w:pPr>
        <w:r>
          <w:fldChar w:fldCharType="begin"/>
        </w:r>
        <w:r>
          <w:instrText>PAGE   \* MERGEFORMAT</w:instrText>
        </w:r>
        <w:r>
          <w:fldChar w:fldCharType="separate"/>
        </w:r>
        <w:r w:rsidRPr="00455646" w:rsidR="00455646">
          <w:rPr>
            <w:noProof/>
            <w:lang w:val="zh-CN"/>
          </w:rPr>
          <w:t>45</w:t>
        </w:r>
        <w:r>
          <w:fldChar w:fldCharType="end"/>
        </w:r>
      </w:p>
    </w:sdtContent>
  </w:sdt>
  <w:p w:rsidR="00F678D1" w14:paraId="36F3E04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19737565"/>
      <w:docPartObj>
        <w:docPartGallery w:val="Page Numbers (Bottom of Page)"/>
        <w:docPartUnique/>
      </w:docPartObj>
    </w:sdtPr>
    <w:sdtContent>
      <w:p w:rsidR="00F678D1" w14:textId="60BBD670">
        <w:pPr>
          <w:pStyle w:val="Footer"/>
          <w:jc w:val="center"/>
        </w:pPr>
        <w:r>
          <w:fldChar w:fldCharType="begin"/>
        </w:r>
        <w:r>
          <w:instrText>PAGE   \* MERGEFORMAT</w:instrText>
        </w:r>
        <w:r>
          <w:fldChar w:fldCharType="separate"/>
        </w:r>
        <w:r w:rsidRPr="00455646" w:rsidR="00455646">
          <w:rPr>
            <w:noProof/>
            <w:lang w:val="zh-CN"/>
          </w:rPr>
          <w:t>I</w:t>
        </w:r>
        <w:r>
          <w:fldChar w:fldCharType="end"/>
        </w:r>
      </w:p>
    </w:sdtContent>
  </w:sdt>
  <w:p w:rsidR="00F678D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62460652"/>
      <w:docPartObj>
        <w:docPartGallery w:val="Page Numbers (Bottom of Page)"/>
        <w:docPartUnique/>
      </w:docPartObj>
    </w:sdtPr>
    <w:sdtContent>
      <w:p w:rsidR="00F678D1" w14:textId="60BBD670">
        <w:pPr>
          <w:pStyle w:val="Footer"/>
          <w:jc w:val="center"/>
        </w:pPr>
        <w:r>
          <w:fldChar w:fldCharType="begin"/>
        </w:r>
        <w:r>
          <w:instrText>PAGE   \* MERGEFORMAT</w:instrText>
        </w:r>
        <w:r>
          <w:fldChar w:fldCharType="separate"/>
        </w:r>
        <w:r w:rsidRPr="00455646" w:rsidR="00455646">
          <w:rPr>
            <w:noProof/>
            <w:lang w:val="zh-CN"/>
          </w:rPr>
          <w:t>1</w:t>
        </w:r>
        <w:r>
          <w:fldChar w:fldCharType="end"/>
        </w:r>
      </w:p>
    </w:sdtContent>
  </w:sdt>
  <w:p w:rsidR="00F678D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45389779"/>
      <w:docPartObj>
        <w:docPartGallery w:val="Page Numbers (Bottom of Page)"/>
        <w:docPartUnique/>
      </w:docPartObj>
    </w:sdtPr>
    <w:sdtContent>
      <w:p w:rsidR="00F678D1" w14:textId="60BBD670">
        <w:pPr>
          <w:pStyle w:val="Footer"/>
          <w:jc w:val="center"/>
        </w:pPr>
        <w:r>
          <w:fldChar w:fldCharType="begin"/>
        </w:r>
        <w:r>
          <w:instrText>PAGE   \* MERGEFORMAT</w:instrText>
        </w:r>
        <w:r>
          <w:fldChar w:fldCharType="separate"/>
        </w:r>
        <w:r w:rsidRPr="00455646" w:rsidR="00455646">
          <w:rPr>
            <w:noProof/>
            <w:lang w:val="zh-CN"/>
          </w:rPr>
          <w:t>2</w:t>
        </w:r>
        <w:r>
          <w:fldChar w:fldCharType="end"/>
        </w:r>
      </w:p>
    </w:sdtContent>
  </w:sdt>
  <w:p w:rsidR="00F678D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76781619"/>
      <w:docPartObj>
        <w:docPartGallery w:val="Page Numbers (Bottom of Page)"/>
        <w:docPartUnique/>
      </w:docPartObj>
    </w:sdtPr>
    <w:sdtContent>
      <w:p w:rsidR="00F678D1" w14:textId="60BBD670">
        <w:pPr>
          <w:pStyle w:val="Footer"/>
          <w:jc w:val="center"/>
        </w:pPr>
        <w:r>
          <w:fldChar w:fldCharType="begin"/>
        </w:r>
        <w:r>
          <w:instrText>PAGE   \* MERGEFORMAT</w:instrText>
        </w:r>
        <w:r>
          <w:fldChar w:fldCharType="separate"/>
        </w:r>
        <w:r w:rsidRPr="00455646" w:rsidR="00455646">
          <w:rPr>
            <w:noProof/>
            <w:lang w:val="zh-CN"/>
          </w:rPr>
          <w:t>3</w:t>
        </w:r>
        <w:r>
          <w:fldChar w:fldCharType="end"/>
        </w:r>
      </w:p>
    </w:sdtContent>
  </w:sdt>
  <w:p w:rsidR="00F678D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96614568"/>
      <w:docPartObj>
        <w:docPartGallery w:val="Page Numbers (Bottom of Page)"/>
        <w:docPartUnique/>
      </w:docPartObj>
    </w:sdtPr>
    <w:sdtContent>
      <w:p w:rsidR="00F678D1" w14:textId="60BBD670">
        <w:pPr>
          <w:pStyle w:val="Footer"/>
          <w:jc w:val="center"/>
        </w:pPr>
        <w:r>
          <w:fldChar w:fldCharType="begin"/>
        </w:r>
        <w:r>
          <w:instrText>PAGE   \* MERGEFORMAT</w:instrText>
        </w:r>
        <w:r>
          <w:fldChar w:fldCharType="separate"/>
        </w:r>
        <w:r w:rsidRPr="00455646" w:rsidR="00455646">
          <w:rPr>
            <w:noProof/>
            <w:lang w:val="zh-CN"/>
          </w:rPr>
          <w:t>4</w:t>
        </w:r>
        <w:r>
          <w:fldChar w:fldCharType="end"/>
        </w:r>
      </w:p>
    </w:sdtContent>
  </w:sdt>
  <w:p w:rsidR="00F678D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20229987"/>
      <w:docPartObj>
        <w:docPartGallery w:val="Page Numbers (Bottom of Page)"/>
        <w:docPartUnique/>
      </w:docPartObj>
    </w:sdtPr>
    <w:sdtContent>
      <w:p w:rsidR="00F678D1" w14:textId="60BBD670">
        <w:pPr>
          <w:pStyle w:val="Footer"/>
          <w:jc w:val="center"/>
        </w:pPr>
        <w:r>
          <w:fldChar w:fldCharType="begin"/>
        </w:r>
        <w:r>
          <w:instrText>PAGE   \* MERGEFORMAT</w:instrText>
        </w:r>
        <w:r>
          <w:fldChar w:fldCharType="separate"/>
        </w:r>
        <w:r w:rsidRPr="00455646" w:rsidR="00455646">
          <w:rPr>
            <w:noProof/>
            <w:lang w:val="zh-CN"/>
          </w:rPr>
          <w:t>5</w:t>
        </w:r>
        <w:r>
          <w:fldChar w:fldCharType="end"/>
        </w:r>
      </w:p>
    </w:sdtContent>
  </w:sdt>
  <w:p w:rsidR="00F678D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16291151"/>
      <w:docPartObj>
        <w:docPartGallery w:val="Page Numbers (Bottom of Page)"/>
        <w:docPartUnique/>
      </w:docPartObj>
    </w:sdtPr>
    <w:sdtContent>
      <w:p w:rsidR="00F678D1" w14:textId="60BBD670">
        <w:pPr>
          <w:pStyle w:val="Footer"/>
          <w:jc w:val="center"/>
        </w:pPr>
        <w:r>
          <w:fldChar w:fldCharType="begin"/>
        </w:r>
        <w:r>
          <w:instrText>PAGE   \* MERGEFORMAT</w:instrText>
        </w:r>
        <w:r>
          <w:fldChar w:fldCharType="separate"/>
        </w:r>
        <w:r w:rsidRPr="00455646" w:rsidR="00455646">
          <w:rPr>
            <w:noProof/>
            <w:lang w:val="zh-CN"/>
          </w:rPr>
          <w:t>6</w:t>
        </w:r>
        <w:r>
          <w:fldChar w:fldCharType="end"/>
        </w:r>
      </w:p>
    </w:sdtContent>
  </w:sdt>
  <w:p w:rsidR="00F678D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81595472"/>
      <w:docPartObj>
        <w:docPartGallery w:val="Page Numbers (Bottom of Page)"/>
        <w:docPartUnique/>
      </w:docPartObj>
    </w:sdtPr>
    <w:sdtContent>
      <w:p w:rsidR="00F678D1" w14:textId="60BBD670">
        <w:pPr>
          <w:pStyle w:val="Footer"/>
          <w:jc w:val="center"/>
        </w:pPr>
        <w:r>
          <w:fldChar w:fldCharType="begin"/>
        </w:r>
        <w:r>
          <w:instrText>PAGE   \* MERGEFORMAT</w:instrText>
        </w:r>
        <w:r>
          <w:fldChar w:fldCharType="separate"/>
        </w:r>
        <w:r w:rsidRPr="00455646" w:rsidR="00455646">
          <w:rPr>
            <w:noProof/>
            <w:lang w:val="zh-CN"/>
          </w:rPr>
          <w:t>7</w:t>
        </w:r>
        <w:r>
          <w:fldChar w:fldCharType="end"/>
        </w:r>
      </w:p>
    </w:sdtContent>
  </w:sdt>
  <w:p w:rsidR="00F678D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07144588"/>
      <w:docPartObj>
        <w:docPartGallery w:val="Page Numbers (Bottom of Page)"/>
        <w:docPartUnique/>
      </w:docPartObj>
    </w:sdtPr>
    <w:sdtContent>
      <w:p w:rsidR="00F678D1" w14:textId="60BBD670">
        <w:pPr>
          <w:pStyle w:val="Footer"/>
          <w:jc w:val="center"/>
        </w:pPr>
        <w:r>
          <w:fldChar w:fldCharType="begin"/>
        </w:r>
        <w:r>
          <w:instrText>PAGE   \* MERGEFORMAT</w:instrText>
        </w:r>
        <w:r>
          <w:fldChar w:fldCharType="separate"/>
        </w:r>
        <w:r w:rsidRPr="00455646" w:rsidR="00455646">
          <w:rPr>
            <w:noProof/>
            <w:lang w:val="zh-CN"/>
          </w:rPr>
          <w:t>8</w:t>
        </w:r>
        <w:r>
          <w:fldChar w:fldCharType="end"/>
        </w:r>
      </w:p>
    </w:sdtContent>
  </w:sdt>
  <w:p w:rsidR="00F678D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46462994"/>
      <w:docPartObj>
        <w:docPartGallery w:val="Page Numbers (Bottom of Page)"/>
        <w:docPartUnique/>
      </w:docPartObj>
    </w:sdtPr>
    <w:sdtContent>
      <w:p w:rsidR="00F678D1" w14:textId="60BBD670">
        <w:pPr>
          <w:pStyle w:val="Footer"/>
          <w:jc w:val="center"/>
        </w:pPr>
        <w:r>
          <w:fldChar w:fldCharType="begin"/>
        </w:r>
        <w:r>
          <w:instrText>PAGE   \* MERGEFORMAT</w:instrText>
        </w:r>
        <w:r>
          <w:fldChar w:fldCharType="separate"/>
        </w:r>
        <w:r w:rsidRPr="00455646" w:rsidR="00455646">
          <w:rPr>
            <w:noProof/>
            <w:lang w:val="zh-CN"/>
          </w:rPr>
          <w:t>9</w:t>
        </w:r>
        <w:r>
          <w:fldChar w:fldCharType="end"/>
        </w:r>
      </w:p>
    </w:sdtContent>
  </w:sdt>
  <w:p w:rsidR="00F678D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34649366"/>
      <w:docPartObj>
        <w:docPartGallery w:val="Page Numbers (Bottom of Page)"/>
        <w:docPartUnique/>
      </w:docPartObj>
    </w:sdtPr>
    <w:sdtContent>
      <w:p w:rsidR="00F678D1" w14:textId="60BBD670">
        <w:pPr>
          <w:pStyle w:val="Footer"/>
          <w:jc w:val="center"/>
        </w:pPr>
        <w:r>
          <w:fldChar w:fldCharType="begin"/>
        </w:r>
        <w:r>
          <w:instrText>PAGE   \* MERGEFORMAT</w:instrText>
        </w:r>
        <w:r>
          <w:fldChar w:fldCharType="separate"/>
        </w:r>
        <w:r w:rsidRPr="00455646" w:rsidR="00455646">
          <w:rPr>
            <w:noProof/>
            <w:lang w:val="zh-CN"/>
          </w:rPr>
          <w:t>10</w:t>
        </w:r>
        <w:r>
          <w:fldChar w:fldCharType="end"/>
        </w:r>
      </w:p>
    </w:sdtContent>
  </w:sdt>
  <w:p w:rsidR="00F678D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42029954"/>
      <w:docPartObj>
        <w:docPartGallery w:val="Page Numbers (Bottom of Page)"/>
        <w:docPartUnique/>
      </w:docPartObj>
    </w:sdtPr>
    <w:sdtContent>
      <w:p w:rsidR="00F678D1" w14:textId="60BBD670">
        <w:pPr>
          <w:pStyle w:val="Footer"/>
          <w:jc w:val="center"/>
        </w:pPr>
        <w:r>
          <w:fldChar w:fldCharType="begin"/>
        </w:r>
        <w:r>
          <w:instrText>PAGE   \* MERGEFORMAT</w:instrText>
        </w:r>
        <w:r>
          <w:fldChar w:fldCharType="separate"/>
        </w:r>
        <w:r w:rsidRPr="00455646" w:rsidR="00455646">
          <w:rPr>
            <w:noProof/>
            <w:lang w:val="zh-CN"/>
          </w:rPr>
          <w:t>11</w:t>
        </w:r>
        <w:r>
          <w:fldChar w:fldCharType="end"/>
        </w:r>
      </w:p>
    </w:sdtContent>
  </w:sdt>
  <w:p w:rsidR="00F678D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91924795"/>
      <w:docPartObj>
        <w:docPartGallery w:val="Page Numbers (Bottom of Page)"/>
        <w:docPartUnique/>
      </w:docPartObj>
    </w:sdtPr>
    <w:sdtContent>
      <w:p w:rsidR="00F678D1" w14:textId="60BBD670">
        <w:pPr>
          <w:pStyle w:val="Footer"/>
          <w:jc w:val="center"/>
        </w:pPr>
        <w:r>
          <w:fldChar w:fldCharType="begin"/>
        </w:r>
        <w:r>
          <w:instrText>PAGE   \* MERGEFORMAT</w:instrText>
        </w:r>
        <w:r>
          <w:fldChar w:fldCharType="separate"/>
        </w:r>
        <w:r w:rsidRPr="00455646" w:rsidR="00455646">
          <w:rPr>
            <w:noProof/>
            <w:lang w:val="zh-CN"/>
          </w:rPr>
          <w:t>12</w:t>
        </w:r>
        <w:r>
          <w:fldChar w:fldCharType="end"/>
        </w:r>
      </w:p>
    </w:sdtContent>
  </w:sdt>
  <w:p w:rsidR="00F678D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42944116"/>
      <w:docPartObj>
        <w:docPartGallery w:val="Page Numbers (Bottom of Page)"/>
        <w:docPartUnique/>
      </w:docPartObj>
    </w:sdtPr>
    <w:sdtContent>
      <w:p w:rsidR="00F678D1" w14:textId="60BBD670">
        <w:pPr>
          <w:pStyle w:val="Footer"/>
          <w:jc w:val="center"/>
        </w:pPr>
        <w:r>
          <w:fldChar w:fldCharType="begin"/>
        </w:r>
        <w:r>
          <w:instrText>PAGE   \* MERGEFORMAT</w:instrText>
        </w:r>
        <w:r>
          <w:fldChar w:fldCharType="separate"/>
        </w:r>
        <w:r w:rsidRPr="00455646" w:rsidR="00455646">
          <w:rPr>
            <w:noProof/>
            <w:lang w:val="zh-CN"/>
          </w:rPr>
          <w:t>13</w:t>
        </w:r>
        <w:r>
          <w:fldChar w:fldCharType="end"/>
        </w:r>
      </w:p>
    </w:sdtContent>
  </w:sdt>
  <w:p w:rsidR="00F678D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40452368"/>
      <w:docPartObj>
        <w:docPartGallery w:val="Page Numbers (Bottom of Page)"/>
        <w:docPartUnique/>
      </w:docPartObj>
    </w:sdtPr>
    <w:sdtContent>
      <w:p w:rsidR="00F678D1" w14:textId="60BBD670">
        <w:pPr>
          <w:pStyle w:val="Footer"/>
          <w:jc w:val="center"/>
        </w:pPr>
        <w:r>
          <w:fldChar w:fldCharType="begin"/>
        </w:r>
        <w:r>
          <w:instrText>PAGE   \* MERGEFORMAT</w:instrText>
        </w:r>
        <w:r>
          <w:fldChar w:fldCharType="separate"/>
        </w:r>
        <w:r w:rsidRPr="00455646" w:rsidR="00455646">
          <w:rPr>
            <w:noProof/>
            <w:lang w:val="zh-CN"/>
          </w:rPr>
          <w:t>14</w:t>
        </w:r>
        <w:r>
          <w:fldChar w:fldCharType="end"/>
        </w:r>
      </w:p>
    </w:sdtContent>
  </w:sdt>
  <w:p w:rsidR="00F678D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34296578"/>
      <w:docPartObj>
        <w:docPartGallery w:val="Page Numbers (Bottom of Page)"/>
        <w:docPartUnique/>
      </w:docPartObj>
    </w:sdtPr>
    <w:sdtContent>
      <w:p w:rsidR="00F678D1" w14:textId="60BBD670">
        <w:pPr>
          <w:pStyle w:val="Footer"/>
          <w:jc w:val="center"/>
        </w:pPr>
        <w:r>
          <w:fldChar w:fldCharType="begin"/>
        </w:r>
        <w:r>
          <w:instrText>PAGE   \* MERGEFORMAT</w:instrText>
        </w:r>
        <w:r>
          <w:fldChar w:fldCharType="separate"/>
        </w:r>
        <w:r w:rsidRPr="00455646" w:rsidR="00455646">
          <w:rPr>
            <w:noProof/>
            <w:lang w:val="zh-CN"/>
          </w:rPr>
          <w:t>15</w:t>
        </w:r>
        <w:r>
          <w:fldChar w:fldCharType="end"/>
        </w:r>
      </w:p>
    </w:sdtContent>
  </w:sdt>
  <w:p w:rsidR="00F678D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94827389"/>
      <w:docPartObj>
        <w:docPartGallery w:val="Page Numbers (Bottom of Page)"/>
        <w:docPartUnique/>
      </w:docPartObj>
    </w:sdtPr>
    <w:sdtContent>
      <w:p w:rsidR="00F678D1" w14:textId="60BBD670">
        <w:pPr>
          <w:pStyle w:val="Footer"/>
          <w:jc w:val="center"/>
        </w:pPr>
        <w:r>
          <w:fldChar w:fldCharType="begin"/>
        </w:r>
        <w:r>
          <w:instrText>PAGE   \* MERGEFORMAT</w:instrText>
        </w:r>
        <w:r>
          <w:fldChar w:fldCharType="separate"/>
        </w:r>
        <w:r w:rsidRPr="00455646" w:rsidR="00455646">
          <w:rPr>
            <w:noProof/>
            <w:lang w:val="zh-CN"/>
          </w:rPr>
          <w:t>16</w:t>
        </w:r>
        <w:r>
          <w:fldChar w:fldCharType="end"/>
        </w:r>
      </w:p>
    </w:sdtContent>
  </w:sdt>
  <w:p w:rsidR="00F678D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85039912"/>
      <w:docPartObj>
        <w:docPartGallery w:val="Page Numbers (Bottom of Page)"/>
        <w:docPartUnique/>
      </w:docPartObj>
    </w:sdtPr>
    <w:sdtContent>
      <w:p w:rsidR="00F678D1" w14:textId="60BBD670">
        <w:pPr>
          <w:pStyle w:val="Footer"/>
          <w:jc w:val="center"/>
        </w:pPr>
        <w:r>
          <w:fldChar w:fldCharType="begin"/>
        </w:r>
        <w:r>
          <w:instrText>PAGE   \* MERGEFORMAT</w:instrText>
        </w:r>
        <w:r>
          <w:fldChar w:fldCharType="separate"/>
        </w:r>
        <w:r w:rsidRPr="00455646" w:rsidR="00455646">
          <w:rPr>
            <w:noProof/>
            <w:lang w:val="zh-CN"/>
          </w:rPr>
          <w:t>17</w:t>
        </w:r>
        <w:r>
          <w:fldChar w:fldCharType="end"/>
        </w:r>
      </w:p>
    </w:sdtContent>
  </w:sdt>
  <w:p w:rsidR="00F678D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20498629"/>
      <w:docPartObj>
        <w:docPartGallery w:val="Page Numbers (Bottom of Page)"/>
        <w:docPartUnique/>
      </w:docPartObj>
    </w:sdtPr>
    <w:sdtContent>
      <w:p w:rsidR="00F678D1" w14:textId="60BBD670">
        <w:pPr>
          <w:pStyle w:val="Footer"/>
          <w:jc w:val="center"/>
        </w:pPr>
        <w:r>
          <w:fldChar w:fldCharType="begin"/>
        </w:r>
        <w:r>
          <w:instrText>PAGE   \* MERGEFORMAT</w:instrText>
        </w:r>
        <w:r>
          <w:fldChar w:fldCharType="separate"/>
        </w:r>
        <w:r w:rsidRPr="00455646" w:rsidR="00455646">
          <w:rPr>
            <w:noProof/>
            <w:lang w:val="zh-CN"/>
          </w:rPr>
          <w:t>18</w:t>
        </w:r>
        <w:r>
          <w:fldChar w:fldCharType="end"/>
        </w:r>
      </w:p>
    </w:sdtContent>
  </w:sdt>
  <w:p w:rsidR="00F678D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28858781"/>
      <w:docPartObj>
        <w:docPartGallery w:val="Page Numbers (Bottom of Page)"/>
        <w:docPartUnique/>
      </w:docPartObj>
    </w:sdtPr>
    <w:sdtContent>
      <w:p w:rsidR="00F678D1" w14:textId="60BBD670">
        <w:pPr>
          <w:pStyle w:val="Footer"/>
          <w:jc w:val="center"/>
        </w:pPr>
        <w:r>
          <w:fldChar w:fldCharType="begin"/>
        </w:r>
        <w:r>
          <w:instrText>PAGE   \* MERGEFORMAT</w:instrText>
        </w:r>
        <w:r>
          <w:fldChar w:fldCharType="separate"/>
        </w:r>
        <w:r w:rsidRPr="00455646" w:rsidR="00455646">
          <w:rPr>
            <w:noProof/>
            <w:lang w:val="zh-CN"/>
          </w:rPr>
          <w:t>19</w:t>
        </w:r>
        <w:r>
          <w:fldChar w:fldCharType="end"/>
        </w:r>
      </w:p>
    </w:sdtContent>
  </w:sdt>
  <w:p w:rsidR="00F678D1" w14:textId="77777777">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1060D6"/>
    <w:multiLevelType w:val="multilevel"/>
    <w:tmpl w:val="021060D6"/>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1">
    <w:nsid w:val="0B6EB3B4"/>
    <w:multiLevelType w:val="multilevel"/>
    <w:tmpl w:val="021060D6"/>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2">
    <w:nsid w:val="0C901E57"/>
    <w:multiLevelType w:val="multilevel"/>
    <w:tmpl w:val="0C901E57"/>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121B4FD6"/>
    <w:multiLevelType w:val="multilevel"/>
    <w:tmpl w:val="121B4FD6"/>
    <w:lvl w:ilvl="0">
      <w:start w:val="1"/>
      <w:numFmt w:val="bullet"/>
      <w:lvlText w:val=""/>
      <w:lvlJc w:val="left"/>
      <w:pPr>
        <w:ind w:left="480" w:hanging="480"/>
      </w:pPr>
      <w:rPr>
        <w:rFonts w:ascii="Wingdings" w:hAnsi="Wingdings" w:hint="default"/>
      </w:rPr>
    </w:lvl>
    <w:lvl w:ilvl="1">
      <w:start w:val="1"/>
      <w:numFmt w:val="bullet"/>
      <w:lvlText w:val=""/>
      <w:lvlJc w:val="left"/>
      <w:pPr>
        <w:ind w:left="960" w:hanging="480"/>
      </w:pPr>
      <w:rPr>
        <w:rFonts w:ascii="Wingdings" w:hAnsi="Wingdings" w:hint="default"/>
      </w:rPr>
    </w:lvl>
    <w:lvl w:ilvl="2">
      <w:start w:val="1"/>
      <w:numFmt w:val="bullet"/>
      <w:lvlText w:val=""/>
      <w:lvlJc w:val="left"/>
      <w:pPr>
        <w:ind w:left="1440" w:hanging="480"/>
      </w:pPr>
      <w:rPr>
        <w:rFonts w:ascii="Wingdings" w:hAnsi="Wingdings" w:hint="default"/>
      </w:rPr>
    </w:lvl>
    <w:lvl w:ilvl="3">
      <w:start w:val="1"/>
      <w:numFmt w:val="bullet"/>
      <w:lvlText w:val=""/>
      <w:lvlJc w:val="left"/>
      <w:pPr>
        <w:ind w:left="1920" w:hanging="480"/>
      </w:pPr>
      <w:rPr>
        <w:rFonts w:ascii="Wingdings" w:hAnsi="Wingdings" w:hint="default"/>
      </w:rPr>
    </w:lvl>
    <w:lvl w:ilvl="4">
      <w:start w:val="1"/>
      <w:numFmt w:val="bullet"/>
      <w:lvlText w:val=""/>
      <w:lvlJc w:val="left"/>
      <w:pPr>
        <w:ind w:left="2400" w:hanging="480"/>
      </w:pPr>
      <w:rPr>
        <w:rFonts w:ascii="Wingdings" w:hAnsi="Wingdings" w:hint="default"/>
      </w:rPr>
    </w:lvl>
    <w:lvl w:ilvl="5">
      <w:start w:val="1"/>
      <w:numFmt w:val="bullet"/>
      <w:lvlText w:val=""/>
      <w:lvlJc w:val="left"/>
      <w:pPr>
        <w:ind w:left="2880" w:hanging="480"/>
      </w:pPr>
      <w:rPr>
        <w:rFonts w:ascii="Wingdings" w:hAnsi="Wingdings" w:hint="default"/>
      </w:rPr>
    </w:lvl>
    <w:lvl w:ilvl="6">
      <w:start w:val="1"/>
      <w:numFmt w:val="bullet"/>
      <w:lvlText w:val=""/>
      <w:lvlJc w:val="left"/>
      <w:pPr>
        <w:ind w:left="3360" w:hanging="480"/>
      </w:pPr>
      <w:rPr>
        <w:rFonts w:ascii="Wingdings" w:hAnsi="Wingdings" w:hint="default"/>
      </w:rPr>
    </w:lvl>
    <w:lvl w:ilvl="7">
      <w:start w:val="1"/>
      <w:numFmt w:val="bullet"/>
      <w:lvlText w:val=""/>
      <w:lvlJc w:val="left"/>
      <w:pPr>
        <w:ind w:left="3840" w:hanging="480"/>
      </w:pPr>
      <w:rPr>
        <w:rFonts w:ascii="Wingdings" w:hAnsi="Wingdings" w:hint="default"/>
      </w:rPr>
    </w:lvl>
    <w:lvl w:ilvl="8">
      <w:start w:val="1"/>
      <w:numFmt w:val="bullet"/>
      <w:lvlText w:val=""/>
      <w:lvlJc w:val="left"/>
      <w:pPr>
        <w:ind w:left="4320" w:hanging="480"/>
      </w:pPr>
      <w:rPr>
        <w:rFonts w:ascii="Wingdings" w:hAnsi="Wingdings" w:hint="default"/>
      </w:rPr>
    </w:lvl>
  </w:abstractNum>
  <w:abstractNum w:abstractNumId="4">
    <w:nsid w:val="13025D69"/>
    <w:multiLevelType w:val="hybridMultilevel"/>
    <w:tmpl w:val="92E86F0A"/>
    <w:lvl w:ilvl="0">
      <w:start w:val="1"/>
      <w:numFmt w:val="decimal"/>
      <w:lvlText w:val="%1、"/>
      <w:lvlJc w:val="left"/>
      <w:pPr>
        <w:ind w:left="1700" w:hanging="720"/>
      </w:pPr>
      <w:rPr>
        <w:rFonts w:hint="default"/>
      </w:rPr>
    </w:lvl>
    <w:lvl w:ilvl="1" w:tentative="1">
      <w:start w:val="1"/>
      <w:numFmt w:val="lowerLetter"/>
      <w:lvlText w:val="%2)"/>
      <w:lvlJc w:val="left"/>
      <w:pPr>
        <w:ind w:left="1820" w:hanging="420"/>
      </w:pPr>
    </w:lvl>
    <w:lvl w:ilvl="2" w:tentative="1">
      <w:start w:val="1"/>
      <w:numFmt w:val="lowerRoman"/>
      <w:lvlText w:val="%3."/>
      <w:lvlJc w:val="right"/>
      <w:pPr>
        <w:ind w:left="2240" w:hanging="420"/>
      </w:pPr>
    </w:lvl>
    <w:lvl w:ilvl="3" w:tentative="1">
      <w:start w:val="1"/>
      <w:numFmt w:val="decimal"/>
      <w:lvlText w:val="%4."/>
      <w:lvlJc w:val="left"/>
      <w:pPr>
        <w:ind w:left="2660" w:hanging="420"/>
      </w:pPr>
    </w:lvl>
    <w:lvl w:ilvl="4" w:tentative="1">
      <w:start w:val="1"/>
      <w:numFmt w:val="lowerLetter"/>
      <w:lvlText w:val="%5)"/>
      <w:lvlJc w:val="left"/>
      <w:pPr>
        <w:ind w:left="3080" w:hanging="420"/>
      </w:pPr>
    </w:lvl>
    <w:lvl w:ilvl="5" w:tentative="1">
      <w:start w:val="1"/>
      <w:numFmt w:val="lowerRoman"/>
      <w:lvlText w:val="%6."/>
      <w:lvlJc w:val="right"/>
      <w:pPr>
        <w:ind w:left="3500" w:hanging="420"/>
      </w:pPr>
    </w:lvl>
    <w:lvl w:ilvl="6" w:tentative="1">
      <w:start w:val="1"/>
      <w:numFmt w:val="decimal"/>
      <w:lvlText w:val="%7."/>
      <w:lvlJc w:val="left"/>
      <w:pPr>
        <w:ind w:left="3920" w:hanging="420"/>
      </w:pPr>
    </w:lvl>
    <w:lvl w:ilvl="7" w:tentative="1">
      <w:start w:val="1"/>
      <w:numFmt w:val="lowerLetter"/>
      <w:lvlText w:val="%8)"/>
      <w:lvlJc w:val="left"/>
      <w:pPr>
        <w:ind w:left="4340" w:hanging="420"/>
      </w:pPr>
    </w:lvl>
    <w:lvl w:ilvl="8" w:tentative="1">
      <w:start w:val="1"/>
      <w:numFmt w:val="lowerRoman"/>
      <w:lvlText w:val="%9."/>
      <w:lvlJc w:val="right"/>
      <w:pPr>
        <w:ind w:left="4760" w:hanging="420"/>
      </w:pPr>
    </w:lvl>
  </w:abstractNum>
  <w:abstractNum w:abstractNumId="5">
    <w:nsid w:val="1F97D4B3"/>
    <w:multiLevelType w:val="multilevel"/>
    <w:tmpl w:val="021060D6"/>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6">
    <w:nsid w:val="254B9806"/>
    <w:multiLevelType w:val="multilevel"/>
    <w:tmpl w:val="121B4FD6"/>
    <w:lvl w:ilvl="0">
      <w:start w:val="1"/>
      <w:numFmt w:val="bullet"/>
      <w:lvlText w:val=""/>
      <w:lvlJc w:val="left"/>
      <w:pPr>
        <w:ind w:left="480" w:hanging="480"/>
      </w:pPr>
      <w:rPr>
        <w:rFonts w:ascii="Wingdings" w:hAnsi="Wingdings" w:hint="default"/>
      </w:rPr>
    </w:lvl>
    <w:lvl w:ilvl="1">
      <w:start w:val="1"/>
      <w:numFmt w:val="bullet"/>
      <w:lvlText w:val=""/>
      <w:lvlJc w:val="left"/>
      <w:pPr>
        <w:ind w:left="960" w:hanging="480"/>
      </w:pPr>
      <w:rPr>
        <w:rFonts w:ascii="Wingdings" w:hAnsi="Wingdings" w:hint="default"/>
      </w:rPr>
    </w:lvl>
    <w:lvl w:ilvl="2">
      <w:start w:val="1"/>
      <w:numFmt w:val="bullet"/>
      <w:lvlText w:val=""/>
      <w:lvlJc w:val="left"/>
      <w:pPr>
        <w:ind w:left="1440" w:hanging="480"/>
      </w:pPr>
      <w:rPr>
        <w:rFonts w:ascii="Wingdings" w:hAnsi="Wingdings" w:hint="default"/>
      </w:rPr>
    </w:lvl>
    <w:lvl w:ilvl="3">
      <w:start w:val="1"/>
      <w:numFmt w:val="bullet"/>
      <w:lvlText w:val=""/>
      <w:lvlJc w:val="left"/>
      <w:pPr>
        <w:ind w:left="1920" w:hanging="480"/>
      </w:pPr>
      <w:rPr>
        <w:rFonts w:ascii="Wingdings" w:hAnsi="Wingdings" w:hint="default"/>
      </w:rPr>
    </w:lvl>
    <w:lvl w:ilvl="4">
      <w:start w:val="1"/>
      <w:numFmt w:val="bullet"/>
      <w:lvlText w:val=""/>
      <w:lvlJc w:val="left"/>
      <w:pPr>
        <w:ind w:left="2400" w:hanging="480"/>
      </w:pPr>
      <w:rPr>
        <w:rFonts w:ascii="Wingdings" w:hAnsi="Wingdings" w:hint="default"/>
      </w:rPr>
    </w:lvl>
    <w:lvl w:ilvl="5">
      <w:start w:val="1"/>
      <w:numFmt w:val="bullet"/>
      <w:lvlText w:val=""/>
      <w:lvlJc w:val="left"/>
      <w:pPr>
        <w:ind w:left="2880" w:hanging="480"/>
      </w:pPr>
      <w:rPr>
        <w:rFonts w:ascii="Wingdings" w:hAnsi="Wingdings" w:hint="default"/>
      </w:rPr>
    </w:lvl>
    <w:lvl w:ilvl="6">
      <w:start w:val="1"/>
      <w:numFmt w:val="bullet"/>
      <w:lvlText w:val=""/>
      <w:lvlJc w:val="left"/>
      <w:pPr>
        <w:ind w:left="3360" w:hanging="480"/>
      </w:pPr>
      <w:rPr>
        <w:rFonts w:ascii="Wingdings" w:hAnsi="Wingdings" w:hint="default"/>
      </w:rPr>
    </w:lvl>
    <w:lvl w:ilvl="7">
      <w:start w:val="1"/>
      <w:numFmt w:val="bullet"/>
      <w:lvlText w:val=""/>
      <w:lvlJc w:val="left"/>
      <w:pPr>
        <w:ind w:left="3840" w:hanging="480"/>
      </w:pPr>
      <w:rPr>
        <w:rFonts w:ascii="Wingdings" w:hAnsi="Wingdings" w:hint="default"/>
      </w:rPr>
    </w:lvl>
    <w:lvl w:ilvl="8">
      <w:start w:val="1"/>
      <w:numFmt w:val="bullet"/>
      <w:lvlText w:val=""/>
      <w:lvlJc w:val="left"/>
      <w:pPr>
        <w:ind w:left="4320" w:hanging="480"/>
      </w:pPr>
      <w:rPr>
        <w:rFonts w:ascii="Wingdings" w:hAnsi="Wingdings" w:hint="default"/>
      </w:rPr>
    </w:lvl>
  </w:abstractNum>
  <w:abstractNum w:abstractNumId="7">
    <w:nsid w:val="283112C1"/>
    <w:multiLevelType w:val="hybridMultilevel"/>
    <w:tmpl w:val="332C67C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38CC29F4"/>
    <w:multiLevelType w:val="hybridMultilevel"/>
    <w:tmpl w:val="4ABECD2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45870B69"/>
    <w:multiLevelType w:val="multilevel"/>
    <w:tmpl w:val="45870B69"/>
    <w:lvl w:ilvl="0">
      <w:start w:val="1"/>
      <w:numFmt w:val="bullet"/>
      <w:lvlText w:val=""/>
      <w:lvlJc w:val="left"/>
      <w:pPr>
        <w:ind w:left="1040" w:hanging="480"/>
      </w:pPr>
      <w:rPr>
        <w:rFonts w:ascii="Wingdings" w:hAnsi="Wingdings" w:hint="default"/>
      </w:rPr>
    </w:lvl>
    <w:lvl w:ilvl="1">
      <w:start w:val="1"/>
      <w:numFmt w:val="bullet"/>
      <w:lvlText w:val=""/>
      <w:lvlJc w:val="left"/>
      <w:pPr>
        <w:ind w:left="960" w:hanging="480"/>
      </w:pPr>
      <w:rPr>
        <w:rFonts w:ascii="Wingdings" w:hAnsi="Wingdings" w:hint="default"/>
      </w:rPr>
    </w:lvl>
    <w:lvl w:ilvl="2">
      <w:start w:val="1"/>
      <w:numFmt w:val="bullet"/>
      <w:lvlText w:val=""/>
      <w:lvlJc w:val="left"/>
      <w:pPr>
        <w:ind w:left="2000" w:hanging="480"/>
      </w:pPr>
      <w:rPr>
        <w:rFonts w:ascii="Wingdings" w:hAnsi="Wingdings" w:hint="default"/>
      </w:rPr>
    </w:lvl>
    <w:lvl w:ilvl="3">
      <w:start w:val="1"/>
      <w:numFmt w:val="bullet"/>
      <w:lvlText w:val=""/>
      <w:lvlJc w:val="left"/>
      <w:pPr>
        <w:ind w:left="2480" w:hanging="480"/>
      </w:pPr>
      <w:rPr>
        <w:rFonts w:ascii="Wingdings" w:hAnsi="Wingdings" w:hint="default"/>
      </w:rPr>
    </w:lvl>
    <w:lvl w:ilvl="4">
      <w:start w:val="1"/>
      <w:numFmt w:val="bullet"/>
      <w:lvlText w:val=""/>
      <w:lvlJc w:val="left"/>
      <w:pPr>
        <w:ind w:left="2960" w:hanging="480"/>
      </w:pPr>
      <w:rPr>
        <w:rFonts w:ascii="Wingdings" w:hAnsi="Wingdings" w:hint="default"/>
      </w:rPr>
    </w:lvl>
    <w:lvl w:ilvl="5">
      <w:start w:val="1"/>
      <w:numFmt w:val="bullet"/>
      <w:lvlText w:val=""/>
      <w:lvlJc w:val="left"/>
      <w:pPr>
        <w:ind w:left="3440" w:hanging="480"/>
      </w:pPr>
      <w:rPr>
        <w:rFonts w:ascii="Wingdings" w:hAnsi="Wingdings" w:hint="default"/>
      </w:rPr>
    </w:lvl>
    <w:lvl w:ilvl="6">
      <w:start w:val="1"/>
      <w:numFmt w:val="bullet"/>
      <w:lvlText w:val=""/>
      <w:lvlJc w:val="left"/>
      <w:pPr>
        <w:ind w:left="3920" w:hanging="480"/>
      </w:pPr>
      <w:rPr>
        <w:rFonts w:ascii="Wingdings" w:hAnsi="Wingdings" w:hint="default"/>
      </w:rPr>
    </w:lvl>
    <w:lvl w:ilvl="7">
      <w:start w:val="1"/>
      <w:numFmt w:val="bullet"/>
      <w:lvlText w:val=""/>
      <w:lvlJc w:val="left"/>
      <w:pPr>
        <w:ind w:left="4400" w:hanging="480"/>
      </w:pPr>
      <w:rPr>
        <w:rFonts w:ascii="Wingdings" w:hAnsi="Wingdings" w:hint="default"/>
      </w:rPr>
    </w:lvl>
    <w:lvl w:ilvl="8">
      <w:start w:val="1"/>
      <w:numFmt w:val="bullet"/>
      <w:lvlText w:val=""/>
      <w:lvlJc w:val="left"/>
      <w:pPr>
        <w:ind w:left="4880" w:hanging="480"/>
      </w:pPr>
      <w:rPr>
        <w:rFonts w:ascii="Wingdings" w:hAnsi="Wingdings" w:hint="default"/>
      </w:rPr>
    </w:lvl>
  </w:abstractNum>
  <w:abstractNum w:abstractNumId="10">
    <w:nsid w:val="4676E269"/>
    <w:multiLevelType w:val="hybridMultilevel"/>
    <w:tmpl w:val="92E86F0A"/>
    <w:lvl w:ilvl="0">
      <w:start w:val="1"/>
      <w:numFmt w:val="decimal"/>
      <w:lvlText w:val="%1、"/>
      <w:lvlJc w:val="left"/>
      <w:pPr>
        <w:ind w:left="1700" w:hanging="720"/>
      </w:pPr>
      <w:rPr>
        <w:rFonts w:hint="default"/>
      </w:rPr>
    </w:lvl>
    <w:lvl w:ilvl="1" w:tentative="1">
      <w:start w:val="1"/>
      <w:numFmt w:val="lowerLetter"/>
      <w:lvlText w:val="%2)"/>
      <w:lvlJc w:val="left"/>
      <w:pPr>
        <w:ind w:left="1820" w:hanging="420"/>
      </w:pPr>
    </w:lvl>
    <w:lvl w:ilvl="2" w:tentative="1">
      <w:start w:val="1"/>
      <w:numFmt w:val="lowerRoman"/>
      <w:lvlText w:val="%3."/>
      <w:lvlJc w:val="right"/>
      <w:pPr>
        <w:ind w:left="2240" w:hanging="420"/>
      </w:pPr>
    </w:lvl>
    <w:lvl w:ilvl="3" w:tentative="1">
      <w:start w:val="1"/>
      <w:numFmt w:val="decimal"/>
      <w:lvlText w:val="%4."/>
      <w:lvlJc w:val="left"/>
      <w:pPr>
        <w:ind w:left="2660" w:hanging="420"/>
      </w:pPr>
    </w:lvl>
    <w:lvl w:ilvl="4" w:tentative="1">
      <w:start w:val="1"/>
      <w:numFmt w:val="lowerLetter"/>
      <w:lvlText w:val="%5)"/>
      <w:lvlJc w:val="left"/>
      <w:pPr>
        <w:ind w:left="3080" w:hanging="420"/>
      </w:pPr>
    </w:lvl>
    <w:lvl w:ilvl="5" w:tentative="1">
      <w:start w:val="1"/>
      <w:numFmt w:val="lowerRoman"/>
      <w:lvlText w:val="%6."/>
      <w:lvlJc w:val="right"/>
      <w:pPr>
        <w:ind w:left="3500" w:hanging="420"/>
      </w:pPr>
    </w:lvl>
    <w:lvl w:ilvl="6" w:tentative="1">
      <w:start w:val="1"/>
      <w:numFmt w:val="decimal"/>
      <w:lvlText w:val="%7."/>
      <w:lvlJc w:val="left"/>
      <w:pPr>
        <w:ind w:left="3920" w:hanging="420"/>
      </w:pPr>
    </w:lvl>
    <w:lvl w:ilvl="7" w:tentative="1">
      <w:start w:val="1"/>
      <w:numFmt w:val="lowerLetter"/>
      <w:lvlText w:val="%8)"/>
      <w:lvlJc w:val="left"/>
      <w:pPr>
        <w:ind w:left="4340" w:hanging="420"/>
      </w:pPr>
    </w:lvl>
    <w:lvl w:ilvl="8" w:tentative="1">
      <w:start w:val="1"/>
      <w:numFmt w:val="lowerRoman"/>
      <w:lvlText w:val="%9."/>
      <w:lvlJc w:val="right"/>
      <w:pPr>
        <w:ind w:left="4760" w:hanging="420"/>
      </w:pPr>
    </w:lvl>
  </w:abstractNum>
  <w:abstractNum w:abstractNumId="11">
    <w:nsid w:val="5EE4CA70"/>
    <w:multiLevelType w:val="multilevel"/>
    <w:tmpl w:val="021060D6"/>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12">
    <w:nsid w:val="656D5010"/>
    <w:multiLevelType w:val="multilevel"/>
    <w:tmpl w:val="47144ADE"/>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lvlText w:val="%1.%2.%3"/>
      <w:lvlJc w:val="left"/>
      <w:pPr>
        <w:ind w:left="1430" w:hanging="720"/>
      </w:pPr>
      <w:rPr>
        <w:rFonts w:ascii="仿宋" w:eastAsia="仿宋" w:hAnsi="仿宋"/>
      </w:rPr>
    </w:lvl>
    <w:lvl w:ilvl="3">
      <w:start w:val="1"/>
      <w:numFmt w:val="decimal"/>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nsid w:val="708F6EBD"/>
    <w:multiLevelType w:val="multilevel"/>
    <w:tmpl w:val="868662D8"/>
    <w:lvl w:ilvl="0">
      <w:start w:val="1"/>
      <w:numFmt w:val="bullet"/>
      <w:lvlText w:val=""/>
      <w:lvlJc w:val="left"/>
      <w:pPr>
        <w:ind w:left="1040" w:hanging="48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14">
    <w:nsid w:val="72BB3A63"/>
    <w:multiLevelType w:val="multilevel"/>
    <w:tmpl w:val="72BB3A63"/>
    <w:lvl w:ilvl="0">
      <w:start w:val="1"/>
      <w:numFmt w:val="bullet"/>
      <w:lvlText w:val=""/>
      <w:lvlJc w:val="left"/>
      <w:pPr>
        <w:ind w:left="480" w:hanging="480"/>
      </w:pPr>
      <w:rPr>
        <w:rFonts w:ascii="Wingdings" w:hAnsi="Wingdings" w:hint="default"/>
      </w:rPr>
    </w:lvl>
    <w:lvl w:ilvl="1">
      <w:start w:val="1"/>
      <w:numFmt w:val="bullet"/>
      <w:lvlText w:val=""/>
      <w:lvlJc w:val="left"/>
      <w:pPr>
        <w:ind w:left="960" w:hanging="480"/>
      </w:pPr>
      <w:rPr>
        <w:rFonts w:ascii="Wingdings" w:hAnsi="Wingdings" w:hint="default"/>
      </w:rPr>
    </w:lvl>
    <w:lvl w:ilvl="2">
      <w:start w:val="1"/>
      <w:numFmt w:val="bullet"/>
      <w:lvlText w:val=""/>
      <w:lvlJc w:val="left"/>
      <w:pPr>
        <w:ind w:left="1440" w:hanging="480"/>
      </w:pPr>
      <w:rPr>
        <w:rFonts w:ascii="Wingdings" w:hAnsi="Wingdings" w:hint="default"/>
      </w:rPr>
    </w:lvl>
    <w:lvl w:ilvl="3">
      <w:start w:val="1"/>
      <w:numFmt w:val="bullet"/>
      <w:lvlText w:val=""/>
      <w:lvlJc w:val="left"/>
      <w:pPr>
        <w:ind w:left="1920" w:hanging="480"/>
      </w:pPr>
      <w:rPr>
        <w:rFonts w:ascii="Wingdings" w:hAnsi="Wingdings" w:hint="default"/>
      </w:rPr>
    </w:lvl>
    <w:lvl w:ilvl="4">
      <w:start w:val="1"/>
      <w:numFmt w:val="bullet"/>
      <w:lvlText w:val=""/>
      <w:lvlJc w:val="left"/>
      <w:pPr>
        <w:ind w:left="2400" w:hanging="480"/>
      </w:pPr>
      <w:rPr>
        <w:rFonts w:ascii="Wingdings" w:hAnsi="Wingdings" w:hint="default"/>
      </w:rPr>
    </w:lvl>
    <w:lvl w:ilvl="5">
      <w:start w:val="1"/>
      <w:numFmt w:val="bullet"/>
      <w:lvlText w:val=""/>
      <w:lvlJc w:val="left"/>
      <w:pPr>
        <w:ind w:left="2880" w:hanging="480"/>
      </w:pPr>
      <w:rPr>
        <w:rFonts w:ascii="Wingdings" w:hAnsi="Wingdings" w:hint="default"/>
      </w:rPr>
    </w:lvl>
    <w:lvl w:ilvl="6">
      <w:start w:val="1"/>
      <w:numFmt w:val="bullet"/>
      <w:lvlText w:val=""/>
      <w:lvlJc w:val="left"/>
      <w:pPr>
        <w:ind w:left="3360" w:hanging="480"/>
      </w:pPr>
      <w:rPr>
        <w:rFonts w:ascii="Wingdings" w:hAnsi="Wingdings" w:hint="default"/>
      </w:rPr>
    </w:lvl>
    <w:lvl w:ilvl="7">
      <w:start w:val="1"/>
      <w:numFmt w:val="bullet"/>
      <w:lvlText w:val=""/>
      <w:lvlJc w:val="left"/>
      <w:pPr>
        <w:ind w:left="3840" w:hanging="480"/>
      </w:pPr>
      <w:rPr>
        <w:rFonts w:ascii="Wingdings" w:hAnsi="Wingdings" w:hint="default"/>
      </w:rPr>
    </w:lvl>
    <w:lvl w:ilvl="8">
      <w:start w:val="1"/>
      <w:numFmt w:val="bullet"/>
      <w:lvlText w:val=""/>
      <w:lvlJc w:val="left"/>
      <w:pPr>
        <w:ind w:left="4320" w:hanging="480"/>
      </w:pPr>
      <w:rPr>
        <w:rFonts w:ascii="Wingdings" w:hAnsi="Wingdings" w:hint="default"/>
      </w:rPr>
    </w:lvl>
  </w:abstractNum>
  <w:num w:numId="1">
    <w:abstractNumId w:val="12"/>
  </w:num>
  <w:num w:numId="2">
    <w:abstractNumId w:val="0"/>
  </w:num>
  <w:num w:numId="3">
    <w:abstractNumId w:val="3"/>
  </w:num>
  <w:num w:numId="4">
    <w:abstractNumId w:val="14"/>
  </w:num>
  <w:num w:numId="5">
    <w:abstractNumId w:val="9"/>
  </w:num>
  <w:num w:numId="6">
    <w:abstractNumId w:val="2"/>
  </w:num>
  <w:num w:numId="7">
    <w:abstractNumId w:val="13"/>
  </w:num>
  <w:num w:numId="8">
    <w:abstractNumId w:val="8"/>
  </w:num>
  <w:num w:numId="9">
    <w:abstractNumId w:val="7"/>
  </w:num>
  <w:num w:numId="10">
    <w:abstractNumId w:val="4"/>
  </w:num>
  <w:num w:numId="11">
    <w:abstractNumId w:val="1"/>
  </w:num>
  <w:num w:numId="12">
    <w:abstractNumId w:val="5"/>
  </w:num>
  <w:num w:numId="13">
    <w:abstractNumId w:val="11"/>
  </w:num>
  <w:num w:numId="14">
    <w:abstractNumId w:val="6"/>
  </w:num>
  <w:num w:numId="15">
    <w:abstractNumId w:val="1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10"/>
  <w:bordersDoNotSurroundHeader/>
  <w:bordersDoNotSurroundFooter/>
  <w:proofState w:grammar="clean"/>
  <w:defaultTabStop w:val="420"/>
  <w:drawingGridHorizontalSpacing w:val="120"/>
  <w:drawingGridVerticalSpacing w:val="163"/>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0150"/>
    <w:rsid w:val="00000846"/>
    <w:rsid w:val="00005595"/>
    <w:rsid w:val="000060CA"/>
    <w:rsid w:val="00006F8C"/>
    <w:rsid w:val="000109A6"/>
    <w:rsid w:val="0001221E"/>
    <w:rsid w:val="00013A4A"/>
    <w:rsid w:val="00015B2D"/>
    <w:rsid w:val="00016734"/>
    <w:rsid w:val="000174EB"/>
    <w:rsid w:val="00020919"/>
    <w:rsid w:val="0002101E"/>
    <w:rsid w:val="00026BF7"/>
    <w:rsid w:val="000314DE"/>
    <w:rsid w:val="000356CC"/>
    <w:rsid w:val="00043F8C"/>
    <w:rsid w:val="000450A7"/>
    <w:rsid w:val="0004573F"/>
    <w:rsid w:val="00046167"/>
    <w:rsid w:val="00052C24"/>
    <w:rsid w:val="000535FE"/>
    <w:rsid w:val="000562EA"/>
    <w:rsid w:val="00056F1E"/>
    <w:rsid w:val="000621B3"/>
    <w:rsid w:val="000635CE"/>
    <w:rsid w:val="00063AED"/>
    <w:rsid w:val="00064D4F"/>
    <w:rsid w:val="00066E27"/>
    <w:rsid w:val="00067ABD"/>
    <w:rsid w:val="00070000"/>
    <w:rsid w:val="00072BC8"/>
    <w:rsid w:val="00076E07"/>
    <w:rsid w:val="00080B5A"/>
    <w:rsid w:val="00082FA8"/>
    <w:rsid w:val="00084DAB"/>
    <w:rsid w:val="000871D4"/>
    <w:rsid w:val="00087690"/>
    <w:rsid w:val="000877E2"/>
    <w:rsid w:val="00087BE7"/>
    <w:rsid w:val="00091988"/>
    <w:rsid w:val="0009461D"/>
    <w:rsid w:val="000A1335"/>
    <w:rsid w:val="000A2967"/>
    <w:rsid w:val="000A30FF"/>
    <w:rsid w:val="000A3AE1"/>
    <w:rsid w:val="000A5633"/>
    <w:rsid w:val="000A619D"/>
    <w:rsid w:val="000A6344"/>
    <w:rsid w:val="000A63EE"/>
    <w:rsid w:val="000A765C"/>
    <w:rsid w:val="000B0148"/>
    <w:rsid w:val="000B0F55"/>
    <w:rsid w:val="000B3523"/>
    <w:rsid w:val="000B4C4D"/>
    <w:rsid w:val="000B562C"/>
    <w:rsid w:val="000B6095"/>
    <w:rsid w:val="000C1832"/>
    <w:rsid w:val="000C2E7F"/>
    <w:rsid w:val="000C7341"/>
    <w:rsid w:val="000D0C49"/>
    <w:rsid w:val="000D2879"/>
    <w:rsid w:val="000D2AA8"/>
    <w:rsid w:val="000D4071"/>
    <w:rsid w:val="000E2723"/>
    <w:rsid w:val="000E29EB"/>
    <w:rsid w:val="000E3C77"/>
    <w:rsid w:val="000E3F56"/>
    <w:rsid w:val="000E42BB"/>
    <w:rsid w:val="000E42BF"/>
    <w:rsid w:val="000F0509"/>
    <w:rsid w:val="000F26D4"/>
    <w:rsid w:val="000F2C3A"/>
    <w:rsid w:val="000F54AD"/>
    <w:rsid w:val="000F5B25"/>
    <w:rsid w:val="00101FB1"/>
    <w:rsid w:val="0010203C"/>
    <w:rsid w:val="001034E8"/>
    <w:rsid w:val="00103A9F"/>
    <w:rsid w:val="00103E42"/>
    <w:rsid w:val="00104DB9"/>
    <w:rsid w:val="001100C9"/>
    <w:rsid w:val="00111334"/>
    <w:rsid w:val="0011371A"/>
    <w:rsid w:val="00113D4C"/>
    <w:rsid w:val="001144C1"/>
    <w:rsid w:val="00117A0E"/>
    <w:rsid w:val="00121C75"/>
    <w:rsid w:val="0012274A"/>
    <w:rsid w:val="00123544"/>
    <w:rsid w:val="00123F62"/>
    <w:rsid w:val="0012413E"/>
    <w:rsid w:val="0012472D"/>
    <w:rsid w:val="001254F1"/>
    <w:rsid w:val="0012777B"/>
    <w:rsid w:val="00127831"/>
    <w:rsid w:val="001325A0"/>
    <w:rsid w:val="00132A12"/>
    <w:rsid w:val="00132ED4"/>
    <w:rsid w:val="00132F70"/>
    <w:rsid w:val="00133931"/>
    <w:rsid w:val="00133E09"/>
    <w:rsid w:val="001360FE"/>
    <w:rsid w:val="00141234"/>
    <w:rsid w:val="00143431"/>
    <w:rsid w:val="00143EDE"/>
    <w:rsid w:val="0014422E"/>
    <w:rsid w:val="001508A1"/>
    <w:rsid w:val="001531D8"/>
    <w:rsid w:val="001545E4"/>
    <w:rsid w:val="00155C57"/>
    <w:rsid w:val="00157571"/>
    <w:rsid w:val="00160B07"/>
    <w:rsid w:val="001626EE"/>
    <w:rsid w:val="001630FD"/>
    <w:rsid w:val="00166917"/>
    <w:rsid w:val="0016712E"/>
    <w:rsid w:val="00170734"/>
    <w:rsid w:val="00171907"/>
    <w:rsid w:val="00173DEB"/>
    <w:rsid w:val="0017694D"/>
    <w:rsid w:val="00181B77"/>
    <w:rsid w:val="00182F06"/>
    <w:rsid w:val="0018481F"/>
    <w:rsid w:val="00186678"/>
    <w:rsid w:val="00186A22"/>
    <w:rsid w:val="001903EF"/>
    <w:rsid w:val="001938B3"/>
    <w:rsid w:val="001941A6"/>
    <w:rsid w:val="0019439E"/>
    <w:rsid w:val="00195217"/>
    <w:rsid w:val="001A10CD"/>
    <w:rsid w:val="001A2281"/>
    <w:rsid w:val="001A293A"/>
    <w:rsid w:val="001A38DD"/>
    <w:rsid w:val="001A6359"/>
    <w:rsid w:val="001A6575"/>
    <w:rsid w:val="001A6AE0"/>
    <w:rsid w:val="001B01AD"/>
    <w:rsid w:val="001B0388"/>
    <w:rsid w:val="001B0D39"/>
    <w:rsid w:val="001B4930"/>
    <w:rsid w:val="001B4AE2"/>
    <w:rsid w:val="001B763B"/>
    <w:rsid w:val="001B778C"/>
    <w:rsid w:val="001C029A"/>
    <w:rsid w:val="001C046A"/>
    <w:rsid w:val="001C0AE1"/>
    <w:rsid w:val="001C49D1"/>
    <w:rsid w:val="001D5F92"/>
    <w:rsid w:val="001D613D"/>
    <w:rsid w:val="001D6D92"/>
    <w:rsid w:val="001F0D00"/>
    <w:rsid w:val="001F12D3"/>
    <w:rsid w:val="001F3404"/>
    <w:rsid w:val="001F6B13"/>
    <w:rsid w:val="001F7190"/>
    <w:rsid w:val="001F7347"/>
    <w:rsid w:val="0020253D"/>
    <w:rsid w:val="00204883"/>
    <w:rsid w:val="00205CB9"/>
    <w:rsid w:val="00206B2A"/>
    <w:rsid w:val="0020740D"/>
    <w:rsid w:val="002135DD"/>
    <w:rsid w:val="0021431D"/>
    <w:rsid w:val="00215608"/>
    <w:rsid w:val="0022016E"/>
    <w:rsid w:val="0022225A"/>
    <w:rsid w:val="00222A9E"/>
    <w:rsid w:val="002233DB"/>
    <w:rsid w:val="00224A31"/>
    <w:rsid w:val="00225F32"/>
    <w:rsid w:val="00226205"/>
    <w:rsid w:val="0022638D"/>
    <w:rsid w:val="002267DE"/>
    <w:rsid w:val="002279D5"/>
    <w:rsid w:val="00230436"/>
    <w:rsid w:val="0023132B"/>
    <w:rsid w:val="00235C06"/>
    <w:rsid w:val="00235FF6"/>
    <w:rsid w:val="00236A16"/>
    <w:rsid w:val="002372A6"/>
    <w:rsid w:val="00237D12"/>
    <w:rsid w:val="002458A1"/>
    <w:rsid w:val="00246802"/>
    <w:rsid w:val="00250A69"/>
    <w:rsid w:val="002511B8"/>
    <w:rsid w:val="002522B8"/>
    <w:rsid w:val="002527B9"/>
    <w:rsid w:val="002528E1"/>
    <w:rsid w:val="00253645"/>
    <w:rsid w:val="002537FB"/>
    <w:rsid w:val="00256184"/>
    <w:rsid w:val="002562D3"/>
    <w:rsid w:val="00256A37"/>
    <w:rsid w:val="00261B46"/>
    <w:rsid w:val="002627C0"/>
    <w:rsid w:val="00267190"/>
    <w:rsid w:val="00270A2A"/>
    <w:rsid w:val="0027218C"/>
    <w:rsid w:val="00276462"/>
    <w:rsid w:val="00276471"/>
    <w:rsid w:val="00282010"/>
    <w:rsid w:val="00283BDB"/>
    <w:rsid w:val="002855E0"/>
    <w:rsid w:val="00296BA4"/>
    <w:rsid w:val="002973B6"/>
    <w:rsid w:val="002A2EFE"/>
    <w:rsid w:val="002A52CD"/>
    <w:rsid w:val="002A5BB3"/>
    <w:rsid w:val="002B5673"/>
    <w:rsid w:val="002B5C02"/>
    <w:rsid w:val="002C34FE"/>
    <w:rsid w:val="002C3DBB"/>
    <w:rsid w:val="002C664F"/>
    <w:rsid w:val="002C6949"/>
    <w:rsid w:val="002C6DE5"/>
    <w:rsid w:val="002C6F88"/>
    <w:rsid w:val="002D14F1"/>
    <w:rsid w:val="002D2EB4"/>
    <w:rsid w:val="002D41DA"/>
    <w:rsid w:val="002D4DA4"/>
    <w:rsid w:val="002D61B4"/>
    <w:rsid w:val="002E05FC"/>
    <w:rsid w:val="002E2E79"/>
    <w:rsid w:val="002E4A34"/>
    <w:rsid w:val="002F16CF"/>
    <w:rsid w:val="002F3F64"/>
    <w:rsid w:val="00302544"/>
    <w:rsid w:val="00302A8E"/>
    <w:rsid w:val="003044A7"/>
    <w:rsid w:val="00304AD8"/>
    <w:rsid w:val="003060AA"/>
    <w:rsid w:val="00307D30"/>
    <w:rsid w:val="003130A4"/>
    <w:rsid w:val="00313B97"/>
    <w:rsid w:val="00315005"/>
    <w:rsid w:val="0031629E"/>
    <w:rsid w:val="0032059F"/>
    <w:rsid w:val="003219C1"/>
    <w:rsid w:val="003223EA"/>
    <w:rsid w:val="003234D6"/>
    <w:rsid w:val="00330D49"/>
    <w:rsid w:val="00331CB1"/>
    <w:rsid w:val="003341DE"/>
    <w:rsid w:val="00340E0F"/>
    <w:rsid w:val="00343EF4"/>
    <w:rsid w:val="0034675A"/>
    <w:rsid w:val="00350122"/>
    <w:rsid w:val="00350781"/>
    <w:rsid w:val="00357EAC"/>
    <w:rsid w:val="00361110"/>
    <w:rsid w:val="00362847"/>
    <w:rsid w:val="00362B17"/>
    <w:rsid w:val="00362BF7"/>
    <w:rsid w:val="003634A4"/>
    <w:rsid w:val="003649AB"/>
    <w:rsid w:val="00370FF8"/>
    <w:rsid w:val="00376B16"/>
    <w:rsid w:val="00380C0A"/>
    <w:rsid w:val="003812B8"/>
    <w:rsid w:val="00385F99"/>
    <w:rsid w:val="00386E1F"/>
    <w:rsid w:val="00387E6D"/>
    <w:rsid w:val="00390903"/>
    <w:rsid w:val="00391CEB"/>
    <w:rsid w:val="00392882"/>
    <w:rsid w:val="0039677F"/>
    <w:rsid w:val="00396871"/>
    <w:rsid w:val="00397F6D"/>
    <w:rsid w:val="003A13D0"/>
    <w:rsid w:val="003A1E42"/>
    <w:rsid w:val="003A20FB"/>
    <w:rsid w:val="003A35A8"/>
    <w:rsid w:val="003B099D"/>
    <w:rsid w:val="003B28BD"/>
    <w:rsid w:val="003B436A"/>
    <w:rsid w:val="003B4830"/>
    <w:rsid w:val="003B553E"/>
    <w:rsid w:val="003B6E9D"/>
    <w:rsid w:val="003B737F"/>
    <w:rsid w:val="003B7FCC"/>
    <w:rsid w:val="003C14F4"/>
    <w:rsid w:val="003C3019"/>
    <w:rsid w:val="003C317F"/>
    <w:rsid w:val="003C507D"/>
    <w:rsid w:val="003C5966"/>
    <w:rsid w:val="003C72CB"/>
    <w:rsid w:val="003D00A2"/>
    <w:rsid w:val="003D1A9A"/>
    <w:rsid w:val="003D1CD7"/>
    <w:rsid w:val="003D7034"/>
    <w:rsid w:val="003E17E7"/>
    <w:rsid w:val="003E3462"/>
    <w:rsid w:val="003E70C0"/>
    <w:rsid w:val="003F00BC"/>
    <w:rsid w:val="003F21C3"/>
    <w:rsid w:val="003F2416"/>
    <w:rsid w:val="003F3080"/>
    <w:rsid w:val="003F4309"/>
    <w:rsid w:val="00400430"/>
    <w:rsid w:val="00404025"/>
    <w:rsid w:val="00406C3A"/>
    <w:rsid w:val="00411EA9"/>
    <w:rsid w:val="0041268E"/>
    <w:rsid w:val="00416DD9"/>
    <w:rsid w:val="0042111E"/>
    <w:rsid w:val="00421E8F"/>
    <w:rsid w:val="00423871"/>
    <w:rsid w:val="00424E46"/>
    <w:rsid w:val="00433A53"/>
    <w:rsid w:val="00433DB3"/>
    <w:rsid w:val="00435AC3"/>
    <w:rsid w:val="004402AE"/>
    <w:rsid w:val="00440435"/>
    <w:rsid w:val="0044139D"/>
    <w:rsid w:val="00445276"/>
    <w:rsid w:val="0044681F"/>
    <w:rsid w:val="00454472"/>
    <w:rsid w:val="00455646"/>
    <w:rsid w:val="00460122"/>
    <w:rsid w:val="00461861"/>
    <w:rsid w:val="00462EC6"/>
    <w:rsid w:val="00464BC1"/>
    <w:rsid w:val="004654AB"/>
    <w:rsid w:val="00465655"/>
    <w:rsid w:val="004804F7"/>
    <w:rsid w:val="00483FB4"/>
    <w:rsid w:val="0048713B"/>
    <w:rsid w:val="004902E4"/>
    <w:rsid w:val="004914BD"/>
    <w:rsid w:val="004919D7"/>
    <w:rsid w:val="00491BEB"/>
    <w:rsid w:val="00491EBF"/>
    <w:rsid w:val="00492A8F"/>
    <w:rsid w:val="00492D48"/>
    <w:rsid w:val="004936EA"/>
    <w:rsid w:val="00494816"/>
    <w:rsid w:val="004967E2"/>
    <w:rsid w:val="00496C3A"/>
    <w:rsid w:val="004A000E"/>
    <w:rsid w:val="004A091A"/>
    <w:rsid w:val="004A0C4C"/>
    <w:rsid w:val="004A1905"/>
    <w:rsid w:val="004A3F1A"/>
    <w:rsid w:val="004A510E"/>
    <w:rsid w:val="004A5CA1"/>
    <w:rsid w:val="004A6EB3"/>
    <w:rsid w:val="004A7466"/>
    <w:rsid w:val="004B133D"/>
    <w:rsid w:val="004B5885"/>
    <w:rsid w:val="004B6FA4"/>
    <w:rsid w:val="004C1E4B"/>
    <w:rsid w:val="004C3699"/>
    <w:rsid w:val="004C45E2"/>
    <w:rsid w:val="004C4B1A"/>
    <w:rsid w:val="004C5569"/>
    <w:rsid w:val="004C6989"/>
    <w:rsid w:val="004C6AB2"/>
    <w:rsid w:val="004C6AB3"/>
    <w:rsid w:val="004C7D2C"/>
    <w:rsid w:val="004D0EB4"/>
    <w:rsid w:val="004D277C"/>
    <w:rsid w:val="004D31EB"/>
    <w:rsid w:val="004D3541"/>
    <w:rsid w:val="004D3DAE"/>
    <w:rsid w:val="004D51DB"/>
    <w:rsid w:val="004E126C"/>
    <w:rsid w:val="004E3637"/>
    <w:rsid w:val="004E4D6C"/>
    <w:rsid w:val="004E4F02"/>
    <w:rsid w:val="004E7311"/>
    <w:rsid w:val="004E75B3"/>
    <w:rsid w:val="004E7D04"/>
    <w:rsid w:val="004F25E0"/>
    <w:rsid w:val="004F4AF1"/>
    <w:rsid w:val="004F51AE"/>
    <w:rsid w:val="00500CBE"/>
    <w:rsid w:val="00501570"/>
    <w:rsid w:val="00507992"/>
    <w:rsid w:val="00514DFB"/>
    <w:rsid w:val="00516C48"/>
    <w:rsid w:val="005205BC"/>
    <w:rsid w:val="005232E1"/>
    <w:rsid w:val="005260BC"/>
    <w:rsid w:val="0053051F"/>
    <w:rsid w:val="00531D67"/>
    <w:rsid w:val="0053365F"/>
    <w:rsid w:val="00533CCB"/>
    <w:rsid w:val="005371D4"/>
    <w:rsid w:val="00540B64"/>
    <w:rsid w:val="0054106D"/>
    <w:rsid w:val="00542F55"/>
    <w:rsid w:val="00546F7E"/>
    <w:rsid w:val="0055077A"/>
    <w:rsid w:val="0055092C"/>
    <w:rsid w:val="00551BFE"/>
    <w:rsid w:val="00552FC4"/>
    <w:rsid w:val="00554907"/>
    <w:rsid w:val="00555DEC"/>
    <w:rsid w:val="0055638C"/>
    <w:rsid w:val="00556B2D"/>
    <w:rsid w:val="005578D8"/>
    <w:rsid w:val="00561DFA"/>
    <w:rsid w:val="00562EE8"/>
    <w:rsid w:val="005650AF"/>
    <w:rsid w:val="00570E92"/>
    <w:rsid w:val="00570EAF"/>
    <w:rsid w:val="00572880"/>
    <w:rsid w:val="00583018"/>
    <w:rsid w:val="005845A2"/>
    <w:rsid w:val="0058648D"/>
    <w:rsid w:val="005867F2"/>
    <w:rsid w:val="00591B53"/>
    <w:rsid w:val="00591F3D"/>
    <w:rsid w:val="00592450"/>
    <w:rsid w:val="005939F2"/>
    <w:rsid w:val="005952E5"/>
    <w:rsid w:val="005A00C3"/>
    <w:rsid w:val="005A350F"/>
    <w:rsid w:val="005A4F70"/>
    <w:rsid w:val="005A516C"/>
    <w:rsid w:val="005B0A6A"/>
    <w:rsid w:val="005B11D0"/>
    <w:rsid w:val="005B3143"/>
    <w:rsid w:val="005C126E"/>
    <w:rsid w:val="005C3AA5"/>
    <w:rsid w:val="005C5416"/>
    <w:rsid w:val="005C5B10"/>
    <w:rsid w:val="005D09DE"/>
    <w:rsid w:val="005D13ED"/>
    <w:rsid w:val="005D1A3B"/>
    <w:rsid w:val="005D35EE"/>
    <w:rsid w:val="005D6D57"/>
    <w:rsid w:val="005D7131"/>
    <w:rsid w:val="005D7B49"/>
    <w:rsid w:val="005E0CD3"/>
    <w:rsid w:val="005E40AE"/>
    <w:rsid w:val="005E5B5B"/>
    <w:rsid w:val="005F0A2A"/>
    <w:rsid w:val="005F1B03"/>
    <w:rsid w:val="005F5597"/>
    <w:rsid w:val="005F5757"/>
    <w:rsid w:val="005F57A1"/>
    <w:rsid w:val="00601A15"/>
    <w:rsid w:val="0060358C"/>
    <w:rsid w:val="00604C61"/>
    <w:rsid w:val="00605055"/>
    <w:rsid w:val="006053A1"/>
    <w:rsid w:val="00611AE2"/>
    <w:rsid w:val="00611B8E"/>
    <w:rsid w:val="0061230C"/>
    <w:rsid w:val="006141EB"/>
    <w:rsid w:val="00615839"/>
    <w:rsid w:val="00617566"/>
    <w:rsid w:val="0062037E"/>
    <w:rsid w:val="00624550"/>
    <w:rsid w:val="006253C5"/>
    <w:rsid w:val="00626D01"/>
    <w:rsid w:val="00631B08"/>
    <w:rsid w:val="00634D29"/>
    <w:rsid w:val="00635618"/>
    <w:rsid w:val="0063597E"/>
    <w:rsid w:val="0063675C"/>
    <w:rsid w:val="00640AFB"/>
    <w:rsid w:val="006440B7"/>
    <w:rsid w:val="0064544F"/>
    <w:rsid w:val="006454D4"/>
    <w:rsid w:val="0064569E"/>
    <w:rsid w:val="00646DE5"/>
    <w:rsid w:val="006472EB"/>
    <w:rsid w:val="00647347"/>
    <w:rsid w:val="0065063A"/>
    <w:rsid w:val="006510B8"/>
    <w:rsid w:val="00654873"/>
    <w:rsid w:val="00657931"/>
    <w:rsid w:val="0066021C"/>
    <w:rsid w:val="006615C5"/>
    <w:rsid w:val="00663C5B"/>
    <w:rsid w:val="0066470F"/>
    <w:rsid w:val="00664C9E"/>
    <w:rsid w:val="006667BC"/>
    <w:rsid w:val="00667E38"/>
    <w:rsid w:val="00670A90"/>
    <w:rsid w:val="006727F6"/>
    <w:rsid w:val="0067411F"/>
    <w:rsid w:val="0067650B"/>
    <w:rsid w:val="00681CB7"/>
    <w:rsid w:val="00682A2B"/>
    <w:rsid w:val="00682FC5"/>
    <w:rsid w:val="00683026"/>
    <w:rsid w:val="006848B5"/>
    <w:rsid w:val="00684927"/>
    <w:rsid w:val="00693286"/>
    <w:rsid w:val="006935EE"/>
    <w:rsid w:val="00695C9D"/>
    <w:rsid w:val="006A2DF7"/>
    <w:rsid w:val="006A70B9"/>
    <w:rsid w:val="006A745E"/>
    <w:rsid w:val="006B085F"/>
    <w:rsid w:val="006B0BFA"/>
    <w:rsid w:val="006B1AF7"/>
    <w:rsid w:val="006B1D31"/>
    <w:rsid w:val="006B2CD7"/>
    <w:rsid w:val="006B2D9D"/>
    <w:rsid w:val="006B4634"/>
    <w:rsid w:val="006B7DD2"/>
    <w:rsid w:val="006C578C"/>
    <w:rsid w:val="006C6406"/>
    <w:rsid w:val="006D2509"/>
    <w:rsid w:val="006D479C"/>
    <w:rsid w:val="006D56B7"/>
    <w:rsid w:val="006E12BC"/>
    <w:rsid w:val="006E2401"/>
    <w:rsid w:val="006E31A0"/>
    <w:rsid w:val="006E4DB3"/>
    <w:rsid w:val="006E4FB7"/>
    <w:rsid w:val="006E5233"/>
    <w:rsid w:val="006E5A8C"/>
    <w:rsid w:val="006F33E4"/>
    <w:rsid w:val="006F63C6"/>
    <w:rsid w:val="00700D13"/>
    <w:rsid w:val="00700FBD"/>
    <w:rsid w:val="007010B0"/>
    <w:rsid w:val="00702F8B"/>
    <w:rsid w:val="00703268"/>
    <w:rsid w:val="00713E49"/>
    <w:rsid w:val="00714856"/>
    <w:rsid w:val="007202B9"/>
    <w:rsid w:val="00720FE2"/>
    <w:rsid w:val="00726F0F"/>
    <w:rsid w:val="007328ED"/>
    <w:rsid w:val="00733166"/>
    <w:rsid w:val="0073525F"/>
    <w:rsid w:val="00735D20"/>
    <w:rsid w:val="007376DC"/>
    <w:rsid w:val="00740B70"/>
    <w:rsid w:val="00745C9E"/>
    <w:rsid w:val="0074607A"/>
    <w:rsid w:val="0074662C"/>
    <w:rsid w:val="00747430"/>
    <w:rsid w:val="00750865"/>
    <w:rsid w:val="007540FE"/>
    <w:rsid w:val="007569BA"/>
    <w:rsid w:val="007629E9"/>
    <w:rsid w:val="0076373B"/>
    <w:rsid w:val="00764384"/>
    <w:rsid w:val="00767C7F"/>
    <w:rsid w:val="00770498"/>
    <w:rsid w:val="0077170B"/>
    <w:rsid w:val="00771FFD"/>
    <w:rsid w:val="00775BFD"/>
    <w:rsid w:val="007776C2"/>
    <w:rsid w:val="00781DDB"/>
    <w:rsid w:val="007824D0"/>
    <w:rsid w:val="00786647"/>
    <w:rsid w:val="007878DA"/>
    <w:rsid w:val="00790665"/>
    <w:rsid w:val="007916E8"/>
    <w:rsid w:val="007925B5"/>
    <w:rsid w:val="007927A4"/>
    <w:rsid w:val="00795615"/>
    <w:rsid w:val="007976EB"/>
    <w:rsid w:val="007A04BA"/>
    <w:rsid w:val="007A16DF"/>
    <w:rsid w:val="007A7D74"/>
    <w:rsid w:val="007B0400"/>
    <w:rsid w:val="007B49B8"/>
    <w:rsid w:val="007B6607"/>
    <w:rsid w:val="007D168E"/>
    <w:rsid w:val="007D3E4D"/>
    <w:rsid w:val="007D6A35"/>
    <w:rsid w:val="007E09C9"/>
    <w:rsid w:val="007E175D"/>
    <w:rsid w:val="007E46BE"/>
    <w:rsid w:val="007E6130"/>
    <w:rsid w:val="007E6231"/>
    <w:rsid w:val="007E6748"/>
    <w:rsid w:val="007F1E94"/>
    <w:rsid w:val="007F6316"/>
    <w:rsid w:val="008002DC"/>
    <w:rsid w:val="00804DD8"/>
    <w:rsid w:val="00806747"/>
    <w:rsid w:val="0080720B"/>
    <w:rsid w:val="00807DD5"/>
    <w:rsid w:val="008128EB"/>
    <w:rsid w:val="00817C4C"/>
    <w:rsid w:val="00822493"/>
    <w:rsid w:val="00823A77"/>
    <w:rsid w:val="008246E9"/>
    <w:rsid w:val="00832E2C"/>
    <w:rsid w:val="00834E1B"/>
    <w:rsid w:val="0083737B"/>
    <w:rsid w:val="00837C4C"/>
    <w:rsid w:val="00841D46"/>
    <w:rsid w:val="00842F4F"/>
    <w:rsid w:val="00843E15"/>
    <w:rsid w:val="008447BE"/>
    <w:rsid w:val="00846CBE"/>
    <w:rsid w:val="00851A9B"/>
    <w:rsid w:val="0085290B"/>
    <w:rsid w:val="00855B27"/>
    <w:rsid w:val="00860FF2"/>
    <w:rsid w:val="00863AF0"/>
    <w:rsid w:val="00864545"/>
    <w:rsid w:val="0086675E"/>
    <w:rsid w:val="008675B8"/>
    <w:rsid w:val="0087024A"/>
    <w:rsid w:val="00873C96"/>
    <w:rsid w:val="00874838"/>
    <w:rsid w:val="00874D7A"/>
    <w:rsid w:val="008778DB"/>
    <w:rsid w:val="008809BE"/>
    <w:rsid w:val="00882382"/>
    <w:rsid w:val="00884B1B"/>
    <w:rsid w:val="00884DD3"/>
    <w:rsid w:val="00890F28"/>
    <w:rsid w:val="0089189B"/>
    <w:rsid w:val="008943E1"/>
    <w:rsid w:val="00896D9F"/>
    <w:rsid w:val="008A1A04"/>
    <w:rsid w:val="008A1FBC"/>
    <w:rsid w:val="008A73EA"/>
    <w:rsid w:val="008A7C72"/>
    <w:rsid w:val="008B0150"/>
    <w:rsid w:val="008B10F5"/>
    <w:rsid w:val="008C2E87"/>
    <w:rsid w:val="008C35F6"/>
    <w:rsid w:val="008C3747"/>
    <w:rsid w:val="008C4591"/>
    <w:rsid w:val="008C46F2"/>
    <w:rsid w:val="008C54DF"/>
    <w:rsid w:val="008C5E78"/>
    <w:rsid w:val="008D577A"/>
    <w:rsid w:val="008E0A69"/>
    <w:rsid w:val="008E2D6C"/>
    <w:rsid w:val="008E2DA9"/>
    <w:rsid w:val="008E395F"/>
    <w:rsid w:val="008E3C55"/>
    <w:rsid w:val="008E48CA"/>
    <w:rsid w:val="008F1840"/>
    <w:rsid w:val="008F44DE"/>
    <w:rsid w:val="008F52EE"/>
    <w:rsid w:val="008F72F4"/>
    <w:rsid w:val="009029EB"/>
    <w:rsid w:val="009035FE"/>
    <w:rsid w:val="009044F2"/>
    <w:rsid w:val="00906B38"/>
    <w:rsid w:val="00907F01"/>
    <w:rsid w:val="00911B4C"/>
    <w:rsid w:val="00913ADD"/>
    <w:rsid w:val="00913FB6"/>
    <w:rsid w:val="009151E6"/>
    <w:rsid w:val="00920137"/>
    <w:rsid w:val="00920B31"/>
    <w:rsid w:val="00922F8D"/>
    <w:rsid w:val="00927C7A"/>
    <w:rsid w:val="00930EC7"/>
    <w:rsid w:val="0093345E"/>
    <w:rsid w:val="0093470F"/>
    <w:rsid w:val="0093626B"/>
    <w:rsid w:val="00937D6D"/>
    <w:rsid w:val="00940032"/>
    <w:rsid w:val="00940D38"/>
    <w:rsid w:val="00942309"/>
    <w:rsid w:val="00942625"/>
    <w:rsid w:val="00942804"/>
    <w:rsid w:val="00942D62"/>
    <w:rsid w:val="0094443C"/>
    <w:rsid w:val="009446BD"/>
    <w:rsid w:val="00944764"/>
    <w:rsid w:val="00946252"/>
    <w:rsid w:val="009463B1"/>
    <w:rsid w:val="00951042"/>
    <w:rsid w:val="009519DF"/>
    <w:rsid w:val="009520A1"/>
    <w:rsid w:val="00956E2A"/>
    <w:rsid w:val="0095798D"/>
    <w:rsid w:val="009614B4"/>
    <w:rsid w:val="00961BCD"/>
    <w:rsid w:val="0096247D"/>
    <w:rsid w:val="0096268A"/>
    <w:rsid w:val="00963247"/>
    <w:rsid w:val="00964335"/>
    <w:rsid w:val="00964EBD"/>
    <w:rsid w:val="00965528"/>
    <w:rsid w:val="009655A0"/>
    <w:rsid w:val="00971248"/>
    <w:rsid w:val="0097265C"/>
    <w:rsid w:val="009736C0"/>
    <w:rsid w:val="0097682F"/>
    <w:rsid w:val="00976B03"/>
    <w:rsid w:val="00980004"/>
    <w:rsid w:val="009839FD"/>
    <w:rsid w:val="00984087"/>
    <w:rsid w:val="009861F2"/>
    <w:rsid w:val="00992D8A"/>
    <w:rsid w:val="0099341F"/>
    <w:rsid w:val="0099469C"/>
    <w:rsid w:val="00996205"/>
    <w:rsid w:val="00996463"/>
    <w:rsid w:val="009A503F"/>
    <w:rsid w:val="009A623F"/>
    <w:rsid w:val="009A6925"/>
    <w:rsid w:val="009A6E2A"/>
    <w:rsid w:val="009B05D6"/>
    <w:rsid w:val="009B3B19"/>
    <w:rsid w:val="009B54B5"/>
    <w:rsid w:val="009C0E62"/>
    <w:rsid w:val="009C65B7"/>
    <w:rsid w:val="009D08BF"/>
    <w:rsid w:val="009D7A50"/>
    <w:rsid w:val="009D7E97"/>
    <w:rsid w:val="009E651C"/>
    <w:rsid w:val="009E7C62"/>
    <w:rsid w:val="009F0F63"/>
    <w:rsid w:val="009F314B"/>
    <w:rsid w:val="009F4A0D"/>
    <w:rsid w:val="009F5CB7"/>
    <w:rsid w:val="009F610C"/>
    <w:rsid w:val="009F6571"/>
    <w:rsid w:val="00A02A2A"/>
    <w:rsid w:val="00A02A34"/>
    <w:rsid w:val="00A07296"/>
    <w:rsid w:val="00A11379"/>
    <w:rsid w:val="00A11B38"/>
    <w:rsid w:val="00A12ACC"/>
    <w:rsid w:val="00A15808"/>
    <w:rsid w:val="00A2115D"/>
    <w:rsid w:val="00A22136"/>
    <w:rsid w:val="00A25057"/>
    <w:rsid w:val="00A25FCF"/>
    <w:rsid w:val="00A27922"/>
    <w:rsid w:val="00A279F6"/>
    <w:rsid w:val="00A27DAF"/>
    <w:rsid w:val="00A27DCA"/>
    <w:rsid w:val="00A32CC2"/>
    <w:rsid w:val="00A32D98"/>
    <w:rsid w:val="00A340CB"/>
    <w:rsid w:val="00A35B06"/>
    <w:rsid w:val="00A35BF2"/>
    <w:rsid w:val="00A36040"/>
    <w:rsid w:val="00A37145"/>
    <w:rsid w:val="00A414D5"/>
    <w:rsid w:val="00A42536"/>
    <w:rsid w:val="00A440DA"/>
    <w:rsid w:val="00A4616B"/>
    <w:rsid w:val="00A46555"/>
    <w:rsid w:val="00A51900"/>
    <w:rsid w:val="00A52E1B"/>
    <w:rsid w:val="00A53B6D"/>
    <w:rsid w:val="00A53E3A"/>
    <w:rsid w:val="00A56740"/>
    <w:rsid w:val="00A56F12"/>
    <w:rsid w:val="00A57F03"/>
    <w:rsid w:val="00A630AC"/>
    <w:rsid w:val="00A64721"/>
    <w:rsid w:val="00A67CE2"/>
    <w:rsid w:val="00A67F6C"/>
    <w:rsid w:val="00A704CD"/>
    <w:rsid w:val="00A70CA0"/>
    <w:rsid w:val="00A72C04"/>
    <w:rsid w:val="00A73CB8"/>
    <w:rsid w:val="00A73E49"/>
    <w:rsid w:val="00A75663"/>
    <w:rsid w:val="00A75FB9"/>
    <w:rsid w:val="00A764EE"/>
    <w:rsid w:val="00A765B0"/>
    <w:rsid w:val="00A765C1"/>
    <w:rsid w:val="00A7740B"/>
    <w:rsid w:val="00A80E55"/>
    <w:rsid w:val="00A854FA"/>
    <w:rsid w:val="00A86A67"/>
    <w:rsid w:val="00A87554"/>
    <w:rsid w:val="00A879DA"/>
    <w:rsid w:val="00A90F61"/>
    <w:rsid w:val="00A95C99"/>
    <w:rsid w:val="00A95D51"/>
    <w:rsid w:val="00A95EEB"/>
    <w:rsid w:val="00A977D8"/>
    <w:rsid w:val="00AA0969"/>
    <w:rsid w:val="00AA628C"/>
    <w:rsid w:val="00AA69B6"/>
    <w:rsid w:val="00AB007D"/>
    <w:rsid w:val="00AB0BE1"/>
    <w:rsid w:val="00AB1ACE"/>
    <w:rsid w:val="00AB3E61"/>
    <w:rsid w:val="00AB4ABB"/>
    <w:rsid w:val="00AB554B"/>
    <w:rsid w:val="00AB6311"/>
    <w:rsid w:val="00AC02EA"/>
    <w:rsid w:val="00AC10E3"/>
    <w:rsid w:val="00AC1176"/>
    <w:rsid w:val="00AC1207"/>
    <w:rsid w:val="00AC543D"/>
    <w:rsid w:val="00AC6BFB"/>
    <w:rsid w:val="00AC7CCB"/>
    <w:rsid w:val="00AD1B40"/>
    <w:rsid w:val="00AD350A"/>
    <w:rsid w:val="00AD445D"/>
    <w:rsid w:val="00AD4F98"/>
    <w:rsid w:val="00AD5F9C"/>
    <w:rsid w:val="00AD6C48"/>
    <w:rsid w:val="00AD6F34"/>
    <w:rsid w:val="00AE24F2"/>
    <w:rsid w:val="00AE25F5"/>
    <w:rsid w:val="00AE3532"/>
    <w:rsid w:val="00AE49F4"/>
    <w:rsid w:val="00AE7959"/>
    <w:rsid w:val="00AE79D4"/>
    <w:rsid w:val="00AF44F0"/>
    <w:rsid w:val="00B00B54"/>
    <w:rsid w:val="00B01621"/>
    <w:rsid w:val="00B0251D"/>
    <w:rsid w:val="00B04B18"/>
    <w:rsid w:val="00B054B9"/>
    <w:rsid w:val="00B068FC"/>
    <w:rsid w:val="00B06981"/>
    <w:rsid w:val="00B13B78"/>
    <w:rsid w:val="00B16A24"/>
    <w:rsid w:val="00B17CCA"/>
    <w:rsid w:val="00B208EC"/>
    <w:rsid w:val="00B2364D"/>
    <w:rsid w:val="00B2463F"/>
    <w:rsid w:val="00B27F0A"/>
    <w:rsid w:val="00B30885"/>
    <w:rsid w:val="00B32168"/>
    <w:rsid w:val="00B32F62"/>
    <w:rsid w:val="00B33482"/>
    <w:rsid w:val="00B367C5"/>
    <w:rsid w:val="00B37614"/>
    <w:rsid w:val="00B40B01"/>
    <w:rsid w:val="00B431AE"/>
    <w:rsid w:val="00B437D5"/>
    <w:rsid w:val="00B456EF"/>
    <w:rsid w:val="00B46DC1"/>
    <w:rsid w:val="00B478D9"/>
    <w:rsid w:val="00B47D36"/>
    <w:rsid w:val="00B51D5B"/>
    <w:rsid w:val="00B51E9F"/>
    <w:rsid w:val="00B54CE5"/>
    <w:rsid w:val="00B5509F"/>
    <w:rsid w:val="00B60049"/>
    <w:rsid w:val="00B606DC"/>
    <w:rsid w:val="00B624AF"/>
    <w:rsid w:val="00B6273A"/>
    <w:rsid w:val="00B629D4"/>
    <w:rsid w:val="00B6561A"/>
    <w:rsid w:val="00B65C7C"/>
    <w:rsid w:val="00B65CB2"/>
    <w:rsid w:val="00B679CB"/>
    <w:rsid w:val="00B67D15"/>
    <w:rsid w:val="00B70622"/>
    <w:rsid w:val="00B70CA2"/>
    <w:rsid w:val="00B71D10"/>
    <w:rsid w:val="00B71E77"/>
    <w:rsid w:val="00B733B6"/>
    <w:rsid w:val="00B7394F"/>
    <w:rsid w:val="00B74071"/>
    <w:rsid w:val="00B75081"/>
    <w:rsid w:val="00B751D8"/>
    <w:rsid w:val="00B75D12"/>
    <w:rsid w:val="00B76810"/>
    <w:rsid w:val="00B7733E"/>
    <w:rsid w:val="00B77A36"/>
    <w:rsid w:val="00B77BF2"/>
    <w:rsid w:val="00B81126"/>
    <w:rsid w:val="00B82879"/>
    <w:rsid w:val="00B83311"/>
    <w:rsid w:val="00B83D6B"/>
    <w:rsid w:val="00B85DB8"/>
    <w:rsid w:val="00B878F6"/>
    <w:rsid w:val="00B9649B"/>
    <w:rsid w:val="00B96578"/>
    <w:rsid w:val="00B97F22"/>
    <w:rsid w:val="00BA45EE"/>
    <w:rsid w:val="00BA5621"/>
    <w:rsid w:val="00BB02D2"/>
    <w:rsid w:val="00BB0ADD"/>
    <w:rsid w:val="00BB0F54"/>
    <w:rsid w:val="00BB12FD"/>
    <w:rsid w:val="00BB353A"/>
    <w:rsid w:val="00BB4858"/>
    <w:rsid w:val="00BB72F0"/>
    <w:rsid w:val="00BC6664"/>
    <w:rsid w:val="00BC7AA6"/>
    <w:rsid w:val="00BD076C"/>
    <w:rsid w:val="00BD71C5"/>
    <w:rsid w:val="00BE0985"/>
    <w:rsid w:val="00BE09DE"/>
    <w:rsid w:val="00BE52A6"/>
    <w:rsid w:val="00BE6AA8"/>
    <w:rsid w:val="00BF2895"/>
    <w:rsid w:val="00BF6030"/>
    <w:rsid w:val="00BF70C9"/>
    <w:rsid w:val="00BF7343"/>
    <w:rsid w:val="00BF7A92"/>
    <w:rsid w:val="00C01322"/>
    <w:rsid w:val="00C1087B"/>
    <w:rsid w:val="00C1190D"/>
    <w:rsid w:val="00C16DF2"/>
    <w:rsid w:val="00C25703"/>
    <w:rsid w:val="00C278C4"/>
    <w:rsid w:val="00C27C5F"/>
    <w:rsid w:val="00C30AB3"/>
    <w:rsid w:val="00C30AD8"/>
    <w:rsid w:val="00C3104C"/>
    <w:rsid w:val="00C31816"/>
    <w:rsid w:val="00C32DDF"/>
    <w:rsid w:val="00C344D4"/>
    <w:rsid w:val="00C34EDF"/>
    <w:rsid w:val="00C35E53"/>
    <w:rsid w:val="00C36724"/>
    <w:rsid w:val="00C41081"/>
    <w:rsid w:val="00C44E8A"/>
    <w:rsid w:val="00C514FA"/>
    <w:rsid w:val="00C51F95"/>
    <w:rsid w:val="00C54997"/>
    <w:rsid w:val="00C626CA"/>
    <w:rsid w:val="00C63FF4"/>
    <w:rsid w:val="00C67F59"/>
    <w:rsid w:val="00C7015B"/>
    <w:rsid w:val="00C7062E"/>
    <w:rsid w:val="00C73D63"/>
    <w:rsid w:val="00C73F75"/>
    <w:rsid w:val="00C76AA4"/>
    <w:rsid w:val="00C7738A"/>
    <w:rsid w:val="00C825B8"/>
    <w:rsid w:val="00C905D4"/>
    <w:rsid w:val="00C923C0"/>
    <w:rsid w:val="00C9352C"/>
    <w:rsid w:val="00C95C34"/>
    <w:rsid w:val="00CA152C"/>
    <w:rsid w:val="00CA22F3"/>
    <w:rsid w:val="00CA4175"/>
    <w:rsid w:val="00CA53A5"/>
    <w:rsid w:val="00CA63FC"/>
    <w:rsid w:val="00CA64A9"/>
    <w:rsid w:val="00CA706E"/>
    <w:rsid w:val="00CA70CE"/>
    <w:rsid w:val="00CB11D3"/>
    <w:rsid w:val="00CB50F7"/>
    <w:rsid w:val="00CB6CC0"/>
    <w:rsid w:val="00CC3651"/>
    <w:rsid w:val="00CC44CF"/>
    <w:rsid w:val="00CD2727"/>
    <w:rsid w:val="00CD2E25"/>
    <w:rsid w:val="00CD598D"/>
    <w:rsid w:val="00CD6BBB"/>
    <w:rsid w:val="00CD6E77"/>
    <w:rsid w:val="00CE3DFB"/>
    <w:rsid w:val="00CE587B"/>
    <w:rsid w:val="00CE736D"/>
    <w:rsid w:val="00CF1FC7"/>
    <w:rsid w:val="00CF5120"/>
    <w:rsid w:val="00D00766"/>
    <w:rsid w:val="00D02ADC"/>
    <w:rsid w:val="00D02BD5"/>
    <w:rsid w:val="00D04B7B"/>
    <w:rsid w:val="00D05550"/>
    <w:rsid w:val="00D05681"/>
    <w:rsid w:val="00D0678C"/>
    <w:rsid w:val="00D068D6"/>
    <w:rsid w:val="00D1098A"/>
    <w:rsid w:val="00D1188E"/>
    <w:rsid w:val="00D11B19"/>
    <w:rsid w:val="00D13CBB"/>
    <w:rsid w:val="00D144B5"/>
    <w:rsid w:val="00D14FA2"/>
    <w:rsid w:val="00D22DBC"/>
    <w:rsid w:val="00D24C63"/>
    <w:rsid w:val="00D27163"/>
    <w:rsid w:val="00D30940"/>
    <w:rsid w:val="00D31210"/>
    <w:rsid w:val="00D31F19"/>
    <w:rsid w:val="00D36375"/>
    <w:rsid w:val="00D40D36"/>
    <w:rsid w:val="00D40E5F"/>
    <w:rsid w:val="00D433FC"/>
    <w:rsid w:val="00D44E7A"/>
    <w:rsid w:val="00D46943"/>
    <w:rsid w:val="00D46CE1"/>
    <w:rsid w:val="00D539D6"/>
    <w:rsid w:val="00D55DA1"/>
    <w:rsid w:val="00D56C2F"/>
    <w:rsid w:val="00D57A51"/>
    <w:rsid w:val="00D601EB"/>
    <w:rsid w:val="00D64DC3"/>
    <w:rsid w:val="00D65434"/>
    <w:rsid w:val="00D70EA2"/>
    <w:rsid w:val="00D72966"/>
    <w:rsid w:val="00D7520F"/>
    <w:rsid w:val="00D75CCE"/>
    <w:rsid w:val="00D75CEF"/>
    <w:rsid w:val="00D765B4"/>
    <w:rsid w:val="00D80C87"/>
    <w:rsid w:val="00D82F5C"/>
    <w:rsid w:val="00D841FC"/>
    <w:rsid w:val="00D8606F"/>
    <w:rsid w:val="00D90B72"/>
    <w:rsid w:val="00D921CC"/>
    <w:rsid w:val="00D93F4A"/>
    <w:rsid w:val="00D97E13"/>
    <w:rsid w:val="00DA1FE9"/>
    <w:rsid w:val="00DA28D1"/>
    <w:rsid w:val="00DA35AF"/>
    <w:rsid w:val="00DA375F"/>
    <w:rsid w:val="00DA3F8B"/>
    <w:rsid w:val="00DA4661"/>
    <w:rsid w:val="00DA4833"/>
    <w:rsid w:val="00DA6A5F"/>
    <w:rsid w:val="00DA78A9"/>
    <w:rsid w:val="00DA7A64"/>
    <w:rsid w:val="00DB2AAC"/>
    <w:rsid w:val="00DB5F65"/>
    <w:rsid w:val="00DC0131"/>
    <w:rsid w:val="00DC14A6"/>
    <w:rsid w:val="00DC3BB6"/>
    <w:rsid w:val="00DC5166"/>
    <w:rsid w:val="00DC55D8"/>
    <w:rsid w:val="00DC5F5F"/>
    <w:rsid w:val="00DC5FE4"/>
    <w:rsid w:val="00DC649C"/>
    <w:rsid w:val="00DC74A8"/>
    <w:rsid w:val="00DD06F3"/>
    <w:rsid w:val="00DD085F"/>
    <w:rsid w:val="00DD10BD"/>
    <w:rsid w:val="00DD35D1"/>
    <w:rsid w:val="00DD3F6B"/>
    <w:rsid w:val="00DD4004"/>
    <w:rsid w:val="00DD4087"/>
    <w:rsid w:val="00DD4CBF"/>
    <w:rsid w:val="00DD6B92"/>
    <w:rsid w:val="00DD6F25"/>
    <w:rsid w:val="00DD7FE6"/>
    <w:rsid w:val="00DE5013"/>
    <w:rsid w:val="00DE5ECC"/>
    <w:rsid w:val="00DE6985"/>
    <w:rsid w:val="00DF08CE"/>
    <w:rsid w:val="00DF0D70"/>
    <w:rsid w:val="00DF148D"/>
    <w:rsid w:val="00DF35C5"/>
    <w:rsid w:val="00DF441C"/>
    <w:rsid w:val="00DF49EA"/>
    <w:rsid w:val="00DF50F9"/>
    <w:rsid w:val="00DF6A70"/>
    <w:rsid w:val="00DF735E"/>
    <w:rsid w:val="00DF79AE"/>
    <w:rsid w:val="00E0037B"/>
    <w:rsid w:val="00E00DD2"/>
    <w:rsid w:val="00E11ECE"/>
    <w:rsid w:val="00E128DF"/>
    <w:rsid w:val="00E14413"/>
    <w:rsid w:val="00E14F45"/>
    <w:rsid w:val="00E151E6"/>
    <w:rsid w:val="00E16FD2"/>
    <w:rsid w:val="00E17688"/>
    <w:rsid w:val="00E1789B"/>
    <w:rsid w:val="00E21A0D"/>
    <w:rsid w:val="00E21DD9"/>
    <w:rsid w:val="00E232B4"/>
    <w:rsid w:val="00E23D3D"/>
    <w:rsid w:val="00E245A1"/>
    <w:rsid w:val="00E2558B"/>
    <w:rsid w:val="00E26D6A"/>
    <w:rsid w:val="00E3116D"/>
    <w:rsid w:val="00E32F3C"/>
    <w:rsid w:val="00E346D2"/>
    <w:rsid w:val="00E36835"/>
    <w:rsid w:val="00E368E6"/>
    <w:rsid w:val="00E433A0"/>
    <w:rsid w:val="00E43942"/>
    <w:rsid w:val="00E43E39"/>
    <w:rsid w:val="00E445F0"/>
    <w:rsid w:val="00E44756"/>
    <w:rsid w:val="00E469CA"/>
    <w:rsid w:val="00E47047"/>
    <w:rsid w:val="00E5237B"/>
    <w:rsid w:val="00E53577"/>
    <w:rsid w:val="00E547DB"/>
    <w:rsid w:val="00E56692"/>
    <w:rsid w:val="00E6283A"/>
    <w:rsid w:val="00E801D5"/>
    <w:rsid w:val="00E82AF1"/>
    <w:rsid w:val="00E83E14"/>
    <w:rsid w:val="00E85256"/>
    <w:rsid w:val="00E863DB"/>
    <w:rsid w:val="00E90B38"/>
    <w:rsid w:val="00E9268B"/>
    <w:rsid w:val="00E93FB5"/>
    <w:rsid w:val="00E95279"/>
    <w:rsid w:val="00EA14AD"/>
    <w:rsid w:val="00EA22B4"/>
    <w:rsid w:val="00EA240A"/>
    <w:rsid w:val="00EA48ED"/>
    <w:rsid w:val="00EA4C4D"/>
    <w:rsid w:val="00EB0060"/>
    <w:rsid w:val="00EB0AC5"/>
    <w:rsid w:val="00EB25DC"/>
    <w:rsid w:val="00EC4ECA"/>
    <w:rsid w:val="00EC4FE5"/>
    <w:rsid w:val="00EC5388"/>
    <w:rsid w:val="00ED1CC7"/>
    <w:rsid w:val="00ED1D25"/>
    <w:rsid w:val="00ED7290"/>
    <w:rsid w:val="00EE250C"/>
    <w:rsid w:val="00EE2D43"/>
    <w:rsid w:val="00EE6411"/>
    <w:rsid w:val="00EE719D"/>
    <w:rsid w:val="00EE772E"/>
    <w:rsid w:val="00EE7A42"/>
    <w:rsid w:val="00EF0F8E"/>
    <w:rsid w:val="00EF1F21"/>
    <w:rsid w:val="00EF2CC5"/>
    <w:rsid w:val="00EF34DC"/>
    <w:rsid w:val="00EF457F"/>
    <w:rsid w:val="00EF4DD5"/>
    <w:rsid w:val="00EF767A"/>
    <w:rsid w:val="00F00C86"/>
    <w:rsid w:val="00F05422"/>
    <w:rsid w:val="00F07564"/>
    <w:rsid w:val="00F111D6"/>
    <w:rsid w:val="00F117E3"/>
    <w:rsid w:val="00F16999"/>
    <w:rsid w:val="00F17E5E"/>
    <w:rsid w:val="00F21240"/>
    <w:rsid w:val="00F21FE2"/>
    <w:rsid w:val="00F240B8"/>
    <w:rsid w:val="00F270EC"/>
    <w:rsid w:val="00F275E7"/>
    <w:rsid w:val="00F279D5"/>
    <w:rsid w:val="00F27FC2"/>
    <w:rsid w:val="00F30CB5"/>
    <w:rsid w:val="00F33901"/>
    <w:rsid w:val="00F33CD2"/>
    <w:rsid w:val="00F33D1F"/>
    <w:rsid w:val="00F36A97"/>
    <w:rsid w:val="00F36CAC"/>
    <w:rsid w:val="00F402D6"/>
    <w:rsid w:val="00F40CA9"/>
    <w:rsid w:val="00F4590A"/>
    <w:rsid w:val="00F461CE"/>
    <w:rsid w:val="00F4751B"/>
    <w:rsid w:val="00F47A95"/>
    <w:rsid w:val="00F5151A"/>
    <w:rsid w:val="00F51800"/>
    <w:rsid w:val="00F53542"/>
    <w:rsid w:val="00F535A7"/>
    <w:rsid w:val="00F54871"/>
    <w:rsid w:val="00F54B96"/>
    <w:rsid w:val="00F54F5D"/>
    <w:rsid w:val="00F56817"/>
    <w:rsid w:val="00F60015"/>
    <w:rsid w:val="00F63E00"/>
    <w:rsid w:val="00F666BA"/>
    <w:rsid w:val="00F678D1"/>
    <w:rsid w:val="00F752C9"/>
    <w:rsid w:val="00F76F46"/>
    <w:rsid w:val="00F8048D"/>
    <w:rsid w:val="00F82F7D"/>
    <w:rsid w:val="00F8470C"/>
    <w:rsid w:val="00F871A8"/>
    <w:rsid w:val="00F92A39"/>
    <w:rsid w:val="00FB25AE"/>
    <w:rsid w:val="00FB2880"/>
    <w:rsid w:val="00FB4EA8"/>
    <w:rsid w:val="00FB5E3A"/>
    <w:rsid w:val="00FB7BCC"/>
    <w:rsid w:val="00FC0A65"/>
    <w:rsid w:val="00FC27C4"/>
    <w:rsid w:val="00FC2F96"/>
    <w:rsid w:val="00FC4DBE"/>
    <w:rsid w:val="00FC54B5"/>
    <w:rsid w:val="00FD41BF"/>
    <w:rsid w:val="00FD5A03"/>
    <w:rsid w:val="00FD7A5D"/>
    <w:rsid w:val="00FE0417"/>
    <w:rsid w:val="00FE0EB1"/>
    <w:rsid w:val="00FE199A"/>
    <w:rsid w:val="00FE45A6"/>
    <w:rsid w:val="00FE5458"/>
    <w:rsid w:val="00FE562E"/>
    <w:rsid w:val="00FE659F"/>
    <w:rsid w:val="00FE73A8"/>
    <w:rsid w:val="00FE7AC7"/>
    <w:rsid w:val="00FF20B1"/>
    <w:rsid w:val="00FF69CF"/>
    <w:rsid w:val="00FF7166"/>
    <w:rsid w:val="00FF7427"/>
    <w:rsid w:val="00FF7756"/>
    <w:rsid w:val="08992F1D"/>
    <w:rsid w:val="114333EA"/>
    <w:rsid w:val="162219B5"/>
    <w:rsid w:val="32B64E08"/>
    <w:rsid w:val="34CE44E5"/>
    <w:rsid w:val="38C503E8"/>
    <w:rsid w:val="38E07921"/>
    <w:rsid w:val="3F762D0B"/>
    <w:rsid w:val="4B145722"/>
    <w:rsid w:val="53233AF5"/>
    <w:rsid w:val="5B244F29"/>
    <w:rsid w:val="5F652D2D"/>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14:docId w14:val="1EF9A5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semiHidden="0" w:uiPriority="0" w:unhideWhenUsed="0" w:qFormat="1"/>
    <w:lsdException w:name="header" w:semiHidden="0" w:qFormat="1"/>
    <w:lsdException w:name="footer" w:semiHidden="0" w:qFormat="1"/>
    <w:lsdException w:name="caption" w:uiPriority="35" w:qFormat="1"/>
    <w:lsdException w:name="page number" w:qFormat="1"/>
    <w:lsdException w:name="Title" w:semiHidden="0" w:uiPriority="10" w:unhideWhenUsed="0" w:qFormat="1"/>
    <w:lsdException w:name="Default Paragraph Font" w:uiPriority="1" w:qFormat="1"/>
    <w:lsdException w:name="Body Text" w:semiHidden="0" w:qFormat="1"/>
    <w:lsdException w:name="Body Text Indent" w:semiHidden="0"/>
    <w:lsdException w:name="Subtitle" w:semiHidden="0" w:uiPriority="11" w:unhideWhenUsed="0" w:qFormat="1"/>
    <w:lsdException w:name="Body Text First Indent" w:qFormat="1"/>
    <w:lsdException w:name="Hyperlink" w:semiHidden="0" w:qFormat="1"/>
    <w:lsdException w:name="Strong" w:semiHidden="0" w:uiPriority="22" w:unhideWhenUsed="0" w:qFormat="1"/>
    <w:lsdException w:name="Emphasis" w:semiHidden="0" w:uiPriority="20" w:unhideWhenUsed="0" w:qFormat="1"/>
    <w:lsdException w:name="Document Map" w:qFormat="1"/>
    <w:lsdException w:name="Normal (Web)" w:semiHidden="0" w:qFormat="1"/>
    <w:lsdException w:name="Normal Table" w:qFormat="1"/>
    <w:lsdException w:name="Balloon Text" w:qFormat="1"/>
    <w:lsdException w:name="Table Grid"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554B"/>
    <w:rPr>
      <w:sz w:val="24"/>
      <w:szCs w:val="24"/>
    </w:rPr>
  </w:style>
  <w:style w:type="paragraph" w:styleId="Heading1">
    <w:name w:val="heading 1"/>
    <w:basedOn w:val="Normal"/>
    <w:next w:val="Normal"/>
    <w:link w:val="1Char"/>
    <w:uiPriority w:val="9"/>
    <w:qFormat/>
    <w:pPr>
      <w:keepNext/>
      <w:keepLines/>
      <w:numPr>
        <w:numId w:val="1"/>
      </w:numPr>
      <w:spacing w:before="340" w:after="330" w:line="578" w:lineRule="auto"/>
      <w:outlineLvl w:val="0"/>
    </w:pPr>
    <w:rPr>
      <w:rFonts w:eastAsia="黑体"/>
      <w:b/>
      <w:bCs/>
      <w:kern w:val="44"/>
      <w:sz w:val="28"/>
      <w:szCs w:val="44"/>
    </w:rPr>
  </w:style>
  <w:style w:type="paragraph" w:styleId="Heading2">
    <w:name w:val="heading 2"/>
    <w:aliases w:val="1.1  heading 2,1.1 Heading 2,1.1Heading 2,2,2nd level,Courseware #,Courseware #1,H2,H21,H211,H212,H22,H23,HD2,Heading 2 CCBS,Heading 2 Hidden,PIM2,Titre3,h2,h21,heading 2,l2,l21,sect 1.2,sect 1.21,sect 1.211,sect 1.212,sect 1.22,sect 1.23,第一章 标题 2"/>
    <w:basedOn w:val="Normal"/>
    <w:next w:val="Normal"/>
    <w:link w:val="2Char"/>
    <w:unhideWhenUsed/>
    <w:qFormat/>
    <w:pPr>
      <w:keepNext/>
      <w:keepLines/>
      <w:numPr>
        <w:ilvl w:val="1"/>
        <w:numId w:val="1"/>
      </w:numPr>
      <w:spacing w:before="260" w:after="260" w:line="416" w:lineRule="auto"/>
      <w:outlineLvl w:val="1"/>
    </w:pPr>
    <w:rPr>
      <w:rFonts w:eastAsia="楷体" w:asciiTheme="majorHAnsi" w:hAnsiTheme="majorHAnsi" w:cstheme="majorBidi"/>
      <w:b/>
      <w:bCs/>
      <w:sz w:val="28"/>
      <w:szCs w:val="32"/>
    </w:rPr>
  </w:style>
  <w:style w:type="paragraph" w:styleId="Heading3">
    <w:name w:val="heading 3"/>
    <w:basedOn w:val="Normal"/>
    <w:next w:val="Normal"/>
    <w:link w:val="3Char"/>
    <w:autoRedefine/>
    <w:uiPriority w:val="9"/>
    <w:unhideWhenUsed/>
    <w:qFormat/>
    <w:rsid w:val="00F678D1"/>
    <w:pPr>
      <w:keepNext/>
      <w:keepLines/>
      <w:spacing w:before="120" w:after="120" w:line="416" w:lineRule="auto"/>
      <w:outlineLvl w:val="2"/>
    </w:pPr>
    <w:rPr>
      <w:rFonts w:eastAsia="Times New Roman"/>
      <w:b/>
      <w:bCs/>
      <w:sz w:val="28"/>
      <w:szCs w:val="32"/>
    </w:rPr>
  </w:style>
  <w:style w:type="paragraph" w:styleId="Heading4">
    <w:name w:val="heading 4"/>
    <w:basedOn w:val="Normal"/>
    <w:next w:val="Normal"/>
    <w:link w:val="4Char"/>
    <w:autoRedefine/>
    <w:uiPriority w:val="9"/>
    <w:unhideWhenUsed/>
    <w:qFormat/>
    <w:rsid w:val="008C5E78"/>
    <w:pPr>
      <w:keepNext/>
      <w:keepLines/>
      <w:adjustRightInd w:val="0"/>
      <w:snapToGrid w:val="0"/>
      <w:spacing w:after="120" w:line="360" w:lineRule="auto"/>
      <w:ind w:left="1153" w:hanging="1153" w:hangingChars="359"/>
      <w:outlineLvl w:val="3"/>
    </w:pPr>
    <w:rPr>
      <w:rFonts w:asciiTheme="majorHAnsi" w:hAnsiTheme="majorHAnsi" w:cstheme="majorBidi"/>
      <w:b/>
      <w:bCs/>
      <w:sz w:val="28"/>
      <w:szCs w:val="28"/>
    </w:rPr>
  </w:style>
  <w:style w:type="paragraph" w:styleId="Heading5">
    <w:name w:val="heading 5"/>
    <w:basedOn w:val="Normal"/>
    <w:next w:val="Normal"/>
    <w:link w:val="5Char"/>
    <w:uiPriority w:val="9"/>
    <w:semiHidden/>
    <w:unhideWhenUsed/>
    <w:qFormat/>
    <w:pPr>
      <w:keepNext/>
      <w:keepLines/>
      <w:numPr>
        <w:ilvl w:val="4"/>
        <w:numId w:val="1"/>
      </w:numPr>
      <w:spacing w:before="280" w:after="290" w:line="376" w:lineRule="auto"/>
      <w:outlineLvl w:val="4"/>
    </w:pPr>
    <w:rPr>
      <w:b/>
      <w:bCs/>
      <w:sz w:val="28"/>
      <w:szCs w:val="28"/>
    </w:rPr>
  </w:style>
  <w:style w:type="paragraph" w:styleId="Heading6">
    <w:name w:val="heading 6"/>
    <w:basedOn w:val="Normal"/>
    <w:next w:val="Normal"/>
    <w:link w:val="6Char"/>
    <w:uiPriority w:val="9"/>
    <w:semiHidden/>
    <w:unhideWhenUsed/>
    <w:qFormat/>
    <w:pPr>
      <w:keepNext/>
      <w:keepLines/>
      <w:numPr>
        <w:ilvl w:val="5"/>
        <w:numId w:val="1"/>
      </w:numPr>
      <w:spacing w:before="240" w:after="64" w:line="320" w:lineRule="auto"/>
      <w:outlineLvl w:val="5"/>
    </w:pPr>
    <w:rPr>
      <w:rFonts w:asciiTheme="majorHAnsi" w:eastAsiaTheme="majorEastAsia" w:hAnsiTheme="majorHAnsi" w:cstheme="majorBidi"/>
      <w:b/>
      <w:bCs/>
    </w:rPr>
  </w:style>
  <w:style w:type="paragraph" w:styleId="Heading7">
    <w:name w:val="heading 7"/>
    <w:basedOn w:val="Normal"/>
    <w:next w:val="Normal"/>
    <w:link w:val="7Char"/>
    <w:uiPriority w:val="9"/>
    <w:semiHidden/>
    <w:unhideWhenUsed/>
    <w:qFormat/>
    <w:pPr>
      <w:keepNext/>
      <w:keepLines/>
      <w:numPr>
        <w:ilvl w:val="6"/>
        <w:numId w:val="1"/>
      </w:numPr>
      <w:spacing w:before="240" w:after="64" w:line="320" w:lineRule="auto"/>
      <w:outlineLvl w:val="6"/>
    </w:pPr>
    <w:rPr>
      <w:b/>
      <w:bCs/>
    </w:rPr>
  </w:style>
  <w:style w:type="paragraph" w:styleId="Heading8">
    <w:name w:val="heading 8"/>
    <w:basedOn w:val="Normal"/>
    <w:next w:val="Normal"/>
    <w:link w:val="8Char"/>
    <w:uiPriority w:val="9"/>
    <w:semiHidden/>
    <w:unhideWhenUsed/>
    <w:qFormat/>
    <w:pPr>
      <w:keepNext/>
      <w:keepLines/>
      <w:numPr>
        <w:ilvl w:val="7"/>
        <w:numId w:val="1"/>
      </w:numPr>
      <w:spacing w:before="240" w:after="64" w:line="320" w:lineRule="auto"/>
      <w:outlineLvl w:val="7"/>
    </w:pPr>
    <w:rPr>
      <w:rFonts w:asciiTheme="majorHAnsi" w:eastAsiaTheme="majorEastAsia" w:hAnsiTheme="majorHAnsi" w:cstheme="majorBidi"/>
    </w:rPr>
  </w:style>
  <w:style w:type="paragraph" w:styleId="Heading9">
    <w:name w:val="heading 9"/>
    <w:basedOn w:val="Normal"/>
    <w:next w:val="Normal"/>
    <w:link w:val="9Char"/>
    <w:uiPriority w:val="9"/>
    <w:semiHidden/>
    <w:unhideWhenUsed/>
    <w:qFormat/>
    <w:pPr>
      <w:keepNext/>
      <w:keepLines/>
      <w:numPr>
        <w:ilvl w:val="8"/>
        <w:numId w:val="1"/>
      </w:numPr>
      <w:spacing w:before="240" w:after="64" w:line="320" w:lineRule="auto"/>
      <w:outlineLvl w:val="8"/>
    </w:pPr>
    <w:rPr>
      <w:rFonts w:asciiTheme="majorHAnsi" w:eastAsiaTheme="majorEastAsia" w:hAnsiTheme="majorHAnsi" w:cstheme="majorBidi"/>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uiPriority w:val="39"/>
    <w:unhideWhenUsed/>
    <w:qFormat/>
    <w:pPr>
      <w:ind w:left="1440"/>
    </w:pPr>
    <w:rPr>
      <w:rFonts w:eastAsiaTheme="minorHAnsi"/>
      <w:sz w:val="20"/>
      <w:szCs w:val="20"/>
    </w:rPr>
  </w:style>
  <w:style w:type="paragraph" w:styleId="BodyTextFirstIndent">
    <w:name w:val="Body Text First Indent"/>
    <w:basedOn w:val="BodyText"/>
    <w:link w:val="Char3"/>
    <w:uiPriority w:val="99"/>
    <w:semiHidden/>
    <w:unhideWhenUsed/>
    <w:qFormat/>
    <w:pPr>
      <w:spacing w:before="0" w:after="120" w:line="240" w:lineRule="auto"/>
      <w:ind w:firstLine="420" w:firstLineChars="100"/>
    </w:pPr>
    <w:rPr>
      <w:rFonts w:eastAsia="仿宋" w:asciiTheme="minorHAnsi" w:hAnsiTheme="minorHAnsi" w:cstheme="minorBidi"/>
      <w:kern w:val="2"/>
    </w:rPr>
  </w:style>
  <w:style w:type="paragraph" w:styleId="BodyText">
    <w:name w:val="Body Text"/>
    <w:basedOn w:val="Normal"/>
    <w:link w:val="Char1"/>
    <w:uiPriority w:val="99"/>
    <w:unhideWhenUsed/>
    <w:qFormat/>
    <w:pPr>
      <w:spacing w:before="60" w:after="60" w:line="360" w:lineRule="auto"/>
      <w:ind w:firstLine="200" w:firstLineChars="200"/>
    </w:pPr>
  </w:style>
  <w:style w:type="paragraph" w:styleId="NormalIndent">
    <w:name w:val="Normal Indent"/>
    <w:basedOn w:val="Normal"/>
    <w:qFormat/>
    <w:pPr>
      <w:ind w:firstLine="200" w:firstLineChars="200"/>
    </w:pPr>
    <w:rPr>
      <w:sz w:val="21"/>
      <w:szCs w:val="20"/>
    </w:rPr>
  </w:style>
  <w:style w:type="paragraph" w:styleId="DocumentMap">
    <w:name w:val="Document Map"/>
    <w:basedOn w:val="Normal"/>
    <w:link w:val="Char4"/>
    <w:uiPriority w:val="99"/>
    <w:semiHidden/>
    <w:unhideWhenUsed/>
    <w:qFormat/>
    <w:rPr>
      <w:rFonts w:ascii="宋体"/>
      <w:sz w:val="18"/>
      <w:szCs w:val="18"/>
    </w:rPr>
  </w:style>
  <w:style w:type="paragraph" w:styleId="BodyTextIndent">
    <w:name w:val="Body Text Indent"/>
    <w:basedOn w:val="Normal"/>
    <w:link w:val="Char7"/>
    <w:uiPriority w:val="99"/>
    <w:unhideWhenUsed/>
    <w:pPr>
      <w:spacing w:after="120"/>
      <w:ind w:left="420" w:leftChars="200"/>
    </w:pPr>
  </w:style>
  <w:style w:type="paragraph" w:styleId="TOC5">
    <w:name w:val="toc 5"/>
    <w:basedOn w:val="Normal"/>
    <w:next w:val="Normal"/>
    <w:uiPriority w:val="39"/>
    <w:unhideWhenUsed/>
    <w:qFormat/>
    <w:pPr>
      <w:ind w:left="960"/>
    </w:pPr>
    <w:rPr>
      <w:rFonts w:eastAsiaTheme="minorHAnsi"/>
      <w:sz w:val="20"/>
      <w:szCs w:val="20"/>
    </w:rPr>
  </w:style>
  <w:style w:type="paragraph" w:styleId="TOC3">
    <w:name w:val="toc 3"/>
    <w:basedOn w:val="Normal"/>
    <w:next w:val="Normal"/>
    <w:uiPriority w:val="39"/>
    <w:unhideWhenUsed/>
    <w:qFormat/>
    <w:pPr>
      <w:ind w:left="480"/>
    </w:pPr>
    <w:rPr>
      <w:rFonts w:eastAsiaTheme="minorHAnsi"/>
      <w:sz w:val="22"/>
      <w:szCs w:val="22"/>
    </w:rPr>
  </w:style>
  <w:style w:type="paragraph" w:styleId="TOC8">
    <w:name w:val="toc 8"/>
    <w:basedOn w:val="Normal"/>
    <w:next w:val="Normal"/>
    <w:uiPriority w:val="39"/>
    <w:unhideWhenUsed/>
    <w:qFormat/>
    <w:pPr>
      <w:ind w:left="1680"/>
    </w:pPr>
    <w:rPr>
      <w:rFonts w:eastAsiaTheme="minorHAnsi"/>
      <w:sz w:val="20"/>
      <w:szCs w:val="20"/>
    </w:rPr>
  </w:style>
  <w:style w:type="paragraph" w:styleId="BalloonText">
    <w:name w:val="Balloon Text"/>
    <w:basedOn w:val="Normal"/>
    <w:link w:val="Char5"/>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spacing w:before="120"/>
    </w:pPr>
    <w:rPr>
      <w:rFonts w:eastAsiaTheme="minorHAnsi"/>
      <w:b/>
      <w:bCs/>
    </w:rPr>
  </w:style>
  <w:style w:type="paragraph" w:styleId="TOC4">
    <w:name w:val="toc 4"/>
    <w:basedOn w:val="Normal"/>
    <w:next w:val="Normal"/>
    <w:uiPriority w:val="39"/>
    <w:unhideWhenUsed/>
    <w:qFormat/>
    <w:pPr>
      <w:ind w:left="720"/>
    </w:pPr>
    <w:rPr>
      <w:rFonts w:eastAsiaTheme="minorHAnsi"/>
      <w:sz w:val="20"/>
      <w:szCs w:val="20"/>
    </w:rPr>
  </w:style>
  <w:style w:type="paragraph" w:styleId="TOC6">
    <w:name w:val="toc 6"/>
    <w:basedOn w:val="Normal"/>
    <w:next w:val="Normal"/>
    <w:uiPriority w:val="39"/>
    <w:unhideWhenUsed/>
    <w:qFormat/>
    <w:pPr>
      <w:ind w:left="1200"/>
    </w:pPr>
    <w:rPr>
      <w:rFonts w:eastAsiaTheme="minorHAnsi"/>
      <w:sz w:val="20"/>
      <w:szCs w:val="20"/>
    </w:rPr>
  </w:style>
  <w:style w:type="paragraph" w:styleId="TOC2">
    <w:name w:val="toc 2"/>
    <w:basedOn w:val="Normal"/>
    <w:next w:val="Normal"/>
    <w:uiPriority w:val="39"/>
    <w:unhideWhenUsed/>
    <w:qFormat/>
    <w:pPr>
      <w:ind w:left="240"/>
    </w:pPr>
    <w:rPr>
      <w:rFonts w:eastAsiaTheme="minorHAnsi"/>
      <w:b/>
      <w:bCs/>
      <w:sz w:val="22"/>
      <w:szCs w:val="22"/>
    </w:rPr>
  </w:style>
  <w:style w:type="paragraph" w:styleId="TOC9">
    <w:name w:val="toc 9"/>
    <w:basedOn w:val="Normal"/>
    <w:next w:val="Normal"/>
    <w:uiPriority w:val="39"/>
    <w:unhideWhenUsed/>
    <w:qFormat/>
    <w:pPr>
      <w:ind w:left="1920"/>
    </w:pPr>
    <w:rPr>
      <w:rFonts w:eastAsiaTheme="minorHAnsi"/>
      <w:sz w:val="20"/>
      <w:szCs w:val="20"/>
    </w:rPr>
  </w:style>
  <w:style w:type="paragraph" w:styleId="NormalWeb">
    <w:name w:val="Normal (Web)"/>
    <w:basedOn w:val="Normal"/>
    <w:uiPriority w:val="99"/>
    <w:unhideWhenUsed/>
    <w:qFormat/>
    <w:pPr>
      <w:spacing w:before="100" w:beforeAutospacing="1" w:after="100" w:afterAutospacing="1"/>
    </w:pPr>
    <w:rPr>
      <w:rFonts w:ascii="宋体" w:hAnsi="宋体" w:cs="宋体"/>
    </w:rPr>
  </w:style>
  <w:style w:type="character" w:styleId="PageNumber">
    <w:name w:val="page number"/>
    <w:basedOn w:val="DefaultParagraphFont"/>
    <w:uiPriority w:val="99"/>
    <w:semiHidden/>
    <w:unhideWhenUsed/>
    <w:qFormat/>
  </w:style>
  <w:style w:type="character" w:styleId="Hyperlink">
    <w:name w:val="Hyperlink"/>
    <w:basedOn w:val="DefaultParagraphFont"/>
    <w:uiPriority w:val="99"/>
    <w:unhideWhenUsed/>
    <w:qFormat/>
    <w:rPr>
      <w:color w:val="0563C1" w:themeColor="hyperlink"/>
      <w:u w:val="single"/>
    </w:rPr>
  </w:style>
  <w:style w:type="table" w:styleId="TableGrid">
    <w:name w:val="Table Grid"/>
    <w:basedOn w:val="TableNormal"/>
    <w:uiPriority w:val="9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DefaultParagraphFont"/>
    <w:link w:val="Heading1"/>
    <w:uiPriority w:val="9"/>
    <w:qFormat/>
    <w:rPr>
      <w:rFonts w:eastAsia="黑体"/>
      <w:b/>
      <w:bCs/>
      <w:kern w:val="44"/>
      <w:sz w:val="28"/>
      <w:szCs w:val="44"/>
    </w:rPr>
  </w:style>
  <w:style w:type="character" w:customStyle="1" w:styleId="2Char">
    <w:name w:val="标题 2 Char"/>
    <w:aliases w:val="1.1 Heading 2 Char,1.1Heading 2 Char,Courseware # Char,Courseware #1 Char,H2 Char,H21 Char,HD2 Char,Heading 2 CCBS Char,Heading 2 Hidden Char,PIM2 Char,Titre3 Char,h2 Char,h21 Char,heading 2 Char,l2 Char,l21 Char,sect 1.2 Char,第一章 标题 2 Char"/>
    <w:basedOn w:val="DefaultParagraphFont"/>
    <w:link w:val="Heading2"/>
    <w:rPr>
      <w:rFonts w:eastAsia="楷体" w:asciiTheme="majorHAnsi" w:hAnsiTheme="majorHAnsi" w:cstheme="majorBidi"/>
      <w:b/>
      <w:bCs/>
      <w:sz w:val="28"/>
      <w:szCs w:val="32"/>
    </w:rPr>
  </w:style>
  <w:style w:type="character" w:customStyle="1" w:styleId="3Char">
    <w:name w:val="标题 3 Char"/>
    <w:basedOn w:val="DefaultParagraphFont"/>
    <w:link w:val="Heading3"/>
    <w:uiPriority w:val="9"/>
    <w:qFormat/>
    <w:rsid w:val="00F678D1"/>
    <w:rPr>
      <w:rFonts w:eastAsia="Times New Roman"/>
      <w:b/>
      <w:bCs/>
      <w:sz w:val="28"/>
      <w:szCs w:val="32"/>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rPr>
      <w:sz w:val="18"/>
      <w:szCs w:val="18"/>
    </w:rPr>
  </w:style>
  <w:style w:type="paragraph" w:styleId="ListParagraph">
    <w:name w:val="List Paragraph"/>
    <w:aliases w:val="?,???¡ì?¡ì?o???¡§???¡ì|D???¨¬?¡§¡§??¡§?a,??¡§¡§?o???¨¬?¡§|D??¡ì?¨¨??¨¬a,??¨¨?o??¡ì?¨¦D?¡§¡è?¡ìa,?¡è?o?¡§¡éD?¨¤¡§a,Bullet List,Bulletr List Paragraph,FooterText,List,List Paragraph1,Paragraphe de liste1,lp1,numbered,¡¤?o?¨¢D¡À¨ª,·ûºÅÁÐ±í,符号列表"/>
    <w:basedOn w:val="Normal"/>
    <w:uiPriority w:val="34"/>
    <w:qFormat/>
    <w:pPr>
      <w:ind w:firstLine="420" w:firstLineChars="200"/>
    </w:pPr>
  </w:style>
  <w:style w:type="character" w:customStyle="1" w:styleId="4Char">
    <w:name w:val="标题 4 Char"/>
    <w:basedOn w:val="DefaultParagraphFont"/>
    <w:link w:val="Heading4"/>
    <w:uiPriority w:val="9"/>
    <w:qFormat/>
    <w:rsid w:val="008C5E78"/>
    <w:rPr>
      <w:rFonts w:asciiTheme="majorHAnsi" w:hAnsiTheme="majorHAnsi" w:cstheme="majorBidi"/>
      <w:b/>
      <w:bCs/>
      <w:sz w:val="28"/>
      <w:szCs w:val="28"/>
    </w:rPr>
  </w:style>
  <w:style w:type="paragraph" w:customStyle="1" w:styleId="TOC10">
    <w:name w:val="TOC 标题1"/>
    <w:basedOn w:val="Heading1"/>
    <w:next w:val="Normal"/>
    <w:uiPriority w:val="39"/>
    <w:unhideWhenUsed/>
    <w:qFormat/>
    <w:pPr>
      <w:numPr>
        <w:numId w:val="0"/>
      </w:numPr>
      <w:spacing w:before="240" w:after="0" w:line="259" w:lineRule="auto"/>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Char1">
    <w:name w:val="正文文本 Char"/>
    <w:basedOn w:val="DefaultParagraphFont"/>
    <w:link w:val="BodyText"/>
    <w:uiPriority w:val="99"/>
    <w:qFormat/>
    <w:rPr>
      <w:rFonts w:ascii="Times New Roman" w:eastAsia="宋体" w:hAnsi="Times New Roman" w:cs="Times New Roman"/>
      <w:kern w:val="0"/>
    </w:rPr>
  </w:style>
  <w:style w:type="paragraph" w:customStyle="1" w:styleId="1">
    <w:name w:val="列出段落1"/>
    <w:basedOn w:val="Normal"/>
    <w:qFormat/>
    <w:pPr>
      <w:ind w:firstLine="420" w:firstLineChars="200"/>
    </w:pPr>
    <w:rPr>
      <w:rFonts w:ascii="等线" w:eastAsia="等线" w:hAnsi="等线"/>
    </w:rPr>
  </w:style>
  <w:style w:type="paragraph" w:styleId="NoSpacing">
    <w:name w:val="No Spacing"/>
    <w:uiPriority w:val="1"/>
    <w:qFormat/>
    <w:pPr>
      <w:widowControl w:val="0"/>
      <w:jc w:val="both"/>
    </w:pPr>
    <w:rPr>
      <w:rFonts w:eastAsia="仿宋" w:asciiTheme="minorHAnsi" w:hAnsiTheme="minorHAnsi" w:cstheme="minorBidi"/>
      <w:kern w:val="2"/>
      <w:sz w:val="24"/>
      <w:szCs w:val="24"/>
    </w:rPr>
  </w:style>
  <w:style w:type="paragraph" w:customStyle="1" w:styleId="21">
    <w:name w:val="列出段落2"/>
    <w:basedOn w:val="Normal"/>
    <w:qFormat/>
    <w:pPr>
      <w:ind w:firstLine="420" w:firstLineChars="200"/>
    </w:pPr>
    <w:rPr>
      <w:rFonts w:ascii="等线" w:eastAsia="等线" w:hAnsi="等线"/>
    </w:rPr>
  </w:style>
  <w:style w:type="character" w:customStyle="1" w:styleId="Char2">
    <w:name w:val="表格内容 Char"/>
    <w:basedOn w:val="DefaultParagraphFont"/>
    <w:link w:val="a"/>
    <w:locked/>
    <w:rPr>
      <w:rFonts w:eastAsia="宋体"/>
      <w:sz w:val="21"/>
    </w:rPr>
  </w:style>
  <w:style w:type="paragraph" w:customStyle="1" w:styleId="a">
    <w:name w:val="表格内容"/>
    <w:basedOn w:val="Normal"/>
    <w:link w:val="Char2"/>
    <w:qFormat/>
    <w:pPr>
      <w:spacing w:line="360" w:lineRule="auto"/>
    </w:pPr>
    <w:rPr>
      <w:sz w:val="21"/>
    </w:rPr>
  </w:style>
  <w:style w:type="character" w:customStyle="1" w:styleId="Char3">
    <w:name w:val="正文首行缩进 Char"/>
    <w:basedOn w:val="Char1"/>
    <w:link w:val="BodyTextFirstIndent"/>
    <w:uiPriority w:val="99"/>
    <w:semiHidden/>
    <w:qFormat/>
    <w:rPr>
      <w:rFonts w:ascii="Times New Roman" w:eastAsia="仿宋" w:hAnsi="Times New Roman" w:cs="Times New Roman"/>
      <w:kern w:val="0"/>
    </w:rPr>
  </w:style>
  <w:style w:type="character" w:customStyle="1" w:styleId="Char4">
    <w:name w:val="文档结构图 Char"/>
    <w:basedOn w:val="DefaultParagraphFont"/>
    <w:link w:val="DocumentMap"/>
    <w:uiPriority w:val="99"/>
    <w:semiHidden/>
    <w:qFormat/>
    <w:rPr>
      <w:rFonts w:ascii="宋体" w:eastAsia="宋体"/>
      <w:sz w:val="18"/>
      <w:szCs w:val="18"/>
    </w:rPr>
  </w:style>
  <w:style w:type="character" w:customStyle="1" w:styleId="Char5">
    <w:name w:val="批注框文本 Char"/>
    <w:basedOn w:val="DefaultParagraphFont"/>
    <w:link w:val="BalloonText"/>
    <w:uiPriority w:val="99"/>
    <w:semiHidden/>
    <w:qFormat/>
    <w:rPr>
      <w:rFonts w:eastAsia="仿宋"/>
      <w:sz w:val="18"/>
      <w:szCs w:val="18"/>
    </w:rPr>
  </w:style>
  <w:style w:type="character" w:customStyle="1" w:styleId="Char10">
    <w:name w:val="段落 Char1"/>
    <w:link w:val="a0"/>
    <w:qFormat/>
    <w:rPr>
      <w:rFonts w:eastAsia="仿宋_GB2312"/>
    </w:rPr>
  </w:style>
  <w:style w:type="paragraph" w:customStyle="1" w:styleId="a0">
    <w:name w:val="段落"/>
    <w:link w:val="Char10"/>
    <w:qFormat/>
    <w:pPr>
      <w:adjustRightInd w:val="0"/>
      <w:snapToGrid w:val="0"/>
      <w:spacing w:before="120" w:after="120" w:line="360" w:lineRule="auto"/>
      <w:ind w:firstLine="480" w:firstLineChars="200"/>
      <w:jc w:val="both"/>
    </w:pPr>
    <w:rPr>
      <w:rFonts w:eastAsia="仿宋_GB2312" w:asciiTheme="minorHAnsi" w:hAnsiTheme="minorHAnsi" w:cstheme="minorBidi"/>
      <w:kern w:val="2"/>
      <w:sz w:val="24"/>
      <w:szCs w:val="24"/>
    </w:rPr>
  </w:style>
  <w:style w:type="paragraph" w:customStyle="1" w:styleId="Char6">
    <w:name w:val="Char"/>
    <w:basedOn w:val="Normal"/>
    <w:qFormat/>
    <w:pPr>
      <w:tabs>
        <w:tab w:val="left" w:pos="360"/>
      </w:tabs>
      <w:spacing w:line="360" w:lineRule="auto"/>
      <w:ind w:firstLine="200" w:firstLineChars="200"/>
    </w:pPr>
  </w:style>
  <w:style w:type="paragraph" w:customStyle="1" w:styleId="a1">
    <w:name w:val="排列"/>
    <w:basedOn w:val="Normal"/>
    <w:qFormat/>
    <w:pPr>
      <w:spacing w:line="360" w:lineRule="auto"/>
      <w:ind w:firstLine="480" w:firstLineChars="200"/>
    </w:pPr>
  </w:style>
  <w:style w:type="character" w:customStyle="1" w:styleId="Char7">
    <w:name w:val="正文文本缩进 Char"/>
    <w:basedOn w:val="DefaultParagraphFont"/>
    <w:link w:val="BodyTextIndent"/>
    <w:uiPriority w:val="99"/>
    <w:qFormat/>
    <w:rPr>
      <w:rFonts w:eastAsia="仿宋"/>
    </w:rPr>
  </w:style>
  <w:style w:type="character" w:customStyle="1" w:styleId="txt">
    <w:name w:val="txt"/>
    <w:basedOn w:val="DefaultParagraphFont"/>
    <w:qFormat/>
  </w:style>
  <w:style w:type="paragraph" w:customStyle="1" w:styleId="Default">
    <w:name w:val="Default"/>
    <w:qFormat/>
    <w:pPr>
      <w:widowControl w:val="0"/>
      <w:autoSpaceDE w:val="0"/>
      <w:autoSpaceDN w:val="0"/>
      <w:adjustRightInd w:val="0"/>
    </w:pPr>
    <w:rPr>
      <w:rFonts w:ascii="微软雅黑" w:eastAsia="微软雅黑" w:hAnsiTheme="minorHAnsi" w:cs="微软雅黑"/>
      <w:color w:val="000000"/>
      <w:sz w:val="24"/>
      <w:szCs w:val="24"/>
    </w:rPr>
  </w:style>
  <w:style w:type="paragraph" w:customStyle="1" w:styleId="a2">
    <w:name w:val="正文首行缩进（绿盟科技）"/>
    <w:basedOn w:val="Normal"/>
    <w:link w:val="Char8"/>
    <w:qFormat/>
    <w:pPr>
      <w:spacing w:after="50" w:line="300" w:lineRule="auto"/>
      <w:ind w:firstLine="200" w:firstLineChars="200"/>
    </w:pPr>
    <w:rPr>
      <w:rFonts w:ascii="Arial" w:hAnsi="Arial" w:cs="Arial"/>
      <w:sz w:val="21"/>
      <w:szCs w:val="21"/>
    </w:rPr>
  </w:style>
  <w:style w:type="character" w:customStyle="1" w:styleId="Char8">
    <w:name w:val="正文首行缩进（绿盟科技） Char"/>
    <w:link w:val="a2"/>
    <w:qFormat/>
    <w:rPr>
      <w:rFonts w:ascii="Arial" w:eastAsia="宋体" w:hAnsi="Arial" w:cs="Arial"/>
      <w:kern w:val="0"/>
      <w:sz w:val="21"/>
      <w:szCs w:val="21"/>
    </w:rPr>
  </w:style>
  <w:style w:type="character" w:customStyle="1" w:styleId="5Char">
    <w:name w:val="标题 5 Char"/>
    <w:basedOn w:val="DefaultParagraphFont"/>
    <w:link w:val="Heading5"/>
    <w:uiPriority w:val="9"/>
    <w:semiHidden/>
    <w:qFormat/>
    <w:rPr>
      <w:b/>
      <w:bCs/>
      <w:sz w:val="28"/>
      <w:szCs w:val="28"/>
    </w:rPr>
  </w:style>
  <w:style w:type="character" w:customStyle="1" w:styleId="6Char">
    <w:name w:val="标题 6 Char"/>
    <w:basedOn w:val="DefaultParagraphFont"/>
    <w:link w:val="Heading6"/>
    <w:uiPriority w:val="9"/>
    <w:semiHidden/>
    <w:qFormat/>
    <w:rPr>
      <w:rFonts w:asciiTheme="majorHAnsi" w:eastAsiaTheme="majorEastAsia" w:hAnsiTheme="majorHAnsi" w:cstheme="majorBidi"/>
      <w:b/>
      <w:bCs/>
      <w:sz w:val="24"/>
      <w:szCs w:val="24"/>
    </w:rPr>
  </w:style>
  <w:style w:type="character" w:customStyle="1" w:styleId="7Char">
    <w:name w:val="标题 7 Char"/>
    <w:basedOn w:val="DefaultParagraphFont"/>
    <w:link w:val="Heading7"/>
    <w:uiPriority w:val="9"/>
    <w:semiHidden/>
    <w:qFormat/>
    <w:rPr>
      <w:b/>
      <w:bCs/>
      <w:sz w:val="24"/>
      <w:szCs w:val="24"/>
    </w:rPr>
  </w:style>
  <w:style w:type="character" w:customStyle="1" w:styleId="8Char">
    <w:name w:val="标题 8 Char"/>
    <w:basedOn w:val="DefaultParagraphFont"/>
    <w:link w:val="Heading8"/>
    <w:uiPriority w:val="9"/>
    <w:semiHidden/>
    <w:qFormat/>
    <w:rPr>
      <w:rFonts w:asciiTheme="majorHAnsi" w:eastAsiaTheme="majorEastAsia" w:hAnsiTheme="majorHAnsi" w:cstheme="majorBidi"/>
      <w:sz w:val="24"/>
      <w:szCs w:val="24"/>
    </w:rPr>
  </w:style>
  <w:style w:type="character" w:customStyle="1" w:styleId="9Char">
    <w:name w:val="标题 9 Char"/>
    <w:basedOn w:val="DefaultParagraphFont"/>
    <w:link w:val="Heading9"/>
    <w:uiPriority w:val="9"/>
    <w:semiHidden/>
    <w:qFormat/>
    <w:rPr>
      <w:rFonts w:asciiTheme="majorHAnsi" w:eastAsiaTheme="majorEastAsia" w:hAnsiTheme="majorHAnsi" w:cstheme="majorBidi"/>
      <w:sz w:val="21"/>
      <w:szCs w:val="21"/>
    </w:rPr>
  </w:style>
  <w:style w:type="paragraph" w:customStyle="1" w:styleId="p1">
    <w:name w:val="p1"/>
    <w:basedOn w:val="Normal"/>
    <w:qFormat/>
    <w:pPr>
      <w:ind w:firstLine="360"/>
    </w:pPr>
    <w:rPr>
      <w:rFonts w:ascii="Times" w:hAnsi="Times" w:eastAsiaTheme="minorEastAsia"/>
      <w:color w:val="424242"/>
      <w:sz w:val="20"/>
      <w:szCs w:val="20"/>
    </w:rPr>
  </w:style>
  <w:style w:type="character" w:customStyle="1" w:styleId="s1">
    <w:name w:val="s1"/>
    <w:basedOn w:val="DefaultParagraphFont"/>
    <w:qFormat/>
  </w:style>
  <w:style w:type="paragraph" w:customStyle="1" w:styleId="a3">
    <w:name w:val="文档正文"/>
    <w:basedOn w:val="Normal"/>
    <w:link w:val="Char9"/>
    <w:qFormat/>
    <w:pPr>
      <w:adjustRightInd w:val="0"/>
      <w:spacing w:line="360" w:lineRule="auto"/>
      <w:ind w:firstLine="567"/>
      <w:textAlignment w:val="baseline"/>
    </w:pPr>
    <w:rPr>
      <w:rFonts w:ascii="Arial Unicode MS" w:hAnsi="Arial Unicode MS"/>
    </w:rPr>
  </w:style>
  <w:style w:type="character" w:customStyle="1" w:styleId="Char9">
    <w:name w:val="文档正文 Char"/>
    <w:link w:val="a3"/>
    <w:qFormat/>
    <w:rPr>
      <w:rFonts w:ascii="Arial Unicode MS" w:eastAsia="宋体" w:hAnsi="Arial Unicode MS" w:cs="Times New Roman"/>
    </w:rPr>
  </w:style>
  <w:style w:type="character" w:customStyle="1" w:styleId="s2">
    <w:name w:val="s2"/>
    <w:basedOn w:val="DefaultParagraphFont"/>
    <w:qFormat/>
    <w:rPr>
      <w:color w:val="CC1C00"/>
      <w:u w:val="single"/>
    </w:rPr>
  </w:style>
  <w:style w:type="character" w:customStyle="1" w:styleId="858D7CFB-ED40-4347-BF05-701D383B685F">
    <w:name w:val="段落{858D7CFB-ED40-4347-BF05-701D383B685F}"/>
    <w:qFormat/>
    <w:rPr>
      <w:rFonts w:eastAsia="仿宋_GB2312"/>
      <w:kern w:val="2"/>
      <w:sz w:val="24"/>
      <w:szCs w:val="24"/>
      <w:lang w:val="en-US" w:eastAsia="zh-CN" w:bidi="ar-SA"/>
    </w:rPr>
  </w:style>
  <w:style w:type="paragraph" w:customStyle="1" w:styleId="a4">
    <w:name w:val=".."/>
    <w:basedOn w:val="Normal"/>
    <w:next w:val="Normal"/>
    <w:rsid w:val="006B4634"/>
    <w:pPr>
      <w:autoSpaceDE w:val="0"/>
      <w:autoSpaceDN w:val="0"/>
      <w:adjustRightInd w:val="0"/>
    </w:pPr>
  </w:style>
  <w:style w:type="paragraph" w:customStyle="1" w:styleId="a5">
    <w:name w:val="方案正文"/>
    <w:basedOn w:val="Normal"/>
    <w:rsid w:val="005F57A1"/>
    <w:pPr>
      <w:spacing w:before="156" w:line="360" w:lineRule="auto"/>
      <w:ind w:firstLine="359" w:firstLineChars="171"/>
    </w:pPr>
    <w:rPr>
      <w:rFonts w:ascii="Arial" w:hAnsi="Arial" w:cs="宋体"/>
      <w:szCs w:val="21"/>
    </w:rPr>
  </w:style>
  <w:style w:type="paragraph" w:customStyle="1" w:styleId="p2">
    <w:name w:val="p2"/>
    <w:basedOn w:val="Normal"/>
    <w:rsid w:val="009A6925"/>
    <w:pPr>
      <w:jc w:val="both"/>
    </w:pPr>
    <w:rPr>
      <w:rFonts w:ascii="Songti SC" w:eastAsia="Songti SC" w:hAnsi="Songti SC"/>
      <w:color w:val="0D0D0D"/>
      <w:sz w:val="23"/>
      <w:szCs w:val="23"/>
    </w:rPr>
  </w:style>
  <w:style w:type="paragraph" w:customStyle="1" w:styleId="p3">
    <w:name w:val="p3"/>
    <w:basedOn w:val="Normal"/>
    <w:rsid w:val="009A6925"/>
    <w:rPr>
      <w:rFonts w:ascii="Songti SC" w:eastAsia="Songti SC" w:hAnsi="Songti SC"/>
      <w:color w:val="0D0D0D"/>
      <w:sz w:val="23"/>
      <w:szCs w:val="23"/>
    </w:rPr>
  </w:style>
  <w:style w:type="paragraph" w:customStyle="1" w:styleId="p4">
    <w:name w:val="p4"/>
    <w:basedOn w:val="Normal"/>
    <w:rsid w:val="009A6925"/>
    <w:rPr>
      <w:rFonts w:ascii="Times" w:hAnsi="Times"/>
      <w:color w:val="0D0D0D"/>
      <w:sz w:val="23"/>
      <w:szCs w:val="23"/>
    </w:rPr>
  </w:style>
  <w:style w:type="character" w:customStyle="1" w:styleId="s3">
    <w:name w:val="s3"/>
    <w:basedOn w:val="DefaultParagraphFont"/>
    <w:rsid w:val="009A6925"/>
    <w:rPr>
      <w:rFonts w:ascii="Times" w:hAnsi="Times" w:hint="default"/>
      <w:sz w:val="23"/>
      <w:szCs w:val="23"/>
    </w:rPr>
  </w:style>
  <w:style w:type="character" w:customStyle="1" w:styleId="s4">
    <w:name w:val="s4"/>
    <w:basedOn w:val="DefaultParagraphFont"/>
    <w:rsid w:val="009A6925"/>
    <w:rPr>
      <w:rFonts w:ascii="Songti SC" w:eastAsia="Songti SC" w:hAnsi="Songti SC" w:hint="eastAsia"/>
      <w:sz w:val="23"/>
      <w:szCs w:val="23"/>
    </w:rPr>
  </w:style>
  <w:style w:type="character" w:customStyle="1" w:styleId="fontstyle01">
    <w:name w:val="fontstyle01"/>
    <w:basedOn w:val="DefaultParagraphFont"/>
    <w:rsid w:val="004A1905"/>
    <w:rPr>
      <w:rFonts w:ascii="黑体" w:eastAsia="黑体" w:hAnsi="黑体" w:hint="eastAsia"/>
      <w:b w:val="0"/>
      <w:bCs w:val="0"/>
      <w:i w:val="0"/>
      <w:iCs w:val="0"/>
      <w:color w:val="000000"/>
      <w:sz w:val="20"/>
      <w:szCs w:val="20"/>
    </w:rPr>
  </w:style>
  <w:style w:type="paragraph" w:styleId="TOCHeading">
    <w:name w:val="TOC Heading"/>
    <w:basedOn w:val="Heading1"/>
    <w:next w:val="Normal"/>
    <w:uiPriority w:val="39"/>
    <w:unhideWhenUsed/>
    <w:qFormat/>
    <w:rsid w:val="00605055"/>
    <w:pPr>
      <w:numPr>
        <w:numId w:val="0"/>
      </w:numPr>
      <w:spacing w:before="480" w:after="0" w:line="276" w:lineRule="auto"/>
      <w:outlineLvl w:val="9"/>
    </w:pPr>
    <w:rPr>
      <w:rFonts w:asciiTheme="majorHAnsi" w:eastAsiaTheme="majorEastAsia" w:hAnsiTheme="majorHAnsi" w:cstheme="majorBidi"/>
      <w:color w:val="2E74B5" w:themeColor="accent1" w:themeShade="BF"/>
      <w:kern w:val="0"/>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image" Target="media/image1.png"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image" Target="media/image2.emf" /><Relationship Id="rId21" Type="http://schemas.openxmlformats.org/officeDocument/2006/relationships/footer" Target="footer14.xml" /><Relationship Id="rId22" Type="http://schemas.openxmlformats.org/officeDocument/2006/relationships/image" Target="media/image3.png" /><Relationship Id="rId23" Type="http://schemas.openxmlformats.org/officeDocument/2006/relationships/footer" Target="footer15.xml" /><Relationship Id="rId24" Type="http://schemas.openxmlformats.org/officeDocument/2006/relationships/footer" Target="footer16.xml" /><Relationship Id="rId25" Type="http://schemas.openxmlformats.org/officeDocument/2006/relationships/footer" Target="footer17.xml" /><Relationship Id="rId26" Type="http://schemas.openxmlformats.org/officeDocument/2006/relationships/footer" Target="footer18.xml" /><Relationship Id="rId27" Type="http://schemas.openxmlformats.org/officeDocument/2006/relationships/footer" Target="footer19.xml" /><Relationship Id="rId28" Type="http://schemas.openxmlformats.org/officeDocument/2006/relationships/footer" Target="footer20.xml" /><Relationship Id="rId29" Type="http://schemas.openxmlformats.org/officeDocument/2006/relationships/hyperlink" Target="https://d.book118.com/526105042055010044" TargetMode="External" /><Relationship Id="rId3" Type="http://schemas.openxmlformats.org/officeDocument/2006/relationships/fontTable" Target="fontTable.xml" /><Relationship Id="rId30" Type="http://schemas.openxmlformats.org/officeDocument/2006/relationships/footer" Target="footer21.xml"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黑体"/>
        <a:cs typeface=""/>
        <a:font script="Jpan" typeface="ＭＳ ゴシック"/>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宋体"/>
        <a:cs typeface=""/>
        <a:font script="Jpan" typeface="ＭＳ 明朝"/>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1"/>
    <customShpInfo spid="_x0000_s1209"/>
    <customShpInfo spid="_x0000_s1208"/>
    <customShpInfo spid="_x0000_s1207"/>
    <customShpInfo spid="_x0000_s1206"/>
    <customShpInfo spid="_x0000_s11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8AE960-FBBC-401E-92DF-075207135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3119</Words>
  <Characters>17783</Characters>
  <Application>Microsoft Office Word</Application>
  <DocSecurity>0</DocSecurity>
  <Lines>148</Lines>
  <Paragraphs>41</Paragraphs>
  <ScaleCrop>false</ScaleCrop>
  <Company>微软中国</Company>
  <LinksUpToDate>false</LinksUpToDate>
  <CharactersWithSpaces>20861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670038927@qq.com</dc:creator>
  <cp:lastModifiedBy>wangkun@zxiat.org</cp:lastModifiedBy>
  <cp:revision>3</cp:revision>
  <cp:lastPrinted>2018-07-05T09:10:00Z</cp:lastPrinted>
  <dcterms:created xsi:type="dcterms:W3CDTF">2020-04-24T08:02:00Z</dcterms:created>
  <dcterms:modified xsi:type="dcterms:W3CDTF">2020-04-24T08:02:00Z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