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常规冷却塔项目计划设计方案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03" w:history="1">
        <w:r>
          <w:rPr>
            <w:rFonts w:ascii="仿宋" w:eastAsia="仿宋" w:hAnsi="仿宋" w:cs="仿宋" w:hint="eastAsia"/>
            <w:lang w:eastAsia="zh-CN"/>
          </w:rPr>
          <w:t>序言</w:t>
        </w:r>
        <w:r>
          <w:tab/>
        </w:r>
        <w:r>
          <w:fldChar w:fldCharType="begin"/>
        </w:r>
        <w:r>
          <w:instrText xml:space="preserve"> PAGEREF _Toc32203 \h </w:instrText>
        </w:r>
        <w:r>
          <w:fldChar w:fldCharType="separate"/>
        </w:r>
        <w:r>
          <w:t>3</w:t>
        </w:r>
        <w:r>
          <w:fldChar w:fldCharType="end"/>
        </w:r>
      </w:hyperlink>
    </w:p>
    <w:p>
      <w:pPr>
        <w:pStyle w:val="TOC1"/>
        <w:tabs>
          <w:tab w:val="right" w:leader="dot" w:pos="8306"/>
        </w:tabs>
      </w:pPr>
      <w:hyperlink w:anchor="_Toc22343" w:history="1">
        <w:r>
          <w:rPr>
            <w:rFonts w:ascii="仿宋" w:eastAsia="仿宋" w:hAnsi="仿宋" w:cs="仿宋" w:hint="eastAsia"/>
            <w:lang w:eastAsia="zh-CN"/>
          </w:rPr>
          <w:t>一、常规冷却塔项目概论</w:t>
        </w:r>
        <w:r>
          <w:tab/>
        </w:r>
        <w:r>
          <w:fldChar w:fldCharType="begin"/>
        </w:r>
        <w:r>
          <w:instrText xml:space="preserve"> PAGEREF _Toc22343 \h </w:instrText>
        </w:r>
        <w:r>
          <w:fldChar w:fldCharType="separate"/>
        </w:r>
        <w:r>
          <w:t>3</w:t>
        </w:r>
        <w:r>
          <w:fldChar w:fldCharType="end"/>
        </w:r>
      </w:hyperlink>
    </w:p>
    <w:p>
      <w:pPr>
        <w:pStyle w:val="TOC2"/>
        <w:tabs>
          <w:tab w:val="right" w:leader="dot" w:pos="8306"/>
        </w:tabs>
      </w:pPr>
      <w:hyperlink w:anchor="_Toc20837" w:history="1">
        <w:r>
          <w:rPr>
            <w:rFonts w:ascii="仿宋" w:eastAsia="仿宋" w:hAnsi="仿宋" w:cs="仿宋" w:hint="eastAsia"/>
            <w:lang w:eastAsia="zh-CN"/>
          </w:rPr>
          <w:t>(一)、常规冷却塔项目概况</w:t>
        </w:r>
        <w:r>
          <w:tab/>
        </w:r>
        <w:r>
          <w:fldChar w:fldCharType="begin"/>
        </w:r>
        <w:r>
          <w:instrText xml:space="preserve"> PAGEREF _Toc20837 \h </w:instrText>
        </w:r>
        <w:r>
          <w:fldChar w:fldCharType="separate"/>
        </w:r>
        <w:r>
          <w:t>3</w:t>
        </w:r>
        <w:r>
          <w:fldChar w:fldCharType="end"/>
        </w:r>
      </w:hyperlink>
    </w:p>
    <w:p>
      <w:pPr>
        <w:pStyle w:val="TOC2"/>
        <w:tabs>
          <w:tab w:val="right" w:leader="dot" w:pos="8306"/>
        </w:tabs>
      </w:pPr>
      <w:hyperlink w:anchor="_Toc20678" w:history="1">
        <w:r>
          <w:rPr>
            <w:rFonts w:ascii="仿宋" w:eastAsia="仿宋" w:hAnsi="仿宋" w:cs="仿宋" w:hint="eastAsia"/>
            <w:lang w:eastAsia="zh-CN"/>
          </w:rPr>
          <w:t>(二)、常规冷却塔项目目标</w:t>
        </w:r>
        <w:r>
          <w:tab/>
        </w:r>
        <w:r>
          <w:fldChar w:fldCharType="begin"/>
        </w:r>
        <w:r>
          <w:instrText xml:space="preserve"> PAGEREF _Toc20678 \h </w:instrText>
        </w:r>
        <w:r>
          <w:fldChar w:fldCharType="separate"/>
        </w:r>
        <w:r>
          <w:t>5</w:t>
        </w:r>
        <w:r>
          <w:fldChar w:fldCharType="end"/>
        </w:r>
      </w:hyperlink>
    </w:p>
    <w:p>
      <w:pPr>
        <w:pStyle w:val="TOC2"/>
        <w:tabs>
          <w:tab w:val="right" w:leader="dot" w:pos="8306"/>
        </w:tabs>
      </w:pPr>
      <w:hyperlink w:anchor="_Toc17697" w:history="1">
        <w:r>
          <w:rPr>
            <w:rFonts w:ascii="仿宋" w:eastAsia="仿宋" w:hAnsi="仿宋" w:cs="仿宋" w:hint="eastAsia"/>
            <w:lang w:eastAsia="zh-CN"/>
          </w:rPr>
          <w:t>(三)、常规冷却塔项目提出的理由</w:t>
        </w:r>
        <w:r>
          <w:tab/>
        </w:r>
        <w:r>
          <w:fldChar w:fldCharType="begin"/>
        </w:r>
        <w:r>
          <w:instrText xml:space="preserve"> PAGEREF _Toc17697 \h </w:instrText>
        </w:r>
        <w:r>
          <w:fldChar w:fldCharType="separate"/>
        </w:r>
        <w:r>
          <w:t>6</w:t>
        </w:r>
        <w:r>
          <w:fldChar w:fldCharType="end"/>
        </w:r>
      </w:hyperlink>
    </w:p>
    <w:p>
      <w:pPr>
        <w:pStyle w:val="TOC2"/>
        <w:tabs>
          <w:tab w:val="right" w:leader="dot" w:pos="8306"/>
        </w:tabs>
      </w:pPr>
      <w:hyperlink w:anchor="_Toc7557" w:history="1">
        <w:r>
          <w:rPr>
            <w:rFonts w:ascii="仿宋" w:eastAsia="仿宋" w:hAnsi="仿宋" w:cs="仿宋" w:hint="eastAsia"/>
            <w:lang w:eastAsia="zh-CN"/>
          </w:rPr>
          <w:t>(四)、常规冷却塔项目意义</w:t>
        </w:r>
        <w:r>
          <w:tab/>
        </w:r>
        <w:r>
          <w:fldChar w:fldCharType="begin"/>
        </w:r>
        <w:r>
          <w:instrText xml:space="preserve"> PAGEREF _Toc7557 \h </w:instrText>
        </w:r>
        <w:r>
          <w:fldChar w:fldCharType="separate"/>
        </w:r>
        <w:r>
          <w:t>8</w:t>
        </w:r>
        <w:r>
          <w:fldChar w:fldCharType="end"/>
        </w:r>
      </w:hyperlink>
    </w:p>
    <w:p>
      <w:pPr>
        <w:pStyle w:val="TOC2"/>
        <w:tabs>
          <w:tab w:val="right" w:leader="dot" w:pos="8306"/>
        </w:tabs>
      </w:pPr>
      <w:hyperlink w:anchor="_Toc3372" w:history="1">
        <w:r>
          <w:rPr>
            <w:rFonts w:ascii="仿宋" w:eastAsia="仿宋" w:hAnsi="仿宋" w:cs="仿宋" w:hint="eastAsia"/>
            <w:lang w:eastAsia="zh-CN"/>
          </w:rPr>
          <w:t>(五)、常规冷却塔项目背景</w:t>
        </w:r>
        <w:r>
          <w:tab/>
        </w:r>
        <w:r>
          <w:fldChar w:fldCharType="begin"/>
        </w:r>
        <w:r>
          <w:instrText xml:space="preserve"> PAGEREF _Toc3372 \h </w:instrText>
        </w:r>
        <w:r>
          <w:fldChar w:fldCharType="separate"/>
        </w:r>
        <w:r>
          <w:t>9</w:t>
        </w:r>
        <w:r>
          <w:fldChar w:fldCharType="end"/>
        </w:r>
      </w:hyperlink>
    </w:p>
    <w:p>
      <w:pPr>
        <w:pStyle w:val="TOC1"/>
        <w:tabs>
          <w:tab w:val="right" w:leader="dot" w:pos="8306"/>
        </w:tabs>
      </w:pPr>
      <w:hyperlink w:anchor="_Toc18481" w:history="1">
        <w:r>
          <w:rPr>
            <w:rFonts w:ascii="仿宋" w:eastAsia="仿宋" w:hAnsi="仿宋" w:cs="仿宋" w:hint="eastAsia"/>
            <w:lang w:eastAsia="zh-CN"/>
          </w:rPr>
          <w:t>二、常规冷却塔项目文档管理</w:t>
        </w:r>
        <w:r>
          <w:tab/>
        </w:r>
        <w:r>
          <w:fldChar w:fldCharType="begin"/>
        </w:r>
        <w:r>
          <w:instrText xml:space="preserve"> PAGEREF _Toc18481 \h </w:instrText>
        </w:r>
        <w:r>
          <w:fldChar w:fldCharType="separate"/>
        </w:r>
        <w:r>
          <w:t>9</w:t>
        </w:r>
        <w:r>
          <w:fldChar w:fldCharType="end"/>
        </w:r>
      </w:hyperlink>
    </w:p>
    <w:p>
      <w:pPr>
        <w:pStyle w:val="TOC2"/>
        <w:tabs>
          <w:tab w:val="right" w:leader="dot" w:pos="8306"/>
        </w:tabs>
      </w:pPr>
      <w:hyperlink w:anchor="_Toc23526" w:history="1">
        <w:r>
          <w:rPr>
            <w:rFonts w:ascii="仿宋" w:eastAsia="仿宋" w:hAnsi="仿宋" w:cs="仿宋" w:hint="eastAsia"/>
            <w:lang w:eastAsia="zh-CN"/>
          </w:rPr>
          <w:t>(一)、文档编制与审查</w:t>
        </w:r>
        <w:r>
          <w:tab/>
        </w:r>
        <w:r>
          <w:fldChar w:fldCharType="begin"/>
        </w:r>
        <w:r>
          <w:instrText xml:space="preserve"> PAGEREF _Toc23526 \h </w:instrText>
        </w:r>
        <w:r>
          <w:fldChar w:fldCharType="separate"/>
        </w:r>
        <w:r>
          <w:t>9</w:t>
        </w:r>
        <w:r>
          <w:fldChar w:fldCharType="end"/>
        </w:r>
      </w:hyperlink>
    </w:p>
    <w:p>
      <w:pPr>
        <w:pStyle w:val="TOC2"/>
        <w:tabs>
          <w:tab w:val="right" w:leader="dot" w:pos="8306"/>
        </w:tabs>
      </w:pPr>
      <w:hyperlink w:anchor="_Toc27241" w:history="1">
        <w:r>
          <w:rPr>
            <w:rFonts w:ascii="仿宋" w:eastAsia="仿宋" w:hAnsi="仿宋" w:cs="仿宋" w:hint="eastAsia"/>
            <w:lang w:eastAsia="zh-CN"/>
          </w:rPr>
          <w:t>(二)、文档发布与分发</w:t>
        </w:r>
        <w:r>
          <w:tab/>
        </w:r>
        <w:r>
          <w:fldChar w:fldCharType="begin"/>
        </w:r>
        <w:r>
          <w:instrText xml:space="preserve"> PAGEREF _Toc27241 \h </w:instrText>
        </w:r>
        <w:r>
          <w:fldChar w:fldCharType="separate"/>
        </w:r>
        <w:r>
          <w:t>11</w:t>
        </w:r>
        <w:r>
          <w:fldChar w:fldCharType="end"/>
        </w:r>
      </w:hyperlink>
    </w:p>
    <w:p>
      <w:pPr>
        <w:pStyle w:val="TOC2"/>
        <w:tabs>
          <w:tab w:val="right" w:leader="dot" w:pos="8306"/>
        </w:tabs>
      </w:pPr>
      <w:hyperlink w:anchor="_Toc23087" w:history="1">
        <w:r>
          <w:rPr>
            <w:rFonts w:ascii="仿宋" w:eastAsia="仿宋" w:hAnsi="仿宋" w:cs="仿宋" w:hint="eastAsia"/>
            <w:lang w:eastAsia="zh-CN"/>
          </w:rPr>
          <w:t>(三)、文档存档与归档</w:t>
        </w:r>
        <w:r>
          <w:tab/>
        </w:r>
        <w:r>
          <w:fldChar w:fldCharType="begin"/>
        </w:r>
        <w:r>
          <w:instrText xml:space="preserve"> PAGEREF _Toc23087 \h </w:instrText>
        </w:r>
        <w:r>
          <w:fldChar w:fldCharType="separate"/>
        </w:r>
        <w:r>
          <w:t>12</w:t>
        </w:r>
        <w:r>
          <w:fldChar w:fldCharType="end"/>
        </w:r>
      </w:hyperlink>
    </w:p>
    <w:p>
      <w:pPr>
        <w:pStyle w:val="TOC1"/>
        <w:tabs>
          <w:tab w:val="right" w:leader="dot" w:pos="8306"/>
        </w:tabs>
      </w:pPr>
      <w:hyperlink w:anchor="_Toc4191" w:history="1">
        <w:r>
          <w:rPr>
            <w:rFonts w:ascii="仿宋" w:eastAsia="仿宋" w:hAnsi="仿宋" w:cs="仿宋" w:hint="eastAsia"/>
            <w:lang w:eastAsia="zh-CN"/>
          </w:rPr>
          <w:t>三、常规冷却塔项目建设单位说明</w:t>
        </w:r>
        <w:r>
          <w:tab/>
        </w:r>
        <w:r>
          <w:fldChar w:fldCharType="begin"/>
        </w:r>
        <w:r>
          <w:instrText xml:space="preserve"> PAGEREF _Toc4191 \h </w:instrText>
        </w:r>
        <w:r>
          <w:fldChar w:fldCharType="separate"/>
        </w:r>
        <w:r>
          <w:t>13</w:t>
        </w:r>
        <w:r>
          <w:fldChar w:fldCharType="end"/>
        </w:r>
      </w:hyperlink>
    </w:p>
    <w:p>
      <w:pPr>
        <w:pStyle w:val="TOC2"/>
        <w:tabs>
          <w:tab w:val="right" w:leader="dot" w:pos="8306"/>
        </w:tabs>
      </w:pPr>
      <w:hyperlink w:anchor="_Toc5879" w:history="1">
        <w:r>
          <w:rPr>
            <w:rFonts w:ascii="仿宋" w:eastAsia="仿宋" w:hAnsi="仿宋" w:cs="仿宋" w:hint="eastAsia"/>
            <w:lang w:eastAsia="zh-CN"/>
          </w:rPr>
          <w:t>(一)、常规冷却塔项目承办单位基本情况</w:t>
        </w:r>
        <w:r>
          <w:tab/>
        </w:r>
        <w:r>
          <w:fldChar w:fldCharType="begin"/>
        </w:r>
        <w:r>
          <w:instrText xml:space="preserve"> PAGEREF _Toc5879 \h </w:instrText>
        </w:r>
        <w:r>
          <w:fldChar w:fldCharType="separate"/>
        </w:r>
        <w:r>
          <w:t>13</w:t>
        </w:r>
        <w:r>
          <w:fldChar w:fldCharType="end"/>
        </w:r>
      </w:hyperlink>
    </w:p>
    <w:p>
      <w:pPr>
        <w:pStyle w:val="TOC2"/>
        <w:tabs>
          <w:tab w:val="right" w:leader="dot" w:pos="8306"/>
        </w:tabs>
      </w:pPr>
      <w:hyperlink w:anchor="_Toc6822" w:history="1">
        <w:r>
          <w:rPr>
            <w:rFonts w:ascii="仿宋" w:eastAsia="仿宋" w:hAnsi="仿宋" w:cs="仿宋" w:hint="eastAsia"/>
            <w:lang w:eastAsia="zh-CN"/>
          </w:rPr>
          <w:t>(二)、公司经济效益分析</w:t>
        </w:r>
        <w:r>
          <w:tab/>
        </w:r>
        <w:r>
          <w:fldChar w:fldCharType="begin"/>
        </w:r>
        <w:r>
          <w:instrText xml:space="preserve"> PAGEREF _Toc6822 \h </w:instrText>
        </w:r>
        <w:r>
          <w:fldChar w:fldCharType="separate"/>
        </w:r>
        <w:r>
          <w:t>13</w:t>
        </w:r>
        <w:r>
          <w:fldChar w:fldCharType="end"/>
        </w:r>
      </w:hyperlink>
    </w:p>
    <w:p>
      <w:pPr>
        <w:pStyle w:val="TOC1"/>
        <w:tabs>
          <w:tab w:val="right" w:leader="dot" w:pos="8306"/>
        </w:tabs>
      </w:pPr>
      <w:hyperlink w:anchor="_Toc20578" w:history="1">
        <w:r>
          <w:rPr>
            <w:rFonts w:ascii="仿宋" w:eastAsia="仿宋" w:hAnsi="仿宋" w:cs="仿宋" w:hint="eastAsia"/>
            <w:lang w:eastAsia="zh-CN"/>
          </w:rPr>
          <w:t>四、常规冷却塔项目选址可行性分析</w:t>
        </w:r>
        <w:r>
          <w:tab/>
        </w:r>
        <w:r>
          <w:fldChar w:fldCharType="begin"/>
        </w:r>
        <w:r>
          <w:instrText xml:space="preserve"> PAGEREF _Toc20578 \h </w:instrText>
        </w:r>
        <w:r>
          <w:fldChar w:fldCharType="separate"/>
        </w:r>
        <w:r>
          <w:t>14</w:t>
        </w:r>
        <w:r>
          <w:fldChar w:fldCharType="end"/>
        </w:r>
      </w:hyperlink>
    </w:p>
    <w:p>
      <w:pPr>
        <w:pStyle w:val="TOC2"/>
        <w:tabs>
          <w:tab w:val="right" w:leader="dot" w:pos="8306"/>
        </w:tabs>
      </w:pPr>
      <w:hyperlink w:anchor="_Toc5957" w:history="1">
        <w:r>
          <w:rPr>
            <w:rFonts w:ascii="仿宋" w:eastAsia="仿宋" w:hAnsi="仿宋" w:cs="仿宋" w:hint="eastAsia"/>
            <w:lang w:eastAsia="zh-CN"/>
          </w:rPr>
          <w:t>(一)、常规冷却塔项目选址</w:t>
        </w:r>
        <w:r>
          <w:tab/>
        </w:r>
        <w:r>
          <w:fldChar w:fldCharType="begin"/>
        </w:r>
        <w:r>
          <w:instrText xml:space="preserve"> PAGEREF _Toc5957 \h </w:instrText>
        </w:r>
        <w:r>
          <w:fldChar w:fldCharType="separate"/>
        </w:r>
        <w:r>
          <w:t>14</w:t>
        </w:r>
        <w:r>
          <w:fldChar w:fldCharType="end"/>
        </w:r>
      </w:hyperlink>
    </w:p>
    <w:p>
      <w:pPr>
        <w:pStyle w:val="TOC2"/>
        <w:tabs>
          <w:tab w:val="right" w:leader="dot" w:pos="8306"/>
        </w:tabs>
      </w:pPr>
      <w:hyperlink w:anchor="_Toc19203" w:history="1">
        <w:r>
          <w:rPr>
            <w:rFonts w:ascii="仿宋" w:eastAsia="仿宋" w:hAnsi="仿宋" w:cs="仿宋" w:hint="eastAsia"/>
            <w:lang w:eastAsia="zh-CN"/>
          </w:rPr>
          <w:t>(二)、用地控制指标</w:t>
        </w:r>
        <w:r>
          <w:tab/>
        </w:r>
        <w:r>
          <w:fldChar w:fldCharType="begin"/>
        </w:r>
        <w:r>
          <w:instrText xml:space="preserve"> PAGEREF _Toc19203 \h </w:instrText>
        </w:r>
        <w:r>
          <w:fldChar w:fldCharType="separate"/>
        </w:r>
        <w:r>
          <w:t>15</w:t>
        </w:r>
        <w:r>
          <w:fldChar w:fldCharType="end"/>
        </w:r>
      </w:hyperlink>
    </w:p>
    <w:p>
      <w:pPr>
        <w:pStyle w:val="TOC2"/>
        <w:tabs>
          <w:tab w:val="right" w:leader="dot" w:pos="8306"/>
        </w:tabs>
      </w:pPr>
      <w:hyperlink w:anchor="_Toc5254" w:history="1">
        <w:r>
          <w:rPr>
            <w:rFonts w:ascii="仿宋" w:eastAsia="仿宋" w:hAnsi="仿宋" w:cs="仿宋" w:hint="eastAsia"/>
            <w:lang w:eastAsia="zh-CN"/>
          </w:rPr>
          <w:t>(三)、节约用地措施</w:t>
        </w:r>
        <w:r>
          <w:tab/>
        </w:r>
        <w:r>
          <w:fldChar w:fldCharType="begin"/>
        </w:r>
        <w:r>
          <w:instrText xml:space="preserve"> PAGEREF _Toc5254 \h </w:instrText>
        </w:r>
        <w:r>
          <w:fldChar w:fldCharType="separate"/>
        </w:r>
        <w:r>
          <w:t>16</w:t>
        </w:r>
        <w:r>
          <w:fldChar w:fldCharType="end"/>
        </w:r>
      </w:hyperlink>
    </w:p>
    <w:p>
      <w:pPr>
        <w:pStyle w:val="TOC2"/>
        <w:tabs>
          <w:tab w:val="right" w:leader="dot" w:pos="8306"/>
        </w:tabs>
      </w:pPr>
      <w:hyperlink w:anchor="_Toc20473" w:history="1">
        <w:r>
          <w:rPr>
            <w:rFonts w:ascii="仿宋" w:eastAsia="仿宋" w:hAnsi="仿宋" w:cs="仿宋" w:hint="eastAsia"/>
            <w:lang w:eastAsia="zh-CN"/>
          </w:rPr>
          <w:t>(四)、总图布置方案</w:t>
        </w:r>
        <w:r>
          <w:tab/>
        </w:r>
        <w:r>
          <w:fldChar w:fldCharType="begin"/>
        </w:r>
        <w:r>
          <w:instrText xml:space="preserve"> PAGEREF _Toc20473 \h </w:instrText>
        </w:r>
        <w:r>
          <w:fldChar w:fldCharType="separate"/>
        </w:r>
        <w:r>
          <w:t>18</w:t>
        </w:r>
        <w:r>
          <w:fldChar w:fldCharType="end"/>
        </w:r>
      </w:hyperlink>
    </w:p>
    <w:p>
      <w:pPr>
        <w:pStyle w:val="TOC2"/>
        <w:tabs>
          <w:tab w:val="right" w:leader="dot" w:pos="8306"/>
        </w:tabs>
      </w:pPr>
      <w:hyperlink w:anchor="_Toc17179" w:history="1">
        <w:r>
          <w:rPr>
            <w:rFonts w:ascii="仿宋" w:eastAsia="仿宋" w:hAnsi="仿宋" w:cs="仿宋" w:hint="eastAsia"/>
            <w:lang w:eastAsia="zh-CN"/>
          </w:rPr>
          <w:t>(五)、选址综合评价</w:t>
        </w:r>
        <w:r>
          <w:tab/>
        </w:r>
        <w:r>
          <w:fldChar w:fldCharType="begin"/>
        </w:r>
        <w:r>
          <w:instrText xml:space="preserve"> PAGEREF _Toc17179 \h </w:instrText>
        </w:r>
        <w:r>
          <w:fldChar w:fldCharType="separate"/>
        </w:r>
        <w:r>
          <w:t>19</w:t>
        </w:r>
        <w:r>
          <w:fldChar w:fldCharType="end"/>
        </w:r>
      </w:hyperlink>
    </w:p>
    <w:p>
      <w:pPr>
        <w:pStyle w:val="TOC1"/>
        <w:tabs>
          <w:tab w:val="right" w:leader="dot" w:pos="8306"/>
        </w:tabs>
      </w:pPr>
      <w:hyperlink w:anchor="_Toc28919" w:history="1">
        <w:r>
          <w:rPr>
            <w:rFonts w:ascii="仿宋" w:eastAsia="仿宋" w:hAnsi="仿宋" w:cs="仿宋" w:hint="eastAsia"/>
            <w:lang w:eastAsia="zh-CN"/>
          </w:rPr>
          <w:t>五、常规冷却塔项目危机管理</w:t>
        </w:r>
        <w:r>
          <w:tab/>
        </w:r>
        <w:r>
          <w:fldChar w:fldCharType="begin"/>
        </w:r>
        <w:r>
          <w:instrText xml:space="preserve"> PAGEREF _Toc28919 \h </w:instrText>
        </w:r>
        <w:r>
          <w:fldChar w:fldCharType="separate"/>
        </w:r>
        <w:r>
          <w:t>20</w:t>
        </w:r>
        <w:r>
          <w:fldChar w:fldCharType="end"/>
        </w:r>
      </w:hyperlink>
    </w:p>
    <w:p>
      <w:pPr>
        <w:pStyle w:val="TOC2"/>
        <w:tabs>
          <w:tab w:val="right" w:leader="dot" w:pos="8306"/>
        </w:tabs>
      </w:pPr>
      <w:hyperlink w:anchor="_Toc10892" w:history="1">
        <w:r>
          <w:rPr>
            <w:rFonts w:ascii="仿宋" w:eastAsia="仿宋" w:hAnsi="仿宋" w:cs="仿宋" w:hint="eastAsia"/>
            <w:lang w:eastAsia="zh-CN"/>
          </w:rPr>
          <w:t>(一)、危机预警与识别</w:t>
        </w:r>
        <w:r>
          <w:tab/>
        </w:r>
        <w:r>
          <w:fldChar w:fldCharType="begin"/>
        </w:r>
        <w:r>
          <w:instrText xml:space="preserve"> PAGEREF _Toc10892 \h </w:instrText>
        </w:r>
        <w:r>
          <w:fldChar w:fldCharType="separate"/>
        </w:r>
        <w:r>
          <w:t>20</w:t>
        </w:r>
        <w:r>
          <w:fldChar w:fldCharType="end"/>
        </w:r>
      </w:hyperlink>
    </w:p>
    <w:p>
      <w:pPr>
        <w:pStyle w:val="TOC2"/>
        <w:tabs>
          <w:tab w:val="right" w:leader="dot" w:pos="8306"/>
        </w:tabs>
      </w:pPr>
      <w:hyperlink w:anchor="_Toc27003" w:history="1">
        <w:r>
          <w:rPr>
            <w:rFonts w:ascii="仿宋" w:eastAsia="仿宋" w:hAnsi="仿宋" w:cs="仿宋" w:hint="eastAsia"/>
            <w:lang w:eastAsia="zh-CN"/>
          </w:rPr>
          <w:t>(二)、危机应对与恢复</w:t>
        </w:r>
        <w:r>
          <w:tab/>
        </w:r>
        <w:r>
          <w:fldChar w:fldCharType="begin"/>
        </w:r>
        <w:r>
          <w:instrText xml:space="preserve"> PAGEREF _Toc27003 \h </w:instrText>
        </w:r>
        <w:r>
          <w:fldChar w:fldCharType="separate"/>
        </w:r>
        <w:r>
          <w:t>21</w:t>
        </w:r>
        <w:r>
          <w:fldChar w:fldCharType="end"/>
        </w:r>
      </w:hyperlink>
    </w:p>
    <w:p>
      <w:pPr>
        <w:pStyle w:val="TOC1"/>
        <w:tabs>
          <w:tab w:val="right" w:leader="dot" w:pos="8306"/>
        </w:tabs>
      </w:pPr>
      <w:hyperlink w:anchor="_Toc2583" w:history="1">
        <w:r>
          <w:rPr>
            <w:rFonts w:ascii="仿宋" w:eastAsia="仿宋" w:hAnsi="仿宋" w:cs="仿宋" w:hint="eastAsia"/>
            <w:lang w:eastAsia="zh-CN"/>
          </w:rPr>
          <w:t>六、常规冷却塔项目土建工程</w:t>
        </w:r>
        <w:r>
          <w:tab/>
        </w:r>
        <w:r>
          <w:fldChar w:fldCharType="begin"/>
        </w:r>
        <w:r>
          <w:instrText xml:space="preserve"> PAGEREF _Toc2583 \h </w:instrText>
        </w:r>
        <w:r>
          <w:fldChar w:fldCharType="separate"/>
        </w:r>
        <w:r>
          <w:t>22</w:t>
        </w:r>
        <w:r>
          <w:fldChar w:fldCharType="end"/>
        </w:r>
      </w:hyperlink>
    </w:p>
    <w:p>
      <w:pPr>
        <w:pStyle w:val="TOC2"/>
        <w:tabs>
          <w:tab w:val="right" w:leader="dot" w:pos="8306"/>
        </w:tabs>
      </w:pPr>
      <w:hyperlink w:anchor="_Toc28346" w:history="1">
        <w:r>
          <w:rPr>
            <w:rFonts w:ascii="仿宋" w:eastAsia="仿宋" w:hAnsi="仿宋" w:cs="仿宋" w:hint="eastAsia"/>
            <w:lang w:eastAsia="zh-CN"/>
          </w:rPr>
          <w:t>(一)、建筑工程设计原则</w:t>
        </w:r>
        <w:r>
          <w:tab/>
        </w:r>
        <w:r>
          <w:fldChar w:fldCharType="begin"/>
        </w:r>
        <w:r>
          <w:instrText xml:space="preserve"> PAGEREF _Toc28346 \h </w:instrText>
        </w:r>
        <w:r>
          <w:fldChar w:fldCharType="separate"/>
        </w:r>
        <w:r>
          <w:t>22</w:t>
        </w:r>
        <w:r>
          <w:fldChar w:fldCharType="end"/>
        </w:r>
      </w:hyperlink>
    </w:p>
    <w:p>
      <w:pPr>
        <w:pStyle w:val="TOC2"/>
        <w:tabs>
          <w:tab w:val="right" w:leader="dot" w:pos="8306"/>
        </w:tabs>
      </w:pPr>
      <w:hyperlink w:anchor="_Toc4441" w:history="1">
        <w:r>
          <w:rPr>
            <w:rFonts w:ascii="仿宋" w:eastAsia="仿宋" w:hAnsi="仿宋" w:cs="仿宋" w:hint="eastAsia"/>
            <w:lang w:eastAsia="zh-CN"/>
          </w:rPr>
          <w:t>(二)、土建工程设计年限及安全等级</w:t>
        </w:r>
        <w:r>
          <w:tab/>
        </w:r>
        <w:r>
          <w:fldChar w:fldCharType="begin"/>
        </w:r>
        <w:r>
          <w:instrText xml:space="preserve"> PAGEREF _Toc4441 \h </w:instrText>
        </w:r>
        <w:r>
          <w:fldChar w:fldCharType="separate"/>
        </w:r>
        <w:r>
          <w:t>23</w:t>
        </w:r>
        <w:r>
          <w:fldChar w:fldCharType="end"/>
        </w:r>
      </w:hyperlink>
    </w:p>
    <w:p>
      <w:pPr>
        <w:pStyle w:val="TOC2"/>
        <w:tabs>
          <w:tab w:val="right" w:leader="dot" w:pos="8306"/>
        </w:tabs>
      </w:pPr>
      <w:hyperlink w:anchor="_Toc3096" w:history="1">
        <w:r>
          <w:rPr>
            <w:rFonts w:ascii="仿宋" w:eastAsia="仿宋" w:hAnsi="仿宋" w:cs="仿宋" w:hint="eastAsia"/>
            <w:lang w:eastAsia="zh-CN"/>
          </w:rPr>
          <w:t>(三)、建筑工程设计总体要求</w:t>
        </w:r>
        <w:r>
          <w:tab/>
        </w:r>
        <w:r>
          <w:fldChar w:fldCharType="begin"/>
        </w:r>
        <w:r>
          <w:instrText xml:space="preserve"> PAGEREF _Toc3096 \h </w:instrText>
        </w:r>
        <w:r>
          <w:fldChar w:fldCharType="separate"/>
        </w:r>
        <w:r>
          <w:t>24</w:t>
        </w:r>
        <w:r>
          <w:fldChar w:fldCharType="end"/>
        </w:r>
      </w:hyperlink>
    </w:p>
    <w:p>
      <w:pPr>
        <w:pStyle w:val="TOC2"/>
        <w:tabs>
          <w:tab w:val="right" w:leader="dot" w:pos="8306"/>
        </w:tabs>
      </w:pPr>
      <w:hyperlink w:anchor="_Toc14204" w:history="1">
        <w:r>
          <w:rPr>
            <w:rFonts w:ascii="仿宋" w:eastAsia="仿宋" w:hAnsi="仿宋" w:cs="仿宋" w:hint="eastAsia"/>
            <w:lang w:eastAsia="zh-CN"/>
          </w:rPr>
          <w:t>(四)、土建工程建设指标</w:t>
        </w:r>
        <w:r>
          <w:tab/>
        </w:r>
        <w:r>
          <w:fldChar w:fldCharType="begin"/>
        </w:r>
        <w:r>
          <w:instrText xml:space="preserve"> PAGEREF _Toc14204 \h </w:instrText>
        </w:r>
        <w:r>
          <w:fldChar w:fldCharType="separate"/>
        </w:r>
        <w:r>
          <w:t>25</w:t>
        </w:r>
        <w:r>
          <w:fldChar w:fldCharType="end"/>
        </w:r>
      </w:hyperlink>
    </w:p>
    <w:p>
      <w:pPr>
        <w:pStyle w:val="TOC1"/>
        <w:tabs>
          <w:tab w:val="right" w:leader="dot" w:pos="8306"/>
        </w:tabs>
      </w:pPr>
      <w:hyperlink w:anchor="_Toc22555" w:history="1">
        <w:r>
          <w:rPr>
            <w:rFonts w:ascii="仿宋" w:eastAsia="仿宋" w:hAnsi="仿宋" w:cs="仿宋" w:hint="eastAsia"/>
            <w:lang w:eastAsia="zh-CN"/>
          </w:rPr>
          <w:t>七、常规冷却塔项目人力资源培养与发展</w:t>
        </w:r>
        <w:r>
          <w:tab/>
        </w:r>
        <w:r>
          <w:fldChar w:fldCharType="begin"/>
        </w:r>
        <w:r>
          <w:instrText xml:space="preserve"> PAGEREF _Toc22555 \h </w:instrText>
        </w:r>
        <w:r>
          <w:fldChar w:fldCharType="separate"/>
        </w:r>
        <w:r>
          <w:t>25</w:t>
        </w:r>
        <w:r>
          <w:fldChar w:fldCharType="end"/>
        </w:r>
      </w:hyperlink>
    </w:p>
    <w:p>
      <w:pPr>
        <w:pStyle w:val="TOC2"/>
        <w:tabs>
          <w:tab w:val="right" w:leader="dot" w:pos="8306"/>
        </w:tabs>
      </w:pPr>
      <w:hyperlink w:anchor="_Toc27852" w:history="1">
        <w:r>
          <w:rPr>
            <w:rFonts w:ascii="仿宋" w:eastAsia="仿宋" w:hAnsi="仿宋" w:cs="仿宋" w:hint="eastAsia"/>
            <w:lang w:eastAsia="zh-CN"/>
          </w:rPr>
          <w:t>(一)、人才需求与规划</w:t>
        </w:r>
        <w:r>
          <w:tab/>
        </w:r>
        <w:r>
          <w:fldChar w:fldCharType="begin"/>
        </w:r>
        <w:r>
          <w:instrText xml:space="preserve"> PAGEREF _Toc27852 \h </w:instrText>
        </w:r>
        <w:r>
          <w:fldChar w:fldCharType="separate"/>
        </w:r>
        <w:r>
          <w:t>25</w:t>
        </w:r>
        <w:r>
          <w:fldChar w:fldCharType="end"/>
        </w:r>
      </w:hyperlink>
    </w:p>
    <w:p>
      <w:pPr>
        <w:pStyle w:val="TOC2"/>
        <w:tabs>
          <w:tab w:val="right" w:leader="dot" w:pos="8306"/>
        </w:tabs>
      </w:pPr>
      <w:hyperlink w:anchor="_Toc28220" w:history="1">
        <w:r>
          <w:rPr>
            <w:rFonts w:ascii="仿宋" w:eastAsia="仿宋" w:hAnsi="仿宋" w:cs="仿宋" w:hint="eastAsia"/>
            <w:lang w:eastAsia="zh-CN"/>
          </w:rPr>
          <w:t>(二)、培训与发展计划</w:t>
        </w:r>
        <w:r>
          <w:tab/>
        </w:r>
        <w:r>
          <w:fldChar w:fldCharType="begin"/>
        </w:r>
        <w:r>
          <w:instrText xml:space="preserve"> PAGEREF _Toc28220 \h </w:instrText>
        </w:r>
        <w:r>
          <w:fldChar w:fldCharType="separate"/>
        </w:r>
        <w:r>
          <w:t>26</w:t>
        </w:r>
        <w:r>
          <w:fldChar w:fldCharType="end"/>
        </w:r>
      </w:hyperlink>
    </w:p>
    <w:p>
      <w:pPr>
        <w:pStyle w:val="TOC1"/>
        <w:tabs>
          <w:tab w:val="right" w:leader="dot" w:pos="8306"/>
        </w:tabs>
      </w:pPr>
      <w:hyperlink w:anchor="_Toc467" w:history="1">
        <w:r>
          <w:rPr>
            <w:rFonts w:ascii="仿宋" w:eastAsia="仿宋" w:hAnsi="仿宋" w:cs="仿宋" w:hint="eastAsia"/>
            <w:lang w:eastAsia="zh-CN"/>
          </w:rPr>
          <w:t>八、常规冷却塔项目风险管理</w:t>
        </w:r>
        <w:r>
          <w:tab/>
        </w:r>
        <w:r>
          <w:fldChar w:fldCharType="begin"/>
        </w:r>
        <w:r>
          <w:instrText xml:space="preserve"> PAGEREF _Toc467 \h </w:instrText>
        </w:r>
        <w:r>
          <w:fldChar w:fldCharType="separate"/>
        </w:r>
        <w:r>
          <w:t>26</w:t>
        </w:r>
        <w:r>
          <w:fldChar w:fldCharType="end"/>
        </w:r>
      </w:hyperlink>
    </w:p>
    <w:p>
      <w:pPr>
        <w:pStyle w:val="TOC2"/>
        <w:tabs>
          <w:tab w:val="right" w:leader="dot" w:pos="8306"/>
        </w:tabs>
      </w:pPr>
      <w:hyperlink w:anchor="_Toc15368" w:history="1">
        <w:r>
          <w:rPr>
            <w:rFonts w:ascii="仿宋" w:eastAsia="仿宋" w:hAnsi="仿宋" w:cs="仿宋" w:hint="eastAsia"/>
            <w:lang w:eastAsia="zh-CN"/>
          </w:rPr>
          <w:t>(一)、风险识别与评估</w:t>
        </w:r>
        <w:r>
          <w:tab/>
        </w:r>
        <w:r>
          <w:fldChar w:fldCharType="begin"/>
        </w:r>
        <w:r>
          <w:instrText xml:space="preserve"> PAGEREF _Toc15368 \h </w:instrText>
        </w:r>
        <w:r>
          <w:fldChar w:fldCharType="separate"/>
        </w:r>
        <w:r>
          <w:t>26</w:t>
        </w:r>
        <w:r>
          <w:fldChar w:fldCharType="end"/>
        </w:r>
      </w:hyperlink>
    </w:p>
    <w:p>
      <w:pPr>
        <w:pStyle w:val="TOC2"/>
        <w:tabs>
          <w:tab w:val="right" w:leader="dot" w:pos="8306"/>
        </w:tabs>
      </w:pPr>
      <w:hyperlink w:anchor="_Toc14445" w:history="1">
        <w:r>
          <w:rPr>
            <w:rFonts w:ascii="仿宋" w:eastAsia="仿宋" w:hAnsi="仿宋" w:cs="仿宋" w:hint="eastAsia"/>
            <w:lang w:eastAsia="zh-CN"/>
          </w:rPr>
          <w:t>(二)、风险应对策略</w:t>
        </w:r>
        <w:r>
          <w:tab/>
        </w:r>
        <w:r>
          <w:fldChar w:fldCharType="begin"/>
        </w:r>
        <w:r>
          <w:instrText xml:space="preserve"> PAGEREF _Toc14445 \h </w:instrText>
        </w:r>
        <w:r>
          <w:fldChar w:fldCharType="separate"/>
        </w:r>
        <w:r>
          <w:t>27</w:t>
        </w:r>
        <w:r>
          <w:fldChar w:fldCharType="end"/>
        </w:r>
      </w:hyperlink>
    </w:p>
    <w:p>
      <w:pPr>
        <w:pStyle w:val="TOC2"/>
        <w:tabs>
          <w:tab w:val="right" w:leader="dot" w:pos="8306"/>
        </w:tabs>
      </w:pPr>
      <w:hyperlink w:anchor="_Toc25700" w:history="1">
        <w:r>
          <w:rPr>
            <w:rFonts w:ascii="仿宋" w:eastAsia="仿宋" w:hAnsi="仿宋" w:cs="仿宋" w:hint="eastAsia"/>
            <w:lang w:eastAsia="zh-CN"/>
          </w:rPr>
          <w:t>(三)、风险监控与控制</w:t>
        </w:r>
        <w:r>
          <w:tab/>
        </w:r>
        <w:r>
          <w:fldChar w:fldCharType="begin"/>
        </w:r>
        <w:r>
          <w:instrText xml:space="preserve"> PAGEREF _Toc25700 \h </w:instrText>
        </w:r>
        <w:r>
          <w:fldChar w:fldCharType="separate"/>
        </w:r>
        <w:r>
          <w:t>29</w:t>
        </w:r>
        <w:r>
          <w:fldChar w:fldCharType="end"/>
        </w:r>
      </w:hyperlink>
    </w:p>
    <w:p>
      <w:pPr>
        <w:pStyle w:val="TOC1"/>
        <w:tabs>
          <w:tab w:val="right" w:leader="dot" w:pos="8306"/>
        </w:tabs>
      </w:pPr>
      <w:hyperlink w:anchor="_Toc22136" w:history="1">
        <w:r>
          <w:rPr>
            <w:rFonts w:ascii="仿宋" w:eastAsia="仿宋" w:hAnsi="仿宋" w:cs="仿宋" w:hint="eastAsia"/>
            <w:lang w:eastAsia="zh-CN"/>
          </w:rPr>
          <w:t>九、常规冷却塔项目计划安排</w:t>
        </w:r>
        <w:r>
          <w:tab/>
        </w:r>
        <w:r>
          <w:fldChar w:fldCharType="begin"/>
        </w:r>
        <w:r>
          <w:instrText xml:space="preserve"> PAGEREF _Toc22136 \h </w:instrText>
        </w:r>
        <w:r>
          <w:fldChar w:fldCharType="separate"/>
        </w:r>
        <w:r>
          <w:t>30</w:t>
        </w:r>
        <w:r>
          <w:fldChar w:fldCharType="end"/>
        </w:r>
      </w:hyperlink>
    </w:p>
    <w:p>
      <w:pPr>
        <w:pStyle w:val="TOC2"/>
        <w:tabs>
          <w:tab w:val="right" w:leader="dot" w:pos="8306"/>
        </w:tabs>
      </w:pPr>
      <w:hyperlink w:anchor="_Toc20992" w:history="1">
        <w:r>
          <w:rPr>
            <w:rFonts w:ascii="仿宋" w:eastAsia="仿宋" w:hAnsi="仿宋" w:cs="仿宋" w:hint="eastAsia"/>
            <w:lang w:eastAsia="zh-CN"/>
          </w:rPr>
          <w:t>(一)、建设周期</w:t>
        </w:r>
        <w:r>
          <w:tab/>
        </w:r>
        <w:r>
          <w:fldChar w:fldCharType="begin"/>
        </w:r>
        <w:r>
          <w:instrText xml:space="preserve"> PAGEREF _Toc20992 \h </w:instrText>
        </w:r>
        <w:r>
          <w:fldChar w:fldCharType="separate"/>
        </w:r>
        <w:r>
          <w:t>30</w:t>
        </w:r>
        <w:r>
          <w:fldChar w:fldCharType="end"/>
        </w:r>
      </w:hyperlink>
    </w:p>
    <w:p>
      <w:pPr>
        <w:pStyle w:val="TOC2"/>
        <w:tabs>
          <w:tab w:val="right" w:leader="dot" w:pos="8306"/>
        </w:tabs>
      </w:pPr>
      <w:hyperlink w:anchor="_Toc3852" w:history="1">
        <w:r>
          <w:rPr>
            <w:rFonts w:ascii="仿宋" w:eastAsia="仿宋" w:hAnsi="仿宋" w:cs="仿宋" w:hint="eastAsia"/>
            <w:lang w:eastAsia="zh-CN"/>
          </w:rPr>
          <w:t>(二)、建设进度</w:t>
        </w:r>
        <w:r>
          <w:tab/>
        </w:r>
        <w:r>
          <w:fldChar w:fldCharType="begin"/>
        </w:r>
        <w:r>
          <w:instrText xml:space="preserve"> PAGEREF _Toc3852 \h </w:instrText>
        </w:r>
        <w:r>
          <w:fldChar w:fldCharType="separate"/>
        </w:r>
        <w:r>
          <w:t>31</w:t>
        </w:r>
        <w:r>
          <w:fldChar w:fldCharType="end"/>
        </w:r>
      </w:hyperlink>
    </w:p>
    <w:p>
      <w:pPr>
        <w:pStyle w:val="TOC2"/>
        <w:tabs>
          <w:tab w:val="right" w:leader="dot" w:pos="8306"/>
        </w:tabs>
      </w:pPr>
      <w:hyperlink w:anchor="_Toc6705" w:history="1">
        <w:r>
          <w:rPr>
            <w:rFonts w:ascii="仿宋" w:eastAsia="仿宋" w:hAnsi="仿宋" w:cs="仿宋" w:hint="eastAsia"/>
            <w:lang w:eastAsia="zh-CN"/>
          </w:rPr>
          <w:t>(三)、进度安排注意事项</w:t>
        </w:r>
        <w:r>
          <w:tab/>
        </w:r>
        <w:r>
          <w:fldChar w:fldCharType="begin"/>
        </w:r>
        <w:r>
          <w:instrText xml:space="preserve"> PAGEREF _Toc6705 \h </w:instrText>
        </w:r>
        <w:r>
          <w:fldChar w:fldCharType="separate"/>
        </w:r>
        <w:r>
          <w:t>32</w:t>
        </w:r>
        <w:r>
          <w:fldChar w:fldCharType="end"/>
        </w:r>
      </w:hyperlink>
    </w:p>
    <w:p>
      <w:pPr>
        <w:pStyle w:val="TOC2"/>
        <w:tabs>
          <w:tab w:val="right" w:leader="dot" w:pos="8306"/>
        </w:tabs>
      </w:pPr>
      <w:hyperlink w:anchor="_Toc32345" w:history="1">
        <w:r>
          <w:rPr>
            <w:rFonts w:ascii="仿宋" w:eastAsia="仿宋" w:hAnsi="仿宋" w:cs="仿宋" w:hint="eastAsia"/>
            <w:lang w:eastAsia="zh-CN"/>
          </w:rPr>
          <w:t>(四)、人力资源配置</w:t>
        </w:r>
        <w:r>
          <w:tab/>
        </w:r>
        <w:r>
          <w:fldChar w:fldCharType="begin"/>
        </w:r>
        <w:r>
          <w:instrText xml:space="preserve"> PAGEREF _Toc32345 \h </w:instrText>
        </w:r>
        <w:r>
          <w:fldChar w:fldCharType="separate"/>
        </w:r>
        <w:r>
          <w:t>34</w:t>
        </w:r>
        <w:r>
          <w:fldChar w:fldCharType="end"/>
        </w:r>
      </w:hyperlink>
    </w:p>
    <w:p>
      <w:pPr>
        <w:pStyle w:val="TOC1"/>
        <w:tabs>
          <w:tab w:val="right" w:leader="dot" w:pos="8306"/>
        </w:tabs>
      </w:pPr>
      <w:hyperlink w:anchor="_Toc7114" w:history="1">
        <w:r>
          <w:rPr>
            <w:rFonts w:ascii="仿宋" w:eastAsia="仿宋" w:hAnsi="仿宋" w:cs="仿宋" w:hint="eastAsia"/>
            <w:lang w:eastAsia="zh-CN"/>
          </w:rPr>
          <w:t>十、常规冷却塔项目社会影响</w:t>
        </w:r>
        <w:r>
          <w:tab/>
        </w:r>
        <w:r>
          <w:fldChar w:fldCharType="begin"/>
        </w:r>
        <w:r>
          <w:instrText xml:space="preserve"> PAGEREF _Toc7114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41" w:history="1">
        <w:r>
          <w:rPr>
            <w:rFonts w:ascii="仿宋" w:eastAsia="仿宋" w:hAnsi="仿宋" w:cs="仿宋" w:hint="eastAsia"/>
            <w:lang w:eastAsia="zh-CN"/>
          </w:rPr>
          <w:t>(一)、社会责任与义务</w:t>
        </w:r>
        <w:r>
          <w:tab/>
        </w:r>
        <w:r>
          <w:fldChar w:fldCharType="begin"/>
        </w:r>
        <w:r>
          <w:instrText xml:space="preserve"> PAGEREF _Toc5541 \h </w:instrText>
        </w:r>
        <w:r>
          <w:fldChar w:fldCharType="separate"/>
        </w:r>
        <w:r>
          <w:t>34</w:t>
        </w:r>
        <w:r>
          <w:fldChar w:fldCharType="end"/>
        </w:r>
      </w:hyperlink>
    </w:p>
    <w:p>
      <w:pPr>
        <w:pStyle w:val="TOC2"/>
        <w:tabs>
          <w:tab w:val="right" w:leader="dot" w:pos="8306"/>
        </w:tabs>
      </w:pPr>
      <w:hyperlink w:anchor="_Toc25018" w:history="1">
        <w:r>
          <w:rPr>
            <w:rFonts w:ascii="仿宋" w:eastAsia="仿宋" w:hAnsi="仿宋" w:cs="仿宋" w:hint="eastAsia"/>
            <w:lang w:eastAsia="zh-CN"/>
          </w:rPr>
          <w:t>(二)、社会参与与沟通</w:t>
        </w:r>
        <w:r>
          <w:tab/>
        </w:r>
        <w:r>
          <w:fldChar w:fldCharType="begin"/>
        </w:r>
        <w:r>
          <w:instrText xml:space="preserve"> PAGEREF _Toc25018 \h </w:instrText>
        </w:r>
        <w:r>
          <w:fldChar w:fldCharType="separate"/>
        </w:r>
        <w:r>
          <w:t>35</w:t>
        </w:r>
        <w:r>
          <w:fldChar w:fldCharType="end"/>
        </w:r>
      </w:hyperlink>
    </w:p>
    <w:p>
      <w:pPr>
        <w:pStyle w:val="TOC1"/>
        <w:tabs>
          <w:tab w:val="right" w:leader="dot" w:pos="8306"/>
        </w:tabs>
      </w:pPr>
      <w:hyperlink w:anchor="_Toc32763" w:history="1">
        <w:r>
          <w:rPr>
            <w:rFonts w:ascii="仿宋" w:eastAsia="仿宋" w:hAnsi="仿宋" w:cs="仿宋" w:hint="eastAsia"/>
            <w:lang w:eastAsia="zh-CN"/>
          </w:rPr>
          <w:t>十一、常规冷却塔项目环境影响分析</w:t>
        </w:r>
        <w:r>
          <w:tab/>
        </w:r>
        <w:r>
          <w:fldChar w:fldCharType="begin"/>
        </w:r>
        <w:r>
          <w:instrText xml:space="preserve"> PAGEREF _Toc32763 \h </w:instrText>
        </w:r>
        <w:r>
          <w:fldChar w:fldCharType="separate"/>
        </w:r>
        <w:r>
          <w:t>36</w:t>
        </w:r>
        <w:r>
          <w:fldChar w:fldCharType="end"/>
        </w:r>
      </w:hyperlink>
    </w:p>
    <w:p>
      <w:pPr>
        <w:pStyle w:val="TOC2"/>
        <w:tabs>
          <w:tab w:val="right" w:leader="dot" w:pos="8306"/>
        </w:tabs>
      </w:pPr>
      <w:hyperlink w:anchor="_Toc20328" w:history="1">
        <w:r>
          <w:rPr>
            <w:rFonts w:ascii="仿宋" w:eastAsia="仿宋" w:hAnsi="仿宋" w:cs="仿宋" w:hint="eastAsia"/>
            <w:lang w:eastAsia="zh-CN"/>
          </w:rPr>
          <w:t>(一)、建设区域环境质量现状</w:t>
        </w:r>
        <w:r>
          <w:tab/>
        </w:r>
        <w:r>
          <w:fldChar w:fldCharType="begin"/>
        </w:r>
        <w:r>
          <w:instrText xml:space="preserve"> PAGEREF _Toc20328 \h </w:instrText>
        </w:r>
        <w:r>
          <w:fldChar w:fldCharType="separate"/>
        </w:r>
        <w:r>
          <w:t>36</w:t>
        </w:r>
        <w:r>
          <w:fldChar w:fldCharType="end"/>
        </w:r>
      </w:hyperlink>
    </w:p>
    <w:p>
      <w:pPr>
        <w:pStyle w:val="TOC2"/>
        <w:tabs>
          <w:tab w:val="right" w:leader="dot" w:pos="8306"/>
        </w:tabs>
      </w:pPr>
      <w:hyperlink w:anchor="_Toc3463" w:history="1">
        <w:r>
          <w:rPr>
            <w:rFonts w:ascii="仿宋" w:eastAsia="仿宋" w:hAnsi="仿宋" w:cs="仿宋" w:hint="eastAsia"/>
            <w:lang w:eastAsia="zh-CN"/>
          </w:rPr>
          <w:t>(二)、建设期环境保护</w:t>
        </w:r>
        <w:r>
          <w:tab/>
        </w:r>
        <w:r>
          <w:fldChar w:fldCharType="begin"/>
        </w:r>
        <w:r>
          <w:instrText xml:space="preserve"> PAGEREF _Toc3463 \h </w:instrText>
        </w:r>
        <w:r>
          <w:fldChar w:fldCharType="separate"/>
        </w:r>
        <w:r>
          <w:t>37</w:t>
        </w:r>
        <w:r>
          <w:fldChar w:fldCharType="end"/>
        </w:r>
      </w:hyperlink>
    </w:p>
    <w:p>
      <w:pPr>
        <w:pStyle w:val="TOC2"/>
        <w:tabs>
          <w:tab w:val="right" w:leader="dot" w:pos="8306"/>
        </w:tabs>
      </w:pPr>
      <w:hyperlink w:anchor="_Toc3367" w:history="1">
        <w:r>
          <w:rPr>
            <w:rFonts w:ascii="仿宋" w:eastAsia="仿宋" w:hAnsi="仿宋" w:cs="仿宋" w:hint="eastAsia"/>
            <w:lang w:eastAsia="zh-CN"/>
          </w:rPr>
          <w:t>(三)、运营期环境保护</w:t>
        </w:r>
        <w:r>
          <w:tab/>
        </w:r>
        <w:r>
          <w:fldChar w:fldCharType="begin"/>
        </w:r>
        <w:r>
          <w:instrText xml:space="preserve"> PAGEREF _Toc3367 \h </w:instrText>
        </w:r>
        <w:r>
          <w:fldChar w:fldCharType="separate"/>
        </w:r>
        <w:r>
          <w:t>39</w:t>
        </w:r>
        <w:r>
          <w:fldChar w:fldCharType="end"/>
        </w:r>
      </w:hyperlink>
    </w:p>
    <w:p>
      <w:pPr>
        <w:pStyle w:val="TOC2"/>
        <w:tabs>
          <w:tab w:val="right" w:leader="dot" w:pos="8306"/>
        </w:tabs>
      </w:pPr>
      <w:hyperlink w:anchor="_Toc25278" w:history="1">
        <w:r>
          <w:rPr>
            <w:rFonts w:ascii="仿宋" w:eastAsia="仿宋" w:hAnsi="仿宋" w:cs="仿宋" w:hint="eastAsia"/>
            <w:lang w:eastAsia="zh-CN"/>
          </w:rPr>
          <w:t>(四)、常规冷却塔项目建设对区域经济的影响</w:t>
        </w:r>
        <w:r>
          <w:tab/>
        </w:r>
        <w:r>
          <w:fldChar w:fldCharType="begin"/>
        </w:r>
        <w:r>
          <w:instrText xml:space="preserve"> PAGEREF _Toc25278 \h </w:instrText>
        </w:r>
        <w:r>
          <w:fldChar w:fldCharType="separate"/>
        </w:r>
        <w:r>
          <w:t>40</w:t>
        </w:r>
        <w:r>
          <w:fldChar w:fldCharType="end"/>
        </w:r>
      </w:hyperlink>
    </w:p>
    <w:p>
      <w:pPr>
        <w:pStyle w:val="TOC2"/>
        <w:tabs>
          <w:tab w:val="right" w:leader="dot" w:pos="8306"/>
        </w:tabs>
      </w:pPr>
      <w:hyperlink w:anchor="_Toc7495" w:history="1">
        <w:r>
          <w:rPr>
            <w:rFonts w:ascii="仿宋" w:eastAsia="仿宋" w:hAnsi="仿宋" w:cs="仿宋" w:hint="eastAsia"/>
            <w:lang w:eastAsia="zh-CN"/>
          </w:rPr>
          <w:t>(五)、废弃物处理</w:t>
        </w:r>
        <w:r>
          <w:tab/>
        </w:r>
        <w:r>
          <w:fldChar w:fldCharType="begin"/>
        </w:r>
        <w:r>
          <w:instrText xml:space="preserve"> PAGEREF _Toc7495 \h </w:instrText>
        </w:r>
        <w:r>
          <w:fldChar w:fldCharType="separate"/>
        </w:r>
        <w:r>
          <w:t>42</w:t>
        </w:r>
        <w:r>
          <w:fldChar w:fldCharType="end"/>
        </w:r>
      </w:hyperlink>
    </w:p>
    <w:p>
      <w:pPr>
        <w:pStyle w:val="TOC2"/>
        <w:tabs>
          <w:tab w:val="right" w:leader="dot" w:pos="8306"/>
        </w:tabs>
      </w:pPr>
      <w:hyperlink w:anchor="_Toc20917" w:history="1">
        <w:r>
          <w:rPr>
            <w:rFonts w:ascii="仿宋" w:eastAsia="仿宋" w:hAnsi="仿宋" w:cs="仿宋" w:hint="eastAsia"/>
            <w:lang w:eastAsia="zh-CN"/>
          </w:rPr>
          <w:t>(六)、特殊环境影响分析</w:t>
        </w:r>
        <w:r>
          <w:tab/>
        </w:r>
        <w:r>
          <w:fldChar w:fldCharType="begin"/>
        </w:r>
        <w:r>
          <w:instrText xml:space="preserve"> PAGEREF _Toc20917 \h </w:instrText>
        </w:r>
        <w:r>
          <w:fldChar w:fldCharType="separate"/>
        </w:r>
        <w:r>
          <w:t>43</w:t>
        </w:r>
        <w:r>
          <w:fldChar w:fldCharType="end"/>
        </w:r>
      </w:hyperlink>
    </w:p>
    <w:p>
      <w:pPr>
        <w:pStyle w:val="TOC2"/>
        <w:tabs>
          <w:tab w:val="right" w:leader="dot" w:pos="8306"/>
        </w:tabs>
      </w:pPr>
      <w:hyperlink w:anchor="_Toc1660" w:history="1">
        <w:r>
          <w:rPr>
            <w:rFonts w:ascii="仿宋" w:eastAsia="仿宋" w:hAnsi="仿宋" w:cs="仿宋" w:hint="eastAsia"/>
            <w:lang w:eastAsia="zh-CN"/>
          </w:rPr>
          <w:t>(七)、清洁生产</w:t>
        </w:r>
        <w:r>
          <w:tab/>
        </w:r>
        <w:r>
          <w:fldChar w:fldCharType="begin"/>
        </w:r>
        <w:r>
          <w:instrText xml:space="preserve"> PAGEREF _Toc1660 \h </w:instrText>
        </w:r>
        <w:r>
          <w:fldChar w:fldCharType="separate"/>
        </w:r>
        <w:r>
          <w:t>44</w:t>
        </w:r>
        <w:r>
          <w:fldChar w:fldCharType="end"/>
        </w:r>
      </w:hyperlink>
    </w:p>
    <w:p>
      <w:pPr>
        <w:pStyle w:val="TOC2"/>
        <w:tabs>
          <w:tab w:val="right" w:leader="dot" w:pos="8306"/>
        </w:tabs>
      </w:pPr>
      <w:hyperlink w:anchor="_Toc14177" w:history="1">
        <w:r>
          <w:rPr>
            <w:rFonts w:ascii="仿宋" w:eastAsia="仿宋" w:hAnsi="仿宋" w:cs="仿宋" w:hint="eastAsia"/>
            <w:lang w:eastAsia="zh-CN"/>
          </w:rPr>
          <w:t>(八)、环境保护综合评价</w:t>
        </w:r>
        <w:r>
          <w:tab/>
        </w:r>
        <w:r>
          <w:fldChar w:fldCharType="begin"/>
        </w:r>
        <w:r>
          <w:instrText xml:space="preserve"> PAGEREF _Toc14177 \h </w:instrText>
        </w:r>
        <w:r>
          <w:fldChar w:fldCharType="separate"/>
        </w:r>
        <w:r>
          <w:t>45</w:t>
        </w:r>
        <w:r>
          <w:fldChar w:fldCharType="end"/>
        </w:r>
      </w:hyperlink>
    </w:p>
    <w:p>
      <w:pPr>
        <w:pStyle w:val="TOC1"/>
        <w:tabs>
          <w:tab w:val="right" w:leader="dot" w:pos="8306"/>
        </w:tabs>
      </w:pPr>
      <w:hyperlink w:anchor="_Toc9912" w:history="1">
        <w:r>
          <w:rPr>
            <w:rFonts w:ascii="仿宋" w:eastAsia="仿宋" w:hAnsi="仿宋" w:cs="仿宋" w:hint="eastAsia"/>
            <w:lang w:eastAsia="zh-CN"/>
          </w:rPr>
          <w:t>十二、常规冷却塔项目投资规划</w:t>
        </w:r>
        <w:r>
          <w:tab/>
        </w:r>
        <w:r>
          <w:fldChar w:fldCharType="begin"/>
        </w:r>
        <w:r>
          <w:instrText xml:space="preserve"> PAGEREF _Toc9912 \h </w:instrText>
        </w:r>
        <w:r>
          <w:fldChar w:fldCharType="separate"/>
        </w:r>
        <w:r>
          <w:t>47</w:t>
        </w:r>
        <w:r>
          <w:fldChar w:fldCharType="end"/>
        </w:r>
      </w:hyperlink>
    </w:p>
    <w:p>
      <w:pPr>
        <w:pStyle w:val="TOC2"/>
        <w:tabs>
          <w:tab w:val="right" w:leader="dot" w:pos="8306"/>
        </w:tabs>
      </w:pPr>
      <w:hyperlink w:anchor="_Toc17293" w:history="1">
        <w:r>
          <w:rPr>
            <w:rFonts w:ascii="仿宋" w:eastAsia="仿宋" w:hAnsi="仿宋" w:cs="仿宋" w:hint="eastAsia"/>
            <w:lang w:eastAsia="zh-CN"/>
          </w:rPr>
          <w:t>(一)、常规冷却塔项目总投资估算</w:t>
        </w:r>
        <w:r>
          <w:tab/>
        </w:r>
        <w:r>
          <w:fldChar w:fldCharType="begin"/>
        </w:r>
        <w:r>
          <w:instrText xml:space="preserve"> PAGEREF _Toc17293 \h </w:instrText>
        </w:r>
        <w:r>
          <w:fldChar w:fldCharType="separate"/>
        </w:r>
        <w:r>
          <w:t>47</w:t>
        </w:r>
        <w:r>
          <w:fldChar w:fldCharType="end"/>
        </w:r>
      </w:hyperlink>
    </w:p>
    <w:p>
      <w:pPr>
        <w:pStyle w:val="TOC2"/>
        <w:tabs>
          <w:tab w:val="right" w:leader="dot" w:pos="8306"/>
        </w:tabs>
      </w:pPr>
      <w:hyperlink w:anchor="_Toc6578" w:history="1">
        <w:r>
          <w:rPr>
            <w:rFonts w:ascii="仿宋" w:eastAsia="仿宋" w:hAnsi="仿宋" w:cs="仿宋" w:hint="eastAsia"/>
            <w:lang w:eastAsia="zh-CN"/>
          </w:rPr>
          <w:t>(二)、资金筹措</w:t>
        </w:r>
        <w:r>
          <w:tab/>
        </w:r>
        <w:r>
          <w:fldChar w:fldCharType="begin"/>
        </w:r>
        <w:r>
          <w:instrText xml:space="preserve"> PAGEREF _Toc6578 \h </w:instrText>
        </w:r>
        <w:r>
          <w:fldChar w:fldCharType="separate"/>
        </w:r>
        <w:r>
          <w:t>48</w:t>
        </w:r>
        <w:r>
          <w:fldChar w:fldCharType="end"/>
        </w:r>
      </w:hyperlink>
    </w:p>
    <w:p>
      <w:pPr>
        <w:pStyle w:val="TOC1"/>
        <w:tabs>
          <w:tab w:val="right" w:leader="dot" w:pos="8306"/>
        </w:tabs>
      </w:pPr>
      <w:hyperlink w:anchor="_Toc2504" w:history="1">
        <w:r>
          <w:rPr>
            <w:rFonts w:ascii="仿宋" w:eastAsia="仿宋" w:hAnsi="仿宋" w:cs="仿宋" w:hint="eastAsia"/>
            <w:lang w:eastAsia="zh-CN"/>
          </w:rPr>
          <w:t>十三、常规冷却塔项目实施时间节点</w:t>
        </w:r>
        <w:r>
          <w:tab/>
        </w:r>
        <w:r>
          <w:fldChar w:fldCharType="begin"/>
        </w:r>
        <w:r>
          <w:instrText xml:space="preserve"> PAGEREF _Toc2504 \h </w:instrText>
        </w:r>
        <w:r>
          <w:fldChar w:fldCharType="separate"/>
        </w:r>
        <w:r>
          <w:t>49</w:t>
        </w:r>
        <w:r>
          <w:fldChar w:fldCharType="end"/>
        </w:r>
      </w:hyperlink>
    </w:p>
    <w:p>
      <w:pPr>
        <w:pStyle w:val="TOC2"/>
        <w:tabs>
          <w:tab w:val="right" w:leader="dot" w:pos="8306"/>
        </w:tabs>
      </w:pPr>
      <w:hyperlink w:anchor="_Toc14500" w:history="1">
        <w:r>
          <w:rPr>
            <w:rFonts w:ascii="仿宋" w:eastAsia="仿宋" w:hAnsi="仿宋" w:cs="仿宋" w:hint="eastAsia"/>
            <w:lang w:eastAsia="zh-CN"/>
          </w:rPr>
          <w:t>(一)、常规冷却塔项目启动阶段时间节点</w:t>
        </w:r>
        <w:r>
          <w:tab/>
        </w:r>
        <w:r>
          <w:fldChar w:fldCharType="begin"/>
        </w:r>
        <w:r>
          <w:instrText xml:space="preserve"> PAGEREF _Toc14500 \h </w:instrText>
        </w:r>
        <w:r>
          <w:fldChar w:fldCharType="separate"/>
        </w:r>
        <w:r>
          <w:t>49</w:t>
        </w:r>
        <w:r>
          <w:fldChar w:fldCharType="end"/>
        </w:r>
      </w:hyperlink>
    </w:p>
    <w:p>
      <w:pPr>
        <w:pStyle w:val="TOC2"/>
        <w:tabs>
          <w:tab w:val="right" w:leader="dot" w:pos="8306"/>
        </w:tabs>
      </w:pPr>
      <w:hyperlink w:anchor="_Toc27303" w:history="1">
        <w:r>
          <w:rPr>
            <w:rFonts w:ascii="仿宋" w:eastAsia="仿宋" w:hAnsi="仿宋" w:cs="仿宋" w:hint="eastAsia"/>
            <w:lang w:eastAsia="zh-CN"/>
          </w:rPr>
          <w:t>(二)、常规冷却塔项目执行阶段时间节点</w:t>
        </w:r>
        <w:r>
          <w:tab/>
        </w:r>
        <w:r>
          <w:fldChar w:fldCharType="begin"/>
        </w:r>
        <w:r>
          <w:instrText xml:space="preserve"> PAGEREF _Toc27303 \h </w:instrText>
        </w:r>
        <w:r>
          <w:fldChar w:fldCharType="separate"/>
        </w:r>
        <w:r>
          <w:t>50</w:t>
        </w:r>
        <w:r>
          <w:fldChar w:fldCharType="end"/>
        </w:r>
      </w:hyperlink>
    </w:p>
    <w:p>
      <w:pPr>
        <w:pStyle w:val="TOC2"/>
        <w:tabs>
          <w:tab w:val="right" w:leader="dot" w:pos="8306"/>
        </w:tabs>
      </w:pPr>
      <w:hyperlink w:anchor="_Toc9484" w:history="1">
        <w:r>
          <w:rPr>
            <w:rFonts w:ascii="仿宋" w:eastAsia="仿宋" w:hAnsi="仿宋" w:cs="仿宋" w:hint="eastAsia"/>
            <w:lang w:eastAsia="zh-CN"/>
          </w:rPr>
          <w:t>(三)、常规冷却塔项目完成阶段时间节点</w:t>
        </w:r>
        <w:r>
          <w:tab/>
        </w:r>
        <w:r>
          <w:fldChar w:fldCharType="begin"/>
        </w:r>
        <w:r>
          <w:instrText xml:space="preserve"> PAGEREF _Toc9484 \h </w:instrText>
        </w:r>
        <w:r>
          <w:fldChar w:fldCharType="separate"/>
        </w:r>
        <w:r>
          <w:t>51</w:t>
        </w:r>
        <w:r>
          <w:fldChar w:fldCharType="end"/>
        </w:r>
      </w:hyperlink>
    </w:p>
    <w:p>
      <w:pPr>
        <w:pStyle w:val="TOC1"/>
        <w:tabs>
          <w:tab w:val="right" w:leader="dot" w:pos="8306"/>
        </w:tabs>
      </w:pPr>
      <w:hyperlink w:anchor="_Toc8189" w:history="1">
        <w:r>
          <w:rPr>
            <w:rFonts w:ascii="仿宋" w:eastAsia="仿宋" w:hAnsi="仿宋" w:cs="仿宋" w:hint="eastAsia"/>
            <w:lang w:eastAsia="zh-CN"/>
          </w:rPr>
          <w:t>十四、常规冷却塔项目实施保障措施</w:t>
        </w:r>
        <w:r>
          <w:tab/>
        </w:r>
        <w:r>
          <w:fldChar w:fldCharType="begin"/>
        </w:r>
        <w:r>
          <w:instrText xml:space="preserve"> PAGEREF _Toc8189 \h </w:instrText>
        </w:r>
        <w:r>
          <w:fldChar w:fldCharType="separate"/>
        </w:r>
        <w:r>
          <w:t>52</w:t>
        </w:r>
        <w:r>
          <w:fldChar w:fldCharType="end"/>
        </w:r>
      </w:hyperlink>
    </w:p>
    <w:p>
      <w:pPr>
        <w:pStyle w:val="TOC2"/>
        <w:tabs>
          <w:tab w:val="right" w:leader="dot" w:pos="8306"/>
        </w:tabs>
      </w:pPr>
      <w:hyperlink w:anchor="_Toc7802" w:history="1">
        <w:r>
          <w:rPr>
            <w:rFonts w:ascii="仿宋" w:eastAsia="仿宋" w:hAnsi="仿宋" w:cs="仿宋" w:hint="eastAsia"/>
            <w:lang w:eastAsia="zh-CN"/>
          </w:rPr>
          <w:t>(一)、常规冷却塔项目实施保障机制</w:t>
        </w:r>
        <w:r>
          <w:tab/>
        </w:r>
        <w:r>
          <w:fldChar w:fldCharType="begin"/>
        </w:r>
        <w:r>
          <w:instrText xml:space="preserve"> PAGEREF _Toc7802 \h </w:instrText>
        </w:r>
        <w:r>
          <w:fldChar w:fldCharType="separate"/>
        </w:r>
        <w:r>
          <w:t>52</w:t>
        </w:r>
        <w:r>
          <w:fldChar w:fldCharType="end"/>
        </w:r>
      </w:hyperlink>
    </w:p>
    <w:p>
      <w:pPr>
        <w:pStyle w:val="TOC2"/>
        <w:tabs>
          <w:tab w:val="right" w:leader="dot" w:pos="8306"/>
        </w:tabs>
      </w:pPr>
      <w:hyperlink w:anchor="_Toc19456" w:history="1">
        <w:r>
          <w:rPr>
            <w:rFonts w:ascii="仿宋" w:eastAsia="仿宋" w:hAnsi="仿宋" w:cs="仿宋" w:hint="eastAsia"/>
            <w:lang w:eastAsia="zh-CN"/>
          </w:rPr>
          <w:t>(二)、常规冷却塔项目法律合规要求</w:t>
        </w:r>
        <w:r>
          <w:tab/>
        </w:r>
        <w:r>
          <w:fldChar w:fldCharType="begin"/>
        </w:r>
        <w:r>
          <w:instrText xml:space="preserve"> PAGEREF _Toc19456 \h </w:instrText>
        </w:r>
        <w:r>
          <w:fldChar w:fldCharType="separate"/>
        </w:r>
        <w:r>
          <w:t>55</w:t>
        </w:r>
        <w:r>
          <w:fldChar w:fldCharType="end"/>
        </w:r>
      </w:hyperlink>
    </w:p>
    <w:p>
      <w:pPr>
        <w:pStyle w:val="TOC2"/>
        <w:tabs>
          <w:tab w:val="right" w:leader="dot" w:pos="8306"/>
        </w:tabs>
      </w:pPr>
      <w:hyperlink w:anchor="_Toc9128" w:history="1">
        <w:r>
          <w:rPr>
            <w:rFonts w:ascii="仿宋" w:eastAsia="仿宋" w:hAnsi="仿宋" w:cs="仿宋" w:hint="eastAsia"/>
            <w:lang w:eastAsia="zh-CN"/>
          </w:rPr>
          <w:t>(三)、常规冷却塔项目合同管理与法律事务</w:t>
        </w:r>
        <w:r>
          <w:tab/>
        </w:r>
        <w:r>
          <w:fldChar w:fldCharType="begin"/>
        </w:r>
        <w:r>
          <w:instrText xml:space="preserve"> PAGEREF _Toc9128 \h </w:instrText>
        </w:r>
        <w:r>
          <w:fldChar w:fldCharType="separate"/>
        </w:r>
        <w:r>
          <w:t>60</w:t>
        </w:r>
        <w:r>
          <w:fldChar w:fldCharType="end"/>
        </w:r>
      </w:hyperlink>
    </w:p>
    <w:p>
      <w:pPr>
        <w:pStyle w:val="TOC2"/>
        <w:tabs>
          <w:tab w:val="right" w:leader="dot" w:pos="8306"/>
        </w:tabs>
      </w:pPr>
      <w:hyperlink w:anchor="_Toc10870" w:history="1">
        <w:r>
          <w:rPr>
            <w:rFonts w:ascii="仿宋" w:eastAsia="仿宋" w:hAnsi="仿宋" w:cs="仿宋" w:hint="eastAsia"/>
            <w:lang w:eastAsia="zh-CN"/>
          </w:rPr>
          <w:t>(四)、常规冷却塔项目知识产权保护策略</w:t>
        </w:r>
        <w:r>
          <w:tab/>
        </w:r>
        <w:r>
          <w:fldChar w:fldCharType="begin"/>
        </w:r>
        <w:r>
          <w:instrText xml:space="preserve"> PAGEREF _Toc10870 \h </w:instrText>
        </w:r>
        <w:r>
          <w:fldChar w:fldCharType="separate"/>
        </w:r>
        <w:r>
          <w:t>66</w:t>
        </w:r>
        <w:r>
          <w:fldChar w:fldCharType="end"/>
        </w:r>
      </w:hyperlink>
    </w:p>
    <w:p>
      <w:pPr>
        <w:pStyle w:val="TOC1"/>
        <w:tabs>
          <w:tab w:val="right" w:leader="dot" w:pos="8306"/>
        </w:tabs>
      </w:pPr>
      <w:hyperlink w:anchor="_Toc8557" w:history="1">
        <w:r>
          <w:rPr>
            <w:rFonts w:ascii="仿宋" w:eastAsia="仿宋" w:hAnsi="仿宋" w:cs="仿宋" w:hint="eastAsia"/>
            <w:lang w:eastAsia="zh-CN"/>
          </w:rPr>
          <w:t>十五、常规冷却塔项目工程方案分析</w:t>
        </w:r>
        <w:r>
          <w:tab/>
        </w:r>
        <w:r>
          <w:fldChar w:fldCharType="begin"/>
        </w:r>
        <w:r>
          <w:instrText xml:space="preserve"> PAGEREF _Toc8557 \h </w:instrText>
        </w:r>
        <w:r>
          <w:fldChar w:fldCharType="separate"/>
        </w:r>
        <w:r>
          <w:t>68</w:t>
        </w:r>
        <w:r>
          <w:fldChar w:fldCharType="end"/>
        </w:r>
      </w:hyperlink>
    </w:p>
    <w:p>
      <w:pPr>
        <w:pStyle w:val="TOC2"/>
        <w:tabs>
          <w:tab w:val="right" w:leader="dot" w:pos="8306"/>
        </w:tabs>
      </w:pPr>
      <w:hyperlink w:anchor="_Toc15448" w:history="1">
        <w:r>
          <w:rPr>
            <w:rFonts w:ascii="仿宋" w:eastAsia="仿宋" w:hAnsi="仿宋" w:cs="仿宋" w:hint="eastAsia"/>
            <w:lang w:eastAsia="zh-CN"/>
          </w:rPr>
          <w:t>(一)、建筑工程设计原则</w:t>
        </w:r>
        <w:r>
          <w:tab/>
        </w:r>
        <w:r>
          <w:fldChar w:fldCharType="begin"/>
        </w:r>
        <w:r>
          <w:instrText xml:space="preserve"> PAGEREF _Toc15448 \h </w:instrText>
        </w:r>
        <w:r>
          <w:fldChar w:fldCharType="separate"/>
        </w:r>
        <w:r>
          <w:t>68</w:t>
        </w:r>
        <w:r>
          <w:fldChar w:fldCharType="end"/>
        </w:r>
      </w:hyperlink>
    </w:p>
    <w:p>
      <w:pPr>
        <w:pStyle w:val="TOC2"/>
        <w:tabs>
          <w:tab w:val="right" w:leader="dot" w:pos="8306"/>
        </w:tabs>
      </w:pPr>
      <w:hyperlink w:anchor="_Toc18005" w:history="1">
        <w:r>
          <w:rPr>
            <w:rFonts w:ascii="仿宋" w:eastAsia="仿宋" w:hAnsi="仿宋" w:cs="仿宋" w:hint="eastAsia"/>
            <w:lang w:eastAsia="zh-CN"/>
          </w:rPr>
          <w:t>(二)、土建工程建设指标</w:t>
        </w:r>
        <w:r>
          <w:tab/>
        </w:r>
        <w:r>
          <w:fldChar w:fldCharType="begin"/>
        </w:r>
        <w:r>
          <w:instrText xml:space="preserve"> PAGEREF _Toc18005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343"/>
      <w:r>
        <w:rPr>
          <w:rFonts w:ascii="仿宋" w:eastAsia="仿宋" w:hAnsi="仿宋" w:cs="仿宋" w:hint="eastAsia"/>
          <w:sz w:val="28"/>
          <w:lang w:eastAsia="zh-CN"/>
        </w:rPr>
        <w:t>一、常规冷却塔项目概论</w:t>
      </w:r>
      <w:bookmarkEnd w:id="2"/>
    </w:p>
    <w:p>
      <w:pPr>
        <w:pStyle w:val="Heading2"/>
        <w:rPr>
          <w:rFonts w:ascii="仿宋" w:eastAsia="仿宋" w:hAnsi="仿宋" w:cs="仿宋" w:hint="eastAsia"/>
          <w:lang w:eastAsia="zh-CN"/>
        </w:rPr>
      </w:pPr>
      <w:bookmarkStart w:id="3" w:name="_Toc20837"/>
      <w:r>
        <w:rPr>
          <w:rFonts w:ascii="仿宋" w:eastAsia="仿宋" w:hAnsi="仿宋" w:cs="仿宋" w:hint="eastAsia"/>
          <w:lang w:eastAsia="zh-CN"/>
        </w:rPr>
        <w:t>(一)、常规冷却塔项目概况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起源追溯至对市场的深入洞察。市场的不断演变与变革为常规冷却塔项目提供了难得的机遇。当前市场存在的需求缺口和变革的大环境共同构成了常规冷却塔项目的背景。这个常规冷却塔项目旨在充分利用市场机遇，填补行业中尚未满足的需求，为客户提供全新的解决方案。市场的变革和需求的增长使得这个常规冷却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常规冷却塔项目名称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正式命名为常规冷却塔。这个名称不仅仅是一个标识，更代表了常规冷却塔项目的核心理念和愿景。它蕴含着常规冷却塔项目所要解决问题的关键字，具有强烈的表达和辨识度，为常规冷却塔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常规冷却塔项目目标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核心目标是提供一种全新、高效的解决方案，满足客户日益增长的需求。常规冷却塔项目追求的不仅仅是满足市场需求，更是在市场中获得卓越的竞争优势。通过不断提升产品或服务的质量和创新水平，常规冷却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常规冷却塔项目范围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全面涵盖了产品研发、制造、市场推广和售后服务，确保从产品设计到最终用户体验的全方位关注。这一全面的常规冷却塔项目范围是为了确保常规冷却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常规冷却塔项目时间表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常规冷却塔项目计划在未来18个月内完成，包括研发、测试、市场试点和正式推出等不同阶段。这个时间表的合理设计是为了确保常规冷却塔项目各个阶段的顺利推进，以便按时交付高质量的成果。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常规冷却塔项目预算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常规冷却塔项目总预算估算为XX百万美元，主要分配在研发、市场推广、人员培训和运营等方面。这一充足的预算为常规冷却塔项目提供了充足的资源，确保常规冷却塔项目在各个方面都能取得优异的表现。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常规冷却塔项目风险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可能面临的风险包括市场接受度低、技术难题、竞争激烈等。常规冷却塔项目团队已经制定了相应的风险应对计划，通过前瞻性的风险管理，确保常规冷却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常规冷却塔项目团队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常规冷却塔项目汇聚了一支经验丰富、多领域专业素养的核心团队，确保常规冷却塔项目在各个方面都能拥有高水平的执行力。团队的协同作战是常规冷却塔项目成功的关键因素之一。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常规冷却塔项目背景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常规冷却塔项目的背景根植于市场对更高效、创新产品的渴望，同时也受到科技发展对行业格局的深刻改变的影响。这为常规冷却塔项目提供了广阔的发展空间和市场需求。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常规冷却塔项目现状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截至目前，常规冷却塔项目已完成市场调研和技术验证，取得了初步的成功。这为常规冷却塔项目在未来的发展奠定了坚实的基础，为更远大的目标打下了坚实的基石。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678"/>
      <w:r>
        <w:rPr>
          <w:rFonts w:ascii="仿宋" w:eastAsia="仿宋" w:hAnsi="仿宋" w:cs="仿宋" w:hint="eastAsia"/>
          <w:sz w:val="28"/>
          <w:lang w:eastAsia="zh-CN"/>
        </w:rPr>
        <w:t>(二)、常规冷却塔项目目标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keyword》常规冷却塔项目首要业务目标是在市场中占据有利地位，实现产品/服务的成功推广和销售。通过不断提升产品质量、创新性，常规冷却塔项目追求成为行业中的领导者，赢得更多客户的青睐。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在科技迅速发展的时代，常规冷却塔项目着眼于技术创新。通过持续的研发和技术升级，常规冷却塔项目旨在推出更具创新性的产品或服务，以满足市场对新鲜、先进解决方案的需求。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为了建立可持续的客户关系，常规冷却塔项目设定了客户满意度目标。通过提供卓越的产品质量和优质的客户服务，常规冷却塔项目追求赢得客户的信任和忠诚度，确保他们的满意度达到行业领先水平。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常规冷却塔项目注重社会责任和可持续发展。通过实施环保、社会责任常规冷却塔项目，常规冷却塔项目致力于在经济发展的同时保护环境，促进社会公平，实现可持续经营。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常规冷却塔项目的团队是实现目标的核心驱动力。因此，常规冷却塔项目设定了团队发展目标，包括提升团队成员的专业技能、培养领导力，以及搭建协同高效的团队工作氛围。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7697"/>
      <w:r>
        <w:rPr>
          <w:rFonts w:ascii="仿宋" w:eastAsia="仿宋" w:hAnsi="仿宋" w:cs="仿宋" w:hint="eastAsia"/>
          <w:sz w:val="28"/>
          <w:lang w:eastAsia="zh-CN"/>
        </w:rPr>
        <w:t>(三)、常规冷却塔项目提出的理由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常规冷却塔项目提出的理由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提出源于对市场机遇的深刻洞察。当前市场中存在的需求缺口和行业发展趋势表明，有巨大的商业机会等待被开发。通过准确捕捉市场机遇，常规冷却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常规冷却塔项目的理念基于对技术创新的信仰。通过持续的研发和技术投入，常规冷却塔项目有望推出更具创新性的产品或服务。在科技飞速发展的当下，常规冷却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提出是为了增强企业的行业竞争力。通过提升产品或服务的质量和独特性，常规冷却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响应了消费者需求的变化。随着社会和科技的不断发展，消费者对产品和服务的需求也在发生变化。通过深入了解并及时回应消费者的新需求，常规冷却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常规冷却塔项目的提出是企业战略发展规划的一部分。在面对日益激烈的市场竞争和不断变化的商业环境中，常规冷却塔项目作为企业战略的一环，旨在为企业开辟新的增长领域，巩固企业在行业中的地位。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提出不仅仅是基于商业考量，还注重社会责任。通过推出环保、社会责任等方面的常规冷却塔项目，常规冷却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常规冷却塔项目的提出反映了对利益相关者期望的关注。包括客户、员工、投资者等利益相关者在企业发展中都有着各自的期望，常规冷却塔项目力求在满足这些期望的同时，取得更大的共赢。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557"/>
      <w:r>
        <w:rPr>
          <w:rFonts w:ascii="仿宋" w:eastAsia="仿宋" w:hAnsi="仿宋" w:cs="仿宋" w:hint="eastAsia"/>
          <w:sz w:val="28"/>
          <w:lang w:eastAsia="zh-CN"/>
        </w:rPr>
        <w:t>(四)、常规冷却塔项目意义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在实施常规冷却塔项目的过程中，我们不仅仅是在追逐商业成功，更是为企业和社会的多个层面创造了深远的意义。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的首要意义在于提升企业的市场竞争力。通过持续的创新和对产品质量的高标准要求，常规冷却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常规冷却塔项目的推进将促使行业技术水平的提升。通过引入先进技术和创新性解决方案，常规冷却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常规冷却塔项目不仅创造了大量就业机会，提高了就业水平，还注重社会责任和环保。通过参与社会公益事业和推动环保常规冷却塔项目，常规冷却塔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综合而言，常规冷却塔项目意义重大，不仅推动了企业的发展，也为行业和社会的进步贡献了积极力量。这是一个全面而深刻的影响，将在未来产生可持续的正面效应。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372"/>
      <w:r>
        <w:rPr>
          <w:rFonts w:ascii="仿宋" w:eastAsia="仿宋" w:hAnsi="仿宋" w:cs="仿宋" w:hint="eastAsia"/>
          <w:sz w:val="28"/>
          <w:lang w:eastAsia="zh-CN"/>
        </w:rPr>
        <w:t>(五)、常规冷却塔项目背景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在当今迅猛发展的商业环境中，常规冷却塔项目的动因根植于对多方面因素的审慎考量。这个常规冷却塔项目的提出并非孤立的决策，而是对企业所处背景深入思考的产物。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常规冷却塔项目背后的首要原因。科技的迅速发展和全球市场的快速变化使得企业必须灵活应对。常规冷却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竞争的激烈程度也是常规冷却塔项目背景中不可忽视的一环。企业需要在激烈竞争中脱颖而出，为此，常规冷却塔项目致力于打破常规，提供独特的价值主张，以吸引客户并确保市场份额的增长。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技术的迅速发展为企业带来了机遇与挑战。作为常规冷却塔项目启动的背景之一，对新兴技术的应用将有助于提升企业的技术水平，使其在不断演进的商业环境中保持竞争优势。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此外，社会对企业责任的期望也在逐渐升高。常规冷却塔项目充分融入了社会责任的理念，通过可持续经营和社会公益常规冷却塔项目，企图为社会贡献一份力量，在商业成功的同时关注社会价值。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481"/>
      <w:r>
        <w:rPr>
          <w:rFonts w:ascii="仿宋" w:eastAsia="仿宋" w:hAnsi="仿宋" w:cs="仿宋" w:hint="eastAsia"/>
          <w:sz w:val="28"/>
          <w:lang w:eastAsia="zh-CN"/>
        </w:rPr>
        <w:t>二、常规冷却塔项目文档管理</w:t>
      </w:r>
      <w:bookmarkEnd w:id="8"/>
    </w:p>
    <w:p>
      <w:pPr>
        <w:pStyle w:val="Heading2"/>
        <w:rPr>
          <w:rFonts w:ascii="仿宋" w:eastAsia="仿宋" w:hAnsi="仿宋" w:cs="仿宋" w:hint="eastAsia"/>
          <w:lang w:eastAsia="zh-CN"/>
        </w:rPr>
      </w:pPr>
      <w:bookmarkStart w:id="9" w:name="_Toc2352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常规冷却塔项目高度重视文档的质量和准确性，以支持常规冷却塔项目的各项活动和决策。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文档的编制始于常规冷却塔项目计划的初期，我们制定了详细的文档编制计划，明确了每个文档的内容、格式和编写责任人。在常规冷却塔项目启动阶段，我们首先编制了常规冷却塔项目章程，明确定义了常规冷却塔项目的目标、范围、风险等关键要素。随后，常规冷却塔项目团队根据计划陆续编制了需求文档、设计文档、测试文档等各类文档，确保常规冷却塔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常规冷却塔项目管理中的重要环节，旨在确保常规冷却塔项目文档符合质量标准和常规冷却塔项目需求。在常规冷却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常规冷却塔项目相关利益方和专业领域的专家对文档进行独立审查。这有助于获取更全面、客观的反馈，确保常规冷却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常规冷却塔项目在文档编制与审查方面建立了严格的管理机制，通过规范的流程和多维度的审查，确保常规冷却塔项目文档的质量、准确性和可靠性，为常规冷却塔项目的顺利推进提供了有力支持。</w:t>
      </w:r>
    </w:p>
    <w:p>
      <w:pPr>
        <w:pStyle w:val="Heading2"/>
        <w:ind w:firstLine="560" w:firstLineChars="200"/>
        <w:rPr>
          <w:rFonts w:ascii="仿宋" w:eastAsia="仿宋" w:hAnsi="仿宋" w:cs="仿宋" w:hint="eastAsia"/>
          <w:sz w:val="28"/>
          <w:lang w:eastAsia="zh-CN"/>
        </w:rPr>
      </w:pPr>
      <w:bookmarkStart w:id="10" w:name="_Toc2724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在常规冷却塔项目中，我们致力于优化文档发布与分发过程，以确保信息的高效传递和团队间协作的顺畅进行。以下是我们采取的关键优化策略：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我们通过多渠道发布文档，包括电子邮件、常规冷却塔项目管理平台、内部网站等，以满足不同团队成员的偏好和需求。多渠道发布确保了信息的全面覆盖。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我们采用了精细的权限控制，确保只有授权人员可以访问敏感信息。这种安全措施保护了常规冷却塔项目文档的机密性，防止了未经授权的信息泄露。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08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文档存档与归档是常规冷却塔项目生命周期中一个至关重要的环节，直接关系到常规冷却塔项目信息的长期保存和历史记录的完整性。在常规冷却塔项目中，我们实施了一系列有效的文档存档与归档管理策略：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4191"/>
      <w:r>
        <w:rPr>
          <w:rFonts w:ascii="仿宋" w:eastAsia="仿宋" w:hAnsi="仿宋" w:cs="仿宋" w:hint="eastAsia"/>
          <w:sz w:val="28"/>
          <w:lang w:eastAsia="zh-CN"/>
        </w:rPr>
        <w:t>三、常规冷却塔项目建设单位说明</w:t>
      </w:r>
      <w:bookmarkEnd w:id="12"/>
    </w:p>
    <w:p>
      <w:pPr>
        <w:pStyle w:val="Heading2"/>
        <w:rPr>
          <w:rFonts w:ascii="仿宋" w:eastAsia="仿宋" w:hAnsi="仿宋" w:cs="仿宋" w:hint="eastAsia"/>
          <w:lang w:eastAsia="zh-CN"/>
        </w:rPr>
      </w:pPr>
      <w:bookmarkStart w:id="13" w:name="_Toc5879"/>
      <w:r>
        <w:rPr>
          <w:rFonts w:ascii="仿宋" w:eastAsia="仿宋" w:hAnsi="仿宋" w:cs="仿宋" w:hint="eastAsia"/>
          <w:lang w:eastAsia="zh-CN"/>
        </w:rPr>
        <w:t>(一)、常规冷却塔项目承办单位基本情况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6822"/>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常规冷却塔项目承办单位的XXXX，我们着眼于实现可持续的经济效益。通过技术创新和解决方案的提供，公司预计在常规冷却塔项目执行期间将获得可观的收入增长。这一收入来源主要包括常规冷却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同时，我们注重成本控制和效率提升，以确保常规冷却塔项目的可持续盈利。透过精细的管理和资源优化，公司期望实现常规冷却塔项目利润最大化。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常规冷却塔项目实施进行全面的投资评估，包括常规冷却塔项目启动阶段的资金投入和后续运营成本。通过对常规冷却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常规冷却塔项目实施过程中具备足够的资金流动性，公司将进行详尽的现金流分析。这包括资金需求的合理预测、常规冷却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0578"/>
      <w:r>
        <w:rPr>
          <w:rFonts w:ascii="仿宋" w:eastAsia="仿宋" w:hAnsi="仿宋" w:cs="仿宋" w:hint="eastAsia"/>
          <w:sz w:val="28"/>
          <w:lang w:eastAsia="zh-CN"/>
        </w:rPr>
        <w:t>四、常规冷却塔项目选址可行性分析</w:t>
      </w:r>
      <w:bookmarkEnd w:id="15"/>
    </w:p>
    <w:p>
      <w:pPr>
        <w:pStyle w:val="Heading2"/>
        <w:rPr>
          <w:rFonts w:ascii="仿宋" w:eastAsia="仿宋" w:hAnsi="仿宋" w:cs="仿宋" w:hint="eastAsia"/>
          <w:lang w:eastAsia="zh-CN"/>
        </w:rPr>
      </w:pPr>
      <w:bookmarkStart w:id="16" w:name="_Toc5957"/>
      <w:r>
        <w:rPr>
          <w:rFonts w:ascii="仿宋" w:eastAsia="仿宋" w:hAnsi="仿宋" w:cs="仿宋" w:hint="eastAsia"/>
          <w:lang w:eastAsia="zh-CN"/>
        </w:rPr>
        <w:t>(一)、常规冷却塔项目选址</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该常规冷却塔项目选址位于XX省XX市XX区XXX街道</w:t>
      </w:r>
    </w:p>
    <w:p>
      <w:pPr>
        <w:pStyle w:val="Heading2"/>
        <w:ind w:firstLine="560" w:firstLineChars="200"/>
        <w:rPr>
          <w:rFonts w:ascii="仿宋" w:eastAsia="仿宋" w:hAnsi="仿宋" w:cs="仿宋" w:hint="eastAsia"/>
          <w:sz w:val="28"/>
          <w:lang w:eastAsia="zh-CN"/>
        </w:rPr>
      </w:pPr>
      <w:bookmarkStart w:id="17" w:name="_Toc19203"/>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常规冷却塔项目的征地面积将根据常规冷却塔项目的实际规模和需求进行精确规划。具体面积XXX平方米，旨在确保常规冷却塔项目不仅能够满足当前的发展需求，还能够预留空间以适应未来的扩展。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净用地面积是在征地面积基础上去除不可利用面积后的实际可开发用地。具体面积XXX平方米，考虑到环保、交通、安全等多方面因素，以确保常规冷却塔项目在整体利用效率上达到最优。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常规冷却塔项目计划建设的建筑总规模具体面积XXX平方米。这一规模的确定综合考虑了常规冷却塔项目的性质、规模，以及城市规划的相关要求，确保建筑布局与周边环境协调一致。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绿地率是常规冷却塔项目用地中被规划为绿地的比例。具体面积XXX平方米，旨在通过合理规划绿地，改善常规冷却塔项目周边环境，提升居民生活质量，并符合城市整体绿化规划。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容积率是用地上可以建设的建筑总体积与用地面积之比。具体面积XXX，通过合理的容积率规划，确保常规冷却塔项目建筑规模与周边环境和谐共生。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城市规划一致性： 确保常规冷却塔项目选址与当地城市规划相一致，具体面积XXX平方米。通过与城市规划部门深入沟通，确保常规冷却塔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常规冷却塔项目选址符合当地产业政策，具体面积XXX平方米。这包括常规冷却塔项目对当地经济的促进作用，以及对相关产业的带动效应，确保常规冷却塔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用地总体要求必须符合环保和可持续发展的原则，具体面积XXX平方米。通过采用绿色建筑设计、节能减排等措施，确保常规冷却塔项目在建设和运营过程中对环境的影响最小化，达到可持续发展的要求。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确保常规冷却塔项目选址具备必要的公共设施配套，具体面积XXX平方米。这包括交通便利性、教育、医疗等基础设施，以提高居民生活品质，使得常规冷却塔项目选址更具吸引力。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考虑用地总体要求对当地社会稳定性的影响，具体面积XXX平方米。通过深入了解当地社区反馈，确保常规冷却塔项目的选址和建设过程对当地社会和谐稳定产生积极作用。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常规冷却塔项目选址不仅符合法规和规划，还在实际操作中具有可行性。这一全面规划将为常规冷却塔项目的成功实施提供坚实的基础，确保常规冷却塔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525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https://d.book118.com/526122221203010101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常规冷却塔项目计划设计方案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233EC2"/>
    <w:rsid w:val="44233E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612222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2024-03-02T21:02:00Z</dcterms:created>
  <dcterms:modified xsi:type="dcterms:W3CDTF">2024-03-02T21:03:20Z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8406480F2AD7400480E597BD56CEC3BD_11</vt:lpwstr>
  </property>
  <property fmtid="{D5CDD505-2E9C-101B-9397-08002B2CF9AE}" pid="3" name="KSOProductBuildVer">
    <vt:lpwstr>2052-12.1.0.16388</vt:lpwstr>
  </property>
</Properties>
</file>