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环己胺项目规划设计方案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16" w:history="1">
        <w:r>
          <w:rPr>
            <w:rFonts w:ascii="仿宋" w:eastAsia="仿宋" w:hAnsi="仿宋" w:cs="仿宋" w:hint="eastAsia"/>
            <w:lang w:eastAsia="zh-CN"/>
          </w:rPr>
          <w:t>序言</w:t>
        </w:r>
        <w:r>
          <w:tab/>
        </w:r>
        <w:r>
          <w:fldChar w:fldCharType="begin"/>
        </w:r>
        <w:r>
          <w:instrText xml:space="preserve"> PAGEREF _Toc12516 \h </w:instrText>
        </w:r>
        <w:r>
          <w:fldChar w:fldCharType="separate"/>
        </w:r>
        <w:r>
          <w:t>3</w:t>
        </w:r>
        <w:r>
          <w:fldChar w:fldCharType="end"/>
        </w:r>
      </w:hyperlink>
    </w:p>
    <w:p>
      <w:pPr>
        <w:pStyle w:val="TOC1"/>
        <w:tabs>
          <w:tab w:val="right" w:leader="dot" w:pos="8306"/>
        </w:tabs>
      </w:pPr>
      <w:hyperlink w:anchor="_Toc18898" w:history="1">
        <w:r>
          <w:rPr>
            <w:rFonts w:ascii="仿宋" w:eastAsia="仿宋" w:hAnsi="仿宋" w:cs="仿宋" w:hint="eastAsia"/>
            <w:lang w:eastAsia="zh-CN"/>
          </w:rPr>
          <w:t>一、环己胺项目危机管理</w:t>
        </w:r>
        <w:r>
          <w:tab/>
        </w:r>
        <w:r>
          <w:fldChar w:fldCharType="begin"/>
        </w:r>
        <w:r>
          <w:instrText xml:space="preserve"> PAGEREF _Toc18898 \h </w:instrText>
        </w:r>
        <w:r>
          <w:fldChar w:fldCharType="separate"/>
        </w:r>
        <w:r>
          <w:t>3</w:t>
        </w:r>
        <w:r>
          <w:fldChar w:fldCharType="end"/>
        </w:r>
      </w:hyperlink>
    </w:p>
    <w:p>
      <w:pPr>
        <w:pStyle w:val="TOC2"/>
        <w:tabs>
          <w:tab w:val="right" w:leader="dot" w:pos="8306"/>
        </w:tabs>
      </w:pPr>
      <w:hyperlink w:anchor="_Toc11157" w:history="1">
        <w:r>
          <w:rPr>
            <w:rFonts w:ascii="仿宋" w:eastAsia="仿宋" w:hAnsi="仿宋" w:cs="仿宋" w:hint="eastAsia"/>
            <w:lang w:eastAsia="zh-CN"/>
          </w:rPr>
          <w:t>(一)、危机预警与识别</w:t>
        </w:r>
        <w:r>
          <w:tab/>
        </w:r>
        <w:r>
          <w:fldChar w:fldCharType="begin"/>
        </w:r>
        <w:r>
          <w:instrText xml:space="preserve"> PAGEREF _Toc11157 \h </w:instrText>
        </w:r>
        <w:r>
          <w:fldChar w:fldCharType="separate"/>
        </w:r>
        <w:r>
          <w:t>3</w:t>
        </w:r>
        <w:r>
          <w:fldChar w:fldCharType="end"/>
        </w:r>
      </w:hyperlink>
    </w:p>
    <w:p>
      <w:pPr>
        <w:pStyle w:val="TOC2"/>
        <w:tabs>
          <w:tab w:val="right" w:leader="dot" w:pos="8306"/>
        </w:tabs>
      </w:pPr>
      <w:hyperlink w:anchor="_Toc27862" w:history="1">
        <w:r>
          <w:rPr>
            <w:rFonts w:ascii="仿宋" w:eastAsia="仿宋" w:hAnsi="仿宋" w:cs="仿宋" w:hint="eastAsia"/>
            <w:lang w:eastAsia="zh-CN"/>
          </w:rPr>
          <w:t>(二)、危机应对与恢复</w:t>
        </w:r>
        <w:r>
          <w:tab/>
        </w:r>
        <w:r>
          <w:fldChar w:fldCharType="begin"/>
        </w:r>
        <w:r>
          <w:instrText xml:space="preserve"> PAGEREF _Toc27862 \h </w:instrText>
        </w:r>
        <w:r>
          <w:fldChar w:fldCharType="separate"/>
        </w:r>
        <w:r>
          <w:t>4</w:t>
        </w:r>
        <w:r>
          <w:fldChar w:fldCharType="end"/>
        </w:r>
      </w:hyperlink>
    </w:p>
    <w:p>
      <w:pPr>
        <w:pStyle w:val="TOC1"/>
        <w:tabs>
          <w:tab w:val="right" w:leader="dot" w:pos="8306"/>
        </w:tabs>
      </w:pPr>
      <w:hyperlink w:anchor="_Toc28907" w:history="1">
        <w:r>
          <w:rPr>
            <w:rFonts w:ascii="仿宋" w:eastAsia="仿宋" w:hAnsi="仿宋" w:cs="仿宋" w:hint="eastAsia"/>
            <w:lang w:eastAsia="zh-CN"/>
          </w:rPr>
          <w:t>二、环己胺项目文档管理</w:t>
        </w:r>
        <w:r>
          <w:tab/>
        </w:r>
        <w:r>
          <w:fldChar w:fldCharType="begin"/>
        </w:r>
        <w:r>
          <w:instrText xml:space="preserve"> PAGEREF _Toc28907 \h </w:instrText>
        </w:r>
        <w:r>
          <w:fldChar w:fldCharType="separate"/>
        </w:r>
        <w:r>
          <w:t>5</w:t>
        </w:r>
        <w:r>
          <w:fldChar w:fldCharType="end"/>
        </w:r>
      </w:hyperlink>
    </w:p>
    <w:p>
      <w:pPr>
        <w:pStyle w:val="TOC2"/>
        <w:tabs>
          <w:tab w:val="right" w:leader="dot" w:pos="8306"/>
        </w:tabs>
      </w:pPr>
      <w:hyperlink w:anchor="_Toc23252" w:history="1">
        <w:r>
          <w:rPr>
            <w:rFonts w:ascii="仿宋" w:eastAsia="仿宋" w:hAnsi="仿宋" w:cs="仿宋" w:hint="eastAsia"/>
            <w:lang w:eastAsia="zh-CN"/>
          </w:rPr>
          <w:t>(一)、文档编制与审查</w:t>
        </w:r>
        <w:r>
          <w:tab/>
        </w:r>
        <w:r>
          <w:fldChar w:fldCharType="begin"/>
        </w:r>
        <w:r>
          <w:instrText xml:space="preserve"> PAGEREF _Toc23252 \h </w:instrText>
        </w:r>
        <w:r>
          <w:fldChar w:fldCharType="separate"/>
        </w:r>
        <w:r>
          <w:t>5</w:t>
        </w:r>
        <w:r>
          <w:fldChar w:fldCharType="end"/>
        </w:r>
      </w:hyperlink>
    </w:p>
    <w:p>
      <w:pPr>
        <w:pStyle w:val="TOC2"/>
        <w:tabs>
          <w:tab w:val="right" w:leader="dot" w:pos="8306"/>
        </w:tabs>
      </w:pPr>
      <w:hyperlink w:anchor="_Toc4493" w:history="1">
        <w:r>
          <w:rPr>
            <w:rFonts w:ascii="仿宋" w:eastAsia="仿宋" w:hAnsi="仿宋" w:cs="仿宋" w:hint="eastAsia"/>
            <w:lang w:eastAsia="zh-CN"/>
          </w:rPr>
          <w:t>(二)、文档发布与分发</w:t>
        </w:r>
        <w:r>
          <w:tab/>
        </w:r>
        <w:r>
          <w:fldChar w:fldCharType="begin"/>
        </w:r>
        <w:r>
          <w:instrText xml:space="preserve"> PAGEREF _Toc4493 \h </w:instrText>
        </w:r>
        <w:r>
          <w:fldChar w:fldCharType="separate"/>
        </w:r>
        <w:r>
          <w:t>7</w:t>
        </w:r>
        <w:r>
          <w:fldChar w:fldCharType="end"/>
        </w:r>
      </w:hyperlink>
    </w:p>
    <w:p>
      <w:pPr>
        <w:pStyle w:val="TOC2"/>
        <w:tabs>
          <w:tab w:val="right" w:leader="dot" w:pos="8306"/>
        </w:tabs>
      </w:pPr>
      <w:hyperlink w:anchor="_Toc19253" w:history="1">
        <w:r>
          <w:rPr>
            <w:rFonts w:ascii="仿宋" w:eastAsia="仿宋" w:hAnsi="仿宋" w:cs="仿宋" w:hint="eastAsia"/>
            <w:lang w:eastAsia="zh-CN"/>
          </w:rPr>
          <w:t>(三)、文档存档与归档</w:t>
        </w:r>
        <w:r>
          <w:tab/>
        </w:r>
        <w:r>
          <w:fldChar w:fldCharType="begin"/>
        </w:r>
        <w:r>
          <w:instrText xml:space="preserve"> PAGEREF _Toc19253 \h </w:instrText>
        </w:r>
        <w:r>
          <w:fldChar w:fldCharType="separate"/>
        </w:r>
        <w:r>
          <w:t>7</w:t>
        </w:r>
        <w:r>
          <w:fldChar w:fldCharType="end"/>
        </w:r>
      </w:hyperlink>
    </w:p>
    <w:p>
      <w:pPr>
        <w:pStyle w:val="TOC1"/>
        <w:tabs>
          <w:tab w:val="right" w:leader="dot" w:pos="8306"/>
        </w:tabs>
      </w:pPr>
      <w:hyperlink w:anchor="_Toc4921" w:history="1">
        <w:r>
          <w:rPr>
            <w:rFonts w:ascii="仿宋" w:eastAsia="仿宋" w:hAnsi="仿宋" w:cs="仿宋" w:hint="eastAsia"/>
            <w:lang w:eastAsia="zh-CN"/>
          </w:rPr>
          <w:t>三、市场分析、调研</w:t>
        </w:r>
        <w:r>
          <w:tab/>
        </w:r>
        <w:r>
          <w:fldChar w:fldCharType="begin"/>
        </w:r>
        <w:r>
          <w:instrText xml:space="preserve"> PAGEREF _Toc4921 \h </w:instrText>
        </w:r>
        <w:r>
          <w:fldChar w:fldCharType="separate"/>
        </w:r>
        <w:r>
          <w:t>9</w:t>
        </w:r>
        <w:r>
          <w:fldChar w:fldCharType="end"/>
        </w:r>
      </w:hyperlink>
    </w:p>
    <w:p>
      <w:pPr>
        <w:pStyle w:val="TOC2"/>
        <w:tabs>
          <w:tab w:val="right" w:leader="dot" w:pos="8306"/>
        </w:tabs>
      </w:pPr>
      <w:hyperlink w:anchor="_Toc28900" w:history="1">
        <w:r>
          <w:rPr>
            <w:rFonts w:ascii="仿宋" w:eastAsia="仿宋" w:hAnsi="仿宋" w:cs="仿宋" w:hint="eastAsia"/>
            <w:lang w:eastAsia="zh-CN"/>
          </w:rPr>
          <w:t>(一)、环己胺行业分析</w:t>
        </w:r>
        <w:r>
          <w:tab/>
        </w:r>
        <w:r>
          <w:fldChar w:fldCharType="begin"/>
        </w:r>
        <w:r>
          <w:instrText xml:space="preserve"> PAGEREF _Toc28900 \h </w:instrText>
        </w:r>
        <w:r>
          <w:fldChar w:fldCharType="separate"/>
        </w:r>
        <w:r>
          <w:t>9</w:t>
        </w:r>
        <w:r>
          <w:fldChar w:fldCharType="end"/>
        </w:r>
      </w:hyperlink>
    </w:p>
    <w:p>
      <w:pPr>
        <w:pStyle w:val="TOC2"/>
        <w:tabs>
          <w:tab w:val="right" w:leader="dot" w:pos="8306"/>
        </w:tabs>
      </w:pPr>
      <w:hyperlink w:anchor="_Toc14508" w:history="1">
        <w:r>
          <w:rPr>
            <w:rFonts w:ascii="仿宋" w:eastAsia="仿宋" w:hAnsi="仿宋" w:cs="仿宋" w:hint="eastAsia"/>
            <w:lang w:eastAsia="zh-CN"/>
          </w:rPr>
          <w:t>(二)、环己胺市场分析预测</w:t>
        </w:r>
        <w:r>
          <w:tab/>
        </w:r>
        <w:r>
          <w:fldChar w:fldCharType="begin"/>
        </w:r>
        <w:r>
          <w:instrText xml:space="preserve"> PAGEREF _Toc14508 \h </w:instrText>
        </w:r>
        <w:r>
          <w:fldChar w:fldCharType="separate"/>
        </w:r>
        <w:r>
          <w:t>9</w:t>
        </w:r>
        <w:r>
          <w:fldChar w:fldCharType="end"/>
        </w:r>
      </w:hyperlink>
    </w:p>
    <w:p>
      <w:pPr>
        <w:pStyle w:val="TOC1"/>
        <w:tabs>
          <w:tab w:val="right" w:leader="dot" w:pos="8306"/>
        </w:tabs>
      </w:pPr>
      <w:hyperlink w:anchor="_Toc31019" w:history="1">
        <w:r>
          <w:rPr>
            <w:rFonts w:ascii="仿宋" w:eastAsia="仿宋" w:hAnsi="仿宋" w:cs="仿宋" w:hint="eastAsia"/>
            <w:lang w:eastAsia="zh-CN"/>
          </w:rPr>
          <w:t>四、环己胺项目概论</w:t>
        </w:r>
        <w:r>
          <w:tab/>
        </w:r>
        <w:r>
          <w:fldChar w:fldCharType="begin"/>
        </w:r>
        <w:r>
          <w:instrText xml:space="preserve"> PAGEREF _Toc31019 \h </w:instrText>
        </w:r>
        <w:r>
          <w:fldChar w:fldCharType="separate"/>
        </w:r>
        <w:r>
          <w:t>10</w:t>
        </w:r>
        <w:r>
          <w:fldChar w:fldCharType="end"/>
        </w:r>
      </w:hyperlink>
    </w:p>
    <w:p>
      <w:pPr>
        <w:pStyle w:val="TOC2"/>
        <w:tabs>
          <w:tab w:val="right" w:leader="dot" w:pos="8306"/>
        </w:tabs>
      </w:pPr>
      <w:hyperlink w:anchor="_Toc412" w:history="1">
        <w:r>
          <w:rPr>
            <w:rFonts w:ascii="仿宋" w:eastAsia="仿宋" w:hAnsi="仿宋" w:cs="仿宋" w:hint="eastAsia"/>
            <w:lang w:eastAsia="zh-CN"/>
          </w:rPr>
          <w:t>(一)、环己胺项目概况</w:t>
        </w:r>
        <w:r>
          <w:tab/>
        </w:r>
        <w:r>
          <w:fldChar w:fldCharType="begin"/>
        </w:r>
        <w:r>
          <w:instrText xml:space="preserve"> PAGEREF _Toc412 \h </w:instrText>
        </w:r>
        <w:r>
          <w:fldChar w:fldCharType="separate"/>
        </w:r>
        <w:r>
          <w:t>10</w:t>
        </w:r>
        <w:r>
          <w:fldChar w:fldCharType="end"/>
        </w:r>
      </w:hyperlink>
    </w:p>
    <w:p>
      <w:pPr>
        <w:pStyle w:val="TOC2"/>
        <w:tabs>
          <w:tab w:val="right" w:leader="dot" w:pos="8306"/>
        </w:tabs>
      </w:pPr>
      <w:hyperlink w:anchor="_Toc5676" w:history="1">
        <w:r>
          <w:rPr>
            <w:rFonts w:ascii="仿宋" w:eastAsia="仿宋" w:hAnsi="仿宋" w:cs="仿宋" w:hint="eastAsia"/>
            <w:lang w:eastAsia="zh-CN"/>
          </w:rPr>
          <w:t>(二)、环己胺项目目标</w:t>
        </w:r>
        <w:r>
          <w:tab/>
        </w:r>
        <w:r>
          <w:fldChar w:fldCharType="begin"/>
        </w:r>
        <w:r>
          <w:instrText xml:space="preserve"> PAGEREF _Toc5676 \h </w:instrText>
        </w:r>
        <w:r>
          <w:fldChar w:fldCharType="separate"/>
        </w:r>
        <w:r>
          <w:t>12</w:t>
        </w:r>
        <w:r>
          <w:fldChar w:fldCharType="end"/>
        </w:r>
      </w:hyperlink>
    </w:p>
    <w:p>
      <w:pPr>
        <w:pStyle w:val="TOC2"/>
        <w:tabs>
          <w:tab w:val="right" w:leader="dot" w:pos="8306"/>
        </w:tabs>
      </w:pPr>
      <w:hyperlink w:anchor="_Toc27588" w:history="1">
        <w:r>
          <w:rPr>
            <w:rFonts w:ascii="仿宋" w:eastAsia="仿宋" w:hAnsi="仿宋" w:cs="仿宋" w:hint="eastAsia"/>
            <w:lang w:eastAsia="zh-CN"/>
          </w:rPr>
          <w:t>(三)、环己胺项目提出的理由</w:t>
        </w:r>
        <w:r>
          <w:tab/>
        </w:r>
        <w:r>
          <w:fldChar w:fldCharType="begin"/>
        </w:r>
        <w:r>
          <w:instrText xml:space="preserve"> PAGEREF _Toc27588 \h </w:instrText>
        </w:r>
        <w:r>
          <w:fldChar w:fldCharType="separate"/>
        </w:r>
        <w:r>
          <w:t>13</w:t>
        </w:r>
        <w:r>
          <w:fldChar w:fldCharType="end"/>
        </w:r>
      </w:hyperlink>
    </w:p>
    <w:p>
      <w:pPr>
        <w:pStyle w:val="TOC2"/>
        <w:tabs>
          <w:tab w:val="right" w:leader="dot" w:pos="8306"/>
        </w:tabs>
      </w:pPr>
      <w:hyperlink w:anchor="_Toc6739" w:history="1">
        <w:r>
          <w:rPr>
            <w:rFonts w:ascii="仿宋" w:eastAsia="仿宋" w:hAnsi="仿宋" w:cs="仿宋" w:hint="eastAsia"/>
            <w:lang w:eastAsia="zh-CN"/>
          </w:rPr>
          <w:t>(四)、环己胺项目意义</w:t>
        </w:r>
        <w:r>
          <w:tab/>
        </w:r>
        <w:r>
          <w:fldChar w:fldCharType="begin"/>
        </w:r>
        <w:r>
          <w:instrText xml:space="preserve"> PAGEREF _Toc6739 \h </w:instrText>
        </w:r>
        <w:r>
          <w:fldChar w:fldCharType="separate"/>
        </w:r>
        <w:r>
          <w:t>15</w:t>
        </w:r>
        <w:r>
          <w:fldChar w:fldCharType="end"/>
        </w:r>
      </w:hyperlink>
    </w:p>
    <w:p>
      <w:pPr>
        <w:pStyle w:val="TOC2"/>
        <w:tabs>
          <w:tab w:val="right" w:leader="dot" w:pos="8306"/>
        </w:tabs>
      </w:pPr>
      <w:hyperlink w:anchor="_Toc1299" w:history="1">
        <w:r>
          <w:rPr>
            <w:rFonts w:ascii="仿宋" w:eastAsia="仿宋" w:hAnsi="仿宋" w:cs="仿宋" w:hint="eastAsia"/>
            <w:lang w:eastAsia="zh-CN"/>
          </w:rPr>
          <w:t>(五)、环己胺项目背景</w:t>
        </w:r>
        <w:r>
          <w:tab/>
        </w:r>
        <w:r>
          <w:fldChar w:fldCharType="begin"/>
        </w:r>
        <w:r>
          <w:instrText xml:space="preserve"> PAGEREF _Toc1299 \h </w:instrText>
        </w:r>
        <w:r>
          <w:fldChar w:fldCharType="separate"/>
        </w:r>
        <w:r>
          <w:t>16</w:t>
        </w:r>
        <w:r>
          <w:fldChar w:fldCharType="end"/>
        </w:r>
      </w:hyperlink>
    </w:p>
    <w:p>
      <w:pPr>
        <w:pStyle w:val="TOC1"/>
        <w:tabs>
          <w:tab w:val="right" w:leader="dot" w:pos="8306"/>
        </w:tabs>
      </w:pPr>
      <w:hyperlink w:anchor="_Toc5180" w:history="1">
        <w:r>
          <w:rPr>
            <w:rFonts w:ascii="仿宋" w:eastAsia="仿宋" w:hAnsi="仿宋" w:cs="仿宋" w:hint="eastAsia"/>
            <w:lang w:eastAsia="zh-CN"/>
          </w:rPr>
          <w:t>五、产品规划分析</w:t>
        </w:r>
        <w:r>
          <w:tab/>
        </w:r>
        <w:r>
          <w:fldChar w:fldCharType="begin"/>
        </w:r>
        <w:r>
          <w:instrText xml:space="preserve"> PAGEREF _Toc5180 \h </w:instrText>
        </w:r>
        <w:r>
          <w:fldChar w:fldCharType="separate"/>
        </w:r>
        <w:r>
          <w:t>17</w:t>
        </w:r>
        <w:r>
          <w:fldChar w:fldCharType="end"/>
        </w:r>
      </w:hyperlink>
    </w:p>
    <w:p>
      <w:pPr>
        <w:pStyle w:val="TOC2"/>
        <w:tabs>
          <w:tab w:val="right" w:leader="dot" w:pos="8306"/>
        </w:tabs>
      </w:pPr>
      <w:hyperlink w:anchor="_Toc8308" w:history="1">
        <w:r>
          <w:rPr>
            <w:rFonts w:ascii="仿宋" w:eastAsia="仿宋" w:hAnsi="仿宋" w:cs="仿宋" w:hint="eastAsia"/>
            <w:lang w:eastAsia="zh-CN"/>
          </w:rPr>
          <w:t>(一)、产品规划</w:t>
        </w:r>
        <w:r>
          <w:tab/>
        </w:r>
        <w:r>
          <w:fldChar w:fldCharType="begin"/>
        </w:r>
        <w:r>
          <w:instrText xml:space="preserve"> PAGEREF _Toc8308 \h </w:instrText>
        </w:r>
        <w:r>
          <w:fldChar w:fldCharType="separate"/>
        </w:r>
        <w:r>
          <w:t>17</w:t>
        </w:r>
        <w:r>
          <w:fldChar w:fldCharType="end"/>
        </w:r>
      </w:hyperlink>
    </w:p>
    <w:p>
      <w:pPr>
        <w:pStyle w:val="TOC2"/>
        <w:tabs>
          <w:tab w:val="right" w:leader="dot" w:pos="8306"/>
        </w:tabs>
      </w:pPr>
      <w:hyperlink w:anchor="_Toc5855" w:history="1">
        <w:r>
          <w:rPr>
            <w:rFonts w:ascii="仿宋" w:eastAsia="仿宋" w:hAnsi="仿宋" w:cs="仿宋" w:hint="eastAsia"/>
            <w:lang w:eastAsia="zh-CN"/>
          </w:rPr>
          <w:t>(二)、建设规模</w:t>
        </w:r>
        <w:r>
          <w:tab/>
        </w:r>
        <w:r>
          <w:fldChar w:fldCharType="begin"/>
        </w:r>
        <w:r>
          <w:instrText xml:space="preserve"> PAGEREF _Toc5855 \h </w:instrText>
        </w:r>
        <w:r>
          <w:fldChar w:fldCharType="separate"/>
        </w:r>
        <w:r>
          <w:t>17</w:t>
        </w:r>
        <w:r>
          <w:fldChar w:fldCharType="end"/>
        </w:r>
      </w:hyperlink>
    </w:p>
    <w:p>
      <w:pPr>
        <w:pStyle w:val="TOC1"/>
        <w:tabs>
          <w:tab w:val="right" w:leader="dot" w:pos="8306"/>
        </w:tabs>
      </w:pPr>
      <w:hyperlink w:anchor="_Toc18901" w:history="1">
        <w:r>
          <w:rPr>
            <w:rFonts w:ascii="仿宋" w:eastAsia="仿宋" w:hAnsi="仿宋" w:cs="仿宋" w:hint="eastAsia"/>
            <w:lang w:eastAsia="zh-CN"/>
          </w:rPr>
          <w:t>六、环己胺项目绩效评估</w:t>
        </w:r>
        <w:r>
          <w:tab/>
        </w:r>
        <w:r>
          <w:fldChar w:fldCharType="begin"/>
        </w:r>
        <w:r>
          <w:instrText xml:space="preserve"> PAGEREF _Toc18901 \h </w:instrText>
        </w:r>
        <w:r>
          <w:fldChar w:fldCharType="separate"/>
        </w:r>
        <w:r>
          <w:t>19</w:t>
        </w:r>
        <w:r>
          <w:fldChar w:fldCharType="end"/>
        </w:r>
      </w:hyperlink>
    </w:p>
    <w:p>
      <w:pPr>
        <w:pStyle w:val="TOC2"/>
        <w:tabs>
          <w:tab w:val="right" w:leader="dot" w:pos="8306"/>
        </w:tabs>
      </w:pPr>
      <w:hyperlink w:anchor="_Toc30719" w:history="1">
        <w:r>
          <w:rPr>
            <w:rFonts w:ascii="仿宋" w:eastAsia="仿宋" w:hAnsi="仿宋" w:cs="仿宋" w:hint="eastAsia"/>
            <w:lang w:eastAsia="zh-CN"/>
          </w:rPr>
          <w:t>(一)、绩效评估指标</w:t>
        </w:r>
        <w:r>
          <w:tab/>
        </w:r>
        <w:r>
          <w:fldChar w:fldCharType="begin"/>
        </w:r>
        <w:r>
          <w:instrText xml:space="preserve"> PAGEREF _Toc30719 \h </w:instrText>
        </w:r>
        <w:r>
          <w:fldChar w:fldCharType="separate"/>
        </w:r>
        <w:r>
          <w:t>19</w:t>
        </w:r>
        <w:r>
          <w:fldChar w:fldCharType="end"/>
        </w:r>
      </w:hyperlink>
    </w:p>
    <w:p>
      <w:pPr>
        <w:pStyle w:val="TOC2"/>
        <w:tabs>
          <w:tab w:val="right" w:leader="dot" w:pos="8306"/>
        </w:tabs>
      </w:pPr>
      <w:hyperlink w:anchor="_Toc15181" w:history="1">
        <w:r>
          <w:rPr>
            <w:rFonts w:ascii="仿宋" w:eastAsia="仿宋" w:hAnsi="仿宋" w:cs="仿宋" w:hint="eastAsia"/>
            <w:lang w:eastAsia="zh-CN"/>
          </w:rPr>
          <w:t>(二)、绩效评估方法</w:t>
        </w:r>
        <w:r>
          <w:tab/>
        </w:r>
        <w:r>
          <w:fldChar w:fldCharType="begin"/>
        </w:r>
        <w:r>
          <w:instrText xml:space="preserve"> PAGEREF _Toc15181 \h </w:instrText>
        </w:r>
        <w:r>
          <w:fldChar w:fldCharType="separate"/>
        </w:r>
        <w:r>
          <w:t>20</w:t>
        </w:r>
        <w:r>
          <w:fldChar w:fldCharType="end"/>
        </w:r>
      </w:hyperlink>
    </w:p>
    <w:p>
      <w:pPr>
        <w:pStyle w:val="TOC2"/>
        <w:tabs>
          <w:tab w:val="right" w:leader="dot" w:pos="8306"/>
        </w:tabs>
      </w:pPr>
      <w:hyperlink w:anchor="_Toc24367" w:history="1">
        <w:r>
          <w:rPr>
            <w:rFonts w:ascii="仿宋" w:eastAsia="仿宋" w:hAnsi="仿宋" w:cs="仿宋" w:hint="eastAsia"/>
            <w:lang w:eastAsia="zh-CN"/>
          </w:rPr>
          <w:t>(三)、绩效评估周期</w:t>
        </w:r>
        <w:r>
          <w:tab/>
        </w:r>
        <w:r>
          <w:fldChar w:fldCharType="begin"/>
        </w:r>
        <w:r>
          <w:instrText xml:space="preserve"> PAGEREF _Toc24367 \h </w:instrText>
        </w:r>
        <w:r>
          <w:fldChar w:fldCharType="separate"/>
        </w:r>
        <w:r>
          <w:t>21</w:t>
        </w:r>
        <w:r>
          <w:fldChar w:fldCharType="end"/>
        </w:r>
      </w:hyperlink>
    </w:p>
    <w:p>
      <w:pPr>
        <w:pStyle w:val="TOC1"/>
        <w:tabs>
          <w:tab w:val="right" w:leader="dot" w:pos="8306"/>
        </w:tabs>
      </w:pPr>
      <w:hyperlink w:anchor="_Toc25749" w:history="1">
        <w:r>
          <w:rPr>
            <w:rFonts w:ascii="仿宋" w:eastAsia="仿宋" w:hAnsi="仿宋" w:cs="仿宋" w:hint="eastAsia"/>
            <w:lang w:eastAsia="zh-CN"/>
          </w:rPr>
          <w:t>七、环己胺项目创新与研发</w:t>
        </w:r>
        <w:r>
          <w:tab/>
        </w:r>
        <w:r>
          <w:fldChar w:fldCharType="begin"/>
        </w:r>
        <w:r>
          <w:instrText xml:space="preserve"> PAGEREF _Toc25749 \h </w:instrText>
        </w:r>
        <w:r>
          <w:fldChar w:fldCharType="separate"/>
        </w:r>
        <w:r>
          <w:t>22</w:t>
        </w:r>
        <w:r>
          <w:fldChar w:fldCharType="end"/>
        </w:r>
      </w:hyperlink>
    </w:p>
    <w:p>
      <w:pPr>
        <w:pStyle w:val="TOC2"/>
        <w:tabs>
          <w:tab w:val="right" w:leader="dot" w:pos="8306"/>
        </w:tabs>
      </w:pPr>
      <w:hyperlink w:anchor="_Toc4590" w:history="1">
        <w:r>
          <w:rPr>
            <w:rFonts w:ascii="仿宋" w:eastAsia="仿宋" w:hAnsi="仿宋" w:cs="仿宋" w:hint="eastAsia"/>
            <w:lang w:eastAsia="zh-CN"/>
          </w:rPr>
          <w:t>(一)、创新策略与方向</w:t>
        </w:r>
        <w:r>
          <w:tab/>
        </w:r>
        <w:r>
          <w:fldChar w:fldCharType="begin"/>
        </w:r>
        <w:r>
          <w:instrText xml:space="preserve"> PAGEREF _Toc4590 \h </w:instrText>
        </w:r>
        <w:r>
          <w:fldChar w:fldCharType="separate"/>
        </w:r>
        <w:r>
          <w:t>22</w:t>
        </w:r>
        <w:r>
          <w:fldChar w:fldCharType="end"/>
        </w:r>
      </w:hyperlink>
    </w:p>
    <w:p>
      <w:pPr>
        <w:pStyle w:val="TOC2"/>
        <w:tabs>
          <w:tab w:val="right" w:leader="dot" w:pos="8306"/>
        </w:tabs>
      </w:pPr>
      <w:hyperlink w:anchor="_Toc24372" w:history="1">
        <w:r>
          <w:rPr>
            <w:rFonts w:ascii="仿宋" w:eastAsia="仿宋" w:hAnsi="仿宋" w:cs="仿宋" w:hint="eastAsia"/>
            <w:lang w:eastAsia="zh-CN"/>
          </w:rPr>
          <w:t>(二)、研发规划与投入</w:t>
        </w:r>
        <w:r>
          <w:tab/>
        </w:r>
        <w:r>
          <w:fldChar w:fldCharType="begin"/>
        </w:r>
        <w:r>
          <w:instrText xml:space="preserve"> PAGEREF _Toc24372 \h </w:instrText>
        </w:r>
        <w:r>
          <w:fldChar w:fldCharType="separate"/>
        </w:r>
        <w:r>
          <w:t>23</w:t>
        </w:r>
        <w:r>
          <w:fldChar w:fldCharType="end"/>
        </w:r>
      </w:hyperlink>
    </w:p>
    <w:p>
      <w:pPr>
        <w:pStyle w:val="TOC1"/>
        <w:tabs>
          <w:tab w:val="right" w:leader="dot" w:pos="8306"/>
        </w:tabs>
      </w:pPr>
      <w:hyperlink w:anchor="_Toc3491" w:history="1">
        <w:r>
          <w:rPr>
            <w:rFonts w:ascii="仿宋" w:eastAsia="仿宋" w:hAnsi="仿宋" w:cs="仿宋" w:hint="eastAsia"/>
            <w:lang w:eastAsia="zh-CN"/>
          </w:rPr>
          <w:t>八、环己胺项目环境影响分析</w:t>
        </w:r>
        <w:r>
          <w:tab/>
        </w:r>
        <w:r>
          <w:fldChar w:fldCharType="begin"/>
        </w:r>
        <w:r>
          <w:instrText xml:space="preserve"> PAGEREF _Toc3491 \h </w:instrText>
        </w:r>
        <w:r>
          <w:fldChar w:fldCharType="separate"/>
        </w:r>
        <w:r>
          <w:t>25</w:t>
        </w:r>
        <w:r>
          <w:fldChar w:fldCharType="end"/>
        </w:r>
      </w:hyperlink>
    </w:p>
    <w:p>
      <w:pPr>
        <w:pStyle w:val="TOC2"/>
        <w:tabs>
          <w:tab w:val="right" w:leader="dot" w:pos="8306"/>
        </w:tabs>
      </w:pPr>
      <w:hyperlink w:anchor="_Toc15621" w:history="1">
        <w:r>
          <w:rPr>
            <w:rFonts w:ascii="仿宋" w:eastAsia="仿宋" w:hAnsi="仿宋" w:cs="仿宋" w:hint="eastAsia"/>
            <w:lang w:eastAsia="zh-CN"/>
          </w:rPr>
          <w:t>(一)、建设区域环境质量现状</w:t>
        </w:r>
        <w:r>
          <w:tab/>
        </w:r>
        <w:r>
          <w:fldChar w:fldCharType="begin"/>
        </w:r>
        <w:r>
          <w:instrText xml:space="preserve"> PAGEREF _Toc15621 \h </w:instrText>
        </w:r>
        <w:r>
          <w:fldChar w:fldCharType="separate"/>
        </w:r>
        <w:r>
          <w:t>25</w:t>
        </w:r>
        <w:r>
          <w:fldChar w:fldCharType="end"/>
        </w:r>
      </w:hyperlink>
    </w:p>
    <w:p>
      <w:pPr>
        <w:pStyle w:val="TOC2"/>
        <w:tabs>
          <w:tab w:val="right" w:leader="dot" w:pos="8306"/>
        </w:tabs>
      </w:pPr>
      <w:hyperlink w:anchor="_Toc18051" w:history="1">
        <w:r>
          <w:rPr>
            <w:rFonts w:ascii="仿宋" w:eastAsia="仿宋" w:hAnsi="仿宋" w:cs="仿宋" w:hint="eastAsia"/>
            <w:lang w:eastAsia="zh-CN"/>
          </w:rPr>
          <w:t>(二)、建设期环境保护</w:t>
        </w:r>
        <w:r>
          <w:tab/>
        </w:r>
        <w:r>
          <w:fldChar w:fldCharType="begin"/>
        </w:r>
        <w:r>
          <w:instrText xml:space="preserve"> PAGEREF _Toc18051 \h </w:instrText>
        </w:r>
        <w:r>
          <w:fldChar w:fldCharType="separate"/>
        </w:r>
        <w:r>
          <w:t>26</w:t>
        </w:r>
        <w:r>
          <w:fldChar w:fldCharType="end"/>
        </w:r>
      </w:hyperlink>
    </w:p>
    <w:p>
      <w:pPr>
        <w:pStyle w:val="TOC2"/>
        <w:tabs>
          <w:tab w:val="right" w:leader="dot" w:pos="8306"/>
        </w:tabs>
      </w:pPr>
      <w:hyperlink w:anchor="_Toc19463" w:history="1">
        <w:r>
          <w:rPr>
            <w:rFonts w:ascii="仿宋" w:eastAsia="仿宋" w:hAnsi="仿宋" w:cs="仿宋" w:hint="eastAsia"/>
            <w:lang w:eastAsia="zh-CN"/>
          </w:rPr>
          <w:t>(三)、运营期环境保护</w:t>
        </w:r>
        <w:r>
          <w:tab/>
        </w:r>
        <w:r>
          <w:fldChar w:fldCharType="begin"/>
        </w:r>
        <w:r>
          <w:instrText xml:space="preserve"> PAGEREF _Toc19463 \h </w:instrText>
        </w:r>
        <w:r>
          <w:fldChar w:fldCharType="separate"/>
        </w:r>
        <w:r>
          <w:t>28</w:t>
        </w:r>
        <w:r>
          <w:fldChar w:fldCharType="end"/>
        </w:r>
      </w:hyperlink>
    </w:p>
    <w:p>
      <w:pPr>
        <w:pStyle w:val="TOC2"/>
        <w:tabs>
          <w:tab w:val="right" w:leader="dot" w:pos="8306"/>
        </w:tabs>
      </w:pPr>
      <w:hyperlink w:anchor="_Toc23213" w:history="1">
        <w:r>
          <w:rPr>
            <w:rFonts w:ascii="仿宋" w:eastAsia="仿宋" w:hAnsi="仿宋" w:cs="仿宋" w:hint="eastAsia"/>
            <w:lang w:eastAsia="zh-CN"/>
          </w:rPr>
          <w:t>(四)、环己胺项目建设对区域经济的影响</w:t>
        </w:r>
        <w:r>
          <w:tab/>
        </w:r>
        <w:r>
          <w:fldChar w:fldCharType="begin"/>
        </w:r>
        <w:r>
          <w:instrText xml:space="preserve"> PAGEREF _Toc23213 \h </w:instrText>
        </w:r>
        <w:r>
          <w:fldChar w:fldCharType="separate"/>
        </w:r>
        <w:r>
          <w:t>29</w:t>
        </w:r>
        <w:r>
          <w:fldChar w:fldCharType="end"/>
        </w:r>
      </w:hyperlink>
    </w:p>
    <w:p>
      <w:pPr>
        <w:pStyle w:val="TOC2"/>
        <w:tabs>
          <w:tab w:val="right" w:leader="dot" w:pos="8306"/>
        </w:tabs>
      </w:pPr>
      <w:hyperlink w:anchor="_Toc409" w:history="1">
        <w:r>
          <w:rPr>
            <w:rFonts w:ascii="仿宋" w:eastAsia="仿宋" w:hAnsi="仿宋" w:cs="仿宋" w:hint="eastAsia"/>
            <w:lang w:eastAsia="zh-CN"/>
          </w:rPr>
          <w:t>(五)、废弃物处理</w:t>
        </w:r>
        <w:r>
          <w:tab/>
        </w:r>
        <w:r>
          <w:fldChar w:fldCharType="begin"/>
        </w:r>
        <w:r>
          <w:instrText xml:space="preserve"> PAGEREF _Toc409 \h </w:instrText>
        </w:r>
        <w:r>
          <w:fldChar w:fldCharType="separate"/>
        </w:r>
        <w:r>
          <w:t>31</w:t>
        </w:r>
        <w:r>
          <w:fldChar w:fldCharType="end"/>
        </w:r>
      </w:hyperlink>
    </w:p>
    <w:p>
      <w:pPr>
        <w:pStyle w:val="TOC2"/>
        <w:tabs>
          <w:tab w:val="right" w:leader="dot" w:pos="8306"/>
        </w:tabs>
      </w:pPr>
      <w:hyperlink w:anchor="_Toc17137" w:history="1">
        <w:r>
          <w:rPr>
            <w:rFonts w:ascii="仿宋" w:eastAsia="仿宋" w:hAnsi="仿宋" w:cs="仿宋" w:hint="eastAsia"/>
            <w:lang w:eastAsia="zh-CN"/>
          </w:rPr>
          <w:t>(六)、特殊环境影响分析</w:t>
        </w:r>
        <w:r>
          <w:tab/>
        </w:r>
        <w:r>
          <w:fldChar w:fldCharType="begin"/>
        </w:r>
        <w:r>
          <w:instrText xml:space="preserve"> PAGEREF _Toc17137 \h </w:instrText>
        </w:r>
        <w:r>
          <w:fldChar w:fldCharType="separate"/>
        </w:r>
        <w:r>
          <w:t>32</w:t>
        </w:r>
        <w:r>
          <w:fldChar w:fldCharType="end"/>
        </w:r>
      </w:hyperlink>
    </w:p>
    <w:p>
      <w:pPr>
        <w:pStyle w:val="TOC2"/>
        <w:tabs>
          <w:tab w:val="right" w:leader="dot" w:pos="8306"/>
        </w:tabs>
      </w:pPr>
      <w:hyperlink w:anchor="_Toc4228" w:history="1">
        <w:r>
          <w:rPr>
            <w:rFonts w:ascii="仿宋" w:eastAsia="仿宋" w:hAnsi="仿宋" w:cs="仿宋" w:hint="eastAsia"/>
            <w:lang w:eastAsia="zh-CN"/>
          </w:rPr>
          <w:t>(七)、清洁生产</w:t>
        </w:r>
        <w:r>
          <w:tab/>
        </w:r>
        <w:r>
          <w:fldChar w:fldCharType="begin"/>
        </w:r>
        <w:r>
          <w:instrText xml:space="preserve"> PAGEREF _Toc4228 \h </w:instrText>
        </w:r>
        <w:r>
          <w:fldChar w:fldCharType="separate"/>
        </w:r>
        <w:r>
          <w:t>33</w:t>
        </w:r>
        <w:r>
          <w:fldChar w:fldCharType="end"/>
        </w:r>
      </w:hyperlink>
    </w:p>
    <w:p>
      <w:pPr>
        <w:pStyle w:val="TOC2"/>
        <w:tabs>
          <w:tab w:val="right" w:leader="dot" w:pos="8306"/>
        </w:tabs>
      </w:pPr>
      <w:hyperlink w:anchor="_Toc5930" w:history="1">
        <w:r>
          <w:rPr>
            <w:rFonts w:ascii="仿宋" w:eastAsia="仿宋" w:hAnsi="仿宋" w:cs="仿宋" w:hint="eastAsia"/>
            <w:lang w:eastAsia="zh-CN"/>
          </w:rPr>
          <w:t>(八)、环境保护综合评价</w:t>
        </w:r>
        <w:r>
          <w:tab/>
        </w:r>
        <w:r>
          <w:fldChar w:fldCharType="begin"/>
        </w:r>
        <w:r>
          <w:instrText xml:space="preserve"> PAGEREF _Toc5930 \h </w:instrText>
        </w:r>
        <w:r>
          <w:fldChar w:fldCharType="separate"/>
        </w:r>
        <w:r>
          <w:t>34</w:t>
        </w:r>
        <w:r>
          <w:fldChar w:fldCharType="end"/>
        </w:r>
      </w:hyperlink>
    </w:p>
    <w:p>
      <w:pPr>
        <w:pStyle w:val="TOC1"/>
        <w:tabs>
          <w:tab w:val="right" w:leader="dot" w:pos="8306"/>
        </w:tabs>
      </w:pPr>
      <w:hyperlink w:anchor="_Toc2189" w:history="1">
        <w:r>
          <w:rPr>
            <w:rFonts w:ascii="仿宋" w:eastAsia="仿宋" w:hAnsi="仿宋" w:cs="仿宋" w:hint="eastAsia"/>
            <w:lang w:eastAsia="zh-CN"/>
          </w:rPr>
          <w:t>九、环己胺项目人力资源培养与发展</w:t>
        </w:r>
        <w:r>
          <w:tab/>
        </w:r>
        <w:r>
          <w:fldChar w:fldCharType="begin"/>
        </w:r>
        <w:r>
          <w:instrText xml:space="preserve"> PAGEREF _Toc2189 \h </w:instrText>
        </w:r>
        <w:r>
          <w:fldChar w:fldCharType="separate"/>
        </w:r>
        <w:r>
          <w:t>35</w:t>
        </w:r>
        <w:r>
          <w:fldChar w:fldCharType="end"/>
        </w:r>
      </w:hyperlink>
    </w:p>
    <w:p>
      <w:pPr>
        <w:pStyle w:val="TOC2"/>
        <w:tabs>
          <w:tab w:val="right" w:leader="dot" w:pos="8306"/>
        </w:tabs>
      </w:pPr>
      <w:hyperlink w:anchor="_Toc27154" w:history="1">
        <w:r>
          <w:rPr>
            <w:rFonts w:ascii="仿宋" w:eastAsia="仿宋" w:hAnsi="仿宋" w:cs="仿宋" w:hint="eastAsia"/>
            <w:lang w:eastAsia="zh-CN"/>
          </w:rPr>
          <w:t>(一)、人才需求与规划</w:t>
        </w:r>
        <w:r>
          <w:tab/>
        </w:r>
        <w:r>
          <w:fldChar w:fldCharType="begin"/>
        </w:r>
        <w:r>
          <w:instrText xml:space="preserve"> PAGEREF _Toc27154 \h </w:instrText>
        </w:r>
        <w:r>
          <w:fldChar w:fldCharType="separate"/>
        </w:r>
        <w:r>
          <w:t>35</w:t>
        </w:r>
        <w:r>
          <w:fldChar w:fldCharType="end"/>
        </w:r>
      </w:hyperlink>
    </w:p>
    <w:p>
      <w:pPr>
        <w:pStyle w:val="TOC2"/>
        <w:tabs>
          <w:tab w:val="right" w:leader="dot" w:pos="8306"/>
        </w:tabs>
      </w:pPr>
      <w:hyperlink w:anchor="_Toc4966" w:history="1">
        <w:r>
          <w:rPr>
            <w:rFonts w:ascii="仿宋" w:eastAsia="仿宋" w:hAnsi="仿宋" w:cs="仿宋" w:hint="eastAsia"/>
            <w:lang w:eastAsia="zh-CN"/>
          </w:rPr>
          <w:t>(二)、培训与发展计划</w:t>
        </w:r>
        <w:r>
          <w:tab/>
        </w:r>
        <w:r>
          <w:fldChar w:fldCharType="begin"/>
        </w:r>
        <w:r>
          <w:instrText xml:space="preserve"> PAGEREF _Toc4966 \h </w:instrText>
        </w:r>
        <w:r>
          <w:fldChar w:fldCharType="separate"/>
        </w:r>
        <w:r>
          <w:t>36</w:t>
        </w:r>
        <w:r>
          <w:fldChar w:fldCharType="end"/>
        </w:r>
      </w:hyperlink>
    </w:p>
    <w:p>
      <w:pPr>
        <w:pStyle w:val="TOC1"/>
        <w:tabs>
          <w:tab w:val="right" w:leader="dot" w:pos="8306"/>
        </w:tabs>
      </w:pPr>
      <w:hyperlink w:anchor="_Toc8434" w:history="1">
        <w:r>
          <w:rPr>
            <w:rFonts w:ascii="仿宋" w:eastAsia="仿宋" w:hAnsi="仿宋" w:cs="仿宋" w:hint="eastAsia"/>
            <w:lang w:eastAsia="zh-CN"/>
          </w:rPr>
          <w:t>十、生产安全保护</w:t>
        </w:r>
        <w:r>
          <w:tab/>
        </w:r>
        <w:r>
          <w:fldChar w:fldCharType="begin"/>
        </w:r>
        <w:r>
          <w:instrText xml:space="preserve"> PAGEREF _Toc8434 \h </w:instrText>
        </w:r>
        <w:r>
          <w:fldChar w:fldCharType="separate"/>
        </w:r>
        <w:r>
          <w:t>36</w:t>
        </w:r>
        <w:r>
          <w:fldChar w:fldCharType="end"/>
        </w:r>
      </w:hyperlink>
    </w:p>
    <w:p>
      <w:pPr>
        <w:pStyle w:val="TOC2"/>
        <w:tabs>
          <w:tab w:val="right" w:leader="dot" w:pos="8306"/>
        </w:tabs>
      </w:pPr>
      <w:hyperlink w:anchor="_Toc16937" w:history="1">
        <w:r>
          <w:rPr>
            <w:rFonts w:ascii="仿宋" w:eastAsia="仿宋" w:hAnsi="仿宋" w:cs="仿宋" w:hint="eastAsia"/>
            <w:lang w:eastAsia="zh-CN"/>
          </w:rPr>
          <w:t>(一)、消防安全</w:t>
        </w:r>
        <w:r>
          <w:tab/>
        </w:r>
        <w:r>
          <w:fldChar w:fldCharType="begin"/>
        </w:r>
        <w:r>
          <w:instrText xml:space="preserve"> PAGEREF _Toc16937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89" w:history="1">
        <w:r>
          <w:rPr>
            <w:rFonts w:ascii="仿宋" w:eastAsia="仿宋" w:hAnsi="仿宋" w:cs="仿宋" w:hint="eastAsia"/>
            <w:lang w:eastAsia="zh-CN"/>
          </w:rPr>
          <w:t>(二)、防火防爆总图布置措施</w:t>
        </w:r>
        <w:r>
          <w:tab/>
        </w:r>
        <w:r>
          <w:fldChar w:fldCharType="begin"/>
        </w:r>
        <w:r>
          <w:instrText xml:space="preserve"> PAGEREF _Toc3489 \h </w:instrText>
        </w:r>
        <w:r>
          <w:fldChar w:fldCharType="separate"/>
        </w:r>
        <w:r>
          <w:t>38</w:t>
        </w:r>
        <w:r>
          <w:fldChar w:fldCharType="end"/>
        </w:r>
      </w:hyperlink>
    </w:p>
    <w:p>
      <w:pPr>
        <w:pStyle w:val="TOC2"/>
        <w:tabs>
          <w:tab w:val="right" w:leader="dot" w:pos="8306"/>
        </w:tabs>
      </w:pPr>
      <w:hyperlink w:anchor="_Toc14288" w:history="1">
        <w:r>
          <w:rPr>
            <w:rFonts w:ascii="仿宋" w:eastAsia="仿宋" w:hAnsi="仿宋" w:cs="仿宋" w:hint="eastAsia"/>
            <w:lang w:eastAsia="zh-CN"/>
          </w:rPr>
          <w:t>(三)、自然灾害防范措施</w:t>
        </w:r>
        <w:r>
          <w:tab/>
        </w:r>
        <w:r>
          <w:fldChar w:fldCharType="begin"/>
        </w:r>
        <w:r>
          <w:instrText xml:space="preserve"> PAGEREF _Toc14288 \h </w:instrText>
        </w:r>
        <w:r>
          <w:fldChar w:fldCharType="separate"/>
        </w:r>
        <w:r>
          <w:t>39</w:t>
        </w:r>
        <w:r>
          <w:fldChar w:fldCharType="end"/>
        </w:r>
      </w:hyperlink>
    </w:p>
    <w:p>
      <w:pPr>
        <w:pStyle w:val="TOC2"/>
        <w:tabs>
          <w:tab w:val="right" w:leader="dot" w:pos="8306"/>
        </w:tabs>
      </w:pPr>
      <w:hyperlink w:anchor="_Toc1453" w:history="1">
        <w:r>
          <w:rPr>
            <w:rFonts w:ascii="仿宋" w:eastAsia="仿宋" w:hAnsi="仿宋" w:cs="仿宋" w:hint="eastAsia"/>
            <w:lang w:eastAsia="zh-CN"/>
          </w:rPr>
          <w:t>(四)、安全色及安全标志使用要求</w:t>
        </w:r>
        <w:r>
          <w:tab/>
        </w:r>
        <w:r>
          <w:fldChar w:fldCharType="begin"/>
        </w:r>
        <w:r>
          <w:instrText xml:space="preserve"> PAGEREF _Toc1453 \h </w:instrText>
        </w:r>
        <w:r>
          <w:fldChar w:fldCharType="separate"/>
        </w:r>
        <w:r>
          <w:t>40</w:t>
        </w:r>
        <w:r>
          <w:fldChar w:fldCharType="end"/>
        </w:r>
      </w:hyperlink>
    </w:p>
    <w:p>
      <w:pPr>
        <w:pStyle w:val="TOC2"/>
        <w:tabs>
          <w:tab w:val="right" w:leader="dot" w:pos="8306"/>
        </w:tabs>
      </w:pPr>
      <w:hyperlink w:anchor="_Toc8260" w:history="1">
        <w:r>
          <w:rPr>
            <w:rFonts w:ascii="仿宋" w:eastAsia="仿宋" w:hAnsi="仿宋" w:cs="仿宋" w:hint="eastAsia"/>
            <w:lang w:eastAsia="zh-CN"/>
          </w:rPr>
          <w:t>(五)、防尘防毒措施</w:t>
        </w:r>
        <w:r>
          <w:tab/>
        </w:r>
        <w:r>
          <w:fldChar w:fldCharType="begin"/>
        </w:r>
        <w:r>
          <w:instrText xml:space="preserve"> PAGEREF _Toc8260 \h </w:instrText>
        </w:r>
        <w:r>
          <w:fldChar w:fldCharType="separate"/>
        </w:r>
        <w:r>
          <w:t>40</w:t>
        </w:r>
        <w:r>
          <w:fldChar w:fldCharType="end"/>
        </w:r>
      </w:hyperlink>
    </w:p>
    <w:p>
      <w:pPr>
        <w:pStyle w:val="TOC2"/>
        <w:tabs>
          <w:tab w:val="right" w:leader="dot" w:pos="8306"/>
        </w:tabs>
      </w:pPr>
      <w:hyperlink w:anchor="_Toc18345" w:history="1">
        <w:r>
          <w:rPr>
            <w:rFonts w:ascii="仿宋" w:eastAsia="仿宋" w:hAnsi="仿宋" w:cs="仿宋" w:hint="eastAsia"/>
            <w:lang w:eastAsia="zh-CN"/>
          </w:rPr>
          <w:t>(六)、防静电、触电防护及防雷措施</w:t>
        </w:r>
        <w:r>
          <w:tab/>
        </w:r>
        <w:r>
          <w:fldChar w:fldCharType="begin"/>
        </w:r>
        <w:r>
          <w:instrText xml:space="preserve"> PAGEREF _Toc18345 \h </w:instrText>
        </w:r>
        <w:r>
          <w:fldChar w:fldCharType="separate"/>
        </w:r>
        <w:r>
          <w:t>41</w:t>
        </w:r>
        <w:r>
          <w:fldChar w:fldCharType="end"/>
        </w:r>
      </w:hyperlink>
    </w:p>
    <w:p>
      <w:pPr>
        <w:pStyle w:val="TOC2"/>
        <w:tabs>
          <w:tab w:val="right" w:leader="dot" w:pos="8306"/>
        </w:tabs>
      </w:pPr>
      <w:hyperlink w:anchor="_Toc8431" w:history="1">
        <w:r>
          <w:rPr>
            <w:rFonts w:ascii="仿宋" w:eastAsia="仿宋" w:hAnsi="仿宋" w:cs="仿宋" w:hint="eastAsia"/>
            <w:lang w:eastAsia="zh-CN"/>
          </w:rPr>
          <w:t>(七)、机械设备安全保障措施</w:t>
        </w:r>
        <w:r>
          <w:tab/>
        </w:r>
        <w:r>
          <w:fldChar w:fldCharType="begin"/>
        </w:r>
        <w:r>
          <w:instrText xml:space="preserve"> PAGEREF _Toc8431 \h </w:instrText>
        </w:r>
        <w:r>
          <w:fldChar w:fldCharType="separate"/>
        </w:r>
        <w:r>
          <w:t>43</w:t>
        </w:r>
        <w:r>
          <w:fldChar w:fldCharType="end"/>
        </w:r>
      </w:hyperlink>
    </w:p>
    <w:p>
      <w:pPr>
        <w:pStyle w:val="TOC1"/>
        <w:tabs>
          <w:tab w:val="right" w:leader="dot" w:pos="8306"/>
        </w:tabs>
      </w:pPr>
      <w:hyperlink w:anchor="_Toc18409" w:history="1">
        <w:r>
          <w:rPr>
            <w:rFonts w:ascii="仿宋" w:eastAsia="仿宋" w:hAnsi="仿宋" w:cs="仿宋" w:hint="eastAsia"/>
            <w:lang w:eastAsia="zh-CN"/>
          </w:rPr>
          <w:t>十一、环己胺项目社会影响</w:t>
        </w:r>
        <w:r>
          <w:tab/>
        </w:r>
        <w:r>
          <w:fldChar w:fldCharType="begin"/>
        </w:r>
        <w:r>
          <w:instrText xml:space="preserve"> PAGEREF _Toc18409 \h </w:instrText>
        </w:r>
        <w:r>
          <w:fldChar w:fldCharType="separate"/>
        </w:r>
        <w:r>
          <w:t>44</w:t>
        </w:r>
        <w:r>
          <w:fldChar w:fldCharType="end"/>
        </w:r>
      </w:hyperlink>
    </w:p>
    <w:p>
      <w:pPr>
        <w:pStyle w:val="TOC2"/>
        <w:tabs>
          <w:tab w:val="right" w:leader="dot" w:pos="8306"/>
        </w:tabs>
      </w:pPr>
      <w:hyperlink w:anchor="_Toc5895" w:history="1">
        <w:r>
          <w:rPr>
            <w:rFonts w:ascii="仿宋" w:eastAsia="仿宋" w:hAnsi="仿宋" w:cs="仿宋" w:hint="eastAsia"/>
            <w:lang w:eastAsia="zh-CN"/>
          </w:rPr>
          <w:t>(一)、社会责任与义务</w:t>
        </w:r>
        <w:r>
          <w:tab/>
        </w:r>
        <w:r>
          <w:fldChar w:fldCharType="begin"/>
        </w:r>
        <w:r>
          <w:instrText xml:space="preserve"> PAGEREF _Toc5895 \h </w:instrText>
        </w:r>
        <w:r>
          <w:fldChar w:fldCharType="separate"/>
        </w:r>
        <w:r>
          <w:t>44</w:t>
        </w:r>
        <w:r>
          <w:fldChar w:fldCharType="end"/>
        </w:r>
      </w:hyperlink>
    </w:p>
    <w:p>
      <w:pPr>
        <w:pStyle w:val="TOC2"/>
        <w:tabs>
          <w:tab w:val="right" w:leader="dot" w:pos="8306"/>
        </w:tabs>
      </w:pPr>
      <w:hyperlink w:anchor="_Toc2109" w:history="1">
        <w:r>
          <w:rPr>
            <w:rFonts w:ascii="仿宋" w:eastAsia="仿宋" w:hAnsi="仿宋" w:cs="仿宋" w:hint="eastAsia"/>
            <w:lang w:eastAsia="zh-CN"/>
          </w:rPr>
          <w:t>(二)、社会参与与沟通</w:t>
        </w:r>
        <w:r>
          <w:tab/>
        </w:r>
        <w:r>
          <w:fldChar w:fldCharType="begin"/>
        </w:r>
        <w:r>
          <w:instrText xml:space="preserve"> PAGEREF _Toc2109 \h </w:instrText>
        </w:r>
        <w:r>
          <w:fldChar w:fldCharType="separate"/>
        </w:r>
        <w:r>
          <w:t>45</w:t>
        </w:r>
        <w:r>
          <w:fldChar w:fldCharType="end"/>
        </w:r>
      </w:hyperlink>
    </w:p>
    <w:p>
      <w:pPr>
        <w:pStyle w:val="TOC1"/>
        <w:tabs>
          <w:tab w:val="right" w:leader="dot" w:pos="8306"/>
        </w:tabs>
      </w:pPr>
      <w:hyperlink w:anchor="_Toc22748" w:history="1">
        <w:r>
          <w:rPr>
            <w:rFonts w:ascii="仿宋" w:eastAsia="仿宋" w:hAnsi="仿宋" w:cs="仿宋" w:hint="eastAsia"/>
            <w:lang w:eastAsia="zh-CN"/>
          </w:rPr>
          <w:t>十二、环己胺项目技术管理</w:t>
        </w:r>
        <w:r>
          <w:tab/>
        </w:r>
        <w:r>
          <w:fldChar w:fldCharType="begin"/>
        </w:r>
        <w:r>
          <w:instrText xml:space="preserve"> PAGEREF _Toc22748 \h </w:instrText>
        </w:r>
        <w:r>
          <w:fldChar w:fldCharType="separate"/>
        </w:r>
        <w:r>
          <w:t>46</w:t>
        </w:r>
        <w:r>
          <w:fldChar w:fldCharType="end"/>
        </w:r>
      </w:hyperlink>
    </w:p>
    <w:p>
      <w:pPr>
        <w:pStyle w:val="TOC2"/>
        <w:tabs>
          <w:tab w:val="right" w:leader="dot" w:pos="8306"/>
        </w:tabs>
      </w:pPr>
      <w:hyperlink w:anchor="_Toc31338" w:history="1">
        <w:r>
          <w:rPr>
            <w:rFonts w:ascii="仿宋" w:eastAsia="仿宋" w:hAnsi="仿宋" w:cs="仿宋" w:hint="eastAsia"/>
            <w:lang w:eastAsia="zh-CN"/>
          </w:rPr>
          <w:t>(一)、技术方案选用方向</w:t>
        </w:r>
        <w:r>
          <w:tab/>
        </w:r>
        <w:r>
          <w:fldChar w:fldCharType="begin"/>
        </w:r>
        <w:r>
          <w:instrText xml:space="preserve"> PAGEREF _Toc31338 \h </w:instrText>
        </w:r>
        <w:r>
          <w:fldChar w:fldCharType="separate"/>
        </w:r>
        <w:r>
          <w:t>46</w:t>
        </w:r>
        <w:r>
          <w:fldChar w:fldCharType="end"/>
        </w:r>
      </w:hyperlink>
    </w:p>
    <w:p>
      <w:pPr>
        <w:pStyle w:val="TOC2"/>
        <w:tabs>
          <w:tab w:val="right" w:leader="dot" w:pos="8306"/>
        </w:tabs>
      </w:pPr>
      <w:hyperlink w:anchor="_Toc6899" w:history="1">
        <w:r>
          <w:rPr>
            <w:rFonts w:ascii="仿宋" w:eastAsia="仿宋" w:hAnsi="仿宋" w:cs="仿宋" w:hint="eastAsia"/>
            <w:lang w:eastAsia="zh-CN"/>
          </w:rPr>
          <w:t>(二)、工艺技术方案选用原则</w:t>
        </w:r>
        <w:r>
          <w:tab/>
        </w:r>
        <w:r>
          <w:fldChar w:fldCharType="begin"/>
        </w:r>
        <w:r>
          <w:instrText xml:space="preserve"> PAGEREF _Toc6899 \h </w:instrText>
        </w:r>
        <w:r>
          <w:fldChar w:fldCharType="separate"/>
        </w:r>
        <w:r>
          <w:t>48</w:t>
        </w:r>
        <w:r>
          <w:fldChar w:fldCharType="end"/>
        </w:r>
      </w:hyperlink>
    </w:p>
    <w:p>
      <w:pPr>
        <w:pStyle w:val="TOC2"/>
        <w:tabs>
          <w:tab w:val="right" w:leader="dot" w:pos="8306"/>
        </w:tabs>
      </w:pPr>
      <w:hyperlink w:anchor="_Toc11114" w:history="1">
        <w:r>
          <w:rPr>
            <w:rFonts w:ascii="仿宋" w:eastAsia="仿宋" w:hAnsi="仿宋" w:cs="仿宋" w:hint="eastAsia"/>
            <w:lang w:eastAsia="zh-CN"/>
          </w:rPr>
          <w:t>(三)、工艺技术方案要求</w:t>
        </w:r>
        <w:r>
          <w:tab/>
        </w:r>
        <w:r>
          <w:fldChar w:fldCharType="begin"/>
        </w:r>
        <w:r>
          <w:instrText xml:space="preserve"> PAGEREF _Toc11114 \h </w:instrText>
        </w:r>
        <w:r>
          <w:fldChar w:fldCharType="separate"/>
        </w:r>
        <w:r>
          <w:t>50</w:t>
        </w:r>
        <w:r>
          <w:fldChar w:fldCharType="end"/>
        </w:r>
      </w:hyperlink>
    </w:p>
    <w:p>
      <w:pPr>
        <w:pStyle w:val="TOC1"/>
        <w:tabs>
          <w:tab w:val="right" w:leader="dot" w:pos="8306"/>
        </w:tabs>
      </w:pPr>
      <w:hyperlink w:anchor="_Toc24255" w:history="1">
        <w:r>
          <w:rPr>
            <w:rFonts w:ascii="仿宋" w:eastAsia="仿宋" w:hAnsi="仿宋" w:cs="仿宋" w:hint="eastAsia"/>
            <w:lang w:eastAsia="zh-CN"/>
          </w:rPr>
          <w:t>十三、环己胺项目工程方案分析</w:t>
        </w:r>
        <w:r>
          <w:tab/>
        </w:r>
        <w:r>
          <w:fldChar w:fldCharType="begin"/>
        </w:r>
        <w:r>
          <w:instrText xml:space="preserve"> PAGEREF _Toc24255 \h </w:instrText>
        </w:r>
        <w:r>
          <w:fldChar w:fldCharType="separate"/>
        </w:r>
        <w:r>
          <w:t>52</w:t>
        </w:r>
        <w:r>
          <w:fldChar w:fldCharType="end"/>
        </w:r>
      </w:hyperlink>
    </w:p>
    <w:p>
      <w:pPr>
        <w:pStyle w:val="TOC2"/>
        <w:tabs>
          <w:tab w:val="right" w:leader="dot" w:pos="8306"/>
        </w:tabs>
      </w:pPr>
      <w:hyperlink w:anchor="_Toc9665" w:history="1">
        <w:r>
          <w:rPr>
            <w:rFonts w:ascii="仿宋" w:eastAsia="仿宋" w:hAnsi="仿宋" w:cs="仿宋" w:hint="eastAsia"/>
            <w:lang w:eastAsia="zh-CN"/>
          </w:rPr>
          <w:t>(一)、建筑工程设计原则</w:t>
        </w:r>
        <w:r>
          <w:tab/>
        </w:r>
        <w:r>
          <w:fldChar w:fldCharType="begin"/>
        </w:r>
        <w:r>
          <w:instrText xml:space="preserve"> PAGEREF _Toc9665 \h </w:instrText>
        </w:r>
        <w:r>
          <w:fldChar w:fldCharType="separate"/>
        </w:r>
        <w:r>
          <w:t>52</w:t>
        </w:r>
        <w:r>
          <w:fldChar w:fldCharType="end"/>
        </w:r>
      </w:hyperlink>
    </w:p>
    <w:p>
      <w:pPr>
        <w:pStyle w:val="TOC2"/>
        <w:tabs>
          <w:tab w:val="right" w:leader="dot" w:pos="8306"/>
        </w:tabs>
      </w:pPr>
      <w:hyperlink w:anchor="_Toc16421" w:history="1">
        <w:r>
          <w:rPr>
            <w:rFonts w:ascii="仿宋" w:eastAsia="仿宋" w:hAnsi="仿宋" w:cs="仿宋" w:hint="eastAsia"/>
            <w:lang w:eastAsia="zh-CN"/>
          </w:rPr>
          <w:t>(二)、土建工程建设指标</w:t>
        </w:r>
        <w:r>
          <w:tab/>
        </w:r>
        <w:r>
          <w:fldChar w:fldCharType="begin"/>
        </w:r>
        <w:r>
          <w:instrText xml:space="preserve"> PAGEREF _Toc16421 \h </w:instrText>
        </w:r>
        <w:r>
          <w:fldChar w:fldCharType="separate"/>
        </w:r>
        <w:r>
          <w:t>55</w:t>
        </w:r>
        <w:r>
          <w:fldChar w:fldCharType="end"/>
        </w:r>
      </w:hyperlink>
    </w:p>
    <w:p>
      <w:pPr>
        <w:pStyle w:val="TOC1"/>
        <w:tabs>
          <w:tab w:val="right" w:leader="dot" w:pos="8306"/>
        </w:tabs>
      </w:pPr>
      <w:hyperlink w:anchor="_Toc24634" w:history="1">
        <w:r>
          <w:rPr>
            <w:rFonts w:ascii="仿宋" w:eastAsia="仿宋" w:hAnsi="仿宋" w:cs="仿宋" w:hint="eastAsia"/>
            <w:lang w:eastAsia="zh-CN"/>
          </w:rPr>
          <w:t>十四、利益相关者分析与沟通计划</w:t>
        </w:r>
        <w:r>
          <w:tab/>
        </w:r>
        <w:r>
          <w:fldChar w:fldCharType="begin"/>
        </w:r>
        <w:r>
          <w:instrText xml:space="preserve"> PAGEREF _Toc24634 \h </w:instrText>
        </w:r>
        <w:r>
          <w:fldChar w:fldCharType="separate"/>
        </w:r>
        <w:r>
          <w:t>57</w:t>
        </w:r>
        <w:r>
          <w:fldChar w:fldCharType="end"/>
        </w:r>
      </w:hyperlink>
    </w:p>
    <w:p>
      <w:pPr>
        <w:pStyle w:val="TOC2"/>
        <w:tabs>
          <w:tab w:val="right" w:leader="dot" w:pos="8306"/>
        </w:tabs>
      </w:pPr>
      <w:hyperlink w:anchor="_Toc11297" w:history="1">
        <w:r>
          <w:rPr>
            <w:rFonts w:ascii="仿宋" w:eastAsia="仿宋" w:hAnsi="仿宋" w:cs="仿宋" w:hint="eastAsia"/>
            <w:lang w:eastAsia="zh-CN"/>
          </w:rPr>
          <w:t>(一)、利益相关者分析</w:t>
        </w:r>
        <w:r>
          <w:tab/>
        </w:r>
        <w:r>
          <w:fldChar w:fldCharType="begin"/>
        </w:r>
        <w:r>
          <w:instrText xml:space="preserve"> PAGEREF _Toc11297 \h </w:instrText>
        </w:r>
        <w:r>
          <w:fldChar w:fldCharType="separate"/>
        </w:r>
        <w:r>
          <w:t>57</w:t>
        </w:r>
        <w:r>
          <w:fldChar w:fldCharType="end"/>
        </w:r>
      </w:hyperlink>
    </w:p>
    <w:p>
      <w:pPr>
        <w:pStyle w:val="TOC2"/>
        <w:tabs>
          <w:tab w:val="right" w:leader="dot" w:pos="8306"/>
        </w:tabs>
      </w:pPr>
      <w:hyperlink w:anchor="_Toc24281" w:history="1">
        <w:r>
          <w:rPr>
            <w:rFonts w:ascii="仿宋" w:eastAsia="仿宋" w:hAnsi="仿宋" w:cs="仿宋" w:hint="eastAsia"/>
            <w:lang w:eastAsia="zh-CN"/>
          </w:rPr>
          <w:t>(二)、沟通计划</w:t>
        </w:r>
        <w:r>
          <w:tab/>
        </w:r>
        <w:r>
          <w:fldChar w:fldCharType="begin"/>
        </w:r>
        <w:r>
          <w:instrText xml:space="preserve"> PAGEREF _Toc24281 \h </w:instrText>
        </w:r>
        <w:r>
          <w:fldChar w:fldCharType="separate"/>
        </w:r>
        <w:r>
          <w:t>58</w:t>
        </w:r>
        <w:r>
          <w:fldChar w:fldCharType="end"/>
        </w:r>
      </w:hyperlink>
    </w:p>
    <w:p>
      <w:pPr>
        <w:pStyle w:val="TOC1"/>
        <w:tabs>
          <w:tab w:val="right" w:leader="dot" w:pos="8306"/>
        </w:tabs>
      </w:pPr>
      <w:hyperlink w:anchor="_Toc17178" w:history="1">
        <w:r>
          <w:rPr>
            <w:rFonts w:ascii="仿宋" w:eastAsia="仿宋" w:hAnsi="仿宋" w:cs="仿宋" w:hint="eastAsia"/>
            <w:lang w:eastAsia="zh-CN"/>
          </w:rPr>
          <w:t>十五、环己胺项目实施时间节点</w:t>
        </w:r>
        <w:r>
          <w:tab/>
        </w:r>
        <w:r>
          <w:fldChar w:fldCharType="begin"/>
        </w:r>
        <w:r>
          <w:instrText xml:space="preserve"> PAGEREF _Toc17178 \h </w:instrText>
        </w:r>
        <w:r>
          <w:fldChar w:fldCharType="separate"/>
        </w:r>
        <w:r>
          <w:t>59</w:t>
        </w:r>
        <w:r>
          <w:fldChar w:fldCharType="end"/>
        </w:r>
      </w:hyperlink>
    </w:p>
    <w:p>
      <w:pPr>
        <w:pStyle w:val="TOC2"/>
        <w:tabs>
          <w:tab w:val="right" w:leader="dot" w:pos="8306"/>
        </w:tabs>
      </w:pPr>
      <w:hyperlink w:anchor="_Toc8709" w:history="1">
        <w:r>
          <w:rPr>
            <w:rFonts w:ascii="仿宋" w:eastAsia="仿宋" w:hAnsi="仿宋" w:cs="仿宋" w:hint="eastAsia"/>
            <w:lang w:eastAsia="zh-CN"/>
          </w:rPr>
          <w:t>(一)、环己胺项目启动阶段时间节点</w:t>
        </w:r>
        <w:r>
          <w:tab/>
        </w:r>
        <w:r>
          <w:fldChar w:fldCharType="begin"/>
        </w:r>
        <w:r>
          <w:instrText xml:space="preserve"> PAGEREF _Toc8709 \h </w:instrText>
        </w:r>
        <w:r>
          <w:fldChar w:fldCharType="separate"/>
        </w:r>
        <w:r>
          <w:t>59</w:t>
        </w:r>
        <w:r>
          <w:fldChar w:fldCharType="end"/>
        </w:r>
      </w:hyperlink>
    </w:p>
    <w:p>
      <w:pPr>
        <w:pStyle w:val="TOC2"/>
        <w:tabs>
          <w:tab w:val="right" w:leader="dot" w:pos="8306"/>
        </w:tabs>
      </w:pPr>
      <w:hyperlink w:anchor="_Toc8045" w:history="1">
        <w:r>
          <w:rPr>
            <w:rFonts w:ascii="仿宋" w:eastAsia="仿宋" w:hAnsi="仿宋" w:cs="仿宋" w:hint="eastAsia"/>
            <w:lang w:eastAsia="zh-CN"/>
          </w:rPr>
          <w:t>(二)、环己胺项目执行阶段时间节点</w:t>
        </w:r>
        <w:r>
          <w:tab/>
        </w:r>
        <w:r>
          <w:fldChar w:fldCharType="begin"/>
        </w:r>
        <w:r>
          <w:instrText xml:space="preserve"> PAGEREF _Toc8045 \h </w:instrText>
        </w:r>
        <w:r>
          <w:fldChar w:fldCharType="separate"/>
        </w:r>
        <w:r>
          <w:t>60</w:t>
        </w:r>
        <w:r>
          <w:fldChar w:fldCharType="end"/>
        </w:r>
      </w:hyperlink>
    </w:p>
    <w:p>
      <w:pPr>
        <w:pStyle w:val="TOC2"/>
        <w:tabs>
          <w:tab w:val="right" w:leader="dot" w:pos="8306"/>
        </w:tabs>
      </w:pPr>
      <w:hyperlink w:anchor="_Toc24878" w:history="1">
        <w:r>
          <w:rPr>
            <w:rFonts w:ascii="仿宋" w:eastAsia="仿宋" w:hAnsi="仿宋" w:cs="仿宋" w:hint="eastAsia"/>
            <w:lang w:eastAsia="zh-CN"/>
          </w:rPr>
          <w:t>(三)、环己胺项目完成阶段时间节点</w:t>
        </w:r>
        <w:r>
          <w:tab/>
        </w:r>
        <w:r>
          <w:fldChar w:fldCharType="begin"/>
        </w:r>
        <w:r>
          <w:instrText xml:space="preserve"> PAGEREF _Toc24878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898"/>
      <w:r>
        <w:rPr>
          <w:rFonts w:ascii="仿宋" w:eastAsia="仿宋" w:hAnsi="仿宋" w:cs="仿宋" w:hint="eastAsia"/>
          <w:sz w:val="28"/>
          <w:lang w:eastAsia="zh-CN"/>
        </w:rPr>
        <w:t>一、环己胺项目危机管理</w:t>
      </w:r>
      <w:bookmarkEnd w:id="2"/>
    </w:p>
    <w:p>
      <w:pPr>
        <w:pStyle w:val="Heading2"/>
        <w:rPr>
          <w:rFonts w:ascii="仿宋" w:eastAsia="仿宋" w:hAnsi="仿宋" w:cs="仿宋" w:hint="eastAsia"/>
          <w:lang w:eastAsia="zh-CN"/>
        </w:rPr>
      </w:pPr>
      <w:bookmarkStart w:id="3" w:name="_Toc111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环己胺项目危机管理中，危机预警与识别是确保环己胺项目稳健运行的核心步骤。通过建立全面的监测机制，环己胺项目团队旨在及时发现和理解潜在的风险和危机因素，以便采取及时的预防和应对措施，确保环己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首先，通过深入的风险评估，环己胺项目团队全面分析了整个环己胺项目和各个阶段可能存在的威胁。这包括准确评估每个潜在风险的发生概率和可能影响的程度，为后续危机预警提供了有力支持。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己胺项目团队着重于明确定义环己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己胺项目进展的持续监控，团队能够及时发现潜在问题并作出迅速反应。环己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在这一阶段，团队的专业素养和反应速度将发挥至关重要的作用，以确保潜在危机能够在初期得到有效的处理，最大程度地减轻负面影响。通过危机预警与识别，环己胺项目得以更有序、可控地推进。</w:t>
      </w:r>
    </w:p>
    <w:p>
      <w:pPr>
        <w:pStyle w:val="Heading2"/>
        <w:ind w:firstLine="560" w:firstLineChars="200"/>
        <w:rPr>
          <w:rFonts w:ascii="仿宋" w:eastAsia="仿宋" w:hAnsi="仿宋" w:cs="仿宋" w:hint="eastAsia"/>
          <w:sz w:val="28"/>
          <w:lang w:eastAsia="zh-CN"/>
        </w:rPr>
      </w:pPr>
      <w:bookmarkStart w:id="4" w:name="_Toc2786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在危机发生时，环己胺项目团队立即行动，成立了应急小组。该小组的任务是迅速制定并实施紧急应对措施，以最小化潜在损失。以下是采取的主要措施：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暂停环己胺项目进度：为遏制危机蔓延，环己胺项目暂时停止进行，以便全面评估当前状况。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资源重新分配：重新评估环己胺项目资源的分配，确保最大限度地减小损失。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实时沟通：与关键利益相关者建立实时沟通机制，向他们传递环己胺项目危机的实际状况，保障环己胺项目核心利益。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在紧急应对的同时，环己胺项目团队强调了团队协作和有效沟通的重要性。以下是团队协作的关键举措：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信息共享机制：建立了信息共享平台，确保团队成员能够及时获取环己胺项目危机的实时信息。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领导者沟通：环己胺项目领导者通过定期会议和即时沟通工具，指导团队应对危机，保持团队稳定运行。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随着危机得到初步控制，环己胺项目团队转向制定恢复计划，以确保环己胺项目能够从中迅速恢复。主要恢复计划包括：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修复受损的进度计划：重新评估环己胺项目进度，制定修复计划，确保环己胺项目尽快回归正常进程。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重新调整资源分配：优化资源分配，确保环己胺项目在有限资源下高效运转。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风险管理机制加强：对环己胺项目风险进行全面评估，制定更强化的风险管理策略，以预防未来可能的危机。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907"/>
      <w:r>
        <w:rPr>
          <w:rFonts w:ascii="仿宋" w:eastAsia="仿宋" w:hAnsi="仿宋" w:cs="仿宋" w:hint="eastAsia"/>
          <w:sz w:val="28"/>
          <w:lang w:eastAsia="zh-CN"/>
        </w:rPr>
        <w:t>二、环己胺项目文档管理</w:t>
      </w:r>
      <w:bookmarkEnd w:id="5"/>
    </w:p>
    <w:p>
      <w:pPr>
        <w:pStyle w:val="Heading2"/>
        <w:rPr>
          <w:rFonts w:ascii="仿宋" w:eastAsia="仿宋" w:hAnsi="仿宋" w:cs="仿宋" w:hint="eastAsia"/>
          <w:lang w:eastAsia="zh-CN"/>
        </w:rPr>
      </w:pPr>
      <w:bookmarkStart w:id="6" w:name="_Toc2325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环己胺项目高度重视文档的质量和准确性，以支持环己胺项目的各项活动和决策。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文档的编制始于环己胺项目计划的初期，我们制定了详细的文档编制计划，明确了每个文档的内容、格式和编写责任人。在环己胺项目启动阶段，我们首先编制了环己胺项目章程，明确定义了环己胺项目的目标、范围、风险等关键要素。随后，环己胺项目团队根据计划陆续编制了需求文档、设计文档、测试文档等各类文档，确保环己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己胺项目管理中的重要环节，旨在确保环己胺项目文档符合质量标准和环己胺项目需求。在环己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除了内部审查，我们还进行了外部审查，邀请环己胺项目相关利益方和专业领域的专家对文档进行独立审查。这有助于获取更全面、客观的反馈，确保环己胺项目文档不仅符合内部标准，也满足外部需求。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环己胺项目在文档编制与审查方面建立了严格的管理机制，通过规范的流程和多维度的审查，确保环己胺项目文档的质量、准确性和可靠性，为环己胺项目的顺利推进提供了有力支持。</w:t>
      </w:r>
    </w:p>
    <w:p>
      <w:pPr>
        <w:pStyle w:val="Heading2"/>
        <w:ind w:firstLine="560" w:firstLineChars="200"/>
        <w:rPr>
          <w:rFonts w:ascii="仿宋" w:eastAsia="仿宋" w:hAnsi="仿宋" w:cs="仿宋" w:hint="eastAsia"/>
          <w:sz w:val="28"/>
          <w:lang w:eastAsia="zh-CN"/>
        </w:rPr>
      </w:pPr>
      <w:bookmarkStart w:id="7" w:name="_Toc449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在环己胺项目中，我们致力于优化文档发布与分发过程，以确保信息的高效传递和团队间协作的顺畅进行。以下是我们采取的关键优化策略：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我们通过多渠道发布文档，包括电子邮件、环己胺项目管理平台、内部网站等，以满足不同团队成员的偏好和需求。多渠道发布确保了信息的全面覆盖。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我们采用了精细的权限控制，确保只有授权人员可以访问敏感信息。这种安全措施保护了环己胺项目文档的机密性，防止了未经授权的信息泄露。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25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文档存档与归档是环己胺项目生命周期中一个至关重要的环节，直接关系到环己胺项目信息的长期保存和历史记录的完整性。在环己胺项目中，我们实施了一系列有效的文档存档与归档管理策略：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92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8900"/>
      <w:r>
        <w:rPr>
          <w:rFonts w:ascii="仿宋" w:eastAsia="仿宋" w:hAnsi="仿宋" w:cs="仿宋" w:hint="eastAsia"/>
          <w:lang w:eastAsia="zh-CN"/>
        </w:rPr>
        <w:t>(一)、环己胺行业分析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己胺行业一直以来都是市场的关注焦点。行业内的发展趋势、竞争态势以及潜在机会都对环己胺项目的推进产生深远的影响。通过深入研究行业的整体概貌，我们将更好地理解行业的核心特征，为环己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己胺行业，技术一直是推动创新和发展的关键因素。我们将对当前技术趋势进行详尽分析，包括但不限于人工智能、大数据应用、先进制造技术等。这有助于环己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己胺项目成功的基础。我们将对主要竞争对手进行深入研究，包括其市场份额、产品特点、市场定位等。通过全面了解竞争对手的优势和劣势，环己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4508"/>
      <w:r>
        <w:rPr>
          <w:rFonts w:ascii="仿宋" w:eastAsia="仿宋" w:hAnsi="仿宋" w:cs="仿宋" w:hint="eastAsia"/>
          <w:sz w:val="28"/>
          <w:lang w:eastAsia="zh-CN"/>
        </w:rPr>
        <w:t>(二)、环己胺市场分析预测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通过对市场规模的深入调研，我们将预测环己胺市场未来的增长趋势。这包括市场的整体规模、各细分领域的发展趋势等。环己胺项目可以根据市场的扩张速度和潜在机会，制定更符合市场需求的发展策略。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了解消费者的需求是市场分析的核心。我们将通过调查研究，深入挖掘目标消费者的需求特点、购买习惯以及对产品和服务的期望。这有助于环己胺项目更好地定位目标市场，提供更符合消费者期待的解决方案。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环己胺项目实施过程中需要充分考虑的因素。我们将对市场风险进行全面评估，包括但不限于政策法规风险、市场竞争风险、技术变革风险等。通过对潜在风险的深入分析，环己胺项目可以制定相应的风险缓解策略，降低不确定性对环己胺项目的影响。</w:t>
      </w:r>
    </w:p>
    <w:p>
      <w:pPr>
        <w:pStyle w:val="Heading1"/>
        <w:ind w:firstLine="560" w:firstLineChars="200"/>
        <w:rPr>
          <w:rFonts w:ascii="仿宋" w:eastAsia="仿宋" w:hAnsi="仿宋" w:cs="仿宋" w:hint="eastAsia"/>
          <w:sz w:val="28"/>
          <w:lang w:eastAsia="zh-CN"/>
        </w:rPr>
      </w:pPr>
      <w:bookmarkStart w:id="12" w:name="_Toc31019"/>
      <w:r>
        <w:rPr>
          <w:rFonts w:ascii="仿宋" w:eastAsia="仿宋" w:hAnsi="仿宋" w:cs="仿宋" w:hint="eastAsia"/>
          <w:sz w:val="28"/>
          <w:lang w:eastAsia="zh-CN"/>
        </w:rPr>
        <w:t>四、环己胺项目概论</w:t>
      </w:r>
      <w:bookmarkEnd w:id="12"/>
    </w:p>
    <w:p>
      <w:pPr>
        <w:pStyle w:val="Heading2"/>
        <w:rPr>
          <w:rFonts w:ascii="仿宋" w:eastAsia="仿宋" w:hAnsi="仿宋" w:cs="仿宋" w:hint="eastAsia"/>
          <w:lang w:eastAsia="zh-CN"/>
        </w:rPr>
      </w:pPr>
      <w:bookmarkStart w:id="13" w:name="_Toc412"/>
      <w:r>
        <w:rPr>
          <w:rFonts w:ascii="仿宋" w:eastAsia="仿宋" w:hAnsi="仿宋" w:cs="仿宋" w:hint="eastAsia"/>
          <w:lang w:eastAsia="zh-CN"/>
        </w:rPr>
        <w:t>(一)、环己胺项目概况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起源追溯至对市场的深入洞察。市场的不断演变与变革为环己胺项目提供了难得的机遇。当前市场存在的需求缺口和变革的大环境共同构成了环己胺项目的背景。这个环己胺项目旨在充分利用市场机遇，填补行业中尚未满足的需求，为客户提供全新的解决方案。市场的变革和需求的增长使得这个环己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环己胺项目名称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正式命名为环己胺。这个名称不仅仅是一个标识，更代表了环己胺项目的核心理念和愿景。它蕴含着环己胺项目所要解决问题的关键字，具有强烈的表达和辨识度，为环己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环己胺项目目标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核心目标是提供一种全新、高效的解决方案，满足客户日益增长的需求。环己胺项目追求的不仅仅是满足市场需求，更是在市场中获得卓越的竞争优势。通过不断提升产品或服务的质量和创新水平，环己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环己胺项目范围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全面涵盖了产品研发、制造、市场推广和售后服务，确保从产品设计到最终用户体验的全方位关注。这一全面的环己胺项目范围是为了确保环己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环己胺项目时间表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环己胺项目计划在未来18个月内完成，包括研发、测试、市场试点和正式推出等不同阶段。这个时间表的合理设计是为了确保环己胺项目各个阶段的顺利推进，以便按时交付高质量的成果。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环己胺项目预算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环己胺项目总预算估算为XX百万美元，主要分配在研发、市场推广、人员培训和运营等方面。这一充足的预算为环己胺项目提供了充足的资源，确保环己胺项目在各个方面都能取得优异的表现。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环己胺项目风险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环己胺项目可能面临的风险包括市场接受度低、技术难题、竞争激烈等。环己胺项目团队已经制定了相应的风险应对计划，通过前瞻性的风险管理，确保环己胺项目在面对不确定性时能够迅速做出应对。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环己胺项目团队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环己胺项目汇聚了一支经验丰富、多领域专业素养的核心团队，确保环己胺项目在各个方面都能拥有高水平的执行力。团队的协同作战是环己胺项目成功的关键因素之一。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环己胺项目背景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环己胺项目的背景根植于市场对更高效、创新产品的渴望，同时也受到科技发展对行业格局的深刻改变的影响。这为环己胺项目提供了广阔的发展空间和市场需求。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环己胺项目现状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截至目前，环己胺项目已完成市场调研和技术验证，取得了初步的成功。这为环己胺项目在未来的发展奠定了坚实的基础，为更远大的目标打下了坚实的基石。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5676"/>
      <w:r>
        <w:rPr>
          <w:rFonts w:ascii="仿宋" w:eastAsia="仿宋" w:hAnsi="仿宋" w:cs="仿宋" w:hint="eastAsia"/>
          <w:sz w:val="28"/>
          <w:lang w:eastAsia="zh-CN"/>
        </w:rPr>
        <w:t>(二)、环己胺项目目标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keyword》环己胺项目首要业务目标是在市场中占据有利地位，实现产品/服务的成功推广和销售。通过不断提升产品质量、创新性，环己胺项目追求成为行业中的领导者，赢得更多客户的青睐。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在科技迅速发展的时代，环己胺项目着眼于技术创新。通过持续的研发和技术升级，环己胺项目旨在推出更具创新性的产品或服务，以满足市场对新鲜、先进解决方案的需求。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为了建立可持续的客户关系，环己胺项目设定了客户满意度目标。通过提供卓越的产品质量和优质的客户服务，环己胺项目追求赢得客户的信任和忠诚度，确保他们的满意度达到行业领先水平。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环己胺项目注重社会责任和可持续发展。通过实施环保、社会责任环己胺项目，环己胺项目致力于在经济发展的同时保护环境，促进社会公平，实现可持续经营。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环己胺项目的团队是实现目标的核心驱动力。因此，环己胺项目设定了团队发展目标，包括提升团队成员的专业技能、培养领导力，以及搭建协同高效的团队工作氛围。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7588"/>
      <w:r>
        <w:rPr>
          <w:rFonts w:ascii="仿宋" w:eastAsia="仿宋" w:hAnsi="仿宋" w:cs="仿宋" w:hint="eastAsia"/>
          <w:sz w:val="28"/>
          <w:lang w:eastAsia="zh-CN"/>
        </w:rPr>
        <w:t>(三)、环己胺项目提出的理由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环己胺项目提出的理由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源于对市场机遇的深刻洞察。当前市场中存在的需求缺口和行业发展趋势表明，有巨大的商业机会等待被开发。通过准确捕捉市场机遇，环己胺项目可以在激烈的竞争中脱颖而出，迅速占领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理念基于对技术创新的信仰。通过持续的研发和技术投入，环己胺项目有望推出更具创新性的产品或服务。在科技飞速发展的当下，环己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是为了增强企业的行业竞争力。通过提升产品或服务的质量和独特性，环己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响应了消费者需求的变化。随着社会和科技的不断发展，消费者对产品和服务的需求也在发生变化。通过深入了解并及时回应消费者的新需求，环己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环己胺项目的提出是企业战略发展规划的一部分。在面对日益激烈的市场竞争和不断变化的商业环境中，环己胺项目作为企业战略的一环，旨在为企业开辟新的增长领域，巩固企业在行业中的地位。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环己胺项目的提出不仅仅是基于商业考量，还注重社会责任。通过推出环保、社会责任等方面的环己胺项目，环己胺企业可以在社会中树立积极形象，为社会做出积极贡献，实现经济效益和社会效益的双赢。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环己胺项目的提出反映了对利益相关者期望的关注。包括客户、员工、投资者等利益相关者在企业发展中都有着各自的期望，环己胺项目力求在满足这些期望的同时，取得更大的共赢。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6739"/>
      <w:r>
        <w:rPr>
          <w:rFonts w:ascii="仿宋" w:eastAsia="仿宋" w:hAnsi="仿宋" w:cs="仿宋" w:hint="eastAsia"/>
          <w:sz w:val="28"/>
          <w:lang w:eastAsia="zh-CN"/>
        </w:rPr>
        <w:t>(四)、环己胺项目意义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在实施环己胺项目的过程中，我们不仅仅是在追逐商业成功，更是为企业和社会的多个层面创造了深远的意义。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首要意义在于提升企业的市场竞争力。通过持续的创新和对产品质量的高标准要求，环己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己胺项目的推进将促使行业技术水平的提升。通过引入先进技术和创新性解决方案，环己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在社会层面，环己胺项目不仅创造了大量就业机会，提高了就业水平，还注重社会责任和环保。通过参与社会公益事业和推动环保环己胺项目，环己胺项目为社会贡献了一份力量，体现了企业对社会的积极回馈。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综合而言，环己胺项目意义重大，不仅推动了企业的发展，也为行业和社会的进步贡献了积极力量。这是一个全面而深刻的影响，将在未来产生可持续的正面效应。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299"/>
      <w:r>
        <w:rPr>
          <w:rFonts w:ascii="仿宋" w:eastAsia="仿宋" w:hAnsi="仿宋" w:cs="仿宋" w:hint="eastAsia"/>
          <w:sz w:val="28"/>
          <w:lang w:eastAsia="zh-CN"/>
        </w:rPr>
        <w:t>(五)、环己胺项目背景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在当今迅猛发展的商业环境中，环己胺项目的动因根植于对多方面因素的审慎考量。这个环己胺项目的提出并非孤立的决策，而是对企业所处背景深入思考的产物。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市场的不断演变是环己胺项目背后的首要原因。科技的迅速发展和全球市场的快速变化使得企业必须灵活应对。环己胺项目应运而生，旨在通过创新性的解决方案迎合市场的多变需求，赢得竞争中的先机。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竞争的激烈程度也是环己胺项目背景中不可忽视的一环。企业需要在激烈竞争中脱颖而出，为此，环己胺项目致力于打破常规，提供独特的价值主张，以吸引客户并确保市场份额的增长。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技术的迅速发展为企业带来了机遇与挑战。作为环己胺项目启动的背景之一，对新兴技术的应用将有助于提升企业的技术水平，使其在不断演进的商业环境中保持竞争优势。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此外，社会对企业责任的期望也在逐渐升高。环己胺项目充分融入了社会责任的理念，通过可持续经营和社会公益环己胺项目，企图为社会贡献一份力量，在商业成功的同时关注社会价值。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https://d.book118.com/526130120113010042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04D8B"/>
    <w:rsid w:val="35504D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13012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2024-01-29T05:50:00Z</dcterms:created>
  <dcterms:modified xsi:type="dcterms:W3CDTF">2024-01-29T05:50:31Z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4542EE0D59C8419AA7A73A825A6E023A_11</vt:lpwstr>
  </property>
  <property fmtid="{D5CDD505-2E9C-101B-9397-08002B2CF9AE}" pid="3" name="KSOProductBuildVer">
    <vt:lpwstr>2052-12.1.0.16250</vt:lpwstr>
  </property>
</Properties>
</file>