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汽车车载诊断系统项目规划设计蓝图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0" w:history="1">
        <w:r>
          <w:rPr>
            <w:rFonts w:ascii="仿宋" w:eastAsia="仿宋" w:hAnsi="仿宋" w:cs="仿宋" w:hint="eastAsia"/>
            <w:lang w:eastAsia="zh-CN"/>
          </w:rPr>
          <w:t>概论</w:t>
        </w:r>
        <w:r>
          <w:tab/>
        </w:r>
        <w:r>
          <w:fldChar w:fldCharType="begin"/>
        </w:r>
        <w:r>
          <w:instrText xml:space="preserve"> PAGEREF _Toc31530 \h </w:instrText>
        </w:r>
        <w:r>
          <w:fldChar w:fldCharType="separate"/>
        </w:r>
        <w:r>
          <w:t>3</w:t>
        </w:r>
        <w:r>
          <w:fldChar w:fldCharType="end"/>
        </w:r>
      </w:hyperlink>
    </w:p>
    <w:p>
      <w:pPr>
        <w:pStyle w:val="TOC1"/>
        <w:tabs>
          <w:tab w:val="right" w:leader="dot" w:pos="8306"/>
        </w:tabs>
      </w:pPr>
      <w:hyperlink w:anchor="_Toc4343" w:history="1">
        <w:r>
          <w:rPr>
            <w:rFonts w:ascii="仿宋" w:eastAsia="仿宋" w:hAnsi="仿宋" w:cs="仿宋" w:hint="eastAsia"/>
            <w:lang w:eastAsia="zh-CN"/>
          </w:rPr>
          <w:t>一、汽车车载诊断系统项目建设单位说明</w:t>
        </w:r>
        <w:r>
          <w:tab/>
        </w:r>
        <w:r>
          <w:fldChar w:fldCharType="begin"/>
        </w:r>
        <w:r>
          <w:instrText xml:space="preserve"> PAGEREF _Toc4343 \h </w:instrText>
        </w:r>
        <w:r>
          <w:fldChar w:fldCharType="separate"/>
        </w:r>
        <w:r>
          <w:t>3</w:t>
        </w:r>
        <w:r>
          <w:fldChar w:fldCharType="end"/>
        </w:r>
      </w:hyperlink>
    </w:p>
    <w:p>
      <w:pPr>
        <w:pStyle w:val="TOC2"/>
        <w:tabs>
          <w:tab w:val="right" w:leader="dot" w:pos="8306"/>
        </w:tabs>
      </w:pPr>
      <w:hyperlink w:anchor="_Toc22116" w:history="1">
        <w:r>
          <w:rPr>
            <w:rFonts w:ascii="仿宋" w:eastAsia="仿宋" w:hAnsi="仿宋" w:cs="仿宋" w:hint="eastAsia"/>
            <w:lang w:eastAsia="zh-CN"/>
          </w:rPr>
          <w:t>(一)、汽车车载诊断系统项目承办单位基本情况</w:t>
        </w:r>
        <w:r>
          <w:tab/>
        </w:r>
        <w:r>
          <w:fldChar w:fldCharType="begin"/>
        </w:r>
        <w:r>
          <w:instrText xml:space="preserve"> PAGEREF _Toc22116 \h </w:instrText>
        </w:r>
        <w:r>
          <w:fldChar w:fldCharType="separate"/>
        </w:r>
        <w:r>
          <w:t>3</w:t>
        </w:r>
        <w:r>
          <w:fldChar w:fldCharType="end"/>
        </w:r>
      </w:hyperlink>
    </w:p>
    <w:p>
      <w:pPr>
        <w:pStyle w:val="TOC2"/>
        <w:tabs>
          <w:tab w:val="right" w:leader="dot" w:pos="8306"/>
        </w:tabs>
      </w:pPr>
      <w:hyperlink w:anchor="_Toc5454" w:history="1">
        <w:r>
          <w:rPr>
            <w:rFonts w:ascii="仿宋" w:eastAsia="仿宋" w:hAnsi="仿宋" w:cs="仿宋" w:hint="eastAsia"/>
            <w:lang w:eastAsia="zh-CN"/>
          </w:rPr>
          <w:t>(二)、公司经济效益分析</w:t>
        </w:r>
        <w:r>
          <w:tab/>
        </w:r>
        <w:r>
          <w:fldChar w:fldCharType="begin"/>
        </w:r>
        <w:r>
          <w:instrText xml:space="preserve"> PAGEREF _Toc5454 \h </w:instrText>
        </w:r>
        <w:r>
          <w:fldChar w:fldCharType="separate"/>
        </w:r>
        <w:r>
          <w:t>4</w:t>
        </w:r>
        <w:r>
          <w:fldChar w:fldCharType="end"/>
        </w:r>
      </w:hyperlink>
    </w:p>
    <w:p>
      <w:pPr>
        <w:pStyle w:val="TOC1"/>
        <w:tabs>
          <w:tab w:val="right" w:leader="dot" w:pos="8306"/>
        </w:tabs>
      </w:pPr>
      <w:hyperlink w:anchor="_Toc32750" w:history="1">
        <w:r>
          <w:rPr>
            <w:rFonts w:ascii="仿宋" w:eastAsia="仿宋" w:hAnsi="仿宋" w:cs="仿宋" w:hint="eastAsia"/>
            <w:lang w:eastAsia="zh-CN"/>
          </w:rPr>
          <w:t>二、产品规划分析</w:t>
        </w:r>
        <w:r>
          <w:tab/>
        </w:r>
        <w:r>
          <w:fldChar w:fldCharType="begin"/>
        </w:r>
        <w:r>
          <w:instrText xml:space="preserve"> PAGEREF _Toc32750 \h </w:instrText>
        </w:r>
        <w:r>
          <w:fldChar w:fldCharType="separate"/>
        </w:r>
        <w:r>
          <w:t>5</w:t>
        </w:r>
        <w:r>
          <w:fldChar w:fldCharType="end"/>
        </w:r>
      </w:hyperlink>
    </w:p>
    <w:p>
      <w:pPr>
        <w:pStyle w:val="TOC2"/>
        <w:tabs>
          <w:tab w:val="right" w:leader="dot" w:pos="8306"/>
        </w:tabs>
      </w:pPr>
      <w:hyperlink w:anchor="_Toc2851" w:history="1">
        <w:r>
          <w:rPr>
            <w:rFonts w:ascii="仿宋" w:eastAsia="仿宋" w:hAnsi="仿宋" w:cs="仿宋" w:hint="eastAsia"/>
            <w:lang w:eastAsia="zh-CN"/>
          </w:rPr>
          <w:t>(一)、产品规划</w:t>
        </w:r>
        <w:r>
          <w:tab/>
        </w:r>
        <w:r>
          <w:fldChar w:fldCharType="begin"/>
        </w:r>
        <w:r>
          <w:instrText xml:space="preserve"> PAGEREF _Toc2851 \h </w:instrText>
        </w:r>
        <w:r>
          <w:fldChar w:fldCharType="separate"/>
        </w:r>
        <w:r>
          <w:t>5</w:t>
        </w:r>
        <w:r>
          <w:fldChar w:fldCharType="end"/>
        </w:r>
      </w:hyperlink>
    </w:p>
    <w:p>
      <w:pPr>
        <w:pStyle w:val="TOC2"/>
        <w:tabs>
          <w:tab w:val="right" w:leader="dot" w:pos="8306"/>
        </w:tabs>
      </w:pPr>
      <w:hyperlink w:anchor="_Toc1206" w:history="1">
        <w:r>
          <w:rPr>
            <w:rFonts w:ascii="仿宋" w:eastAsia="仿宋" w:hAnsi="仿宋" w:cs="仿宋" w:hint="eastAsia"/>
            <w:lang w:eastAsia="zh-CN"/>
          </w:rPr>
          <w:t>(二)、建设规模</w:t>
        </w:r>
        <w:r>
          <w:tab/>
        </w:r>
        <w:r>
          <w:fldChar w:fldCharType="begin"/>
        </w:r>
        <w:r>
          <w:instrText xml:space="preserve"> PAGEREF _Toc1206 \h </w:instrText>
        </w:r>
        <w:r>
          <w:fldChar w:fldCharType="separate"/>
        </w:r>
        <w:r>
          <w:t>5</w:t>
        </w:r>
        <w:r>
          <w:fldChar w:fldCharType="end"/>
        </w:r>
      </w:hyperlink>
    </w:p>
    <w:p>
      <w:pPr>
        <w:pStyle w:val="TOC1"/>
        <w:tabs>
          <w:tab w:val="right" w:leader="dot" w:pos="8306"/>
        </w:tabs>
      </w:pPr>
      <w:hyperlink w:anchor="_Toc4374" w:history="1">
        <w:r>
          <w:rPr>
            <w:rFonts w:ascii="仿宋" w:eastAsia="仿宋" w:hAnsi="仿宋" w:cs="仿宋" w:hint="eastAsia"/>
            <w:lang w:eastAsia="zh-CN"/>
          </w:rPr>
          <w:t>三、汽车车载诊断系统项目土建工程</w:t>
        </w:r>
        <w:r>
          <w:tab/>
        </w:r>
        <w:r>
          <w:fldChar w:fldCharType="begin"/>
        </w:r>
        <w:r>
          <w:instrText xml:space="preserve"> PAGEREF _Toc4374 \h </w:instrText>
        </w:r>
        <w:r>
          <w:fldChar w:fldCharType="separate"/>
        </w:r>
        <w:r>
          <w:t>7</w:t>
        </w:r>
        <w:r>
          <w:fldChar w:fldCharType="end"/>
        </w:r>
      </w:hyperlink>
    </w:p>
    <w:p>
      <w:pPr>
        <w:pStyle w:val="TOC2"/>
        <w:tabs>
          <w:tab w:val="right" w:leader="dot" w:pos="8306"/>
        </w:tabs>
      </w:pPr>
      <w:hyperlink w:anchor="_Toc24737" w:history="1">
        <w:r>
          <w:rPr>
            <w:rFonts w:ascii="仿宋" w:eastAsia="仿宋" w:hAnsi="仿宋" w:cs="仿宋" w:hint="eastAsia"/>
            <w:lang w:eastAsia="zh-CN"/>
          </w:rPr>
          <w:t>(一)、建筑工程设计原则</w:t>
        </w:r>
        <w:r>
          <w:tab/>
        </w:r>
        <w:r>
          <w:fldChar w:fldCharType="begin"/>
        </w:r>
        <w:r>
          <w:instrText xml:space="preserve"> PAGEREF _Toc24737 \h </w:instrText>
        </w:r>
        <w:r>
          <w:fldChar w:fldCharType="separate"/>
        </w:r>
        <w:r>
          <w:t>7</w:t>
        </w:r>
        <w:r>
          <w:fldChar w:fldCharType="end"/>
        </w:r>
      </w:hyperlink>
    </w:p>
    <w:p>
      <w:pPr>
        <w:pStyle w:val="TOC2"/>
        <w:tabs>
          <w:tab w:val="right" w:leader="dot" w:pos="8306"/>
        </w:tabs>
      </w:pPr>
      <w:hyperlink w:anchor="_Toc13360" w:history="1">
        <w:r>
          <w:rPr>
            <w:rFonts w:ascii="仿宋" w:eastAsia="仿宋" w:hAnsi="仿宋" w:cs="仿宋" w:hint="eastAsia"/>
            <w:lang w:eastAsia="zh-CN"/>
          </w:rPr>
          <w:t>(二)、土建工程设计年限及安全等级</w:t>
        </w:r>
        <w:r>
          <w:tab/>
        </w:r>
        <w:r>
          <w:fldChar w:fldCharType="begin"/>
        </w:r>
        <w:r>
          <w:instrText xml:space="preserve"> PAGEREF _Toc13360 \h </w:instrText>
        </w:r>
        <w:r>
          <w:fldChar w:fldCharType="separate"/>
        </w:r>
        <w:r>
          <w:t>8</w:t>
        </w:r>
        <w:r>
          <w:fldChar w:fldCharType="end"/>
        </w:r>
      </w:hyperlink>
    </w:p>
    <w:p>
      <w:pPr>
        <w:pStyle w:val="TOC2"/>
        <w:tabs>
          <w:tab w:val="right" w:leader="dot" w:pos="8306"/>
        </w:tabs>
      </w:pPr>
      <w:hyperlink w:anchor="_Toc21087" w:history="1">
        <w:r>
          <w:rPr>
            <w:rFonts w:ascii="仿宋" w:eastAsia="仿宋" w:hAnsi="仿宋" w:cs="仿宋" w:hint="eastAsia"/>
            <w:lang w:eastAsia="zh-CN"/>
          </w:rPr>
          <w:t>(三)、建筑工程设计总体要求</w:t>
        </w:r>
        <w:r>
          <w:tab/>
        </w:r>
        <w:r>
          <w:fldChar w:fldCharType="begin"/>
        </w:r>
        <w:r>
          <w:instrText xml:space="preserve"> PAGEREF _Toc21087 \h </w:instrText>
        </w:r>
        <w:r>
          <w:fldChar w:fldCharType="separate"/>
        </w:r>
        <w:r>
          <w:t>9</w:t>
        </w:r>
        <w:r>
          <w:fldChar w:fldCharType="end"/>
        </w:r>
      </w:hyperlink>
    </w:p>
    <w:p>
      <w:pPr>
        <w:pStyle w:val="TOC2"/>
        <w:tabs>
          <w:tab w:val="right" w:leader="dot" w:pos="8306"/>
        </w:tabs>
      </w:pPr>
      <w:hyperlink w:anchor="_Toc20205" w:history="1">
        <w:r>
          <w:rPr>
            <w:rFonts w:ascii="仿宋" w:eastAsia="仿宋" w:hAnsi="仿宋" w:cs="仿宋" w:hint="eastAsia"/>
            <w:lang w:eastAsia="zh-CN"/>
          </w:rPr>
          <w:t>(四)、土建工程建设指标</w:t>
        </w:r>
        <w:r>
          <w:tab/>
        </w:r>
        <w:r>
          <w:fldChar w:fldCharType="begin"/>
        </w:r>
        <w:r>
          <w:instrText xml:space="preserve"> PAGEREF _Toc20205 \h </w:instrText>
        </w:r>
        <w:r>
          <w:fldChar w:fldCharType="separate"/>
        </w:r>
        <w:r>
          <w:t>10</w:t>
        </w:r>
        <w:r>
          <w:fldChar w:fldCharType="end"/>
        </w:r>
      </w:hyperlink>
    </w:p>
    <w:p>
      <w:pPr>
        <w:pStyle w:val="TOC1"/>
        <w:tabs>
          <w:tab w:val="right" w:leader="dot" w:pos="8306"/>
        </w:tabs>
      </w:pPr>
      <w:hyperlink w:anchor="_Toc12005" w:history="1">
        <w:r>
          <w:rPr>
            <w:rFonts w:ascii="仿宋" w:eastAsia="仿宋" w:hAnsi="仿宋" w:cs="仿宋" w:hint="eastAsia"/>
            <w:lang w:eastAsia="zh-CN"/>
          </w:rPr>
          <w:t>四、汽车车载诊断系统项目建设背景及必要性分析</w:t>
        </w:r>
        <w:r>
          <w:tab/>
        </w:r>
        <w:r>
          <w:fldChar w:fldCharType="begin"/>
        </w:r>
        <w:r>
          <w:instrText xml:space="preserve"> PAGEREF _Toc12005 \h </w:instrText>
        </w:r>
        <w:r>
          <w:fldChar w:fldCharType="separate"/>
        </w:r>
        <w:r>
          <w:t>10</w:t>
        </w:r>
        <w:r>
          <w:fldChar w:fldCharType="end"/>
        </w:r>
      </w:hyperlink>
    </w:p>
    <w:p>
      <w:pPr>
        <w:pStyle w:val="TOC2"/>
        <w:tabs>
          <w:tab w:val="right" w:leader="dot" w:pos="8306"/>
        </w:tabs>
      </w:pPr>
      <w:hyperlink w:anchor="_Toc15687" w:history="1">
        <w:r>
          <w:rPr>
            <w:rFonts w:ascii="仿宋" w:eastAsia="仿宋" w:hAnsi="仿宋" w:cs="仿宋" w:hint="eastAsia"/>
            <w:lang w:eastAsia="zh-CN"/>
          </w:rPr>
          <w:t>(一)、汽车车载诊断系统项目背景分析</w:t>
        </w:r>
        <w:r>
          <w:tab/>
        </w:r>
        <w:r>
          <w:fldChar w:fldCharType="begin"/>
        </w:r>
        <w:r>
          <w:instrText xml:space="preserve"> PAGEREF _Toc15687 \h </w:instrText>
        </w:r>
        <w:r>
          <w:fldChar w:fldCharType="separate"/>
        </w:r>
        <w:r>
          <w:t>10</w:t>
        </w:r>
        <w:r>
          <w:fldChar w:fldCharType="end"/>
        </w:r>
      </w:hyperlink>
    </w:p>
    <w:p>
      <w:pPr>
        <w:pStyle w:val="TOC2"/>
        <w:tabs>
          <w:tab w:val="right" w:leader="dot" w:pos="8306"/>
        </w:tabs>
      </w:pPr>
      <w:hyperlink w:anchor="_Toc14771" w:history="1">
        <w:r>
          <w:rPr>
            <w:rFonts w:ascii="仿宋" w:eastAsia="仿宋" w:hAnsi="仿宋" w:cs="仿宋" w:hint="eastAsia"/>
            <w:lang w:eastAsia="zh-CN"/>
          </w:rPr>
          <w:t>(二)、汽车车载诊断系统项目建设必要性分析</w:t>
        </w:r>
        <w:r>
          <w:tab/>
        </w:r>
        <w:r>
          <w:fldChar w:fldCharType="begin"/>
        </w:r>
        <w:r>
          <w:instrText xml:space="preserve"> PAGEREF _Toc14771 \h </w:instrText>
        </w:r>
        <w:r>
          <w:fldChar w:fldCharType="separate"/>
        </w:r>
        <w:r>
          <w:t>12</w:t>
        </w:r>
        <w:r>
          <w:fldChar w:fldCharType="end"/>
        </w:r>
      </w:hyperlink>
    </w:p>
    <w:p>
      <w:pPr>
        <w:pStyle w:val="TOC1"/>
        <w:tabs>
          <w:tab w:val="right" w:leader="dot" w:pos="8306"/>
        </w:tabs>
      </w:pPr>
      <w:hyperlink w:anchor="_Toc30311" w:history="1">
        <w:r>
          <w:rPr>
            <w:rFonts w:ascii="仿宋" w:eastAsia="仿宋" w:hAnsi="仿宋" w:cs="仿宋" w:hint="eastAsia"/>
            <w:lang w:eastAsia="zh-CN"/>
          </w:rPr>
          <w:t>五、汽车车载诊断系统项目可持续发展</w:t>
        </w:r>
        <w:r>
          <w:tab/>
        </w:r>
        <w:r>
          <w:fldChar w:fldCharType="begin"/>
        </w:r>
        <w:r>
          <w:instrText xml:space="preserve"> PAGEREF _Toc30311 \h </w:instrText>
        </w:r>
        <w:r>
          <w:fldChar w:fldCharType="separate"/>
        </w:r>
        <w:r>
          <w:t>13</w:t>
        </w:r>
        <w:r>
          <w:fldChar w:fldCharType="end"/>
        </w:r>
      </w:hyperlink>
    </w:p>
    <w:p>
      <w:pPr>
        <w:pStyle w:val="TOC2"/>
        <w:tabs>
          <w:tab w:val="right" w:leader="dot" w:pos="8306"/>
        </w:tabs>
      </w:pPr>
      <w:hyperlink w:anchor="_Toc28753" w:history="1">
        <w:r>
          <w:rPr>
            <w:rFonts w:ascii="仿宋" w:eastAsia="仿宋" w:hAnsi="仿宋" w:cs="仿宋" w:hint="eastAsia"/>
            <w:lang w:eastAsia="zh-CN"/>
          </w:rPr>
          <w:t>(一)、可持续战略与实践</w:t>
        </w:r>
        <w:r>
          <w:tab/>
        </w:r>
        <w:r>
          <w:fldChar w:fldCharType="begin"/>
        </w:r>
        <w:r>
          <w:instrText xml:space="preserve"> PAGEREF _Toc28753 \h </w:instrText>
        </w:r>
        <w:r>
          <w:fldChar w:fldCharType="separate"/>
        </w:r>
        <w:r>
          <w:t>13</w:t>
        </w:r>
        <w:r>
          <w:fldChar w:fldCharType="end"/>
        </w:r>
      </w:hyperlink>
    </w:p>
    <w:p>
      <w:pPr>
        <w:pStyle w:val="TOC2"/>
        <w:tabs>
          <w:tab w:val="right" w:leader="dot" w:pos="8306"/>
        </w:tabs>
      </w:pPr>
      <w:hyperlink w:anchor="_Toc24753" w:history="1">
        <w:r>
          <w:rPr>
            <w:rFonts w:ascii="仿宋" w:eastAsia="仿宋" w:hAnsi="仿宋" w:cs="仿宋" w:hint="eastAsia"/>
            <w:lang w:eastAsia="zh-CN"/>
          </w:rPr>
          <w:t>(二)、环保与社会责任</w:t>
        </w:r>
        <w:r>
          <w:tab/>
        </w:r>
        <w:r>
          <w:fldChar w:fldCharType="begin"/>
        </w:r>
        <w:r>
          <w:instrText xml:space="preserve"> PAGEREF _Toc24753 \h </w:instrText>
        </w:r>
        <w:r>
          <w:fldChar w:fldCharType="separate"/>
        </w:r>
        <w:r>
          <w:t>14</w:t>
        </w:r>
        <w:r>
          <w:fldChar w:fldCharType="end"/>
        </w:r>
      </w:hyperlink>
    </w:p>
    <w:p>
      <w:pPr>
        <w:pStyle w:val="TOC1"/>
        <w:tabs>
          <w:tab w:val="right" w:leader="dot" w:pos="8306"/>
        </w:tabs>
      </w:pPr>
      <w:hyperlink w:anchor="_Toc27302" w:history="1">
        <w:r>
          <w:rPr>
            <w:rFonts w:ascii="仿宋" w:eastAsia="仿宋" w:hAnsi="仿宋" w:cs="仿宋" w:hint="eastAsia"/>
            <w:lang w:eastAsia="zh-CN"/>
          </w:rPr>
          <w:t>六、汽车车载诊断系统项目文档管理</w:t>
        </w:r>
        <w:r>
          <w:tab/>
        </w:r>
        <w:r>
          <w:fldChar w:fldCharType="begin"/>
        </w:r>
        <w:r>
          <w:instrText xml:space="preserve"> PAGEREF _Toc27302 \h </w:instrText>
        </w:r>
        <w:r>
          <w:fldChar w:fldCharType="separate"/>
        </w:r>
        <w:r>
          <w:t>15</w:t>
        </w:r>
        <w:r>
          <w:fldChar w:fldCharType="end"/>
        </w:r>
      </w:hyperlink>
    </w:p>
    <w:p>
      <w:pPr>
        <w:pStyle w:val="TOC2"/>
        <w:tabs>
          <w:tab w:val="right" w:leader="dot" w:pos="8306"/>
        </w:tabs>
      </w:pPr>
      <w:hyperlink w:anchor="_Toc6969" w:history="1">
        <w:r>
          <w:rPr>
            <w:rFonts w:ascii="仿宋" w:eastAsia="仿宋" w:hAnsi="仿宋" w:cs="仿宋" w:hint="eastAsia"/>
            <w:lang w:eastAsia="zh-CN"/>
          </w:rPr>
          <w:t>(一)、文档编制与审查</w:t>
        </w:r>
        <w:r>
          <w:tab/>
        </w:r>
        <w:r>
          <w:fldChar w:fldCharType="begin"/>
        </w:r>
        <w:r>
          <w:instrText xml:space="preserve"> PAGEREF _Toc6969 \h </w:instrText>
        </w:r>
        <w:r>
          <w:fldChar w:fldCharType="separate"/>
        </w:r>
        <w:r>
          <w:t>15</w:t>
        </w:r>
        <w:r>
          <w:fldChar w:fldCharType="end"/>
        </w:r>
      </w:hyperlink>
    </w:p>
    <w:p>
      <w:pPr>
        <w:pStyle w:val="TOC2"/>
        <w:tabs>
          <w:tab w:val="right" w:leader="dot" w:pos="8306"/>
        </w:tabs>
      </w:pPr>
      <w:hyperlink w:anchor="_Toc16151" w:history="1">
        <w:r>
          <w:rPr>
            <w:rFonts w:ascii="仿宋" w:eastAsia="仿宋" w:hAnsi="仿宋" w:cs="仿宋" w:hint="eastAsia"/>
            <w:lang w:eastAsia="zh-CN"/>
          </w:rPr>
          <w:t>(二)、文档发布与分发</w:t>
        </w:r>
        <w:r>
          <w:tab/>
        </w:r>
        <w:r>
          <w:fldChar w:fldCharType="begin"/>
        </w:r>
        <w:r>
          <w:instrText xml:space="preserve"> PAGEREF _Toc16151 \h </w:instrText>
        </w:r>
        <w:r>
          <w:fldChar w:fldCharType="separate"/>
        </w:r>
        <w:r>
          <w:t>16</w:t>
        </w:r>
        <w:r>
          <w:fldChar w:fldCharType="end"/>
        </w:r>
      </w:hyperlink>
    </w:p>
    <w:p>
      <w:pPr>
        <w:pStyle w:val="TOC2"/>
        <w:tabs>
          <w:tab w:val="right" w:leader="dot" w:pos="8306"/>
        </w:tabs>
      </w:pPr>
      <w:hyperlink w:anchor="_Toc4076" w:history="1">
        <w:r>
          <w:rPr>
            <w:rFonts w:ascii="仿宋" w:eastAsia="仿宋" w:hAnsi="仿宋" w:cs="仿宋" w:hint="eastAsia"/>
            <w:lang w:eastAsia="zh-CN"/>
          </w:rPr>
          <w:t>(三)、文档存档与归档</w:t>
        </w:r>
        <w:r>
          <w:tab/>
        </w:r>
        <w:r>
          <w:fldChar w:fldCharType="begin"/>
        </w:r>
        <w:r>
          <w:instrText xml:space="preserve"> PAGEREF _Toc4076 \h </w:instrText>
        </w:r>
        <w:r>
          <w:fldChar w:fldCharType="separate"/>
        </w:r>
        <w:r>
          <w:t>17</w:t>
        </w:r>
        <w:r>
          <w:fldChar w:fldCharType="end"/>
        </w:r>
      </w:hyperlink>
    </w:p>
    <w:p>
      <w:pPr>
        <w:pStyle w:val="TOC1"/>
        <w:tabs>
          <w:tab w:val="right" w:leader="dot" w:pos="8306"/>
        </w:tabs>
      </w:pPr>
      <w:hyperlink w:anchor="_Toc4240" w:history="1">
        <w:r>
          <w:rPr>
            <w:rFonts w:ascii="仿宋" w:eastAsia="仿宋" w:hAnsi="仿宋" w:cs="仿宋" w:hint="eastAsia"/>
            <w:lang w:eastAsia="zh-CN"/>
          </w:rPr>
          <w:t>七、汽车车载诊断系统项目创新与研发</w:t>
        </w:r>
        <w:r>
          <w:tab/>
        </w:r>
        <w:r>
          <w:fldChar w:fldCharType="begin"/>
        </w:r>
        <w:r>
          <w:instrText xml:space="preserve"> PAGEREF _Toc4240 \h </w:instrText>
        </w:r>
        <w:r>
          <w:fldChar w:fldCharType="separate"/>
        </w:r>
        <w:r>
          <w:t>18</w:t>
        </w:r>
        <w:r>
          <w:fldChar w:fldCharType="end"/>
        </w:r>
      </w:hyperlink>
    </w:p>
    <w:p>
      <w:pPr>
        <w:pStyle w:val="TOC2"/>
        <w:tabs>
          <w:tab w:val="right" w:leader="dot" w:pos="8306"/>
        </w:tabs>
      </w:pPr>
      <w:hyperlink w:anchor="_Toc31726" w:history="1">
        <w:r>
          <w:rPr>
            <w:rFonts w:ascii="仿宋" w:eastAsia="仿宋" w:hAnsi="仿宋" w:cs="仿宋" w:hint="eastAsia"/>
            <w:lang w:eastAsia="zh-CN"/>
          </w:rPr>
          <w:t>(一)、创新策略与方向</w:t>
        </w:r>
        <w:r>
          <w:tab/>
        </w:r>
        <w:r>
          <w:fldChar w:fldCharType="begin"/>
        </w:r>
        <w:r>
          <w:instrText xml:space="preserve"> PAGEREF _Toc31726 \h </w:instrText>
        </w:r>
        <w:r>
          <w:fldChar w:fldCharType="separate"/>
        </w:r>
        <w:r>
          <w:t>18</w:t>
        </w:r>
        <w:r>
          <w:fldChar w:fldCharType="end"/>
        </w:r>
      </w:hyperlink>
    </w:p>
    <w:p>
      <w:pPr>
        <w:pStyle w:val="TOC2"/>
        <w:tabs>
          <w:tab w:val="right" w:leader="dot" w:pos="8306"/>
        </w:tabs>
      </w:pPr>
      <w:hyperlink w:anchor="_Toc24036" w:history="1">
        <w:r>
          <w:rPr>
            <w:rFonts w:ascii="仿宋" w:eastAsia="仿宋" w:hAnsi="仿宋" w:cs="仿宋" w:hint="eastAsia"/>
            <w:lang w:eastAsia="zh-CN"/>
          </w:rPr>
          <w:t>(二)、研发规划与投入</w:t>
        </w:r>
        <w:r>
          <w:tab/>
        </w:r>
        <w:r>
          <w:fldChar w:fldCharType="begin"/>
        </w:r>
        <w:r>
          <w:instrText xml:space="preserve"> PAGEREF _Toc24036 \h </w:instrText>
        </w:r>
        <w:r>
          <w:fldChar w:fldCharType="separate"/>
        </w:r>
        <w:r>
          <w:t>20</w:t>
        </w:r>
        <w:r>
          <w:fldChar w:fldCharType="end"/>
        </w:r>
      </w:hyperlink>
    </w:p>
    <w:p>
      <w:pPr>
        <w:pStyle w:val="TOC1"/>
        <w:tabs>
          <w:tab w:val="right" w:leader="dot" w:pos="8306"/>
        </w:tabs>
      </w:pPr>
      <w:hyperlink w:anchor="_Toc18430" w:history="1">
        <w:r>
          <w:rPr>
            <w:rFonts w:ascii="仿宋" w:eastAsia="仿宋" w:hAnsi="仿宋" w:cs="仿宋" w:hint="eastAsia"/>
            <w:lang w:eastAsia="zh-CN"/>
          </w:rPr>
          <w:t>八、汽车车载诊断系统项目社会影响</w:t>
        </w:r>
        <w:r>
          <w:tab/>
        </w:r>
        <w:r>
          <w:fldChar w:fldCharType="begin"/>
        </w:r>
        <w:r>
          <w:instrText xml:space="preserve"> PAGEREF _Toc18430 \h </w:instrText>
        </w:r>
        <w:r>
          <w:fldChar w:fldCharType="separate"/>
        </w:r>
        <w:r>
          <w:t>21</w:t>
        </w:r>
        <w:r>
          <w:fldChar w:fldCharType="end"/>
        </w:r>
      </w:hyperlink>
    </w:p>
    <w:p>
      <w:pPr>
        <w:pStyle w:val="TOC2"/>
        <w:tabs>
          <w:tab w:val="right" w:leader="dot" w:pos="8306"/>
        </w:tabs>
      </w:pPr>
      <w:hyperlink w:anchor="_Toc9517" w:history="1">
        <w:r>
          <w:rPr>
            <w:rFonts w:ascii="仿宋" w:eastAsia="仿宋" w:hAnsi="仿宋" w:cs="仿宋" w:hint="eastAsia"/>
            <w:lang w:eastAsia="zh-CN"/>
          </w:rPr>
          <w:t>(一)、社会责任与义务</w:t>
        </w:r>
        <w:r>
          <w:tab/>
        </w:r>
        <w:r>
          <w:fldChar w:fldCharType="begin"/>
        </w:r>
        <w:r>
          <w:instrText xml:space="preserve"> PAGEREF _Toc9517 \h </w:instrText>
        </w:r>
        <w:r>
          <w:fldChar w:fldCharType="separate"/>
        </w:r>
        <w:r>
          <w:t>21</w:t>
        </w:r>
        <w:r>
          <w:fldChar w:fldCharType="end"/>
        </w:r>
      </w:hyperlink>
    </w:p>
    <w:p>
      <w:pPr>
        <w:pStyle w:val="TOC2"/>
        <w:tabs>
          <w:tab w:val="right" w:leader="dot" w:pos="8306"/>
        </w:tabs>
      </w:pPr>
      <w:hyperlink w:anchor="_Toc6364" w:history="1">
        <w:r>
          <w:rPr>
            <w:rFonts w:ascii="仿宋" w:eastAsia="仿宋" w:hAnsi="仿宋" w:cs="仿宋" w:hint="eastAsia"/>
            <w:lang w:eastAsia="zh-CN"/>
          </w:rPr>
          <w:t>(二)、社会参与与沟通</w:t>
        </w:r>
        <w:r>
          <w:tab/>
        </w:r>
        <w:r>
          <w:fldChar w:fldCharType="begin"/>
        </w:r>
        <w:r>
          <w:instrText xml:space="preserve"> PAGEREF _Toc6364 \h </w:instrText>
        </w:r>
        <w:r>
          <w:fldChar w:fldCharType="separate"/>
        </w:r>
        <w:r>
          <w:t>22</w:t>
        </w:r>
        <w:r>
          <w:fldChar w:fldCharType="end"/>
        </w:r>
      </w:hyperlink>
    </w:p>
    <w:p>
      <w:pPr>
        <w:pStyle w:val="TOC1"/>
        <w:tabs>
          <w:tab w:val="right" w:leader="dot" w:pos="8306"/>
        </w:tabs>
      </w:pPr>
      <w:hyperlink w:anchor="_Toc17160" w:history="1">
        <w:r>
          <w:rPr>
            <w:rFonts w:ascii="仿宋" w:eastAsia="仿宋" w:hAnsi="仿宋" w:cs="仿宋" w:hint="eastAsia"/>
            <w:lang w:eastAsia="zh-CN"/>
          </w:rPr>
          <w:t>九、汽车车载诊断系统项目计划安排</w:t>
        </w:r>
        <w:r>
          <w:tab/>
        </w:r>
        <w:r>
          <w:fldChar w:fldCharType="begin"/>
        </w:r>
        <w:r>
          <w:instrText xml:space="preserve"> PAGEREF _Toc17160 \h </w:instrText>
        </w:r>
        <w:r>
          <w:fldChar w:fldCharType="separate"/>
        </w:r>
        <w:r>
          <w:t>23</w:t>
        </w:r>
        <w:r>
          <w:fldChar w:fldCharType="end"/>
        </w:r>
      </w:hyperlink>
    </w:p>
    <w:p>
      <w:pPr>
        <w:pStyle w:val="TOC2"/>
        <w:tabs>
          <w:tab w:val="right" w:leader="dot" w:pos="8306"/>
        </w:tabs>
      </w:pPr>
      <w:hyperlink w:anchor="_Toc9" w:history="1">
        <w:r>
          <w:rPr>
            <w:rFonts w:ascii="仿宋" w:eastAsia="仿宋" w:hAnsi="仿宋" w:cs="仿宋" w:hint="eastAsia"/>
            <w:lang w:eastAsia="zh-CN"/>
          </w:rPr>
          <w:t>(一)、建设周期</w:t>
        </w:r>
        <w:r>
          <w:tab/>
        </w:r>
        <w:r>
          <w:fldChar w:fldCharType="begin"/>
        </w:r>
        <w:r>
          <w:instrText xml:space="preserve"> PAGEREF _Toc9 \h </w:instrText>
        </w:r>
        <w:r>
          <w:fldChar w:fldCharType="separate"/>
        </w:r>
        <w:r>
          <w:t>23</w:t>
        </w:r>
        <w:r>
          <w:fldChar w:fldCharType="end"/>
        </w:r>
      </w:hyperlink>
    </w:p>
    <w:p>
      <w:pPr>
        <w:pStyle w:val="TOC2"/>
        <w:tabs>
          <w:tab w:val="right" w:leader="dot" w:pos="8306"/>
        </w:tabs>
      </w:pPr>
      <w:hyperlink w:anchor="_Toc29928" w:history="1">
        <w:r>
          <w:rPr>
            <w:rFonts w:ascii="仿宋" w:eastAsia="仿宋" w:hAnsi="仿宋" w:cs="仿宋" w:hint="eastAsia"/>
            <w:lang w:eastAsia="zh-CN"/>
          </w:rPr>
          <w:t>(二)、建设进度</w:t>
        </w:r>
        <w:r>
          <w:tab/>
        </w:r>
        <w:r>
          <w:fldChar w:fldCharType="begin"/>
        </w:r>
        <w:r>
          <w:instrText xml:space="preserve"> PAGEREF _Toc29928 \h </w:instrText>
        </w:r>
        <w:r>
          <w:fldChar w:fldCharType="separate"/>
        </w:r>
        <w:r>
          <w:t>24</w:t>
        </w:r>
        <w:r>
          <w:fldChar w:fldCharType="end"/>
        </w:r>
      </w:hyperlink>
    </w:p>
    <w:p>
      <w:pPr>
        <w:pStyle w:val="TOC2"/>
        <w:tabs>
          <w:tab w:val="right" w:leader="dot" w:pos="8306"/>
        </w:tabs>
      </w:pPr>
      <w:hyperlink w:anchor="_Toc14167" w:history="1">
        <w:r>
          <w:rPr>
            <w:rFonts w:ascii="仿宋" w:eastAsia="仿宋" w:hAnsi="仿宋" w:cs="仿宋" w:hint="eastAsia"/>
            <w:lang w:eastAsia="zh-CN"/>
          </w:rPr>
          <w:t>(三)、进度安排注意事项</w:t>
        </w:r>
        <w:r>
          <w:tab/>
        </w:r>
        <w:r>
          <w:fldChar w:fldCharType="begin"/>
        </w:r>
        <w:r>
          <w:instrText xml:space="preserve"> PAGEREF _Toc14167 \h </w:instrText>
        </w:r>
        <w:r>
          <w:fldChar w:fldCharType="separate"/>
        </w:r>
        <w:r>
          <w:t>25</w:t>
        </w:r>
        <w:r>
          <w:fldChar w:fldCharType="end"/>
        </w:r>
      </w:hyperlink>
    </w:p>
    <w:p>
      <w:pPr>
        <w:pStyle w:val="TOC2"/>
        <w:tabs>
          <w:tab w:val="right" w:leader="dot" w:pos="8306"/>
        </w:tabs>
      </w:pPr>
      <w:hyperlink w:anchor="_Toc24279" w:history="1">
        <w:r>
          <w:rPr>
            <w:rFonts w:ascii="仿宋" w:eastAsia="仿宋" w:hAnsi="仿宋" w:cs="仿宋" w:hint="eastAsia"/>
            <w:lang w:eastAsia="zh-CN"/>
          </w:rPr>
          <w:t>(四)、人力资源配置</w:t>
        </w:r>
        <w:r>
          <w:tab/>
        </w:r>
        <w:r>
          <w:fldChar w:fldCharType="begin"/>
        </w:r>
        <w:r>
          <w:instrText xml:space="preserve"> PAGEREF _Toc24279 \h </w:instrText>
        </w:r>
        <w:r>
          <w:fldChar w:fldCharType="separate"/>
        </w:r>
        <w:r>
          <w:t>27</w:t>
        </w:r>
        <w:r>
          <w:fldChar w:fldCharType="end"/>
        </w:r>
      </w:hyperlink>
    </w:p>
    <w:p>
      <w:pPr>
        <w:pStyle w:val="TOC1"/>
        <w:tabs>
          <w:tab w:val="right" w:leader="dot" w:pos="8306"/>
        </w:tabs>
      </w:pPr>
      <w:hyperlink w:anchor="_Toc26144" w:history="1">
        <w:r>
          <w:rPr>
            <w:rFonts w:ascii="仿宋" w:eastAsia="仿宋" w:hAnsi="仿宋" w:cs="仿宋" w:hint="eastAsia"/>
            <w:lang w:eastAsia="zh-CN"/>
          </w:rPr>
          <w:t>十、汽车车载诊断系统项目人力资源培养与发展</w:t>
        </w:r>
        <w:r>
          <w:tab/>
        </w:r>
        <w:r>
          <w:fldChar w:fldCharType="begin"/>
        </w:r>
        <w:r>
          <w:instrText xml:space="preserve"> PAGEREF _Toc26144 \h </w:instrText>
        </w:r>
        <w:r>
          <w:fldChar w:fldCharType="separate"/>
        </w:r>
        <w:r>
          <w:t>27</w:t>
        </w:r>
        <w:r>
          <w:fldChar w:fldCharType="end"/>
        </w:r>
      </w:hyperlink>
    </w:p>
    <w:p>
      <w:pPr>
        <w:pStyle w:val="TOC2"/>
        <w:tabs>
          <w:tab w:val="right" w:leader="dot" w:pos="8306"/>
        </w:tabs>
      </w:pPr>
      <w:hyperlink w:anchor="_Toc14425" w:history="1">
        <w:r>
          <w:rPr>
            <w:rFonts w:ascii="仿宋" w:eastAsia="仿宋" w:hAnsi="仿宋" w:cs="仿宋" w:hint="eastAsia"/>
            <w:lang w:eastAsia="zh-CN"/>
          </w:rPr>
          <w:t>(一)、人才需求与规划</w:t>
        </w:r>
        <w:r>
          <w:tab/>
        </w:r>
        <w:r>
          <w:fldChar w:fldCharType="begin"/>
        </w:r>
        <w:r>
          <w:instrText xml:space="preserve"> PAGEREF _Toc14425 \h </w:instrText>
        </w:r>
        <w:r>
          <w:fldChar w:fldCharType="separate"/>
        </w:r>
        <w:r>
          <w:t>27</w:t>
        </w:r>
        <w:r>
          <w:fldChar w:fldCharType="end"/>
        </w:r>
      </w:hyperlink>
    </w:p>
    <w:p>
      <w:pPr>
        <w:pStyle w:val="TOC2"/>
        <w:tabs>
          <w:tab w:val="right" w:leader="dot" w:pos="8306"/>
        </w:tabs>
      </w:pPr>
      <w:hyperlink w:anchor="_Toc9508" w:history="1">
        <w:r>
          <w:rPr>
            <w:rFonts w:ascii="仿宋" w:eastAsia="仿宋" w:hAnsi="仿宋" w:cs="仿宋" w:hint="eastAsia"/>
            <w:lang w:eastAsia="zh-CN"/>
          </w:rPr>
          <w:t>(二)、培训与发展计划</w:t>
        </w:r>
        <w:r>
          <w:tab/>
        </w:r>
        <w:r>
          <w:fldChar w:fldCharType="begin"/>
        </w:r>
        <w:r>
          <w:instrText xml:space="preserve"> PAGEREF _Toc9508 \h </w:instrText>
        </w:r>
        <w:r>
          <w:fldChar w:fldCharType="separate"/>
        </w:r>
        <w:r>
          <w:t>28</w:t>
        </w:r>
        <w:r>
          <w:fldChar w:fldCharType="end"/>
        </w:r>
      </w:hyperlink>
    </w:p>
    <w:p>
      <w:pPr>
        <w:pStyle w:val="TOC1"/>
        <w:tabs>
          <w:tab w:val="right" w:leader="dot" w:pos="8306"/>
        </w:tabs>
      </w:pPr>
      <w:hyperlink w:anchor="_Toc8527" w:history="1">
        <w:r>
          <w:rPr>
            <w:rFonts w:ascii="仿宋" w:eastAsia="仿宋" w:hAnsi="仿宋" w:cs="仿宋" w:hint="eastAsia"/>
            <w:lang w:eastAsia="zh-CN"/>
          </w:rPr>
          <w:t>十一、汽车车载诊断系统项目人力资源管理</w:t>
        </w:r>
        <w:r>
          <w:tab/>
        </w:r>
        <w:r>
          <w:fldChar w:fldCharType="begin"/>
        </w:r>
        <w:r>
          <w:instrText xml:space="preserve"> PAGEREF _Toc8527 \h </w:instrText>
        </w:r>
        <w:r>
          <w:fldChar w:fldCharType="separate"/>
        </w:r>
        <w:r>
          <w:t>28</w:t>
        </w:r>
        <w:r>
          <w:fldChar w:fldCharType="end"/>
        </w:r>
      </w:hyperlink>
    </w:p>
    <w:p>
      <w:pPr>
        <w:pStyle w:val="TOC2"/>
        <w:tabs>
          <w:tab w:val="right" w:leader="dot" w:pos="8306"/>
        </w:tabs>
      </w:pPr>
      <w:hyperlink w:anchor="_Toc24153" w:history="1">
        <w:r>
          <w:rPr>
            <w:rFonts w:ascii="仿宋" w:eastAsia="仿宋" w:hAnsi="仿宋" w:cs="仿宋" w:hint="eastAsia"/>
            <w:lang w:eastAsia="zh-CN"/>
          </w:rPr>
          <w:t>(一)、建立健全的预算管理制度</w:t>
        </w:r>
        <w:r>
          <w:tab/>
        </w:r>
        <w:r>
          <w:fldChar w:fldCharType="begin"/>
        </w:r>
        <w:r>
          <w:instrText xml:space="preserve"> PAGEREF _Toc24153 \h </w:instrText>
        </w:r>
        <w:r>
          <w:fldChar w:fldCharType="separate"/>
        </w:r>
        <w:r>
          <w:t>28</w:t>
        </w:r>
        <w:r>
          <w:fldChar w:fldCharType="end"/>
        </w:r>
      </w:hyperlink>
    </w:p>
    <w:p>
      <w:pPr>
        <w:pStyle w:val="TOC2"/>
        <w:tabs>
          <w:tab w:val="right" w:leader="dot" w:pos="8306"/>
        </w:tabs>
      </w:pPr>
      <w:hyperlink w:anchor="_Toc26380" w:history="1">
        <w:r>
          <w:rPr>
            <w:rFonts w:ascii="仿宋" w:eastAsia="仿宋" w:hAnsi="仿宋" w:cs="仿宋" w:hint="eastAsia"/>
            <w:lang w:eastAsia="zh-CN"/>
          </w:rPr>
          <w:t>(二)、加强资金流动监控</w:t>
        </w:r>
        <w:r>
          <w:tab/>
        </w:r>
        <w:r>
          <w:fldChar w:fldCharType="begin"/>
        </w:r>
        <w:r>
          <w:instrText xml:space="preserve"> PAGEREF _Toc26380 \h </w:instrText>
        </w:r>
        <w:r>
          <w:fldChar w:fldCharType="separate"/>
        </w:r>
        <w:r>
          <w:t>30</w:t>
        </w:r>
        <w:r>
          <w:fldChar w:fldCharType="end"/>
        </w:r>
      </w:hyperlink>
    </w:p>
    <w:p>
      <w:pPr>
        <w:pStyle w:val="TOC2"/>
        <w:tabs>
          <w:tab w:val="right" w:leader="dot" w:pos="8306"/>
        </w:tabs>
      </w:pPr>
      <w:hyperlink w:anchor="_Toc20528" w:history="1">
        <w:r>
          <w:rPr>
            <w:rFonts w:ascii="仿宋" w:eastAsia="仿宋" w:hAnsi="仿宋" w:cs="仿宋" w:hint="eastAsia"/>
            <w:lang w:eastAsia="zh-CN"/>
          </w:rPr>
          <w:t>(三)、制定完善的风险控制机制</w:t>
        </w:r>
        <w:r>
          <w:tab/>
        </w:r>
        <w:r>
          <w:fldChar w:fldCharType="begin"/>
        </w:r>
        <w:r>
          <w:instrText xml:space="preserve"> PAGEREF _Toc20528 \h </w:instrText>
        </w:r>
        <w:r>
          <w:fldChar w:fldCharType="separate"/>
        </w:r>
        <w:r>
          <w:t>31</w:t>
        </w:r>
        <w:r>
          <w:fldChar w:fldCharType="end"/>
        </w:r>
      </w:hyperlink>
    </w:p>
    <w:p>
      <w:pPr>
        <w:pStyle w:val="TOC2"/>
        <w:tabs>
          <w:tab w:val="right" w:leader="dot" w:pos="8306"/>
        </w:tabs>
      </w:pPr>
      <w:hyperlink w:anchor="_Toc763" w:history="1">
        <w:r>
          <w:rPr>
            <w:rFonts w:ascii="仿宋" w:eastAsia="仿宋" w:hAnsi="仿宋" w:cs="仿宋" w:hint="eastAsia"/>
            <w:lang w:eastAsia="zh-CN"/>
          </w:rPr>
          <w:t>(四)、优化成本管理</w:t>
        </w:r>
        <w:r>
          <w:tab/>
        </w:r>
        <w:r>
          <w:fldChar w:fldCharType="begin"/>
        </w:r>
        <w:r>
          <w:instrText xml:space="preserve"> PAGEREF _Toc763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55" w:history="1">
        <w:r>
          <w:rPr>
            <w:rFonts w:ascii="仿宋" w:eastAsia="仿宋" w:hAnsi="仿宋" w:cs="仿宋" w:hint="eastAsia"/>
            <w:lang w:eastAsia="zh-CN"/>
          </w:rPr>
          <w:t>十二、生产安全保护</w:t>
        </w:r>
        <w:r>
          <w:tab/>
        </w:r>
        <w:r>
          <w:fldChar w:fldCharType="begin"/>
        </w:r>
        <w:r>
          <w:instrText xml:space="preserve"> PAGEREF _Toc30755 \h </w:instrText>
        </w:r>
        <w:r>
          <w:fldChar w:fldCharType="separate"/>
        </w:r>
        <w:r>
          <w:t>34</w:t>
        </w:r>
        <w:r>
          <w:fldChar w:fldCharType="end"/>
        </w:r>
      </w:hyperlink>
    </w:p>
    <w:p>
      <w:pPr>
        <w:pStyle w:val="TOC2"/>
        <w:tabs>
          <w:tab w:val="right" w:leader="dot" w:pos="8306"/>
        </w:tabs>
      </w:pPr>
      <w:hyperlink w:anchor="_Toc10116" w:history="1">
        <w:r>
          <w:rPr>
            <w:rFonts w:ascii="仿宋" w:eastAsia="仿宋" w:hAnsi="仿宋" w:cs="仿宋" w:hint="eastAsia"/>
            <w:lang w:eastAsia="zh-CN"/>
          </w:rPr>
          <w:t>(一)、消防安全</w:t>
        </w:r>
        <w:r>
          <w:tab/>
        </w:r>
        <w:r>
          <w:fldChar w:fldCharType="begin"/>
        </w:r>
        <w:r>
          <w:instrText xml:space="preserve"> PAGEREF _Toc10116 \h </w:instrText>
        </w:r>
        <w:r>
          <w:fldChar w:fldCharType="separate"/>
        </w:r>
        <w:r>
          <w:t>34</w:t>
        </w:r>
        <w:r>
          <w:fldChar w:fldCharType="end"/>
        </w:r>
      </w:hyperlink>
    </w:p>
    <w:p>
      <w:pPr>
        <w:pStyle w:val="TOC2"/>
        <w:tabs>
          <w:tab w:val="right" w:leader="dot" w:pos="8306"/>
        </w:tabs>
      </w:pPr>
      <w:hyperlink w:anchor="_Toc1666" w:history="1">
        <w:r>
          <w:rPr>
            <w:rFonts w:ascii="仿宋" w:eastAsia="仿宋" w:hAnsi="仿宋" w:cs="仿宋" w:hint="eastAsia"/>
            <w:lang w:eastAsia="zh-CN"/>
          </w:rPr>
          <w:t>(二)、防火防爆总图布置措施</w:t>
        </w:r>
        <w:r>
          <w:tab/>
        </w:r>
        <w:r>
          <w:fldChar w:fldCharType="begin"/>
        </w:r>
        <w:r>
          <w:instrText xml:space="preserve"> PAGEREF _Toc1666 \h </w:instrText>
        </w:r>
        <w:r>
          <w:fldChar w:fldCharType="separate"/>
        </w:r>
        <w:r>
          <w:t>36</w:t>
        </w:r>
        <w:r>
          <w:fldChar w:fldCharType="end"/>
        </w:r>
      </w:hyperlink>
    </w:p>
    <w:p>
      <w:pPr>
        <w:pStyle w:val="TOC2"/>
        <w:tabs>
          <w:tab w:val="right" w:leader="dot" w:pos="8306"/>
        </w:tabs>
      </w:pPr>
      <w:hyperlink w:anchor="_Toc5398" w:history="1">
        <w:r>
          <w:rPr>
            <w:rFonts w:ascii="仿宋" w:eastAsia="仿宋" w:hAnsi="仿宋" w:cs="仿宋" w:hint="eastAsia"/>
            <w:lang w:eastAsia="zh-CN"/>
          </w:rPr>
          <w:t>(三)、自然灾害防范措施</w:t>
        </w:r>
        <w:r>
          <w:tab/>
        </w:r>
        <w:r>
          <w:fldChar w:fldCharType="begin"/>
        </w:r>
        <w:r>
          <w:instrText xml:space="preserve"> PAGEREF _Toc5398 \h </w:instrText>
        </w:r>
        <w:r>
          <w:fldChar w:fldCharType="separate"/>
        </w:r>
        <w:r>
          <w:t>37</w:t>
        </w:r>
        <w:r>
          <w:fldChar w:fldCharType="end"/>
        </w:r>
      </w:hyperlink>
    </w:p>
    <w:p>
      <w:pPr>
        <w:pStyle w:val="TOC2"/>
        <w:tabs>
          <w:tab w:val="right" w:leader="dot" w:pos="8306"/>
        </w:tabs>
      </w:pPr>
      <w:hyperlink w:anchor="_Toc19930" w:history="1">
        <w:r>
          <w:rPr>
            <w:rFonts w:ascii="仿宋" w:eastAsia="仿宋" w:hAnsi="仿宋" w:cs="仿宋" w:hint="eastAsia"/>
            <w:lang w:eastAsia="zh-CN"/>
          </w:rPr>
          <w:t>(四)、安全色及安全标志使用要求</w:t>
        </w:r>
        <w:r>
          <w:tab/>
        </w:r>
        <w:r>
          <w:fldChar w:fldCharType="begin"/>
        </w:r>
        <w:r>
          <w:instrText xml:space="preserve"> PAGEREF _Toc19930 \h </w:instrText>
        </w:r>
        <w:r>
          <w:fldChar w:fldCharType="separate"/>
        </w:r>
        <w:r>
          <w:t>38</w:t>
        </w:r>
        <w:r>
          <w:fldChar w:fldCharType="end"/>
        </w:r>
      </w:hyperlink>
    </w:p>
    <w:p>
      <w:pPr>
        <w:pStyle w:val="TOC2"/>
        <w:tabs>
          <w:tab w:val="right" w:leader="dot" w:pos="8306"/>
        </w:tabs>
      </w:pPr>
      <w:hyperlink w:anchor="_Toc127" w:history="1">
        <w:r>
          <w:rPr>
            <w:rFonts w:ascii="仿宋" w:eastAsia="仿宋" w:hAnsi="仿宋" w:cs="仿宋" w:hint="eastAsia"/>
            <w:lang w:eastAsia="zh-CN"/>
          </w:rPr>
          <w:t>(五)、防尘防毒措施</w:t>
        </w:r>
        <w:r>
          <w:tab/>
        </w:r>
        <w:r>
          <w:fldChar w:fldCharType="begin"/>
        </w:r>
        <w:r>
          <w:instrText xml:space="preserve"> PAGEREF _Toc127 \h </w:instrText>
        </w:r>
        <w:r>
          <w:fldChar w:fldCharType="separate"/>
        </w:r>
        <w:r>
          <w:t>39</w:t>
        </w:r>
        <w:r>
          <w:fldChar w:fldCharType="end"/>
        </w:r>
      </w:hyperlink>
    </w:p>
    <w:p>
      <w:pPr>
        <w:pStyle w:val="TOC2"/>
        <w:tabs>
          <w:tab w:val="right" w:leader="dot" w:pos="8306"/>
        </w:tabs>
      </w:pPr>
      <w:hyperlink w:anchor="_Toc29295" w:history="1">
        <w:r>
          <w:rPr>
            <w:rFonts w:ascii="仿宋" w:eastAsia="仿宋" w:hAnsi="仿宋" w:cs="仿宋" w:hint="eastAsia"/>
            <w:lang w:eastAsia="zh-CN"/>
          </w:rPr>
          <w:t>(六)、防静电、触电防护及防雷措施</w:t>
        </w:r>
        <w:r>
          <w:tab/>
        </w:r>
        <w:r>
          <w:fldChar w:fldCharType="begin"/>
        </w:r>
        <w:r>
          <w:instrText xml:space="preserve"> PAGEREF _Toc29295 \h </w:instrText>
        </w:r>
        <w:r>
          <w:fldChar w:fldCharType="separate"/>
        </w:r>
        <w:r>
          <w:t>40</w:t>
        </w:r>
        <w:r>
          <w:fldChar w:fldCharType="end"/>
        </w:r>
      </w:hyperlink>
    </w:p>
    <w:p>
      <w:pPr>
        <w:pStyle w:val="TOC2"/>
        <w:tabs>
          <w:tab w:val="right" w:leader="dot" w:pos="8306"/>
        </w:tabs>
      </w:pPr>
      <w:hyperlink w:anchor="_Toc23796" w:history="1">
        <w:r>
          <w:rPr>
            <w:rFonts w:ascii="仿宋" w:eastAsia="仿宋" w:hAnsi="仿宋" w:cs="仿宋" w:hint="eastAsia"/>
            <w:lang w:eastAsia="zh-CN"/>
          </w:rPr>
          <w:t>(七)、机械设备安全保障措施</w:t>
        </w:r>
        <w:r>
          <w:tab/>
        </w:r>
        <w:r>
          <w:fldChar w:fldCharType="begin"/>
        </w:r>
        <w:r>
          <w:instrText xml:space="preserve"> PAGEREF _Toc23796 \h </w:instrText>
        </w:r>
        <w:r>
          <w:fldChar w:fldCharType="separate"/>
        </w:r>
        <w:r>
          <w:t>41</w:t>
        </w:r>
        <w:r>
          <w:fldChar w:fldCharType="end"/>
        </w:r>
      </w:hyperlink>
    </w:p>
    <w:p>
      <w:pPr>
        <w:pStyle w:val="TOC1"/>
        <w:tabs>
          <w:tab w:val="right" w:leader="dot" w:pos="8306"/>
        </w:tabs>
      </w:pPr>
      <w:hyperlink w:anchor="_Toc665" w:history="1">
        <w:r>
          <w:rPr>
            <w:rFonts w:ascii="仿宋" w:eastAsia="仿宋" w:hAnsi="仿宋" w:cs="仿宋" w:hint="eastAsia"/>
            <w:lang w:eastAsia="zh-CN"/>
          </w:rPr>
          <w:t>十三、汽车车载诊断系统项目工程方案分析</w:t>
        </w:r>
        <w:r>
          <w:tab/>
        </w:r>
        <w:r>
          <w:fldChar w:fldCharType="begin"/>
        </w:r>
        <w:r>
          <w:instrText xml:space="preserve"> PAGEREF _Toc665 \h </w:instrText>
        </w:r>
        <w:r>
          <w:fldChar w:fldCharType="separate"/>
        </w:r>
        <w:r>
          <w:t>43</w:t>
        </w:r>
        <w:r>
          <w:fldChar w:fldCharType="end"/>
        </w:r>
      </w:hyperlink>
    </w:p>
    <w:p>
      <w:pPr>
        <w:pStyle w:val="TOC2"/>
        <w:tabs>
          <w:tab w:val="right" w:leader="dot" w:pos="8306"/>
        </w:tabs>
      </w:pPr>
      <w:hyperlink w:anchor="_Toc12156" w:history="1">
        <w:r>
          <w:rPr>
            <w:rFonts w:ascii="仿宋" w:eastAsia="仿宋" w:hAnsi="仿宋" w:cs="仿宋" w:hint="eastAsia"/>
            <w:lang w:eastAsia="zh-CN"/>
          </w:rPr>
          <w:t>(一)、建筑工程设计原则</w:t>
        </w:r>
        <w:r>
          <w:tab/>
        </w:r>
        <w:r>
          <w:fldChar w:fldCharType="begin"/>
        </w:r>
        <w:r>
          <w:instrText xml:space="preserve"> PAGEREF _Toc12156 \h </w:instrText>
        </w:r>
        <w:r>
          <w:fldChar w:fldCharType="separate"/>
        </w:r>
        <w:r>
          <w:t>43</w:t>
        </w:r>
        <w:r>
          <w:fldChar w:fldCharType="end"/>
        </w:r>
      </w:hyperlink>
    </w:p>
    <w:p>
      <w:pPr>
        <w:pStyle w:val="TOC2"/>
        <w:tabs>
          <w:tab w:val="right" w:leader="dot" w:pos="8306"/>
        </w:tabs>
      </w:pPr>
      <w:hyperlink w:anchor="_Toc9997" w:history="1">
        <w:r>
          <w:rPr>
            <w:rFonts w:ascii="仿宋" w:eastAsia="仿宋" w:hAnsi="仿宋" w:cs="仿宋" w:hint="eastAsia"/>
            <w:lang w:eastAsia="zh-CN"/>
          </w:rPr>
          <w:t>(二)、土建工程建设指标</w:t>
        </w:r>
        <w:r>
          <w:tab/>
        </w:r>
        <w:r>
          <w:fldChar w:fldCharType="begin"/>
        </w:r>
        <w:r>
          <w:instrText xml:space="preserve"> PAGEREF _Toc9997 \h </w:instrText>
        </w:r>
        <w:r>
          <w:fldChar w:fldCharType="separate"/>
        </w:r>
        <w:r>
          <w:t>46</w:t>
        </w:r>
        <w:r>
          <w:fldChar w:fldCharType="end"/>
        </w:r>
      </w:hyperlink>
    </w:p>
    <w:p>
      <w:pPr>
        <w:pStyle w:val="TOC1"/>
        <w:tabs>
          <w:tab w:val="right" w:leader="dot" w:pos="8306"/>
        </w:tabs>
      </w:pPr>
      <w:hyperlink w:anchor="_Toc32414" w:history="1">
        <w:r>
          <w:rPr>
            <w:rFonts w:ascii="仿宋" w:eastAsia="仿宋" w:hAnsi="仿宋" w:cs="仿宋" w:hint="eastAsia"/>
            <w:lang w:eastAsia="zh-CN"/>
          </w:rPr>
          <w:t>十四、质量管理体系</w:t>
        </w:r>
        <w:r>
          <w:tab/>
        </w:r>
        <w:r>
          <w:fldChar w:fldCharType="begin"/>
        </w:r>
        <w:r>
          <w:instrText xml:space="preserve"> PAGEREF _Toc32414 \h </w:instrText>
        </w:r>
        <w:r>
          <w:fldChar w:fldCharType="separate"/>
        </w:r>
        <w:r>
          <w:t>48</w:t>
        </w:r>
        <w:r>
          <w:fldChar w:fldCharType="end"/>
        </w:r>
      </w:hyperlink>
    </w:p>
    <w:p>
      <w:pPr>
        <w:pStyle w:val="TOC2"/>
        <w:tabs>
          <w:tab w:val="right" w:leader="dot" w:pos="8306"/>
        </w:tabs>
      </w:pPr>
      <w:hyperlink w:anchor="_Toc21072" w:history="1">
        <w:r>
          <w:rPr>
            <w:rFonts w:ascii="仿宋" w:eastAsia="仿宋" w:hAnsi="仿宋" w:cs="仿宋" w:hint="eastAsia"/>
            <w:lang w:eastAsia="zh-CN"/>
          </w:rPr>
          <w:t>(一)、质量目标与方针</w:t>
        </w:r>
        <w:r>
          <w:tab/>
        </w:r>
        <w:r>
          <w:fldChar w:fldCharType="begin"/>
        </w:r>
        <w:r>
          <w:instrText xml:space="preserve"> PAGEREF _Toc21072 \h </w:instrText>
        </w:r>
        <w:r>
          <w:fldChar w:fldCharType="separate"/>
        </w:r>
        <w:r>
          <w:t>48</w:t>
        </w:r>
        <w:r>
          <w:fldChar w:fldCharType="end"/>
        </w:r>
      </w:hyperlink>
    </w:p>
    <w:p>
      <w:pPr>
        <w:pStyle w:val="TOC2"/>
        <w:tabs>
          <w:tab w:val="right" w:leader="dot" w:pos="8306"/>
        </w:tabs>
      </w:pPr>
      <w:hyperlink w:anchor="_Toc18555" w:history="1">
        <w:r>
          <w:rPr>
            <w:rFonts w:ascii="仿宋" w:eastAsia="仿宋" w:hAnsi="仿宋" w:cs="仿宋" w:hint="eastAsia"/>
            <w:lang w:eastAsia="zh-CN"/>
          </w:rPr>
          <w:t>(二)、质量管理责任</w:t>
        </w:r>
        <w:r>
          <w:tab/>
        </w:r>
        <w:r>
          <w:fldChar w:fldCharType="begin"/>
        </w:r>
        <w:r>
          <w:instrText xml:space="preserve"> PAGEREF _Toc18555 \h </w:instrText>
        </w:r>
        <w:r>
          <w:fldChar w:fldCharType="separate"/>
        </w:r>
        <w:r>
          <w:t>49</w:t>
        </w:r>
        <w:r>
          <w:fldChar w:fldCharType="end"/>
        </w:r>
      </w:hyperlink>
    </w:p>
    <w:p>
      <w:pPr>
        <w:pStyle w:val="TOC2"/>
        <w:tabs>
          <w:tab w:val="right" w:leader="dot" w:pos="8306"/>
        </w:tabs>
      </w:pPr>
      <w:hyperlink w:anchor="_Toc20714" w:history="1">
        <w:r>
          <w:rPr>
            <w:rFonts w:ascii="仿宋" w:eastAsia="仿宋" w:hAnsi="仿宋" w:cs="仿宋" w:hint="eastAsia"/>
            <w:lang w:eastAsia="zh-CN"/>
          </w:rPr>
          <w:t>(三)、质量管理体系文件</w:t>
        </w:r>
        <w:r>
          <w:tab/>
        </w:r>
        <w:r>
          <w:fldChar w:fldCharType="begin"/>
        </w:r>
        <w:r>
          <w:instrText xml:space="preserve"> PAGEREF _Toc20714 \h </w:instrText>
        </w:r>
        <w:r>
          <w:fldChar w:fldCharType="separate"/>
        </w:r>
        <w:r>
          <w:t>50</w:t>
        </w:r>
        <w:r>
          <w:fldChar w:fldCharType="end"/>
        </w:r>
      </w:hyperlink>
    </w:p>
    <w:p>
      <w:pPr>
        <w:pStyle w:val="TOC2"/>
        <w:tabs>
          <w:tab w:val="right" w:leader="dot" w:pos="8306"/>
        </w:tabs>
      </w:pPr>
      <w:hyperlink w:anchor="_Toc31421" w:history="1">
        <w:r>
          <w:rPr>
            <w:rFonts w:ascii="仿宋" w:eastAsia="仿宋" w:hAnsi="仿宋" w:cs="仿宋" w:hint="eastAsia"/>
            <w:lang w:eastAsia="zh-CN"/>
          </w:rPr>
          <w:t>(四)、质量培训与教育</w:t>
        </w:r>
        <w:r>
          <w:tab/>
        </w:r>
        <w:r>
          <w:fldChar w:fldCharType="begin"/>
        </w:r>
        <w:r>
          <w:instrText xml:space="preserve"> PAGEREF _Toc31421 \h </w:instrText>
        </w:r>
        <w:r>
          <w:fldChar w:fldCharType="separate"/>
        </w:r>
        <w:r>
          <w:t>52</w:t>
        </w:r>
        <w:r>
          <w:fldChar w:fldCharType="end"/>
        </w:r>
      </w:hyperlink>
    </w:p>
    <w:p>
      <w:pPr>
        <w:pStyle w:val="TOC2"/>
        <w:tabs>
          <w:tab w:val="right" w:leader="dot" w:pos="8306"/>
        </w:tabs>
      </w:pPr>
      <w:hyperlink w:anchor="_Toc26646" w:history="1">
        <w:r>
          <w:rPr>
            <w:rFonts w:ascii="仿宋" w:eastAsia="仿宋" w:hAnsi="仿宋" w:cs="仿宋" w:hint="eastAsia"/>
            <w:lang w:eastAsia="zh-CN"/>
          </w:rPr>
          <w:t>(五)、质量审核与评价</w:t>
        </w:r>
        <w:r>
          <w:tab/>
        </w:r>
        <w:r>
          <w:fldChar w:fldCharType="begin"/>
        </w:r>
        <w:r>
          <w:instrText xml:space="preserve"> PAGEREF _Toc26646 \h </w:instrText>
        </w:r>
        <w:r>
          <w:fldChar w:fldCharType="separate"/>
        </w:r>
        <w:r>
          <w:t>53</w:t>
        </w:r>
        <w:r>
          <w:fldChar w:fldCharType="end"/>
        </w:r>
      </w:hyperlink>
    </w:p>
    <w:p>
      <w:pPr>
        <w:pStyle w:val="TOC2"/>
        <w:tabs>
          <w:tab w:val="right" w:leader="dot" w:pos="8306"/>
        </w:tabs>
      </w:pPr>
      <w:hyperlink w:anchor="_Toc772" w:history="1">
        <w:r>
          <w:rPr>
            <w:rFonts w:ascii="仿宋" w:eastAsia="仿宋" w:hAnsi="仿宋" w:cs="仿宋" w:hint="eastAsia"/>
            <w:lang w:eastAsia="zh-CN"/>
          </w:rPr>
          <w:t>(六)、不符合与纠正措施</w:t>
        </w:r>
        <w:r>
          <w:tab/>
        </w:r>
        <w:r>
          <w:fldChar w:fldCharType="begin"/>
        </w:r>
        <w:r>
          <w:instrText xml:space="preserve"> PAGEREF _Toc772 \h </w:instrText>
        </w:r>
        <w:r>
          <w:fldChar w:fldCharType="separate"/>
        </w:r>
        <w:r>
          <w:t>55</w:t>
        </w:r>
        <w:r>
          <w:fldChar w:fldCharType="end"/>
        </w:r>
      </w:hyperlink>
    </w:p>
    <w:p>
      <w:pPr>
        <w:pStyle w:val="TOC1"/>
        <w:tabs>
          <w:tab w:val="right" w:leader="dot" w:pos="8306"/>
        </w:tabs>
      </w:pPr>
      <w:hyperlink w:anchor="_Toc24317" w:history="1">
        <w:r>
          <w:rPr>
            <w:rFonts w:ascii="仿宋" w:eastAsia="仿宋" w:hAnsi="仿宋" w:cs="仿宋" w:hint="eastAsia"/>
            <w:lang w:eastAsia="zh-CN"/>
          </w:rPr>
          <w:t>十五、利益相关者分析与沟通计划</w:t>
        </w:r>
        <w:r>
          <w:tab/>
        </w:r>
        <w:r>
          <w:fldChar w:fldCharType="begin"/>
        </w:r>
        <w:r>
          <w:instrText xml:space="preserve"> PAGEREF _Toc24317 \h </w:instrText>
        </w:r>
        <w:r>
          <w:fldChar w:fldCharType="separate"/>
        </w:r>
        <w:r>
          <w:t>56</w:t>
        </w:r>
        <w:r>
          <w:fldChar w:fldCharType="end"/>
        </w:r>
      </w:hyperlink>
    </w:p>
    <w:p>
      <w:pPr>
        <w:pStyle w:val="TOC2"/>
        <w:tabs>
          <w:tab w:val="right" w:leader="dot" w:pos="8306"/>
        </w:tabs>
      </w:pPr>
      <w:hyperlink w:anchor="_Toc953" w:history="1">
        <w:r>
          <w:rPr>
            <w:rFonts w:ascii="仿宋" w:eastAsia="仿宋" w:hAnsi="仿宋" w:cs="仿宋" w:hint="eastAsia"/>
            <w:lang w:eastAsia="zh-CN"/>
          </w:rPr>
          <w:t>(一)、利益相关者分析</w:t>
        </w:r>
        <w:r>
          <w:tab/>
        </w:r>
        <w:r>
          <w:fldChar w:fldCharType="begin"/>
        </w:r>
        <w:r>
          <w:instrText xml:space="preserve"> PAGEREF _Toc953 \h </w:instrText>
        </w:r>
        <w:r>
          <w:fldChar w:fldCharType="separate"/>
        </w:r>
        <w:r>
          <w:t>56</w:t>
        </w:r>
        <w:r>
          <w:fldChar w:fldCharType="end"/>
        </w:r>
      </w:hyperlink>
    </w:p>
    <w:p>
      <w:pPr>
        <w:pStyle w:val="TOC2"/>
        <w:tabs>
          <w:tab w:val="right" w:leader="dot" w:pos="8306"/>
        </w:tabs>
      </w:pPr>
      <w:hyperlink w:anchor="_Toc28352" w:history="1">
        <w:r>
          <w:rPr>
            <w:rFonts w:ascii="仿宋" w:eastAsia="仿宋" w:hAnsi="仿宋" w:cs="仿宋" w:hint="eastAsia"/>
            <w:lang w:eastAsia="zh-CN"/>
          </w:rPr>
          <w:t>(二)、沟通计划</w:t>
        </w:r>
        <w:r>
          <w:tab/>
        </w:r>
        <w:r>
          <w:fldChar w:fldCharType="begin"/>
        </w:r>
        <w:r>
          <w:instrText xml:space="preserve"> PAGEREF _Toc28352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43"/>
      <w:r>
        <w:rPr>
          <w:rFonts w:ascii="仿宋" w:eastAsia="仿宋" w:hAnsi="仿宋" w:cs="仿宋" w:hint="eastAsia"/>
          <w:sz w:val="28"/>
          <w:lang w:eastAsia="zh-CN"/>
        </w:rPr>
        <w:t>一、汽车车载诊断系统项目建设单位说明</w:t>
      </w:r>
      <w:bookmarkEnd w:id="2"/>
    </w:p>
    <w:p>
      <w:pPr>
        <w:pStyle w:val="Heading2"/>
        <w:rPr>
          <w:rFonts w:ascii="仿宋" w:eastAsia="仿宋" w:hAnsi="仿宋" w:cs="仿宋" w:hint="eastAsia"/>
          <w:lang w:eastAsia="zh-CN"/>
        </w:rPr>
      </w:pPr>
      <w:bookmarkStart w:id="3" w:name="_Toc22116"/>
      <w:r>
        <w:rPr>
          <w:rFonts w:ascii="仿宋" w:eastAsia="仿宋" w:hAnsi="仿宋" w:cs="仿宋" w:hint="eastAsia"/>
          <w:lang w:eastAsia="zh-CN"/>
        </w:rPr>
        <w:t>(一)、汽车车载诊断系统项目承办单位基本情况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车载诊断系统项目承办单位的XXXX，我们着眼于实现可持续的经济效益。通过技术创新和解决方案的提供，公司预计在汽车车载诊断系统项目执行期间将获得可观的收入增长。这一收入来源主要包括汽车车载诊断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同时，我们注重成本控制和效率提升，以确保汽车车载诊断系统项目的可持续盈利。透过精细的管理和资源优化，公司期望实现汽车车载诊断系统项目利润最大化。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车载诊断系统项目实施进行全面的投资评估，包括汽车车载诊断系统项目启动阶段的资金投入和后续运营成本。通过对汽车车载诊断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车载诊断系统项目实施过程中具备足够的资金流动性，公司将进行详尽的现金流分析。这包括资金需求的合理预测、汽车车载诊断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5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汽车车载诊断系统项目的主要产品是XXXX，预计年产值为XXX万元。这一产品在市场中占据着重要的地位，其广泛的应用范围使得该汽车车载诊断系统项目的市场前景非常广阔。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车载诊断系统项目的xxx产品作为重要的原材料之一，将在多个领域发挥关键作用。其在建筑、交通、能源等方面的广泛应用将为整个产业链提供强大的支持，形成产业协同效应。汽车车载诊断系统项目的年产值XXX万XXX万XXX万万元不仅反映了其在市场上的巨大潜力，更预示着它对国民经济的积极贡献。这种关联度高、涉及面广的产业关系，使得该汽车车载诊断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0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总征地面积为XXXX平方米，相当于约XX.XX亩，其中净用地面积为XXXX平方米，红线范围内相当于约XX.XX亩。这一用地规模充分考虑了汽车车载诊断系统项目的建设需求，保障了汽车车载诊断系统项目在合适的空间内得以充分发展。汽车车载诊断系统项目规划的总建筑面积为XXXX平方米，其中主体工程建设占XXXX平方米，计容建筑面积达XXXX平方米。预计建筑工程的投资将达到XXXX万元，为汽车车载诊断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计划购置的设备共计XXXX台（套），设备购置费用为XXXX万元。这一设备购置计划充分考虑到汽车车载诊断系统项目的生产需求和技术要求，确保了汽车车载诊断系统项目在生产运营中具备先进的技术装备和高效的生产能力。设备的合理配置将为汽车车载诊断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车载诊断系统项目计划总投资为XXXX万元，预计年实现营业收入为XXXX万元。这一产能规模的设定旨在确保汽车车载诊断系统项目能够在投资与回报之间取得平衡，实现长期可持续的发展。汽车车载诊断系统项目的总投资充分考虑到各个方面的需求，包括用地建设、设备购置等多个环节，以确保汽车车载诊断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374"/>
      <w:r>
        <w:rPr>
          <w:rFonts w:ascii="仿宋" w:eastAsia="仿宋" w:hAnsi="仿宋" w:cs="仿宋" w:hint="eastAsia"/>
          <w:sz w:val="28"/>
          <w:lang w:eastAsia="zh-CN"/>
        </w:rPr>
        <w:t>三、汽车车载诊断系统项目土建工程</w:t>
      </w:r>
      <w:bookmarkEnd w:id="8"/>
    </w:p>
    <w:p>
      <w:pPr>
        <w:pStyle w:val="Heading2"/>
        <w:rPr>
          <w:rFonts w:ascii="仿宋" w:eastAsia="仿宋" w:hAnsi="仿宋" w:cs="仿宋" w:hint="eastAsia"/>
          <w:lang w:eastAsia="zh-CN"/>
        </w:rPr>
      </w:pPr>
      <w:bookmarkStart w:id="9" w:name="_Toc247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在汽车车载诊断系统项目的建筑工程设计中，我们将秉承一系列重要的设计原则，以确保汽车车载诊断系统项目建筑在功能、美观、可持续性等方面达到最佳效果。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首要原则是确保建筑的功能性得到最大化的发挥。我们将充分理解汽车车载诊断系统项目的实际需求，合理布局各个功能区域，保证建筑在满足业务需求的同时，提供高效的工作环境。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在建筑设计中，我们将综合考虑建设和运营成本。通过精细的经济效益分析，确保设计方案在高效利用资源的同时，对汽车车载诊断系统项目的长期盈利能力有积极的贡献。</w:t>
      </w:r>
    </w:p>
    <w:p>
      <w:pPr>
        <w:pStyle w:val="Heading2"/>
        <w:ind w:firstLine="560" w:firstLineChars="200"/>
        <w:rPr>
          <w:rFonts w:ascii="仿宋" w:eastAsia="仿宋" w:hAnsi="仿宋" w:cs="仿宋" w:hint="eastAsia"/>
          <w:sz w:val="28"/>
          <w:lang w:eastAsia="zh-CN"/>
        </w:rPr>
      </w:pPr>
      <w:bookmarkStart w:id="10" w:name="_Toc1336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载诊断系统项目的土建工程设计中，我们将精准设定设计年限，结合汽车车载诊断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车载诊断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08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车载诊断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车载诊断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车载诊断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2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本期工程汽车车载诊断系统项目预计总建筑面积XXX平方米，其中：计容建筑面积XXX平方米，计划建筑工程投资XX万元，占汽车车载诊断系统项目总投资的XX%。</w:t>
      </w:r>
    </w:p>
    <w:p>
      <w:pPr>
        <w:pStyle w:val="Heading1"/>
        <w:ind w:firstLine="560" w:firstLineChars="200"/>
        <w:rPr>
          <w:rFonts w:ascii="仿宋" w:eastAsia="仿宋" w:hAnsi="仿宋" w:cs="仿宋" w:hint="eastAsia"/>
          <w:sz w:val="28"/>
          <w:lang w:eastAsia="zh-CN"/>
        </w:rPr>
      </w:pPr>
      <w:bookmarkStart w:id="13" w:name="_Toc12005"/>
      <w:r>
        <w:rPr>
          <w:rFonts w:ascii="仿宋" w:eastAsia="仿宋" w:hAnsi="仿宋" w:cs="仿宋" w:hint="eastAsia"/>
          <w:sz w:val="28"/>
          <w:lang w:eastAsia="zh-CN"/>
        </w:rPr>
        <w:t>四、汽车车载诊断系统项目建设背景及必要性分析</w:t>
      </w:r>
      <w:bookmarkEnd w:id="13"/>
    </w:p>
    <w:p>
      <w:pPr>
        <w:pStyle w:val="Heading2"/>
        <w:rPr>
          <w:rFonts w:ascii="仿宋" w:eastAsia="仿宋" w:hAnsi="仿宋" w:cs="仿宋" w:hint="eastAsia"/>
          <w:lang w:eastAsia="zh-CN"/>
        </w:rPr>
      </w:pPr>
      <w:bookmarkStart w:id="14" w:name="_Toc15687"/>
      <w:r>
        <w:rPr>
          <w:rFonts w:ascii="仿宋" w:eastAsia="仿宋" w:hAnsi="仿宋" w:cs="仿宋" w:hint="eastAsia"/>
          <w:lang w:eastAsia="zh-CN"/>
        </w:rPr>
        <w:t>(一)、汽车车载诊断系统项目背景分析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车载诊断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车载诊断系统项目在这个潮流中的定位。同时，我们将关注行业内涌现的新兴机遇，以便汽车车载诊断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车载诊断系统项目提供了强大的发展动力。我们将聚焦于行业内最新的技术发展趋势，包括但不限于人工智能、大数据分析、物联网等领域。通过深度的技术研究，我们将确保汽车车载诊断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车载诊断系统项目发展的源泉。我们将投入更多的精力对市场需求进行深入剖析，超越表面的需求，深入挖掘潜在的市场痛点和机遇。通过对市场需求的细致了解，汽车车载诊断系统项目将更有针对性地设计解决方案，满足市场的多样化需求，从而更好地促进汽车车载诊断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车载诊断系统项目战略至关重要。我们将对竞争态势进行更为深入的分析，包括但不限于市场份额、产品特点、客户满意度等多个维度。通过深度的竞争分析，汽车车载诊断系统项目将能够更准确地把握市场脉搏，制定具有竞争力的汽车车载诊断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汽车车载诊断系统项目的发展具有直接的影响。我们将进行更为全面的法规和政策分析，了解行业发展中的潜在法律风险和合规挑战。通过充分了解和遵守相关法规，汽车车载诊断系统项目将确保在法律框架内合法合规运营，为汽车车载诊断系统项目的稳健发展提供有力支持。</w:t>
      </w:r>
    </w:p>
    <w:p>
      <w:pPr>
        <w:pStyle w:val="Heading2"/>
        <w:ind w:firstLine="560" w:firstLineChars="200"/>
        <w:rPr>
          <w:rFonts w:ascii="仿宋" w:eastAsia="仿宋" w:hAnsi="仿宋" w:cs="仿宋" w:hint="eastAsia"/>
          <w:sz w:val="28"/>
          <w:lang w:eastAsia="zh-CN"/>
        </w:rPr>
      </w:pPr>
      <w:bookmarkStart w:id="15" w:name="_Toc14771"/>
      <w:r>
        <w:rPr>
          <w:rFonts w:ascii="仿宋" w:eastAsia="仿宋" w:hAnsi="仿宋" w:cs="仿宋" w:hint="eastAsia"/>
          <w:sz w:val="28"/>
          <w:lang w:eastAsia="zh-CN"/>
        </w:rPr>
        <w:t>(二)、汽车车载诊断系统项目建设必要性分析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建设的迫切性源于对行业发展趋势的深刻洞察。我们正处于一个行业变革的时代，科技创新、数字化转型成为企业发展的关键动力。汽车车载诊断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建设不仅仅是为了跟上潮流，更是为了通过技术创新推动企业的持续发展。通过引入先进的技术和解决方案，汽车车载诊断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车载诊断系统项目的建设成为必然选择，通过提高产品质量、拓展服务领域，从而在竞争中获得更多的机会。汽车车载诊断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车载诊断系统项目建设的必要性体现在对客户需求更精准的满足。通过汽车车载诊断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建设的背后是对企业持续创新的追求。只有通过不断创新，企业才能在竞争中立于不败之地。汽车车载诊断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311"/>
      <w:r>
        <w:rPr>
          <w:rFonts w:ascii="仿宋" w:eastAsia="仿宋" w:hAnsi="仿宋" w:cs="仿宋" w:hint="eastAsia"/>
          <w:sz w:val="28"/>
          <w:lang w:eastAsia="zh-CN"/>
        </w:rPr>
        <w:t>五、汽车车载诊断系统项目可持续发展</w:t>
      </w:r>
      <w:bookmarkEnd w:id="16"/>
    </w:p>
    <w:p>
      <w:pPr>
        <w:pStyle w:val="Heading2"/>
        <w:rPr>
          <w:rFonts w:ascii="仿宋" w:eastAsia="仿宋" w:hAnsi="仿宋" w:cs="仿宋" w:hint="eastAsia"/>
          <w:lang w:eastAsia="zh-CN"/>
        </w:rPr>
      </w:pPr>
      <w:bookmarkStart w:id="17" w:name="_Toc2875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载诊断系统项目中，汽车车载诊断系统项目团队着眼于未来，明确了可持续发展的战略方向。制定的具体可持续发展目标包括降低资源使用、采用环保技术、最大化社会效益等。这一步骤不仅有助于汽车车载诊断系统项目在环保和社会责任方面达到最高标准，也为未来提供了明确的指引，确保汽车车载诊断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可持续实践的融入汽车车载诊断系统项目管理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车载诊断系统项目管理周期。从汽车车载诊断系统项目规划开始，汽车车载诊断系统项目团队就考虑了环境和社会的因素。在执行阶段，汽车车载诊断系统项目团队积极推动绿色技术的应用，优化资源利用。此外，关注员工的社会责任，通过培训和沟通活动提高员工对可持续发展的认知，使他们能够在日常工作中践行可持续实践。这些举措不仅为汽车车载诊断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75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车载诊断系统项目的可持续发展理念，我们深信环保与社会责任是汽车车载诊断系统项目成功的关键支柱。在汽车车载诊断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团队通过引入先进的环保技术、建立高效的废物处理系统以及推动能源节约措施，积极履行环保责任。定期的环保监测和评估确保汽车车载诊断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不仅致力于自身可持续发展，还注重对社会的回馈。通过支持社区汽车车载诊断系统项目、参与慈善事业、提供培训机会等方式，汽车车载诊断系统项目积极履行社会责任。与当地社区建立积极互动，关注员工的工作与生活平衡，以及员工的身心健康，是汽车车载诊断系统项目在社会责任层面的关键举措。这样的实践不仅增强了汽车车载诊断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7302"/>
      <w:r>
        <w:rPr>
          <w:rFonts w:ascii="仿宋" w:eastAsia="仿宋" w:hAnsi="仿宋" w:cs="仿宋" w:hint="eastAsia"/>
          <w:sz w:val="28"/>
          <w:lang w:eastAsia="zh-CN"/>
        </w:rPr>
        <w:t>六、汽车车载诊断系统项目文档管理</w:t>
      </w:r>
      <w:bookmarkEnd w:id="19"/>
    </w:p>
    <w:p>
      <w:pPr>
        <w:pStyle w:val="Heading2"/>
        <w:rPr>
          <w:rFonts w:ascii="仿宋" w:eastAsia="仿宋" w:hAnsi="仿宋" w:cs="仿宋" w:hint="eastAsia"/>
          <w:lang w:eastAsia="zh-CN"/>
        </w:rPr>
      </w:pPr>
      <w:bookmarkStart w:id="20" w:name="_Toc696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汽车车载诊断系统项目高度重视文档的质量和准确性，以支持汽车车载诊断系统项目的各项活动和决策。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文档的编制始于汽车车载诊断系统项目计划的初期，我们制定了详细的文档编制计划，明确了每个文档的内容、格式和编写责任人。在汽车车载诊断系统项目启动阶段，我们首先编制了汽车车载诊断系统项目章程，明确定义了汽车车载诊断系统项目的目标、范围、风险等关键要素。随后，汽车车载诊断系统项目团队根据计划陆续编制了需求文档、设计文档、测试文档等各类文档，确保汽车车载诊断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车载诊断系统项目管理中的重要环节，旨在确保汽车车载诊断系统项目文档符合质量标准和汽车车载诊断系统项目需求。在汽车车载诊断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车载诊断系统项目相关利益方和专业领域的专家对文档进行独立审查。这有助于获取更全面、客观的反馈，确保汽车车载诊断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载诊断系统项目在文档编制与审查方面建立了严格的管理机制，通过规范的流程和多维度的审查，确保汽车车载诊断系统项目文档的质量、准确性和可靠性，为汽车车载诊断系统项目的顺利推进提供了有力支持。</w:t>
      </w:r>
    </w:p>
    <w:p>
      <w:pPr>
        <w:pStyle w:val="Heading2"/>
        <w:ind w:firstLine="560" w:firstLineChars="200"/>
        <w:rPr>
          <w:rFonts w:ascii="仿宋" w:eastAsia="仿宋" w:hAnsi="仿宋" w:cs="仿宋" w:hint="eastAsia"/>
          <w:sz w:val="28"/>
          <w:lang w:eastAsia="zh-CN"/>
        </w:rPr>
      </w:pPr>
      <w:bookmarkStart w:id="21" w:name="_Toc1615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在汽车车载诊断系统项目中，我们致力于优化文档发布与分发过程，以确保信息的高效传递和团队间协作的顺畅进行。以下是我们采取的关键优化策略：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https://d.book118.com/526201003200010041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汽车车载诊断系统项目规划设计蓝图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60CD0"/>
    <w:rsid w:val="7BA60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20100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2024-01-25T22:37:00Z</dcterms:created>
  <dcterms:modified xsi:type="dcterms:W3CDTF">2024-01-25T22:37:34Z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C7675430009A4B81B7634A5968666109_11</vt:lpwstr>
  </property>
  <property fmtid="{D5CDD505-2E9C-101B-9397-08002B2CF9AE}" pid="3" name="KSOProductBuildVer">
    <vt:lpwstr>2052-12.1.0.16120</vt:lpwstr>
  </property>
</Properties>
</file>